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739D" w14:textId="77777777" w:rsidR="00D14DC3" w:rsidRDefault="00000000">
      <w:pPr>
        <w:spacing w:after="80"/>
      </w:pPr>
      <w:r>
        <w:rPr>
          <w:b/>
          <w:bCs/>
          <w:color w:val="1F3864"/>
          <w:sz w:val="40"/>
          <w:szCs w:val="40"/>
        </w:rPr>
        <w:t>Move-In Audit Report Tool</w:t>
      </w:r>
    </w:p>
    <w:p w14:paraId="6B093728" w14:textId="77777777" w:rsidR="00D14DC3" w:rsidRDefault="00000000">
      <w:pPr>
        <w:spacing w:after="300"/>
      </w:pPr>
      <w:r>
        <w:rPr>
          <w:i/>
          <w:iCs/>
          <w:color w:val="555555"/>
          <w:sz w:val="24"/>
          <w:szCs w:val="24"/>
        </w:rPr>
        <w:t>Functional Requirements Document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D14DC3" w14:paraId="12F7AC15"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5B95F3AA" w14:textId="77777777" w:rsidR="00D14DC3" w:rsidRDefault="00000000">
            <w:r>
              <w:rPr>
                <w:sz w:val="19"/>
                <w:szCs w:val="19"/>
              </w:rPr>
              <w:t>Prepared for</w:t>
            </w:r>
          </w:p>
        </w:tc>
        <w:tc>
          <w:tcPr>
            <w:tcW w:w="6980" w:type="dxa"/>
            <w:tcMar>
              <w:top w:w="80" w:type="dxa"/>
              <w:left w:w="100" w:type="dxa"/>
              <w:bottom w:w="80" w:type="dxa"/>
              <w:right w:w="100" w:type="dxa"/>
            </w:tcMar>
          </w:tcPr>
          <w:p w14:paraId="22B19D99" w14:textId="77777777" w:rsidR="00D14DC3" w:rsidRDefault="00000000">
            <w:r>
              <w:rPr>
                <w:sz w:val="19"/>
                <w:szCs w:val="19"/>
              </w:rPr>
              <w:t>Development Team</w:t>
            </w:r>
          </w:p>
        </w:tc>
      </w:tr>
      <w:tr w:rsidR="00D14DC3" w14:paraId="6948BB5E"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42916FA1" w14:textId="77777777" w:rsidR="00D14DC3" w:rsidRDefault="00000000">
            <w:r>
              <w:rPr>
                <w:sz w:val="19"/>
                <w:szCs w:val="19"/>
              </w:rPr>
              <w:t>Prepared by</w:t>
            </w:r>
          </w:p>
        </w:tc>
        <w:tc>
          <w:tcPr>
            <w:tcW w:w="6980" w:type="dxa"/>
            <w:tcMar>
              <w:top w:w="80" w:type="dxa"/>
              <w:left w:w="100" w:type="dxa"/>
              <w:bottom w:w="80" w:type="dxa"/>
              <w:right w:w="100" w:type="dxa"/>
            </w:tcMar>
          </w:tcPr>
          <w:p w14:paraId="607450B3" w14:textId="77777777" w:rsidR="00D14DC3" w:rsidRDefault="00000000">
            <w:r>
              <w:rPr>
                <w:sz w:val="19"/>
                <w:szCs w:val="19"/>
              </w:rPr>
              <w:t>Partha Balakrishnan</w:t>
            </w:r>
          </w:p>
        </w:tc>
      </w:tr>
      <w:tr w:rsidR="00D14DC3" w14:paraId="092A17E2"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2648E4E9" w14:textId="77777777" w:rsidR="00D14DC3" w:rsidRDefault="00000000">
            <w:r>
              <w:rPr>
                <w:sz w:val="19"/>
                <w:szCs w:val="19"/>
              </w:rPr>
              <w:t>Date</w:t>
            </w:r>
          </w:p>
        </w:tc>
        <w:tc>
          <w:tcPr>
            <w:tcW w:w="6980" w:type="dxa"/>
            <w:tcMar>
              <w:top w:w="80" w:type="dxa"/>
              <w:left w:w="100" w:type="dxa"/>
              <w:bottom w:w="80" w:type="dxa"/>
              <w:right w:w="100" w:type="dxa"/>
            </w:tcMar>
          </w:tcPr>
          <w:p w14:paraId="5582775D" w14:textId="77777777" w:rsidR="00D14DC3" w:rsidRDefault="00000000">
            <w:r>
              <w:rPr>
                <w:sz w:val="19"/>
                <w:szCs w:val="19"/>
              </w:rPr>
              <w:t>July 22, 2026</w:t>
            </w:r>
          </w:p>
        </w:tc>
      </w:tr>
      <w:tr w:rsidR="00D14DC3" w14:paraId="7718D6D5"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2EE2FE90" w14:textId="77777777" w:rsidR="00D14DC3" w:rsidRDefault="00000000">
            <w:r>
              <w:rPr>
                <w:sz w:val="19"/>
                <w:szCs w:val="19"/>
              </w:rPr>
              <w:t>Source SOP</w:t>
            </w:r>
          </w:p>
        </w:tc>
        <w:tc>
          <w:tcPr>
            <w:tcW w:w="6980" w:type="dxa"/>
            <w:tcMar>
              <w:top w:w="80" w:type="dxa"/>
              <w:left w:w="100" w:type="dxa"/>
              <w:bottom w:w="80" w:type="dxa"/>
              <w:right w:w="100" w:type="dxa"/>
            </w:tcMar>
          </w:tcPr>
          <w:p w14:paraId="554C9C66" w14:textId="77777777" w:rsidR="00D14DC3" w:rsidRDefault="00000000">
            <w:r>
              <w:rPr>
                <w:sz w:val="19"/>
                <w:szCs w:val="19"/>
              </w:rPr>
              <w:t>Move In Audit SOP.docx</w:t>
            </w:r>
          </w:p>
        </w:tc>
      </w:tr>
      <w:tr w:rsidR="00D14DC3" w14:paraId="2BA46391" w14:textId="77777777">
        <w:tblPrEx>
          <w:tblCellMar>
            <w:top w:w="0" w:type="dxa"/>
            <w:bottom w:w="0" w:type="dxa"/>
          </w:tblCellMar>
        </w:tblPrEx>
        <w:tc>
          <w:tcPr>
            <w:tcW w:w="2600" w:type="dxa"/>
            <w:shd w:val="clear" w:color="auto" w:fill="D9E2F3"/>
            <w:tcMar>
              <w:top w:w="80" w:type="dxa"/>
              <w:left w:w="100" w:type="dxa"/>
              <w:bottom w:w="80" w:type="dxa"/>
              <w:right w:w="100" w:type="dxa"/>
            </w:tcMar>
          </w:tcPr>
          <w:p w14:paraId="0EF6AB28" w14:textId="77777777" w:rsidR="00D14DC3" w:rsidRDefault="00000000">
            <w:r>
              <w:rPr>
                <w:sz w:val="19"/>
                <w:szCs w:val="19"/>
              </w:rPr>
              <w:t>Version</w:t>
            </w:r>
          </w:p>
        </w:tc>
        <w:tc>
          <w:tcPr>
            <w:tcW w:w="6980" w:type="dxa"/>
            <w:tcMar>
              <w:top w:w="80" w:type="dxa"/>
              <w:left w:w="100" w:type="dxa"/>
              <w:bottom w:w="80" w:type="dxa"/>
              <w:right w:w="100" w:type="dxa"/>
            </w:tcMar>
          </w:tcPr>
          <w:p w14:paraId="2810E816" w14:textId="77777777" w:rsidR="00D14DC3" w:rsidRDefault="00000000">
            <w:r>
              <w:rPr>
                <w:sz w:val="19"/>
                <w:szCs w:val="19"/>
              </w:rPr>
              <w:t>1.0 (Draft)</w:t>
            </w:r>
          </w:p>
        </w:tc>
      </w:tr>
    </w:tbl>
    <w:p w14:paraId="5C8C87C4" w14:textId="77777777" w:rsidR="00D14DC3" w:rsidRDefault="00000000">
      <w:pPr>
        <w:pStyle w:val="Heading1"/>
      </w:pPr>
      <w:r>
        <w:t>1. Purpose</w:t>
      </w:r>
    </w:p>
    <w:p w14:paraId="16415F18" w14:textId="77777777" w:rsidR="00D14DC3" w:rsidRDefault="00000000">
      <w:pPr>
        <w:spacing w:after="160"/>
      </w:pPr>
      <w:r>
        <w:t>To define the functional requirements for a tool that reads a ResMan report for newly moved-in residents, checks resident, lease, and charge data against the lease agreement and supporting documents, and generates an audit report for the property management team — replicating the current manual Move-In Audit SOP as an automated check.</w:t>
      </w:r>
    </w:p>
    <w:p w14:paraId="64E9DCFB" w14:textId="77777777" w:rsidR="00D14DC3" w:rsidRDefault="00000000">
      <w:pPr>
        <w:pStyle w:val="Heading1"/>
      </w:pPr>
      <w:r>
        <w:t>2. Background</w:t>
      </w:r>
    </w:p>
    <w:p w14:paraId="7ACF6B09" w14:textId="77777777" w:rsidR="00D14DC3" w:rsidRDefault="00000000">
      <w:pPr>
        <w:spacing w:after="160"/>
      </w:pPr>
      <w:r>
        <w:t>Today, this audit is performed manually: an auditor compares resident and lease data recorded in ResMan against the lease agreement and supporting documents, field by field, and writes up any discrepancies. This document translates that manual checklist into functional requirements for a tool that reads a ResMan report, runs the same field-by-field checks, and produces an audit report for the property management team — removing the manual comparison step while keeping the same checks and reporting audience.</w:t>
      </w:r>
    </w:p>
    <w:p w14:paraId="024A4105" w14:textId="77777777" w:rsidR="00D14DC3" w:rsidRDefault="00000000">
      <w:pPr>
        <w:pStyle w:val="Heading1"/>
      </w:pPr>
      <w:r>
        <w:t>3. Scope</w:t>
      </w:r>
    </w:p>
    <w:p w14:paraId="75ACFCF5" w14:textId="77777777" w:rsidR="00D14DC3" w:rsidRDefault="00000000">
      <w:pPr>
        <w:spacing w:after="160"/>
      </w:pPr>
      <w:r>
        <w:t>This applies to all move-ins managed in ResMan. It covers verification of unit details, resident information, lease data, required documents, and associated charges.</w:t>
      </w:r>
    </w:p>
    <w:p w14:paraId="0871404A" w14:textId="77777777" w:rsidR="00D14DC3" w:rsidRDefault="00000000">
      <w:pPr>
        <w:spacing w:after="160"/>
      </w:pPr>
      <w:r>
        <w:rPr>
          <w:b/>
          <w:bCs/>
        </w:rPr>
        <w:t>In scope:</w:t>
      </w:r>
    </w:p>
    <w:p w14:paraId="7BBC160B" w14:textId="77777777" w:rsidR="00D14DC3" w:rsidRDefault="00000000">
      <w:pPr>
        <w:pStyle w:val="ListParagraph"/>
        <w:numPr>
          <w:ilvl w:val="0"/>
          <w:numId w:val="2"/>
        </w:numPr>
        <w:spacing w:after="80"/>
      </w:pPr>
      <w:r>
        <w:t>Ingesting a ResMan report/export for a given property and audit period.</w:t>
      </w:r>
    </w:p>
    <w:p w14:paraId="79A6A8EA" w14:textId="77777777" w:rsidR="00D14DC3" w:rsidRDefault="00000000">
      <w:pPr>
        <w:pStyle w:val="ListParagraph"/>
        <w:numPr>
          <w:ilvl w:val="0"/>
          <w:numId w:val="2"/>
        </w:numPr>
        <w:spacing w:after="80"/>
      </w:pPr>
      <w:r>
        <w:t>Running the field validation checks defined in Section 7 against that data.</w:t>
      </w:r>
    </w:p>
    <w:p w14:paraId="09AB2235" w14:textId="77777777" w:rsidR="00D14DC3" w:rsidRDefault="00000000">
      <w:pPr>
        <w:pStyle w:val="ListParagraph"/>
        <w:numPr>
          <w:ilvl w:val="0"/>
          <w:numId w:val="2"/>
        </w:numPr>
        <w:spacing w:after="80"/>
      </w:pPr>
      <w:r>
        <w:t>Flagging discrepancies and missing documentation.</w:t>
      </w:r>
    </w:p>
    <w:p w14:paraId="054BEED9" w14:textId="77777777" w:rsidR="00D14DC3" w:rsidRDefault="00000000">
      <w:pPr>
        <w:pStyle w:val="ListParagraph"/>
        <w:numPr>
          <w:ilvl w:val="0"/>
          <w:numId w:val="2"/>
        </w:numPr>
        <w:spacing w:after="80"/>
      </w:pPr>
      <w:r>
        <w:t>Generating and distributing an audit report to the property management team.</w:t>
      </w:r>
    </w:p>
    <w:p w14:paraId="4D16B906" w14:textId="77777777" w:rsidR="00D14DC3" w:rsidRDefault="00000000">
      <w:pPr>
        <w:spacing w:after="160"/>
      </w:pPr>
      <w:r>
        <w:rPr>
          <w:b/>
          <w:bCs/>
        </w:rPr>
        <w:t>Out of scope (for this version):</w:t>
      </w:r>
    </w:p>
    <w:p w14:paraId="7BC4EBE0" w14:textId="77777777" w:rsidR="00D14DC3" w:rsidRDefault="00000000">
      <w:pPr>
        <w:pStyle w:val="ListParagraph"/>
        <w:numPr>
          <w:ilvl w:val="0"/>
          <w:numId w:val="2"/>
        </w:numPr>
        <w:spacing w:after="80"/>
      </w:pPr>
      <w:r>
        <w:t>Editing or correcting data directly in ResMan — the tool flags issues; corrections remain a manual follow-up with the leasing office.</w:t>
      </w:r>
    </w:p>
    <w:p w14:paraId="4C99E244" w14:textId="77777777" w:rsidR="00D14DC3" w:rsidRDefault="00000000">
      <w:pPr>
        <w:pStyle w:val="ListParagraph"/>
        <w:numPr>
          <w:ilvl w:val="0"/>
          <w:numId w:val="2"/>
        </w:numPr>
        <w:spacing w:after="80"/>
      </w:pPr>
      <w:r>
        <w:t>Legal or fair-housing determinations — the tool checks data consistency, not policy compliance judgment.</w:t>
      </w:r>
    </w:p>
    <w:p w14:paraId="468A2823" w14:textId="77777777" w:rsidR="00D14DC3" w:rsidRDefault="00000000">
      <w:pPr>
        <w:pStyle w:val="Heading1"/>
      </w:pPr>
      <w:r>
        <w:t>4. Actors &amp; Roles</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D14DC3" w14:paraId="644C940C"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3D32B3F6" w14:textId="77777777" w:rsidR="00D14DC3" w:rsidRDefault="00000000">
            <w:r>
              <w:rPr>
                <w:b/>
                <w:bCs/>
                <w:color w:val="FFFFFF"/>
                <w:sz w:val="19"/>
                <w:szCs w:val="19"/>
              </w:rPr>
              <w:lastRenderedPageBreak/>
              <w:t>Role</w:t>
            </w:r>
          </w:p>
        </w:tc>
        <w:tc>
          <w:tcPr>
            <w:tcW w:w="6980" w:type="dxa"/>
            <w:shd w:val="clear" w:color="auto" w:fill="1F3864"/>
            <w:tcMar>
              <w:top w:w="80" w:type="dxa"/>
              <w:left w:w="100" w:type="dxa"/>
              <w:bottom w:w="80" w:type="dxa"/>
              <w:right w:w="100" w:type="dxa"/>
            </w:tcMar>
          </w:tcPr>
          <w:p w14:paraId="5D2EB7C3" w14:textId="77777777" w:rsidR="00D14DC3" w:rsidRDefault="00000000">
            <w:r>
              <w:rPr>
                <w:b/>
                <w:bCs/>
                <w:color w:val="FFFFFF"/>
                <w:sz w:val="19"/>
                <w:szCs w:val="19"/>
              </w:rPr>
              <w:t>Description</w:t>
            </w:r>
          </w:p>
        </w:tc>
      </w:tr>
      <w:tr w:rsidR="00D14DC3" w14:paraId="211C913C" w14:textId="77777777">
        <w:tblPrEx>
          <w:tblCellMar>
            <w:top w:w="0" w:type="dxa"/>
            <w:bottom w:w="0" w:type="dxa"/>
          </w:tblCellMar>
        </w:tblPrEx>
        <w:tc>
          <w:tcPr>
            <w:tcW w:w="2600" w:type="dxa"/>
            <w:tcMar>
              <w:top w:w="80" w:type="dxa"/>
              <w:left w:w="100" w:type="dxa"/>
              <w:bottom w:w="80" w:type="dxa"/>
              <w:right w:w="100" w:type="dxa"/>
            </w:tcMar>
          </w:tcPr>
          <w:p w14:paraId="68D872E3" w14:textId="77777777" w:rsidR="00D14DC3" w:rsidRDefault="00000000">
            <w:r>
              <w:rPr>
                <w:sz w:val="19"/>
                <w:szCs w:val="19"/>
              </w:rPr>
              <w:t>Property Auditor</w:t>
            </w:r>
          </w:p>
        </w:tc>
        <w:tc>
          <w:tcPr>
            <w:tcW w:w="6980" w:type="dxa"/>
            <w:tcMar>
              <w:top w:w="80" w:type="dxa"/>
              <w:left w:w="100" w:type="dxa"/>
              <w:bottom w:w="80" w:type="dxa"/>
              <w:right w:w="100" w:type="dxa"/>
            </w:tcMar>
          </w:tcPr>
          <w:p w14:paraId="52BC6932" w14:textId="77777777" w:rsidR="00D14DC3" w:rsidRDefault="00000000">
            <w:r>
              <w:rPr>
                <w:sz w:val="19"/>
                <w:szCs w:val="19"/>
              </w:rPr>
              <w:t>Runs the audit (manually today); primary user of the tool's output report and discrepancy queue.</w:t>
            </w:r>
          </w:p>
        </w:tc>
      </w:tr>
      <w:tr w:rsidR="00D14DC3" w14:paraId="4BB40B5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FFC7E1E" w14:textId="77777777" w:rsidR="00D14DC3" w:rsidRDefault="00000000">
            <w:r>
              <w:rPr>
                <w:sz w:val="19"/>
                <w:szCs w:val="19"/>
              </w:rPr>
              <w:t>Leasing Office / Leasing Team</w:t>
            </w:r>
          </w:p>
        </w:tc>
        <w:tc>
          <w:tcPr>
            <w:tcW w:w="6980" w:type="dxa"/>
            <w:shd w:val="clear" w:color="auto" w:fill="F2F2F2"/>
            <w:tcMar>
              <w:top w:w="80" w:type="dxa"/>
              <w:left w:w="100" w:type="dxa"/>
              <w:bottom w:w="80" w:type="dxa"/>
              <w:right w:w="100" w:type="dxa"/>
            </w:tcMar>
          </w:tcPr>
          <w:p w14:paraId="747F1E23" w14:textId="77777777" w:rsidR="00D14DC3" w:rsidRDefault="00000000">
            <w:r>
              <w:rPr>
                <w:sz w:val="19"/>
                <w:szCs w:val="19"/>
              </w:rPr>
              <w:t>Source of corrections for resident, lease, and document discrepancies.</w:t>
            </w:r>
          </w:p>
        </w:tc>
      </w:tr>
      <w:tr w:rsidR="00D14DC3" w14:paraId="77208AD3" w14:textId="77777777">
        <w:tblPrEx>
          <w:tblCellMar>
            <w:top w:w="0" w:type="dxa"/>
            <w:bottom w:w="0" w:type="dxa"/>
          </w:tblCellMar>
        </w:tblPrEx>
        <w:tc>
          <w:tcPr>
            <w:tcW w:w="2600" w:type="dxa"/>
            <w:tcMar>
              <w:top w:w="80" w:type="dxa"/>
              <w:left w:w="100" w:type="dxa"/>
              <w:bottom w:w="80" w:type="dxa"/>
              <w:right w:w="100" w:type="dxa"/>
            </w:tcMar>
          </w:tcPr>
          <w:p w14:paraId="5524E94B" w14:textId="77777777" w:rsidR="00D14DC3" w:rsidRDefault="00000000">
            <w:r>
              <w:rPr>
                <w:sz w:val="19"/>
                <w:szCs w:val="19"/>
              </w:rPr>
              <w:t>Property Manager</w:t>
            </w:r>
          </w:p>
        </w:tc>
        <w:tc>
          <w:tcPr>
            <w:tcW w:w="6980" w:type="dxa"/>
            <w:tcMar>
              <w:top w:w="80" w:type="dxa"/>
              <w:left w:w="100" w:type="dxa"/>
              <w:bottom w:w="80" w:type="dxa"/>
              <w:right w:w="100" w:type="dxa"/>
            </w:tcMar>
          </w:tcPr>
          <w:p w14:paraId="0416BB6A" w14:textId="77777777" w:rsidR="00D14DC3" w:rsidRDefault="00000000">
            <w:r>
              <w:rPr>
                <w:sz w:val="19"/>
                <w:szCs w:val="19"/>
              </w:rPr>
              <w:t>Receives the audit report; actions discrepancies at the property level.</w:t>
            </w:r>
          </w:p>
        </w:tc>
      </w:tr>
      <w:tr w:rsidR="00D14DC3" w14:paraId="7EA9245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67ABF22" w14:textId="77777777" w:rsidR="00D14DC3" w:rsidRDefault="00000000">
            <w:r>
              <w:rPr>
                <w:sz w:val="19"/>
                <w:szCs w:val="19"/>
              </w:rPr>
              <w:t>Regional Manager</w:t>
            </w:r>
          </w:p>
        </w:tc>
        <w:tc>
          <w:tcPr>
            <w:tcW w:w="6980" w:type="dxa"/>
            <w:shd w:val="clear" w:color="auto" w:fill="F2F2F2"/>
            <w:tcMar>
              <w:top w:w="80" w:type="dxa"/>
              <w:left w:w="100" w:type="dxa"/>
              <w:bottom w:w="80" w:type="dxa"/>
              <w:right w:w="100" w:type="dxa"/>
            </w:tcMar>
          </w:tcPr>
          <w:p w14:paraId="1E034635" w14:textId="77777777" w:rsidR="00D14DC3" w:rsidRDefault="00000000">
            <w:r>
              <w:rPr>
                <w:sz w:val="19"/>
                <w:szCs w:val="19"/>
              </w:rPr>
              <w:t>Receives the audit report for oversight across properties.</w:t>
            </w:r>
          </w:p>
        </w:tc>
      </w:tr>
      <w:tr w:rsidR="00D14DC3" w14:paraId="214E30C7" w14:textId="77777777">
        <w:tblPrEx>
          <w:tblCellMar>
            <w:top w:w="0" w:type="dxa"/>
            <w:bottom w:w="0" w:type="dxa"/>
          </w:tblCellMar>
        </w:tblPrEx>
        <w:tc>
          <w:tcPr>
            <w:tcW w:w="2600" w:type="dxa"/>
            <w:tcMar>
              <w:top w:w="80" w:type="dxa"/>
              <w:left w:w="100" w:type="dxa"/>
              <w:bottom w:w="80" w:type="dxa"/>
              <w:right w:w="100" w:type="dxa"/>
            </w:tcMar>
          </w:tcPr>
          <w:p w14:paraId="39E3E337" w14:textId="77777777" w:rsidR="00D14DC3" w:rsidRDefault="00000000">
            <w:r>
              <w:rPr>
                <w:sz w:val="19"/>
                <w:szCs w:val="19"/>
              </w:rPr>
              <w:t>Owner(s)</w:t>
            </w:r>
          </w:p>
        </w:tc>
        <w:tc>
          <w:tcPr>
            <w:tcW w:w="6980" w:type="dxa"/>
            <w:tcMar>
              <w:top w:w="80" w:type="dxa"/>
              <w:left w:w="100" w:type="dxa"/>
              <w:bottom w:w="80" w:type="dxa"/>
              <w:right w:w="100" w:type="dxa"/>
            </w:tcMar>
          </w:tcPr>
          <w:p w14:paraId="76908513" w14:textId="77777777" w:rsidR="00D14DC3" w:rsidRDefault="00000000">
            <w:r>
              <w:rPr>
                <w:sz w:val="19"/>
                <w:szCs w:val="19"/>
              </w:rPr>
              <w:t>Receives the audit report for visibility into portfolio compliance.</w:t>
            </w:r>
          </w:p>
        </w:tc>
      </w:tr>
      <w:tr w:rsidR="00D14DC3" w14:paraId="2B62082D"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FB1F3F8" w14:textId="77777777" w:rsidR="00D14DC3" w:rsidRDefault="00000000">
            <w:r>
              <w:rPr>
                <w:sz w:val="19"/>
                <w:szCs w:val="19"/>
              </w:rPr>
              <w:t>ResMan</w:t>
            </w:r>
          </w:p>
        </w:tc>
        <w:tc>
          <w:tcPr>
            <w:tcW w:w="6980" w:type="dxa"/>
            <w:shd w:val="clear" w:color="auto" w:fill="F2F2F2"/>
            <w:tcMar>
              <w:top w:w="80" w:type="dxa"/>
              <w:left w:w="100" w:type="dxa"/>
              <w:bottom w:w="80" w:type="dxa"/>
              <w:right w:w="100" w:type="dxa"/>
            </w:tcMar>
          </w:tcPr>
          <w:p w14:paraId="78E95B57" w14:textId="77777777" w:rsidR="00D14DC3" w:rsidRDefault="00000000">
            <w:r>
              <w:rPr>
                <w:sz w:val="19"/>
                <w:szCs w:val="19"/>
              </w:rPr>
              <w:t>System of record for resident, lease, charge, and document data; source system the tool reads from.</w:t>
            </w:r>
          </w:p>
        </w:tc>
      </w:tr>
    </w:tbl>
    <w:p w14:paraId="6AE06BA7" w14:textId="77777777" w:rsidR="00D14DC3" w:rsidRDefault="00000000">
      <w:pPr>
        <w:pStyle w:val="Heading1"/>
      </w:pPr>
      <w:r>
        <w:t>5. High-Level Functional Flow</w:t>
      </w:r>
    </w:p>
    <w:p w14:paraId="3E8EE68C" w14:textId="77777777" w:rsidR="00D14DC3" w:rsidRDefault="00000000">
      <w:pPr>
        <w:pStyle w:val="ListParagraph"/>
        <w:numPr>
          <w:ilvl w:val="0"/>
          <w:numId w:val="3"/>
        </w:numPr>
        <w:spacing w:after="100"/>
      </w:pPr>
      <w:r>
        <w:t>Auditor selects a property and audit period and triggers (or the system runs on schedule) an import of the ResMan move-in report.</w:t>
      </w:r>
    </w:p>
    <w:p w14:paraId="0B2F4C86" w14:textId="77777777" w:rsidR="00D14DC3" w:rsidRDefault="00000000">
      <w:pPr>
        <w:pStyle w:val="ListParagraph"/>
        <w:numPr>
          <w:ilvl w:val="0"/>
          <w:numId w:val="3"/>
        </w:numPr>
        <w:spacing w:after="100"/>
      </w:pPr>
      <w:r>
        <w:t>System retrieves the corresponding lease/reference data for each resident in the report (see Section 10 for open questions on this data source).</w:t>
      </w:r>
    </w:p>
    <w:p w14:paraId="309764FB" w14:textId="77777777" w:rsidR="00D14DC3" w:rsidRDefault="00000000">
      <w:pPr>
        <w:pStyle w:val="ListParagraph"/>
        <w:numPr>
          <w:ilvl w:val="0"/>
          <w:numId w:val="3"/>
        </w:numPr>
        <w:spacing w:after="100"/>
      </w:pPr>
      <w:r>
        <w:t>System runs each field validation rule in Section 7 against the imported data.</w:t>
      </w:r>
    </w:p>
    <w:p w14:paraId="3B09C2C8" w14:textId="77777777" w:rsidR="00D14DC3" w:rsidRDefault="00000000">
      <w:pPr>
        <w:pStyle w:val="ListParagraph"/>
        <w:numPr>
          <w:ilvl w:val="0"/>
          <w:numId w:val="3"/>
        </w:numPr>
        <w:spacing w:after="100"/>
      </w:pPr>
      <w:r>
        <w:t>System checks for presence of required documents (lease, ID, application, insurance).</w:t>
      </w:r>
    </w:p>
    <w:p w14:paraId="00824515" w14:textId="77777777" w:rsidR="00D14DC3" w:rsidRDefault="00000000">
      <w:pPr>
        <w:pStyle w:val="ListParagraph"/>
        <w:numPr>
          <w:ilvl w:val="0"/>
          <w:numId w:val="3"/>
        </w:numPr>
        <w:spacing w:after="100"/>
      </w:pPr>
      <w:r>
        <w:t>System flags every field/document that fails validation as a discrepancy.</w:t>
      </w:r>
    </w:p>
    <w:p w14:paraId="20A0E29D" w14:textId="77777777" w:rsidR="00D14DC3" w:rsidRDefault="00000000">
      <w:pPr>
        <w:pStyle w:val="ListParagraph"/>
        <w:numPr>
          <w:ilvl w:val="0"/>
          <w:numId w:val="3"/>
        </w:numPr>
        <w:spacing w:after="100"/>
      </w:pPr>
      <w:r>
        <w:t>System compiles all discrepancies into an audit report.</w:t>
      </w:r>
    </w:p>
    <w:p w14:paraId="57226C6A" w14:textId="77777777" w:rsidR="00D14DC3" w:rsidRDefault="00000000">
      <w:pPr>
        <w:pStyle w:val="ListParagraph"/>
        <w:numPr>
          <w:ilvl w:val="0"/>
          <w:numId w:val="3"/>
        </w:numPr>
        <w:spacing w:after="100"/>
      </w:pPr>
      <w:r>
        <w:t>System distributes the audit report to the Property Manager, Regional Manager, and Owner(s).</w:t>
      </w:r>
    </w:p>
    <w:p w14:paraId="5EA5F982" w14:textId="77777777" w:rsidR="00D14DC3" w:rsidRDefault="00000000">
      <w:pPr>
        <w:pStyle w:val="Heading1"/>
      </w:pPr>
      <w:r>
        <w:t>6. Functional Requirements</w:t>
      </w:r>
    </w:p>
    <w:p w14:paraId="2061CE0A" w14:textId="77777777" w:rsidR="00D14DC3" w:rsidRDefault="00000000">
      <w:pPr>
        <w:pStyle w:val="Heading2"/>
      </w:pPr>
      <w:r>
        <w:t>6.1 Data Import</w:t>
      </w:r>
    </w:p>
    <w:p w14:paraId="632A18FE" w14:textId="77777777" w:rsidR="00D14DC3" w:rsidRDefault="00000000">
      <w:pPr>
        <w:spacing w:after="140"/>
      </w:pPr>
      <w:r>
        <w:rPr>
          <w:b/>
          <w:bCs/>
        </w:rPr>
        <w:t>FR-1.</w:t>
      </w:r>
      <w:proofErr w:type="gramStart"/>
      <w:r>
        <w:rPr>
          <w:b/>
          <w:bCs/>
        </w:rPr>
        <w:t xml:space="preserve">1  </w:t>
      </w:r>
      <w:r>
        <w:t>The</w:t>
      </w:r>
      <w:proofErr w:type="gramEnd"/>
      <w:r>
        <w:t xml:space="preserve"> system shall import a ResMan-generated report containing resident, unit, lease, charge, and document-attachment data for a selected property and audit period.</w:t>
      </w:r>
    </w:p>
    <w:p w14:paraId="610DAD6D" w14:textId="77777777" w:rsidR="00D14DC3" w:rsidRDefault="00000000">
      <w:pPr>
        <w:spacing w:after="140"/>
      </w:pPr>
      <w:r>
        <w:rPr>
          <w:b/>
          <w:bCs/>
        </w:rPr>
        <w:t>FR-1.</w:t>
      </w:r>
      <w:proofErr w:type="gramStart"/>
      <w:r>
        <w:rPr>
          <w:b/>
          <w:bCs/>
        </w:rPr>
        <w:t xml:space="preserve">2  </w:t>
      </w:r>
      <w:r>
        <w:t>The</w:t>
      </w:r>
      <w:proofErr w:type="gramEnd"/>
      <w:r>
        <w:t xml:space="preserve"> system shall support running an import for a batch of units/residents at once (consistent with audits being run once or twice a month), not only one record at a time.</w:t>
      </w:r>
    </w:p>
    <w:p w14:paraId="64C310AD" w14:textId="77777777" w:rsidR="00D14DC3" w:rsidRDefault="00000000">
      <w:pPr>
        <w:spacing w:after="140"/>
      </w:pPr>
      <w:r>
        <w:rPr>
          <w:b/>
          <w:bCs/>
        </w:rPr>
        <w:t>FR-1.</w:t>
      </w:r>
      <w:proofErr w:type="gramStart"/>
      <w:r>
        <w:rPr>
          <w:b/>
          <w:bCs/>
        </w:rPr>
        <w:t xml:space="preserve">3  </w:t>
      </w:r>
      <w:r>
        <w:t>The</w:t>
      </w:r>
      <w:proofErr w:type="gramEnd"/>
      <w:r>
        <w:t xml:space="preserve"> system shall validate that all fields required by Section 7 are present in the imported data and shall flag any missing fields as an import error rather than silently skipping them.</w:t>
      </w:r>
    </w:p>
    <w:p w14:paraId="2A63B423" w14:textId="77777777" w:rsidR="00D14DC3" w:rsidRDefault="00000000">
      <w:pPr>
        <w:pStyle w:val="Heading2"/>
      </w:pPr>
      <w:r>
        <w:t>6.2 Reference Data (Lease Comparison)</w:t>
      </w:r>
    </w:p>
    <w:p w14:paraId="4E025CC9" w14:textId="77777777" w:rsidR="00D14DC3" w:rsidRDefault="00000000">
      <w:pPr>
        <w:spacing w:after="140"/>
      </w:pPr>
      <w:r>
        <w:rPr>
          <w:b/>
          <w:bCs/>
        </w:rPr>
        <w:t>FR-2.</w:t>
      </w:r>
      <w:proofErr w:type="gramStart"/>
      <w:r>
        <w:rPr>
          <w:b/>
          <w:bCs/>
        </w:rPr>
        <w:t xml:space="preserve">1  </w:t>
      </w:r>
      <w:r>
        <w:t>The</w:t>
      </w:r>
      <w:proofErr w:type="gramEnd"/>
      <w:r>
        <w:t xml:space="preserve"> system shall compare each imported ResMan value against the corresponding lease agreement value for that resident (see open question on lease data source, Section 10).</w:t>
      </w:r>
    </w:p>
    <w:p w14:paraId="4BAE5C17" w14:textId="77777777" w:rsidR="00D14DC3" w:rsidRDefault="00000000">
      <w:pPr>
        <w:spacing w:after="140"/>
      </w:pPr>
      <w:r>
        <w:rPr>
          <w:b/>
          <w:bCs/>
        </w:rPr>
        <w:t>FR-2.</w:t>
      </w:r>
      <w:proofErr w:type="gramStart"/>
      <w:r>
        <w:rPr>
          <w:b/>
          <w:bCs/>
        </w:rPr>
        <w:t xml:space="preserve">2  </w:t>
      </w:r>
      <w:r>
        <w:t>The</w:t>
      </w:r>
      <w:proofErr w:type="gramEnd"/>
      <w:r>
        <w:t xml:space="preserve"> system shall support per-field comparison logic appropriate to the data type: exact match for text/ID fields, date equality for date fields, and amount equality (with tolerance to be confirmed) for currency fields.</w:t>
      </w:r>
    </w:p>
    <w:p w14:paraId="7B0FCCB9" w14:textId="77777777" w:rsidR="00D14DC3" w:rsidRDefault="00000000">
      <w:pPr>
        <w:pStyle w:val="Heading2"/>
      </w:pPr>
      <w:r>
        <w:t>6.3 Document Presence Checks</w:t>
      </w:r>
    </w:p>
    <w:p w14:paraId="282DC467" w14:textId="77777777" w:rsidR="00D14DC3" w:rsidRDefault="00000000">
      <w:pPr>
        <w:spacing w:after="140"/>
      </w:pPr>
      <w:r>
        <w:rPr>
          <w:b/>
          <w:bCs/>
        </w:rPr>
        <w:t>FR-3.</w:t>
      </w:r>
      <w:proofErr w:type="gramStart"/>
      <w:r>
        <w:rPr>
          <w:b/>
          <w:bCs/>
        </w:rPr>
        <w:t xml:space="preserve">1  </w:t>
      </w:r>
      <w:r>
        <w:t>The</w:t>
      </w:r>
      <w:proofErr w:type="gramEnd"/>
      <w:r>
        <w:t xml:space="preserve"> system shall check, for each resident, whether the lease document, resident ID, application document, and renter's insurance document are present/uploaded in ResMan.</w:t>
      </w:r>
    </w:p>
    <w:p w14:paraId="7ED46C2B" w14:textId="77777777" w:rsidR="00D14DC3" w:rsidRDefault="00000000">
      <w:pPr>
        <w:spacing w:after="140"/>
      </w:pPr>
      <w:r>
        <w:rPr>
          <w:b/>
          <w:bCs/>
        </w:rPr>
        <w:lastRenderedPageBreak/>
        <w:t>FR-3.</w:t>
      </w:r>
      <w:proofErr w:type="gramStart"/>
      <w:r>
        <w:rPr>
          <w:b/>
          <w:bCs/>
        </w:rPr>
        <w:t xml:space="preserve">2  </w:t>
      </w:r>
      <w:r>
        <w:t>The</w:t>
      </w:r>
      <w:proofErr w:type="gramEnd"/>
      <w:r>
        <w:t xml:space="preserve"> system shall flag any of the above documents as missing when not present, and shall not treat a missing document as a silent pass.</w:t>
      </w:r>
    </w:p>
    <w:p w14:paraId="3646BC23" w14:textId="77777777" w:rsidR="00D14DC3" w:rsidRDefault="00000000">
      <w:pPr>
        <w:pStyle w:val="Heading2"/>
      </w:pPr>
      <w:r>
        <w:t>6.4 Discrepancy Flagging</w:t>
      </w:r>
    </w:p>
    <w:p w14:paraId="52AC50C6" w14:textId="77777777" w:rsidR="00D14DC3" w:rsidRDefault="00000000">
      <w:pPr>
        <w:spacing w:after="140"/>
      </w:pPr>
      <w:r>
        <w:rPr>
          <w:b/>
          <w:bCs/>
        </w:rPr>
        <w:t>FR-4.</w:t>
      </w:r>
      <w:proofErr w:type="gramStart"/>
      <w:r>
        <w:rPr>
          <w:b/>
          <w:bCs/>
        </w:rPr>
        <w:t xml:space="preserve">1  </w:t>
      </w:r>
      <w:r>
        <w:t>The</w:t>
      </w:r>
      <w:proofErr w:type="gramEnd"/>
      <w:r>
        <w:t xml:space="preserve"> system shall flag any field where the ResMan value does not match the lease/reference value, per the rules in Section 7.</w:t>
      </w:r>
    </w:p>
    <w:p w14:paraId="37A38F67" w14:textId="77777777" w:rsidR="00D14DC3" w:rsidRDefault="00000000">
      <w:pPr>
        <w:spacing w:after="140"/>
      </w:pPr>
      <w:r>
        <w:rPr>
          <w:b/>
          <w:bCs/>
        </w:rPr>
        <w:t>FR-4.</w:t>
      </w:r>
      <w:proofErr w:type="gramStart"/>
      <w:r>
        <w:rPr>
          <w:b/>
          <w:bCs/>
        </w:rPr>
        <w:t xml:space="preserve">2  </w:t>
      </w:r>
      <w:r>
        <w:t>The</w:t>
      </w:r>
      <w:proofErr w:type="gramEnd"/>
      <w:r>
        <w:t xml:space="preserve"> system shall flag charge-related discrepancies (rent, recurring charges, required deposit, deposit paid) separately from data/document discrepancies, so financial issues are easy to distinguish in the report.</w:t>
      </w:r>
    </w:p>
    <w:p w14:paraId="18C1233C" w14:textId="77777777" w:rsidR="00D14DC3" w:rsidRDefault="00000000">
      <w:pPr>
        <w:pStyle w:val="Heading2"/>
      </w:pPr>
      <w:r>
        <w:t>6.5 Audit Report Generation &amp; Distribution</w:t>
      </w:r>
    </w:p>
    <w:p w14:paraId="44716CD8" w14:textId="77777777" w:rsidR="00D14DC3" w:rsidRDefault="00000000">
      <w:pPr>
        <w:spacing w:after="140"/>
      </w:pPr>
      <w:r>
        <w:rPr>
          <w:b/>
          <w:bCs/>
        </w:rPr>
        <w:t>FR-5.</w:t>
      </w:r>
      <w:proofErr w:type="gramStart"/>
      <w:r>
        <w:rPr>
          <w:b/>
          <w:bCs/>
        </w:rPr>
        <w:t xml:space="preserve">1  </w:t>
      </w:r>
      <w:r>
        <w:t>The</w:t>
      </w:r>
      <w:proofErr w:type="gramEnd"/>
      <w:r>
        <w:t xml:space="preserve"> system shall generate an audit report per property/audit run summarizing all discrepancies and missing documentation found.</w:t>
      </w:r>
    </w:p>
    <w:p w14:paraId="4E696F36" w14:textId="77777777" w:rsidR="00D14DC3" w:rsidRDefault="00000000">
      <w:pPr>
        <w:spacing w:after="140"/>
      </w:pPr>
      <w:r>
        <w:rPr>
          <w:b/>
          <w:bCs/>
        </w:rPr>
        <w:t>FR-5.</w:t>
      </w:r>
      <w:proofErr w:type="gramStart"/>
      <w:r>
        <w:rPr>
          <w:b/>
          <w:bCs/>
        </w:rPr>
        <w:t xml:space="preserve">2  </w:t>
      </w:r>
      <w:r>
        <w:t>The</w:t>
      </w:r>
      <w:proofErr w:type="gramEnd"/>
      <w:r>
        <w:t xml:space="preserve"> system shall make the report available to the Property Manager, Regional Manager, and Owner(s), per Section 9.</w:t>
      </w:r>
    </w:p>
    <w:p w14:paraId="3DDC552A" w14:textId="77777777" w:rsidR="00D14DC3" w:rsidRDefault="00000000">
      <w:pPr>
        <w:pStyle w:val="Heading2"/>
      </w:pPr>
      <w:r>
        <w:t>6.6 Scheduling</w:t>
      </w:r>
    </w:p>
    <w:p w14:paraId="48BC1156" w14:textId="77777777" w:rsidR="00D14DC3" w:rsidRDefault="00000000">
      <w:pPr>
        <w:spacing w:after="140"/>
      </w:pPr>
      <w:r>
        <w:rPr>
          <w:b/>
          <w:bCs/>
        </w:rPr>
        <w:t>FR-6.</w:t>
      </w:r>
      <w:proofErr w:type="gramStart"/>
      <w:r>
        <w:rPr>
          <w:b/>
          <w:bCs/>
        </w:rPr>
        <w:t xml:space="preserve">1  </w:t>
      </w:r>
      <w:r>
        <w:t>The</w:t>
      </w:r>
      <w:proofErr w:type="gramEnd"/>
      <w:r>
        <w:t xml:space="preserve"> system shall support running this audit on a recurring basis of once or twice per month, per property, matching current SOP timeliness.</w:t>
      </w:r>
    </w:p>
    <w:p w14:paraId="71F1EB5A" w14:textId="77777777" w:rsidR="00D14DC3" w:rsidRDefault="00000000">
      <w:pPr>
        <w:pStyle w:val="Heading1"/>
      </w:pPr>
      <w:r>
        <w:t>7. Field Validation Rules</w:t>
      </w:r>
    </w:p>
    <w:p w14:paraId="68DED71A" w14:textId="77777777" w:rsidR="00D14DC3" w:rsidRDefault="00000000">
      <w:pPr>
        <w:spacing w:after="160"/>
      </w:pPr>
      <w:r>
        <w:t>The following table defines every field the audit report must check, sourced directly from the current manual SOP. This is the core logic the validation engine (FR-2) must implement.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700"/>
        <w:gridCol w:w="2400"/>
        <w:gridCol w:w="1880"/>
      </w:tblGrid>
      <w:tr w:rsidR="00D14DC3" w14:paraId="05F59ABB" w14:textId="77777777">
        <w:tblPrEx>
          <w:tblCellMar>
            <w:top w:w="0" w:type="dxa"/>
            <w:bottom w:w="0" w:type="dxa"/>
          </w:tblCellMar>
        </w:tblPrEx>
        <w:trPr>
          <w:tblHeader/>
        </w:trPr>
        <w:tc>
          <w:tcPr>
            <w:tcW w:w="1700" w:type="dxa"/>
            <w:shd w:val="clear" w:color="auto" w:fill="1F3864"/>
            <w:tcMar>
              <w:top w:w="80" w:type="dxa"/>
              <w:left w:w="100" w:type="dxa"/>
              <w:bottom w:w="80" w:type="dxa"/>
              <w:right w:w="100" w:type="dxa"/>
            </w:tcMar>
          </w:tcPr>
          <w:p w14:paraId="47EEE094" w14:textId="77777777" w:rsidR="00D14DC3" w:rsidRDefault="00000000">
            <w:r>
              <w:rPr>
                <w:b/>
                <w:bCs/>
                <w:color w:val="FFFFFF"/>
                <w:sz w:val="19"/>
                <w:szCs w:val="19"/>
              </w:rPr>
              <w:t>Field</w:t>
            </w:r>
          </w:p>
        </w:tc>
        <w:tc>
          <w:tcPr>
            <w:tcW w:w="1900" w:type="dxa"/>
            <w:shd w:val="clear" w:color="auto" w:fill="1F3864"/>
            <w:tcMar>
              <w:top w:w="80" w:type="dxa"/>
              <w:left w:w="100" w:type="dxa"/>
              <w:bottom w:w="80" w:type="dxa"/>
              <w:right w:w="100" w:type="dxa"/>
            </w:tcMar>
          </w:tcPr>
          <w:p w14:paraId="322A6954" w14:textId="77777777" w:rsidR="00D14DC3" w:rsidRDefault="00000000">
            <w:r>
              <w:rPr>
                <w:b/>
                <w:bCs/>
                <w:color w:val="FFFFFF"/>
                <w:sz w:val="19"/>
                <w:szCs w:val="19"/>
              </w:rPr>
              <w:t>ResMan Data Point</w:t>
            </w:r>
          </w:p>
        </w:tc>
        <w:tc>
          <w:tcPr>
            <w:tcW w:w="1700" w:type="dxa"/>
            <w:shd w:val="clear" w:color="auto" w:fill="1F3864"/>
            <w:tcMar>
              <w:top w:w="80" w:type="dxa"/>
              <w:left w:w="100" w:type="dxa"/>
              <w:bottom w:w="80" w:type="dxa"/>
              <w:right w:w="100" w:type="dxa"/>
            </w:tcMar>
          </w:tcPr>
          <w:p w14:paraId="20179402" w14:textId="77777777" w:rsidR="00D14DC3" w:rsidRDefault="00000000">
            <w:r>
              <w:rPr>
                <w:b/>
                <w:bCs/>
                <w:color w:val="FFFFFF"/>
                <w:sz w:val="19"/>
                <w:szCs w:val="19"/>
              </w:rPr>
              <w:t>Compared Against</w:t>
            </w:r>
          </w:p>
        </w:tc>
        <w:tc>
          <w:tcPr>
            <w:tcW w:w="2400" w:type="dxa"/>
            <w:shd w:val="clear" w:color="auto" w:fill="1F3864"/>
            <w:tcMar>
              <w:top w:w="80" w:type="dxa"/>
              <w:left w:w="100" w:type="dxa"/>
              <w:bottom w:w="80" w:type="dxa"/>
              <w:right w:w="100" w:type="dxa"/>
            </w:tcMar>
          </w:tcPr>
          <w:p w14:paraId="4395D80F" w14:textId="77777777" w:rsidR="00D14DC3" w:rsidRDefault="00000000">
            <w:r>
              <w:rPr>
                <w:b/>
                <w:bCs/>
                <w:color w:val="FFFFFF"/>
                <w:sz w:val="19"/>
                <w:szCs w:val="19"/>
              </w:rPr>
              <w:t>Validation Rule</w:t>
            </w:r>
          </w:p>
        </w:tc>
        <w:tc>
          <w:tcPr>
            <w:tcW w:w="1880" w:type="dxa"/>
            <w:shd w:val="clear" w:color="auto" w:fill="1F3864"/>
            <w:tcMar>
              <w:top w:w="80" w:type="dxa"/>
              <w:left w:w="100" w:type="dxa"/>
              <w:bottom w:w="80" w:type="dxa"/>
              <w:right w:w="100" w:type="dxa"/>
            </w:tcMar>
          </w:tcPr>
          <w:p w14:paraId="668E8E4A" w14:textId="77777777" w:rsidR="00D14DC3" w:rsidRDefault="00000000">
            <w:r>
              <w:rPr>
                <w:b/>
                <w:bCs/>
                <w:color w:val="FFFFFF"/>
                <w:sz w:val="19"/>
                <w:szCs w:val="19"/>
              </w:rPr>
              <w:t>If Discrepancy Found</w:t>
            </w:r>
          </w:p>
        </w:tc>
      </w:tr>
      <w:tr w:rsidR="00D14DC3" w14:paraId="754E334F" w14:textId="77777777">
        <w:tblPrEx>
          <w:tblCellMar>
            <w:top w:w="0" w:type="dxa"/>
            <w:bottom w:w="0" w:type="dxa"/>
          </w:tblCellMar>
        </w:tblPrEx>
        <w:tc>
          <w:tcPr>
            <w:tcW w:w="1700" w:type="dxa"/>
            <w:tcMar>
              <w:top w:w="80" w:type="dxa"/>
              <w:left w:w="100" w:type="dxa"/>
              <w:bottom w:w="80" w:type="dxa"/>
              <w:right w:w="100" w:type="dxa"/>
            </w:tcMar>
          </w:tcPr>
          <w:p w14:paraId="3A3DB659" w14:textId="77777777" w:rsidR="00D14DC3" w:rsidRDefault="00000000">
            <w:r>
              <w:rPr>
                <w:sz w:val="19"/>
                <w:szCs w:val="19"/>
              </w:rPr>
              <w:t>Unit Number</w:t>
            </w:r>
          </w:p>
        </w:tc>
        <w:tc>
          <w:tcPr>
            <w:tcW w:w="1900" w:type="dxa"/>
            <w:tcMar>
              <w:top w:w="80" w:type="dxa"/>
              <w:left w:w="100" w:type="dxa"/>
              <w:bottom w:w="80" w:type="dxa"/>
              <w:right w:w="100" w:type="dxa"/>
            </w:tcMar>
          </w:tcPr>
          <w:p w14:paraId="6C8959EF" w14:textId="77777777" w:rsidR="00D14DC3" w:rsidRDefault="00000000">
            <w:r>
              <w:rPr>
                <w:sz w:val="19"/>
                <w:szCs w:val="19"/>
              </w:rPr>
              <w:t>Unit number on resident/lease record</w:t>
            </w:r>
          </w:p>
        </w:tc>
        <w:tc>
          <w:tcPr>
            <w:tcW w:w="1700" w:type="dxa"/>
            <w:tcMar>
              <w:top w:w="80" w:type="dxa"/>
              <w:left w:w="100" w:type="dxa"/>
              <w:bottom w:w="80" w:type="dxa"/>
              <w:right w:w="100" w:type="dxa"/>
            </w:tcMar>
          </w:tcPr>
          <w:p w14:paraId="6C4C0B5A" w14:textId="77777777" w:rsidR="00D14DC3" w:rsidRDefault="00000000">
            <w:r>
              <w:rPr>
                <w:sz w:val="19"/>
                <w:szCs w:val="19"/>
              </w:rPr>
              <w:t>Lease agreement</w:t>
            </w:r>
          </w:p>
        </w:tc>
        <w:tc>
          <w:tcPr>
            <w:tcW w:w="2400" w:type="dxa"/>
            <w:tcMar>
              <w:top w:w="80" w:type="dxa"/>
              <w:left w:w="100" w:type="dxa"/>
              <w:bottom w:w="80" w:type="dxa"/>
              <w:right w:w="100" w:type="dxa"/>
            </w:tcMar>
          </w:tcPr>
          <w:p w14:paraId="3C5C5A55" w14:textId="77777777" w:rsidR="00D14DC3" w:rsidRDefault="00000000">
            <w:r>
              <w:rPr>
                <w:sz w:val="19"/>
                <w:szCs w:val="19"/>
              </w:rPr>
              <w:t>Exact match required</w:t>
            </w:r>
          </w:p>
        </w:tc>
        <w:tc>
          <w:tcPr>
            <w:tcW w:w="1880" w:type="dxa"/>
            <w:tcMar>
              <w:top w:w="80" w:type="dxa"/>
              <w:left w:w="100" w:type="dxa"/>
              <w:bottom w:w="80" w:type="dxa"/>
              <w:right w:w="100" w:type="dxa"/>
            </w:tcMar>
          </w:tcPr>
          <w:p w14:paraId="3E02323D" w14:textId="77777777" w:rsidR="00D14DC3" w:rsidRDefault="00000000">
            <w:r>
              <w:rPr>
                <w:sz w:val="19"/>
                <w:szCs w:val="19"/>
              </w:rPr>
              <w:t>Flag mismatch; route to leasing office for correction</w:t>
            </w:r>
          </w:p>
        </w:tc>
      </w:tr>
      <w:tr w:rsidR="00D14DC3" w14:paraId="08D31EF1"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54136625" w14:textId="77777777" w:rsidR="00D14DC3" w:rsidRDefault="00000000">
            <w:r>
              <w:rPr>
                <w:sz w:val="19"/>
                <w:szCs w:val="19"/>
              </w:rPr>
              <w:t>Resident Name &amp; Occupant Count</w:t>
            </w:r>
          </w:p>
        </w:tc>
        <w:tc>
          <w:tcPr>
            <w:tcW w:w="1900" w:type="dxa"/>
            <w:shd w:val="clear" w:color="auto" w:fill="F2F2F2"/>
            <w:tcMar>
              <w:top w:w="80" w:type="dxa"/>
              <w:left w:w="100" w:type="dxa"/>
              <w:bottom w:w="80" w:type="dxa"/>
              <w:right w:w="100" w:type="dxa"/>
            </w:tcMar>
          </w:tcPr>
          <w:p w14:paraId="07426A71" w14:textId="77777777" w:rsidR="00D14DC3" w:rsidRDefault="00000000">
            <w:r>
              <w:rPr>
                <w:sz w:val="19"/>
                <w:szCs w:val="19"/>
              </w:rPr>
              <w:t>Resident name(s) and occupant count</w:t>
            </w:r>
          </w:p>
        </w:tc>
        <w:tc>
          <w:tcPr>
            <w:tcW w:w="1700" w:type="dxa"/>
            <w:shd w:val="clear" w:color="auto" w:fill="F2F2F2"/>
            <w:tcMar>
              <w:top w:w="80" w:type="dxa"/>
              <w:left w:w="100" w:type="dxa"/>
              <w:bottom w:w="80" w:type="dxa"/>
              <w:right w:w="100" w:type="dxa"/>
            </w:tcMar>
          </w:tcPr>
          <w:p w14:paraId="19FA3217" w14:textId="77777777" w:rsidR="00D14DC3" w:rsidRDefault="00000000">
            <w:r>
              <w:rPr>
                <w:sz w:val="19"/>
                <w:szCs w:val="19"/>
              </w:rPr>
              <w:t>Lease agreement</w:t>
            </w:r>
          </w:p>
        </w:tc>
        <w:tc>
          <w:tcPr>
            <w:tcW w:w="2400" w:type="dxa"/>
            <w:shd w:val="clear" w:color="auto" w:fill="F2F2F2"/>
            <w:tcMar>
              <w:top w:w="80" w:type="dxa"/>
              <w:left w:w="100" w:type="dxa"/>
              <w:bottom w:w="80" w:type="dxa"/>
              <w:right w:w="100" w:type="dxa"/>
            </w:tcMar>
          </w:tcPr>
          <w:p w14:paraId="2E60694F" w14:textId="77777777" w:rsidR="00D14DC3" w:rsidRDefault="00000000">
            <w:r>
              <w:rPr>
                <w:sz w:val="19"/>
                <w:szCs w:val="19"/>
              </w:rPr>
              <w:t>Exact match required</w:t>
            </w:r>
          </w:p>
        </w:tc>
        <w:tc>
          <w:tcPr>
            <w:tcW w:w="1880" w:type="dxa"/>
            <w:shd w:val="clear" w:color="auto" w:fill="F2F2F2"/>
            <w:tcMar>
              <w:top w:w="80" w:type="dxa"/>
              <w:left w:w="100" w:type="dxa"/>
              <w:bottom w:w="80" w:type="dxa"/>
              <w:right w:w="100" w:type="dxa"/>
            </w:tcMar>
          </w:tcPr>
          <w:p w14:paraId="43B4C414" w14:textId="77777777" w:rsidR="00D14DC3" w:rsidRDefault="00000000">
            <w:r>
              <w:rPr>
                <w:sz w:val="19"/>
                <w:szCs w:val="19"/>
              </w:rPr>
              <w:t>Flag mismatch; route to leasing team</w:t>
            </w:r>
          </w:p>
        </w:tc>
      </w:tr>
      <w:tr w:rsidR="00D14DC3" w14:paraId="4366E4A5" w14:textId="77777777">
        <w:tblPrEx>
          <w:tblCellMar>
            <w:top w:w="0" w:type="dxa"/>
            <w:bottom w:w="0" w:type="dxa"/>
          </w:tblCellMar>
        </w:tblPrEx>
        <w:tc>
          <w:tcPr>
            <w:tcW w:w="1700" w:type="dxa"/>
            <w:tcMar>
              <w:top w:w="80" w:type="dxa"/>
              <w:left w:w="100" w:type="dxa"/>
              <w:bottom w:w="80" w:type="dxa"/>
              <w:right w:w="100" w:type="dxa"/>
            </w:tcMar>
          </w:tcPr>
          <w:p w14:paraId="2656B7B4" w14:textId="77777777" w:rsidR="00D14DC3" w:rsidRDefault="00000000">
            <w:r>
              <w:rPr>
                <w:sz w:val="19"/>
                <w:szCs w:val="19"/>
              </w:rPr>
              <w:t>Lease Start Date</w:t>
            </w:r>
          </w:p>
        </w:tc>
        <w:tc>
          <w:tcPr>
            <w:tcW w:w="1900" w:type="dxa"/>
            <w:tcMar>
              <w:top w:w="80" w:type="dxa"/>
              <w:left w:w="100" w:type="dxa"/>
              <w:bottom w:w="80" w:type="dxa"/>
              <w:right w:w="100" w:type="dxa"/>
            </w:tcMar>
          </w:tcPr>
          <w:p w14:paraId="67D2380C" w14:textId="77777777" w:rsidR="00D14DC3" w:rsidRDefault="00000000">
            <w:r>
              <w:rPr>
                <w:sz w:val="19"/>
                <w:szCs w:val="19"/>
              </w:rPr>
              <w:t>Lease start date</w:t>
            </w:r>
          </w:p>
        </w:tc>
        <w:tc>
          <w:tcPr>
            <w:tcW w:w="1700" w:type="dxa"/>
            <w:tcMar>
              <w:top w:w="80" w:type="dxa"/>
              <w:left w:w="100" w:type="dxa"/>
              <w:bottom w:w="80" w:type="dxa"/>
              <w:right w:w="100" w:type="dxa"/>
            </w:tcMar>
          </w:tcPr>
          <w:p w14:paraId="06BD2564" w14:textId="77777777" w:rsidR="00D14DC3" w:rsidRDefault="00000000">
            <w:r>
              <w:rPr>
                <w:sz w:val="19"/>
                <w:szCs w:val="19"/>
              </w:rPr>
              <w:t>Lease agreement</w:t>
            </w:r>
          </w:p>
        </w:tc>
        <w:tc>
          <w:tcPr>
            <w:tcW w:w="2400" w:type="dxa"/>
            <w:tcMar>
              <w:top w:w="80" w:type="dxa"/>
              <w:left w:w="100" w:type="dxa"/>
              <w:bottom w:w="80" w:type="dxa"/>
              <w:right w:w="100" w:type="dxa"/>
            </w:tcMar>
          </w:tcPr>
          <w:p w14:paraId="21501890" w14:textId="77777777" w:rsidR="00D14DC3" w:rsidRDefault="00000000">
            <w:r>
              <w:rPr>
                <w:sz w:val="19"/>
                <w:szCs w:val="19"/>
              </w:rPr>
              <w:t>Dates must match</w:t>
            </w:r>
          </w:p>
        </w:tc>
        <w:tc>
          <w:tcPr>
            <w:tcW w:w="1880" w:type="dxa"/>
            <w:tcMar>
              <w:top w:w="80" w:type="dxa"/>
              <w:left w:w="100" w:type="dxa"/>
              <w:bottom w:w="80" w:type="dxa"/>
              <w:right w:w="100" w:type="dxa"/>
            </w:tcMar>
          </w:tcPr>
          <w:p w14:paraId="18CB1EBD" w14:textId="77777777" w:rsidR="00D14DC3" w:rsidRDefault="00000000">
            <w:r>
              <w:rPr>
                <w:sz w:val="19"/>
                <w:szCs w:val="19"/>
              </w:rPr>
              <w:t>Flag mismatch; update ResMan or lease document</w:t>
            </w:r>
          </w:p>
        </w:tc>
      </w:tr>
      <w:tr w:rsidR="00D14DC3" w14:paraId="5ED07837"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5D5E5951" w14:textId="77777777" w:rsidR="00D14DC3" w:rsidRDefault="00000000">
            <w:r>
              <w:rPr>
                <w:sz w:val="19"/>
                <w:szCs w:val="19"/>
              </w:rPr>
              <w:t>Lease End Date</w:t>
            </w:r>
          </w:p>
        </w:tc>
        <w:tc>
          <w:tcPr>
            <w:tcW w:w="1900" w:type="dxa"/>
            <w:shd w:val="clear" w:color="auto" w:fill="F2F2F2"/>
            <w:tcMar>
              <w:top w:w="80" w:type="dxa"/>
              <w:left w:w="100" w:type="dxa"/>
              <w:bottom w:w="80" w:type="dxa"/>
              <w:right w:w="100" w:type="dxa"/>
            </w:tcMar>
          </w:tcPr>
          <w:p w14:paraId="07956E4B" w14:textId="77777777" w:rsidR="00D14DC3" w:rsidRDefault="00000000">
            <w:r>
              <w:rPr>
                <w:sz w:val="19"/>
                <w:szCs w:val="19"/>
              </w:rPr>
              <w:t>Lease end date</w:t>
            </w:r>
          </w:p>
        </w:tc>
        <w:tc>
          <w:tcPr>
            <w:tcW w:w="1700" w:type="dxa"/>
            <w:shd w:val="clear" w:color="auto" w:fill="F2F2F2"/>
            <w:tcMar>
              <w:top w:w="80" w:type="dxa"/>
              <w:left w:w="100" w:type="dxa"/>
              <w:bottom w:w="80" w:type="dxa"/>
              <w:right w:w="100" w:type="dxa"/>
            </w:tcMar>
          </w:tcPr>
          <w:p w14:paraId="0AB4DC03" w14:textId="77777777" w:rsidR="00D14DC3" w:rsidRDefault="00000000">
            <w:r>
              <w:rPr>
                <w:sz w:val="19"/>
                <w:szCs w:val="19"/>
              </w:rPr>
              <w:t>Lease agreement</w:t>
            </w:r>
          </w:p>
        </w:tc>
        <w:tc>
          <w:tcPr>
            <w:tcW w:w="2400" w:type="dxa"/>
            <w:shd w:val="clear" w:color="auto" w:fill="F2F2F2"/>
            <w:tcMar>
              <w:top w:w="80" w:type="dxa"/>
              <w:left w:w="100" w:type="dxa"/>
              <w:bottom w:w="80" w:type="dxa"/>
              <w:right w:w="100" w:type="dxa"/>
            </w:tcMar>
          </w:tcPr>
          <w:p w14:paraId="57690B5F" w14:textId="77777777" w:rsidR="00D14DC3" w:rsidRDefault="00000000">
            <w:r>
              <w:rPr>
                <w:sz w:val="19"/>
                <w:szCs w:val="19"/>
              </w:rPr>
              <w:t>Dates must match</w:t>
            </w:r>
          </w:p>
        </w:tc>
        <w:tc>
          <w:tcPr>
            <w:tcW w:w="1880" w:type="dxa"/>
            <w:shd w:val="clear" w:color="auto" w:fill="F2F2F2"/>
            <w:tcMar>
              <w:top w:w="80" w:type="dxa"/>
              <w:left w:w="100" w:type="dxa"/>
              <w:bottom w:w="80" w:type="dxa"/>
              <w:right w:w="100" w:type="dxa"/>
            </w:tcMar>
          </w:tcPr>
          <w:p w14:paraId="73E622C3" w14:textId="77777777" w:rsidR="00D14DC3" w:rsidRDefault="00000000">
            <w:r>
              <w:rPr>
                <w:sz w:val="19"/>
                <w:szCs w:val="19"/>
              </w:rPr>
              <w:t>Flag mismatch; update ResMan or lease document</w:t>
            </w:r>
          </w:p>
        </w:tc>
      </w:tr>
      <w:tr w:rsidR="00D14DC3" w14:paraId="260949D3" w14:textId="77777777">
        <w:tblPrEx>
          <w:tblCellMar>
            <w:top w:w="0" w:type="dxa"/>
            <w:bottom w:w="0" w:type="dxa"/>
          </w:tblCellMar>
        </w:tblPrEx>
        <w:tc>
          <w:tcPr>
            <w:tcW w:w="1700" w:type="dxa"/>
            <w:tcMar>
              <w:top w:w="80" w:type="dxa"/>
              <w:left w:w="100" w:type="dxa"/>
              <w:bottom w:w="80" w:type="dxa"/>
              <w:right w:w="100" w:type="dxa"/>
            </w:tcMar>
          </w:tcPr>
          <w:p w14:paraId="7EA0CD0A" w14:textId="77777777" w:rsidR="00D14DC3" w:rsidRDefault="00000000">
            <w:r>
              <w:rPr>
                <w:sz w:val="19"/>
                <w:szCs w:val="19"/>
              </w:rPr>
              <w:t>Move-In Date</w:t>
            </w:r>
          </w:p>
        </w:tc>
        <w:tc>
          <w:tcPr>
            <w:tcW w:w="1900" w:type="dxa"/>
            <w:tcMar>
              <w:top w:w="80" w:type="dxa"/>
              <w:left w:w="100" w:type="dxa"/>
              <w:bottom w:w="80" w:type="dxa"/>
              <w:right w:w="100" w:type="dxa"/>
            </w:tcMar>
          </w:tcPr>
          <w:p w14:paraId="79E6EA85" w14:textId="77777777" w:rsidR="00D14DC3" w:rsidRDefault="00000000">
            <w:r>
              <w:rPr>
                <w:sz w:val="19"/>
                <w:szCs w:val="19"/>
              </w:rPr>
              <w:t>Move-in date</w:t>
            </w:r>
          </w:p>
        </w:tc>
        <w:tc>
          <w:tcPr>
            <w:tcW w:w="1700" w:type="dxa"/>
            <w:tcMar>
              <w:top w:w="80" w:type="dxa"/>
              <w:left w:w="100" w:type="dxa"/>
              <w:bottom w:w="80" w:type="dxa"/>
              <w:right w:w="100" w:type="dxa"/>
            </w:tcMar>
          </w:tcPr>
          <w:p w14:paraId="2ABFF41E" w14:textId="77777777" w:rsidR="00D14DC3" w:rsidRDefault="00000000">
            <w:r>
              <w:rPr>
                <w:sz w:val="19"/>
                <w:szCs w:val="19"/>
              </w:rPr>
              <w:t>Lease agreement</w:t>
            </w:r>
          </w:p>
        </w:tc>
        <w:tc>
          <w:tcPr>
            <w:tcW w:w="2400" w:type="dxa"/>
            <w:tcMar>
              <w:top w:w="80" w:type="dxa"/>
              <w:left w:w="100" w:type="dxa"/>
              <w:bottom w:w="80" w:type="dxa"/>
              <w:right w:w="100" w:type="dxa"/>
            </w:tcMar>
          </w:tcPr>
          <w:p w14:paraId="2104E9DC" w14:textId="77777777" w:rsidR="00D14DC3" w:rsidRDefault="00000000">
            <w:r>
              <w:rPr>
                <w:sz w:val="19"/>
                <w:szCs w:val="19"/>
              </w:rPr>
              <w:t>Dates must match</w:t>
            </w:r>
          </w:p>
        </w:tc>
        <w:tc>
          <w:tcPr>
            <w:tcW w:w="1880" w:type="dxa"/>
            <w:tcMar>
              <w:top w:w="80" w:type="dxa"/>
              <w:left w:w="100" w:type="dxa"/>
              <w:bottom w:w="80" w:type="dxa"/>
              <w:right w:w="100" w:type="dxa"/>
            </w:tcMar>
          </w:tcPr>
          <w:p w14:paraId="548C50EC" w14:textId="77777777" w:rsidR="00D14DC3" w:rsidRDefault="00000000">
            <w:r>
              <w:rPr>
                <w:sz w:val="19"/>
                <w:szCs w:val="19"/>
              </w:rPr>
              <w:t>Flag mismatch; must be corrected before move-in</w:t>
            </w:r>
          </w:p>
        </w:tc>
      </w:tr>
      <w:tr w:rsidR="00D14DC3" w14:paraId="2CAFFA3C"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4D61E032" w14:textId="77777777" w:rsidR="00D14DC3" w:rsidRDefault="00000000">
            <w:r>
              <w:rPr>
                <w:sz w:val="19"/>
                <w:szCs w:val="19"/>
              </w:rPr>
              <w:t>Lease Document</w:t>
            </w:r>
          </w:p>
        </w:tc>
        <w:tc>
          <w:tcPr>
            <w:tcW w:w="1900" w:type="dxa"/>
            <w:shd w:val="clear" w:color="auto" w:fill="F2F2F2"/>
            <w:tcMar>
              <w:top w:w="80" w:type="dxa"/>
              <w:left w:w="100" w:type="dxa"/>
              <w:bottom w:w="80" w:type="dxa"/>
              <w:right w:w="100" w:type="dxa"/>
            </w:tcMar>
          </w:tcPr>
          <w:p w14:paraId="3EE2AF03" w14:textId="77777777" w:rsidR="00D14DC3" w:rsidRDefault="00000000">
            <w:r>
              <w:rPr>
                <w:sz w:val="19"/>
                <w:szCs w:val="19"/>
              </w:rPr>
              <w:t>Attachment present flag</w:t>
            </w:r>
          </w:p>
        </w:tc>
        <w:tc>
          <w:tcPr>
            <w:tcW w:w="1700" w:type="dxa"/>
            <w:shd w:val="clear" w:color="auto" w:fill="F2F2F2"/>
            <w:tcMar>
              <w:top w:w="80" w:type="dxa"/>
              <w:left w:w="100" w:type="dxa"/>
              <w:bottom w:w="80" w:type="dxa"/>
              <w:right w:w="100" w:type="dxa"/>
            </w:tcMar>
          </w:tcPr>
          <w:p w14:paraId="1960DF8F" w14:textId="77777777" w:rsidR="00D14DC3" w:rsidRDefault="00000000">
            <w:r>
              <w:rPr>
                <w:sz w:val="19"/>
                <w:szCs w:val="19"/>
              </w:rPr>
              <w:t>N/A — presence check</w:t>
            </w:r>
          </w:p>
        </w:tc>
        <w:tc>
          <w:tcPr>
            <w:tcW w:w="2400" w:type="dxa"/>
            <w:shd w:val="clear" w:color="auto" w:fill="F2F2F2"/>
            <w:tcMar>
              <w:top w:w="80" w:type="dxa"/>
              <w:left w:w="100" w:type="dxa"/>
              <w:bottom w:w="80" w:type="dxa"/>
              <w:right w:w="100" w:type="dxa"/>
            </w:tcMar>
          </w:tcPr>
          <w:p w14:paraId="346D1FC8" w14:textId="77777777" w:rsidR="00D14DC3" w:rsidRDefault="00000000">
            <w:r>
              <w:rPr>
                <w:sz w:val="19"/>
                <w:szCs w:val="19"/>
              </w:rPr>
              <w:t>Document must be uploaded</w:t>
            </w:r>
          </w:p>
        </w:tc>
        <w:tc>
          <w:tcPr>
            <w:tcW w:w="1880" w:type="dxa"/>
            <w:shd w:val="clear" w:color="auto" w:fill="F2F2F2"/>
            <w:tcMar>
              <w:top w:w="80" w:type="dxa"/>
              <w:left w:w="100" w:type="dxa"/>
              <w:bottom w:w="80" w:type="dxa"/>
              <w:right w:w="100" w:type="dxa"/>
            </w:tcMar>
          </w:tcPr>
          <w:p w14:paraId="59690349" w14:textId="77777777" w:rsidR="00D14DC3" w:rsidRDefault="00000000">
            <w:r>
              <w:rPr>
                <w:sz w:val="19"/>
                <w:szCs w:val="19"/>
              </w:rPr>
              <w:t>Flag as missing; request from leasing team</w:t>
            </w:r>
          </w:p>
        </w:tc>
      </w:tr>
      <w:tr w:rsidR="00D14DC3" w14:paraId="771C4DC9" w14:textId="77777777">
        <w:tblPrEx>
          <w:tblCellMar>
            <w:top w:w="0" w:type="dxa"/>
            <w:bottom w:w="0" w:type="dxa"/>
          </w:tblCellMar>
        </w:tblPrEx>
        <w:tc>
          <w:tcPr>
            <w:tcW w:w="1700" w:type="dxa"/>
            <w:tcMar>
              <w:top w:w="80" w:type="dxa"/>
              <w:left w:w="100" w:type="dxa"/>
              <w:bottom w:w="80" w:type="dxa"/>
              <w:right w:w="100" w:type="dxa"/>
            </w:tcMar>
          </w:tcPr>
          <w:p w14:paraId="761FAD28" w14:textId="77777777" w:rsidR="00D14DC3" w:rsidRDefault="00000000">
            <w:r>
              <w:rPr>
                <w:sz w:val="19"/>
                <w:szCs w:val="19"/>
              </w:rPr>
              <w:t>Resident ID</w:t>
            </w:r>
          </w:p>
        </w:tc>
        <w:tc>
          <w:tcPr>
            <w:tcW w:w="1900" w:type="dxa"/>
            <w:tcMar>
              <w:top w:w="80" w:type="dxa"/>
              <w:left w:w="100" w:type="dxa"/>
              <w:bottom w:w="80" w:type="dxa"/>
              <w:right w:w="100" w:type="dxa"/>
            </w:tcMar>
          </w:tcPr>
          <w:p w14:paraId="3842BDCF" w14:textId="77777777" w:rsidR="00D14DC3" w:rsidRDefault="00000000">
            <w:r>
              <w:rPr>
                <w:sz w:val="19"/>
                <w:szCs w:val="19"/>
              </w:rPr>
              <w:t>Attachment present flag</w:t>
            </w:r>
          </w:p>
        </w:tc>
        <w:tc>
          <w:tcPr>
            <w:tcW w:w="1700" w:type="dxa"/>
            <w:tcMar>
              <w:top w:w="80" w:type="dxa"/>
              <w:left w:w="100" w:type="dxa"/>
              <w:bottom w:w="80" w:type="dxa"/>
              <w:right w:w="100" w:type="dxa"/>
            </w:tcMar>
          </w:tcPr>
          <w:p w14:paraId="737885CA" w14:textId="77777777" w:rsidR="00D14DC3" w:rsidRDefault="00000000">
            <w:r>
              <w:rPr>
                <w:sz w:val="19"/>
                <w:szCs w:val="19"/>
              </w:rPr>
              <w:t>N/A — presence check</w:t>
            </w:r>
          </w:p>
        </w:tc>
        <w:tc>
          <w:tcPr>
            <w:tcW w:w="2400" w:type="dxa"/>
            <w:tcMar>
              <w:top w:w="80" w:type="dxa"/>
              <w:left w:w="100" w:type="dxa"/>
              <w:bottom w:w="80" w:type="dxa"/>
              <w:right w:w="100" w:type="dxa"/>
            </w:tcMar>
          </w:tcPr>
          <w:p w14:paraId="71B17D2F" w14:textId="77777777" w:rsidR="00D14DC3" w:rsidRDefault="00000000">
            <w:r>
              <w:rPr>
                <w:sz w:val="19"/>
                <w:szCs w:val="19"/>
              </w:rPr>
              <w:t>Valid ID document must be uploaded</w:t>
            </w:r>
          </w:p>
        </w:tc>
        <w:tc>
          <w:tcPr>
            <w:tcW w:w="1880" w:type="dxa"/>
            <w:tcMar>
              <w:top w:w="80" w:type="dxa"/>
              <w:left w:w="100" w:type="dxa"/>
              <w:bottom w:w="80" w:type="dxa"/>
              <w:right w:w="100" w:type="dxa"/>
            </w:tcMar>
          </w:tcPr>
          <w:p w14:paraId="411C5601" w14:textId="77777777" w:rsidR="00D14DC3" w:rsidRDefault="00000000">
            <w:r>
              <w:rPr>
                <w:sz w:val="19"/>
                <w:szCs w:val="19"/>
              </w:rPr>
              <w:t>Flag as missing; request from resident/leasing office</w:t>
            </w:r>
          </w:p>
        </w:tc>
      </w:tr>
      <w:tr w:rsidR="00D14DC3" w14:paraId="0F412A31"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13E107AA" w14:textId="77777777" w:rsidR="00D14DC3" w:rsidRDefault="00000000">
            <w:r>
              <w:rPr>
                <w:sz w:val="19"/>
                <w:szCs w:val="19"/>
              </w:rPr>
              <w:lastRenderedPageBreak/>
              <w:t>Application Document</w:t>
            </w:r>
          </w:p>
        </w:tc>
        <w:tc>
          <w:tcPr>
            <w:tcW w:w="1900" w:type="dxa"/>
            <w:shd w:val="clear" w:color="auto" w:fill="F2F2F2"/>
            <w:tcMar>
              <w:top w:w="80" w:type="dxa"/>
              <w:left w:w="100" w:type="dxa"/>
              <w:bottom w:w="80" w:type="dxa"/>
              <w:right w:w="100" w:type="dxa"/>
            </w:tcMar>
          </w:tcPr>
          <w:p w14:paraId="3AEFD11C" w14:textId="77777777" w:rsidR="00D14DC3" w:rsidRDefault="00000000">
            <w:r>
              <w:rPr>
                <w:sz w:val="19"/>
                <w:szCs w:val="19"/>
              </w:rPr>
              <w:t>Attachment present flag</w:t>
            </w:r>
          </w:p>
        </w:tc>
        <w:tc>
          <w:tcPr>
            <w:tcW w:w="1700" w:type="dxa"/>
            <w:shd w:val="clear" w:color="auto" w:fill="F2F2F2"/>
            <w:tcMar>
              <w:top w:w="80" w:type="dxa"/>
              <w:left w:w="100" w:type="dxa"/>
              <w:bottom w:w="80" w:type="dxa"/>
              <w:right w:w="100" w:type="dxa"/>
            </w:tcMar>
          </w:tcPr>
          <w:p w14:paraId="1D35FC89" w14:textId="77777777" w:rsidR="00D14DC3" w:rsidRDefault="00000000">
            <w:r>
              <w:rPr>
                <w:sz w:val="19"/>
                <w:szCs w:val="19"/>
              </w:rPr>
              <w:t>N/A — presence check</w:t>
            </w:r>
          </w:p>
        </w:tc>
        <w:tc>
          <w:tcPr>
            <w:tcW w:w="2400" w:type="dxa"/>
            <w:shd w:val="clear" w:color="auto" w:fill="F2F2F2"/>
            <w:tcMar>
              <w:top w:w="80" w:type="dxa"/>
              <w:left w:w="100" w:type="dxa"/>
              <w:bottom w:w="80" w:type="dxa"/>
              <w:right w:w="100" w:type="dxa"/>
            </w:tcMar>
          </w:tcPr>
          <w:p w14:paraId="3B25D3AF" w14:textId="77777777" w:rsidR="00D14DC3" w:rsidRDefault="00000000">
            <w:r>
              <w:rPr>
                <w:sz w:val="19"/>
                <w:szCs w:val="19"/>
              </w:rPr>
              <w:t>Document must be uploaded</w:t>
            </w:r>
          </w:p>
        </w:tc>
        <w:tc>
          <w:tcPr>
            <w:tcW w:w="1880" w:type="dxa"/>
            <w:shd w:val="clear" w:color="auto" w:fill="F2F2F2"/>
            <w:tcMar>
              <w:top w:w="80" w:type="dxa"/>
              <w:left w:w="100" w:type="dxa"/>
              <w:bottom w:w="80" w:type="dxa"/>
              <w:right w:w="100" w:type="dxa"/>
            </w:tcMar>
          </w:tcPr>
          <w:p w14:paraId="3536B817" w14:textId="77777777" w:rsidR="00D14DC3" w:rsidRDefault="00000000">
            <w:r>
              <w:rPr>
                <w:sz w:val="19"/>
                <w:szCs w:val="19"/>
              </w:rPr>
              <w:t>Flag as missing; follow up with leasing office</w:t>
            </w:r>
          </w:p>
        </w:tc>
      </w:tr>
      <w:tr w:rsidR="00D14DC3" w14:paraId="330E3D7C" w14:textId="77777777">
        <w:tblPrEx>
          <w:tblCellMar>
            <w:top w:w="0" w:type="dxa"/>
            <w:bottom w:w="0" w:type="dxa"/>
          </w:tblCellMar>
        </w:tblPrEx>
        <w:tc>
          <w:tcPr>
            <w:tcW w:w="1700" w:type="dxa"/>
            <w:tcMar>
              <w:top w:w="80" w:type="dxa"/>
              <w:left w:w="100" w:type="dxa"/>
              <w:bottom w:w="80" w:type="dxa"/>
              <w:right w:w="100" w:type="dxa"/>
            </w:tcMar>
          </w:tcPr>
          <w:p w14:paraId="51FC597D" w14:textId="77777777" w:rsidR="00D14DC3" w:rsidRDefault="00000000">
            <w:r>
              <w:rPr>
                <w:sz w:val="19"/>
                <w:szCs w:val="19"/>
              </w:rPr>
              <w:t>Renter's Insurance Document</w:t>
            </w:r>
          </w:p>
        </w:tc>
        <w:tc>
          <w:tcPr>
            <w:tcW w:w="1900" w:type="dxa"/>
            <w:tcMar>
              <w:top w:w="80" w:type="dxa"/>
              <w:left w:w="100" w:type="dxa"/>
              <w:bottom w:w="80" w:type="dxa"/>
              <w:right w:w="100" w:type="dxa"/>
            </w:tcMar>
          </w:tcPr>
          <w:p w14:paraId="5901F962" w14:textId="77777777" w:rsidR="00D14DC3" w:rsidRDefault="00000000">
            <w:r>
              <w:rPr>
                <w:sz w:val="19"/>
                <w:szCs w:val="19"/>
              </w:rPr>
              <w:t>Attachment present flag + related charge</w:t>
            </w:r>
          </w:p>
        </w:tc>
        <w:tc>
          <w:tcPr>
            <w:tcW w:w="1700" w:type="dxa"/>
            <w:tcMar>
              <w:top w:w="80" w:type="dxa"/>
              <w:left w:w="100" w:type="dxa"/>
              <w:bottom w:w="80" w:type="dxa"/>
              <w:right w:w="100" w:type="dxa"/>
            </w:tcMar>
          </w:tcPr>
          <w:p w14:paraId="3BC910CC" w14:textId="77777777" w:rsidR="00D14DC3" w:rsidRDefault="00000000">
            <w:r>
              <w:rPr>
                <w:sz w:val="19"/>
                <w:szCs w:val="19"/>
              </w:rPr>
              <w:t>Lease/insurance charge schedule</w:t>
            </w:r>
          </w:p>
        </w:tc>
        <w:tc>
          <w:tcPr>
            <w:tcW w:w="2400" w:type="dxa"/>
            <w:tcMar>
              <w:top w:w="80" w:type="dxa"/>
              <w:left w:w="100" w:type="dxa"/>
              <w:bottom w:w="80" w:type="dxa"/>
              <w:right w:w="100" w:type="dxa"/>
            </w:tcMar>
          </w:tcPr>
          <w:p w14:paraId="2B96470A" w14:textId="77777777" w:rsidR="00D14DC3" w:rsidRDefault="00000000">
            <w:r>
              <w:rPr>
                <w:sz w:val="19"/>
                <w:szCs w:val="19"/>
              </w:rPr>
              <w:t xml:space="preserve">Document present; charge amount </w:t>
            </w:r>
            <w:proofErr w:type="gramStart"/>
            <w:r>
              <w:rPr>
                <w:sz w:val="19"/>
                <w:szCs w:val="19"/>
              </w:rPr>
              <w:t>correct</w:t>
            </w:r>
            <w:proofErr w:type="gramEnd"/>
          </w:p>
        </w:tc>
        <w:tc>
          <w:tcPr>
            <w:tcW w:w="1880" w:type="dxa"/>
            <w:tcMar>
              <w:top w:w="80" w:type="dxa"/>
              <w:left w:w="100" w:type="dxa"/>
              <w:bottom w:w="80" w:type="dxa"/>
              <w:right w:w="100" w:type="dxa"/>
            </w:tcMar>
          </w:tcPr>
          <w:p w14:paraId="3F3017CF" w14:textId="77777777" w:rsidR="00D14DC3" w:rsidRDefault="00000000">
            <w:r>
              <w:rPr>
                <w:sz w:val="19"/>
                <w:szCs w:val="19"/>
              </w:rPr>
              <w:t>Flag missing document and/or charge mismatch</w:t>
            </w:r>
          </w:p>
        </w:tc>
      </w:tr>
      <w:tr w:rsidR="00D14DC3" w14:paraId="744B5A53"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44599D5B" w14:textId="77777777" w:rsidR="00D14DC3" w:rsidRDefault="00000000">
            <w:r>
              <w:rPr>
                <w:sz w:val="19"/>
                <w:szCs w:val="19"/>
              </w:rPr>
              <w:t>Rent Charges</w:t>
            </w:r>
          </w:p>
        </w:tc>
        <w:tc>
          <w:tcPr>
            <w:tcW w:w="1900" w:type="dxa"/>
            <w:shd w:val="clear" w:color="auto" w:fill="F2F2F2"/>
            <w:tcMar>
              <w:top w:w="80" w:type="dxa"/>
              <w:left w:w="100" w:type="dxa"/>
              <w:bottom w:w="80" w:type="dxa"/>
              <w:right w:w="100" w:type="dxa"/>
            </w:tcMar>
          </w:tcPr>
          <w:p w14:paraId="3CF687B2" w14:textId="77777777" w:rsidR="00D14DC3" w:rsidRDefault="00000000">
            <w:r>
              <w:rPr>
                <w:sz w:val="19"/>
                <w:szCs w:val="19"/>
              </w:rPr>
              <w:t>Rent charge amount</w:t>
            </w:r>
          </w:p>
        </w:tc>
        <w:tc>
          <w:tcPr>
            <w:tcW w:w="1700" w:type="dxa"/>
            <w:shd w:val="clear" w:color="auto" w:fill="F2F2F2"/>
            <w:tcMar>
              <w:top w:w="80" w:type="dxa"/>
              <w:left w:w="100" w:type="dxa"/>
              <w:bottom w:w="80" w:type="dxa"/>
              <w:right w:w="100" w:type="dxa"/>
            </w:tcMar>
          </w:tcPr>
          <w:p w14:paraId="58C0971F" w14:textId="77777777" w:rsidR="00D14DC3" w:rsidRDefault="00000000">
            <w:r>
              <w:rPr>
                <w:sz w:val="19"/>
                <w:szCs w:val="19"/>
              </w:rPr>
              <w:t>Lease agreement</w:t>
            </w:r>
          </w:p>
        </w:tc>
        <w:tc>
          <w:tcPr>
            <w:tcW w:w="2400" w:type="dxa"/>
            <w:shd w:val="clear" w:color="auto" w:fill="F2F2F2"/>
            <w:tcMar>
              <w:top w:w="80" w:type="dxa"/>
              <w:left w:w="100" w:type="dxa"/>
              <w:bottom w:w="80" w:type="dxa"/>
              <w:right w:w="100" w:type="dxa"/>
            </w:tcMar>
          </w:tcPr>
          <w:p w14:paraId="6F7269D5" w14:textId="77777777" w:rsidR="00D14DC3" w:rsidRDefault="00000000">
            <w:r>
              <w:rPr>
                <w:sz w:val="19"/>
                <w:szCs w:val="19"/>
              </w:rPr>
              <w:t>Amount must match</w:t>
            </w:r>
          </w:p>
        </w:tc>
        <w:tc>
          <w:tcPr>
            <w:tcW w:w="1880" w:type="dxa"/>
            <w:shd w:val="clear" w:color="auto" w:fill="F2F2F2"/>
            <w:tcMar>
              <w:top w:w="80" w:type="dxa"/>
              <w:left w:w="100" w:type="dxa"/>
              <w:bottom w:w="80" w:type="dxa"/>
              <w:right w:w="100" w:type="dxa"/>
            </w:tcMar>
          </w:tcPr>
          <w:p w14:paraId="13530DF6" w14:textId="77777777" w:rsidR="00D14DC3" w:rsidRDefault="00000000">
            <w:r>
              <w:rPr>
                <w:sz w:val="19"/>
                <w:szCs w:val="19"/>
              </w:rPr>
              <w:t>Flag mismatch; must be corrected before move-in</w:t>
            </w:r>
          </w:p>
        </w:tc>
      </w:tr>
      <w:tr w:rsidR="00D14DC3" w14:paraId="037B8F10" w14:textId="77777777">
        <w:tblPrEx>
          <w:tblCellMar>
            <w:top w:w="0" w:type="dxa"/>
            <w:bottom w:w="0" w:type="dxa"/>
          </w:tblCellMar>
        </w:tblPrEx>
        <w:tc>
          <w:tcPr>
            <w:tcW w:w="1700" w:type="dxa"/>
            <w:tcMar>
              <w:top w:w="80" w:type="dxa"/>
              <w:left w:w="100" w:type="dxa"/>
              <w:bottom w:w="80" w:type="dxa"/>
              <w:right w:w="100" w:type="dxa"/>
            </w:tcMar>
          </w:tcPr>
          <w:p w14:paraId="09D518B1" w14:textId="77777777" w:rsidR="00D14DC3" w:rsidRDefault="00000000">
            <w:r>
              <w:rPr>
                <w:sz w:val="19"/>
                <w:szCs w:val="19"/>
              </w:rPr>
              <w:t>Recurring Charges</w:t>
            </w:r>
          </w:p>
        </w:tc>
        <w:tc>
          <w:tcPr>
            <w:tcW w:w="1900" w:type="dxa"/>
            <w:tcMar>
              <w:top w:w="80" w:type="dxa"/>
              <w:left w:w="100" w:type="dxa"/>
              <w:bottom w:w="80" w:type="dxa"/>
              <w:right w:w="100" w:type="dxa"/>
            </w:tcMar>
          </w:tcPr>
          <w:p w14:paraId="4F20FF90" w14:textId="77777777" w:rsidR="00D14DC3" w:rsidRDefault="00000000">
            <w:r>
              <w:rPr>
                <w:sz w:val="19"/>
                <w:szCs w:val="19"/>
              </w:rPr>
              <w:t>Recurring charge line items (utilities, parking, etc.)</w:t>
            </w:r>
          </w:p>
        </w:tc>
        <w:tc>
          <w:tcPr>
            <w:tcW w:w="1700" w:type="dxa"/>
            <w:tcMar>
              <w:top w:w="80" w:type="dxa"/>
              <w:left w:w="100" w:type="dxa"/>
              <w:bottom w:w="80" w:type="dxa"/>
              <w:right w:w="100" w:type="dxa"/>
            </w:tcMar>
          </w:tcPr>
          <w:p w14:paraId="3FF9192B" w14:textId="77777777" w:rsidR="00D14DC3" w:rsidRDefault="00000000">
            <w:r>
              <w:rPr>
                <w:sz w:val="19"/>
                <w:szCs w:val="19"/>
              </w:rPr>
              <w:t>Lease agreement</w:t>
            </w:r>
          </w:p>
        </w:tc>
        <w:tc>
          <w:tcPr>
            <w:tcW w:w="2400" w:type="dxa"/>
            <w:tcMar>
              <w:top w:w="80" w:type="dxa"/>
              <w:left w:w="100" w:type="dxa"/>
              <w:bottom w:w="80" w:type="dxa"/>
              <w:right w:w="100" w:type="dxa"/>
            </w:tcMar>
          </w:tcPr>
          <w:p w14:paraId="52476900" w14:textId="77777777" w:rsidR="00D14DC3" w:rsidRDefault="00000000">
            <w:r>
              <w:rPr>
                <w:sz w:val="19"/>
                <w:szCs w:val="19"/>
              </w:rPr>
              <w:t>All lease-listed recurring charges present in ResMan</w:t>
            </w:r>
          </w:p>
        </w:tc>
        <w:tc>
          <w:tcPr>
            <w:tcW w:w="1880" w:type="dxa"/>
            <w:tcMar>
              <w:top w:w="80" w:type="dxa"/>
              <w:left w:w="100" w:type="dxa"/>
              <w:bottom w:w="80" w:type="dxa"/>
              <w:right w:w="100" w:type="dxa"/>
            </w:tcMar>
          </w:tcPr>
          <w:p w14:paraId="189411CC" w14:textId="77777777" w:rsidR="00D14DC3" w:rsidRDefault="00000000">
            <w:r>
              <w:rPr>
                <w:sz w:val="19"/>
                <w:szCs w:val="19"/>
              </w:rPr>
              <w:t>Flag missing/incorrect charges; must be added before move-in</w:t>
            </w:r>
          </w:p>
        </w:tc>
      </w:tr>
      <w:tr w:rsidR="00D14DC3" w14:paraId="12B65397"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362C0505" w14:textId="77777777" w:rsidR="00D14DC3" w:rsidRDefault="00000000">
            <w:r>
              <w:rPr>
                <w:sz w:val="19"/>
                <w:szCs w:val="19"/>
              </w:rPr>
              <w:t>Required Deposit</w:t>
            </w:r>
          </w:p>
        </w:tc>
        <w:tc>
          <w:tcPr>
            <w:tcW w:w="1900" w:type="dxa"/>
            <w:shd w:val="clear" w:color="auto" w:fill="F2F2F2"/>
            <w:tcMar>
              <w:top w:w="80" w:type="dxa"/>
              <w:left w:w="100" w:type="dxa"/>
              <w:bottom w:w="80" w:type="dxa"/>
              <w:right w:w="100" w:type="dxa"/>
            </w:tcMar>
          </w:tcPr>
          <w:p w14:paraId="51C97119" w14:textId="77777777" w:rsidR="00D14DC3" w:rsidRDefault="00000000">
            <w:r>
              <w:rPr>
                <w:sz w:val="19"/>
                <w:szCs w:val="19"/>
              </w:rPr>
              <w:t>Required deposit amount</w:t>
            </w:r>
          </w:p>
        </w:tc>
        <w:tc>
          <w:tcPr>
            <w:tcW w:w="1700" w:type="dxa"/>
            <w:shd w:val="clear" w:color="auto" w:fill="F2F2F2"/>
            <w:tcMar>
              <w:top w:w="80" w:type="dxa"/>
              <w:left w:w="100" w:type="dxa"/>
              <w:bottom w:w="80" w:type="dxa"/>
              <w:right w:w="100" w:type="dxa"/>
            </w:tcMar>
          </w:tcPr>
          <w:p w14:paraId="3804B595" w14:textId="77777777" w:rsidR="00D14DC3" w:rsidRDefault="00000000">
            <w:r>
              <w:rPr>
                <w:sz w:val="19"/>
                <w:szCs w:val="19"/>
              </w:rPr>
              <w:t>Lease agreement</w:t>
            </w:r>
          </w:p>
        </w:tc>
        <w:tc>
          <w:tcPr>
            <w:tcW w:w="2400" w:type="dxa"/>
            <w:shd w:val="clear" w:color="auto" w:fill="F2F2F2"/>
            <w:tcMar>
              <w:top w:w="80" w:type="dxa"/>
              <w:left w:w="100" w:type="dxa"/>
              <w:bottom w:w="80" w:type="dxa"/>
              <w:right w:w="100" w:type="dxa"/>
            </w:tcMar>
          </w:tcPr>
          <w:p w14:paraId="27B6E561" w14:textId="77777777" w:rsidR="00D14DC3" w:rsidRDefault="00000000">
            <w:r>
              <w:rPr>
                <w:sz w:val="19"/>
                <w:szCs w:val="19"/>
              </w:rPr>
              <w:t>Amount must match</w:t>
            </w:r>
          </w:p>
        </w:tc>
        <w:tc>
          <w:tcPr>
            <w:tcW w:w="1880" w:type="dxa"/>
            <w:shd w:val="clear" w:color="auto" w:fill="F2F2F2"/>
            <w:tcMar>
              <w:top w:w="80" w:type="dxa"/>
              <w:left w:w="100" w:type="dxa"/>
              <w:bottom w:w="80" w:type="dxa"/>
              <w:right w:w="100" w:type="dxa"/>
            </w:tcMar>
          </w:tcPr>
          <w:p w14:paraId="2E8A8252" w14:textId="77777777" w:rsidR="00D14DC3" w:rsidRDefault="00000000">
            <w:r>
              <w:rPr>
                <w:sz w:val="19"/>
                <w:szCs w:val="19"/>
              </w:rPr>
              <w:t>Flag mismatch; update ResMan</w:t>
            </w:r>
          </w:p>
        </w:tc>
      </w:tr>
      <w:tr w:rsidR="00D14DC3" w14:paraId="21102284" w14:textId="77777777">
        <w:tblPrEx>
          <w:tblCellMar>
            <w:top w:w="0" w:type="dxa"/>
            <w:bottom w:w="0" w:type="dxa"/>
          </w:tblCellMar>
        </w:tblPrEx>
        <w:tc>
          <w:tcPr>
            <w:tcW w:w="1700" w:type="dxa"/>
            <w:tcMar>
              <w:top w:w="80" w:type="dxa"/>
              <w:left w:w="100" w:type="dxa"/>
              <w:bottom w:w="80" w:type="dxa"/>
              <w:right w:w="100" w:type="dxa"/>
            </w:tcMar>
          </w:tcPr>
          <w:p w14:paraId="77B18C7D" w14:textId="77777777" w:rsidR="00D14DC3" w:rsidRDefault="00000000">
            <w:r>
              <w:rPr>
                <w:sz w:val="19"/>
                <w:szCs w:val="19"/>
              </w:rPr>
              <w:t>Deposit Paid</w:t>
            </w:r>
          </w:p>
        </w:tc>
        <w:tc>
          <w:tcPr>
            <w:tcW w:w="1900" w:type="dxa"/>
            <w:tcMar>
              <w:top w:w="80" w:type="dxa"/>
              <w:left w:w="100" w:type="dxa"/>
              <w:bottom w:w="80" w:type="dxa"/>
              <w:right w:w="100" w:type="dxa"/>
            </w:tcMar>
          </w:tcPr>
          <w:p w14:paraId="71677FEF" w14:textId="77777777" w:rsidR="00D14DC3" w:rsidRDefault="00000000">
            <w:r>
              <w:rPr>
                <w:sz w:val="19"/>
                <w:szCs w:val="19"/>
              </w:rPr>
              <w:t>Deposit paid amount + payment record</w:t>
            </w:r>
          </w:p>
        </w:tc>
        <w:tc>
          <w:tcPr>
            <w:tcW w:w="1700" w:type="dxa"/>
            <w:tcMar>
              <w:top w:w="80" w:type="dxa"/>
              <w:left w:w="100" w:type="dxa"/>
              <w:bottom w:w="80" w:type="dxa"/>
              <w:right w:w="100" w:type="dxa"/>
            </w:tcMar>
          </w:tcPr>
          <w:p w14:paraId="2AA3DCA7" w14:textId="77777777" w:rsidR="00D14DC3" w:rsidRDefault="00000000">
            <w:r>
              <w:rPr>
                <w:sz w:val="19"/>
                <w:szCs w:val="19"/>
              </w:rPr>
              <w:t>Lease agreement</w:t>
            </w:r>
          </w:p>
        </w:tc>
        <w:tc>
          <w:tcPr>
            <w:tcW w:w="2400" w:type="dxa"/>
            <w:tcMar>
              <w:top w:w="80" w:type="dxa"/>
              <w:left w:w="100" w:type="dxa"/>
              <w:bottom w:w="80" w:type="dxa"/>
              <w:right w:w="100" w:type="dxa"/>
            </w:tcMar>
          </w:tcPr>
          <w:p w14:paraId="6B54AAA3" w14:textId="77777777" w:rsidR="00D14DC3" w:rsidRDefault="00000000">
            <w:r>
              <w:rPr>
                <w:sz w:val="19"/>
                <w:szCs w:val="19"/>
              </w:rPr>
              <w:t>Paid amount recorded and matches lease</w:t>
            </w:r>
          </w:p>
        </w:tc>
        <w:tc>
          <w:tcPr>
            <w:tcW w:w="1880" w:type="dxa"/>
            <w:tcMar>
              <w:top w:w="80" w:type="dxa"/>
              <w:left w:w="100" w:type="dxa"/>
              <w:bottom w:w="80" w:type="dxa"/>
              <w:right w:w="100" w:type="dxa"/>
            </w:tcMar>
          </w:tcPr>
          <w:p w14:paraId="2A23235B" w14:textId="77777777" w:rsidR="00D14DC3" w:rsidRDefault="00000000">
            <w:r>
              <w:rPr>
                <w:sz w:val="19"/>
                <w:szCs w:val="19"/>
              </w:rPr>
              <w:t>Flag mismatch; correct immediately</w:t>
            </w:r>
          </w:p>
        </w:tc>
      </w:tr>
    </w:tbl>
    <w:p w14:paraId="0308EE3C" w14:textId="77777777" w:rsidR="00D14DC3" w:rsidRDefault="00000000">
      <w:pPr>
        <w:pStyle w:val="Heading1"/>
      </w:pPr>
      <w:r>
        <w:t>8. Audit Report Output Requirements</w:t>
      </w:r>
    </w:p>
    <w:p w14:paraId="08A823D4" w14:textId="77777777" w:rsidR="00D14DC3" w:rsidRDefault="00000000">
      <w:pPr>
        <w:pStyle w:val="ListParagraph"/>
        <w:numPr>
          <w:ilvl w:val="0"/>
          <w:numId w:val="2"/>
        </w:numPr>
        <w:spacing w:after="80"/>
      </w:pPr>
      <w:r>
        <w:t>The report must list every field checked, its pass/fail/missing status, the ResMan value, and the reference value where applicable.</w:t>
      </w:r>
    </w:p>
    <w:p w14:paraId="3573400E" w14:textId="77777777" w:rsidR="00D14DC3" w:rsidRDefault="00000000">
      <w:pPr>
        <w:pStyle w:val="ListParagraph"/>
        <w:numPr>
          <w:ilvl w:val="0"/>
          <w:numId w:val="2"/>
        </w:numPr>
        <w:spacing w:after="80"/>
      </w:pPr>
      <w:r>
        <w:t>The report must summarize discrepancies and missing documentation in a way that a Property Manager can act on without re-running the audit manually.</w:t>
      </w:r>
    </w:p>
    <w:p w14:paraId="216D20DC" w14:textId="77777777" w:rsidR="00D14DC3" w:rsidRDefault="00000000">
      <w:pPr>
        <w:pStyle w:val="ListParagraph"/>
        <w:numPr>
          <w:ilvl w:val="0"/>
          <w:numId w:val="2"/>
        </w:numPr>
        <w:spacing w:after="80"/>
      </w:pPr>
      <w:r>
        <w:t>The report must be shared with the Property Manager, Regional Manager, and Owner(s).</w:t>
      </w:r>
    </w:p>
    <w:p w14:paraId="729262EC" w14:textId="77777777" w:rsidR="00D14DC3" w:rsidRDefault="00000000">
      <w:pPr>
        <w:pStyle w:val="ListParagraph"/>
        <w:numPr>
          <w:ilvl w:val="0"/>
          <w:numId w:val="2"/>
        </w:numPr>
        <w:spacing w:after="80"/>
      </w:pPr>
      <w:r>
        <w:t>The audit should run once or twice a month per property, consistent with the current SOP's timeliness requirement.</w:t>
      </w:r>
    </w:p>
    <w:p w14:paraId="74E9F11E" w14:textId="77777777" w:rsidR="00D14DC3" w:rsidRDefault="00000000">
      <w:pPr>
        <w:pStyle w:val="Heading1"/>
      </w:pPr>
      <w:r>
        <w:t>9. Non-Functional Requirements</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D14DC3" w14:paraId="5724F0B5"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4DD3EFA1" w14:textId="77777777" w:rsidR="00D14DC3" w:rsidRDefault="00000000">
            <w:r>
              <w:rPr>
                <w:b/>
                <w:bCs/>
                <w:color w:val="FFFFFF"/>
                <w:sz w:val="19"/>
                <w:szCs w:val="19"/>
              </w:rPr>
              <w:t>Requirement</w:t>
            </w:r>
          </w:p>
        </w:tc>
        <w:tc>
          <w:tcPr>
            <w:tcW w:w="6980" w:type="dxa"/>
            <w:shd w:val="clear" w:color="auto" w:fill="1F3864"/>
            <w:tcMar>
              <w:top w:w="80" w:type="dxa"/>
              <w:left w:w="100" w:type="dxa"/>
              <w:bottom w:w="80" w:type="dxa"/>
              <w:right w:w="100" w:type="dxa"/>
            </w:tcMar>
          </w:tcPr>
          <w:p w14:paraId="569CC456" w14:textId="77777777" w:rsidR="00D14DC3" w:rsidRDefault="00000000">
            <w:r>
              <w:rPr>
                <w:b/>
                <w:bCs/>
                <w:color w:val="FFFFFF"/>
                <w:sz w:val="19"/>
                <w:szCs w:val="19"/>
              </w:rPr>
              <w:t>Detail</w:t>
            </w:r>
          </w:p>
        </w:tc>
      </w:tr>
      <w:tr w:rsidR="00D14DC3" w14:paraId="060FC800" w14:textId="77777777">
        <w:tblPrEx>
          <w:tblCellMar>
            <w:top w:w="0" w:type="dxa"/>
            <w:bottom w:w="0" w:type="dxa"/>
          </w:tblCellMar>
        </w:tblPrEx>
        <w:tc>
          <w:tcPr>
            <w:tcW w:w="2600" w:type="dxa"/>
            <w:tcMar>
              <w:top w:w="80" w:type="dxa"/>
              <w:left w:w="100" w:type="dxa"/>
              <w:bottom w:w="80" w:type="dxa"/>
              <w:right w:w="100" w:type="dxa"/>
            </w:tcMar>
          </w:tcPr>
          <w:p w14:paraId="3F3324F3" w14:textId="77777777" w:rsidR="00D14DC3" w:rsidRDefault="00000000">
            <w:r>
              <w:rPr>
                <w:sz w:val="19"/>
                <w:szCs w:val="19"/>
              </w:rPr>
              <w:t>Data source</w:t>
            </w:r>
          </w:p>
        </w:tc>
        <w:tc>
          <w:tcPr>
            <w:tcW w:w="6980" w:type="dxa"/>
            <w:tcMar>
              <w:top w:w="80" w:type="dxa"/>
              <w:left w:w="100" w:type="dxa"/>
              <w:bottom w:w="80" w:type="dxa"/>
              <w:right w:w="100" w:type="dxa"/>
            </w:tcMar>
          </w:tcPr>
          <w:p w14:paraId="281D45E9" w14:textId="77777777" w:rsidR="00D14DC3" w:rsidRDefault="00000000">
            <w:r>
              <w:rPr>
                <w:sz w:val="19"/>
                <w:szCs w:val="19"/>
              </w:rPr>
              <w:t>The tool must read from a ResMan-generated report/export (or ResMan API, if available) rather than requiring manual re-keying of resident data.</w:t>
            </w:r>
          </w:p>
        </w:tc>
      </w:tr>
      <w:tr w:rsidR="00D14DC3" w14:paraId="46D0E28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6785F00" w14:textId="77777777" w:rsidR="00D14DC3" w:rsidRDefault="00000000">
            <w:r>
              <w:rPr>
                <w:sz w:val="19"/>
                <w:szCs w:val="19"/>
              </w:rPr>
              <w:t>Auditability</w:t>
            </w:r>
          </w:p>
        </w:tc>
        <w:tc>
          <w:tcPr>
            <w:tcW w:w="6980" w:type="dxa"/>
            <w:shd w:val="clear" w:color="auto" w:fill="F2F2F2"/>
            <w:tcMar>
              <w:top w:w="80" w:type="dxa"/>
              <w:left w:w="100" w:type="dxa"/>
              <w:bottom w:w="80" w:type="dxa"/>
              <w:right w:w="100" w:type="dxa"/>
            </w:tcMar>
          </w:tcPr>
          <w:p w14:paraId="72E142E9" w14:textId="77777777" w:rsidR="00D14DC3" w:rsidRDefault="00000000">
            <w:r>
              <w:rPr>
                <w:sz w:val="19"/>
                <w:szCs w:val="19"/>
              </w:rPr>
              <w:t>Every field check and its result (pass, fail, missing) must be logged and retained so a discrepancy's history can be reviewed later.</w:t>
            </w:r>
          </w:p>
        </w:tc>
      </w:tr>
      <w:tr w:rsidR="00D14DC3" w14:paraId="4FA8858D" w14:textId="77777777">
        <w:tblPrEx>
          <w:tblCellMar>
            <w:top w:w="0" w:type="dxa"/>
            <w:bottom w:w="0" w:type="dxa"/>
          </w:tblCellMar>
        </w:tblPrEx>
        <w:tc>
          <w:tcPr>
            <w:tcW w:w="2600" w:type="dxa"/>
            <w:tcMar>
              <w:top w:w="80" w:type="dxa"/>
              <w:left w:w="100" w:type="dxa"/>
              <w:bottom w:w="80" w:type="dxa"/>
              <w:right w:w="100" w:type="dxa"/>
            </w:tcMar>
          </w:tcPr>
          <w:p w14:paraId="568F0E83" w14:textId="77777777" w:rsidR="00D14DC3" w:rsidRDefault="00000000">
            <w:r>
              <w:rPr>
                <w:sz w:val="19"/>
                <w:szCs w:val="19"/>
              </w:rPr>
              <w:t>Data sensitivity</w:t>
            </w:r>
          </w:p>
        </w:tc>
        <w:tc>
          <w:tcPr>
            <w:tcW w:w="6980" w:type="dxa"/>
            <w:tcMar>
              <w:top w:w="80" w:type="dxa"/>
              <w:left w:w="100" w:type="dxa"/>
              <w:bottom w:w="80" w:type="dxa"/>
              <w:right w:w="100" w:type="dxa"/>
            </w:tcMar>
          </w:tcPr>
          <w:p w14:paraId="492C9DA4" w14:textId="77777777" w:rsidR="00D14DC3" w:rsidRDefault="00000000">
            <w:r>
              <w:rPr>
                <w:sz w:val="19"/>
                <w:szCs w:val="19"/>
              </w:rPr>
              <w:t>Resident ID, financial, and lease data are PII/sensitive; access to the tool and its reports must be restricted to authorized roles.</w:t>
            </w:r>
          </w:p>
        </w:tc>
      </w:tr>
      <w:tr w:rsidR="00D14DC3" w14:paraId="39636CA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F185E6C" w14:textId="77777777" w:rsidR="00D14DC3" w:rsidRDefault="00000000">
            <w:r>
              <w:rPr>
                <w:sz w:val="19"/>
                <w:szCs w:val="19"/>
              </w:rPr>
              <w:t>Report distribution</w:t>
            </w:r>
          </w:p>
        </w:tc>
        <w:tc>
          <w:tcPr>
            <w:tcW w:w="6980" w:type="dxa"/>
            <w:shd w:val="clear" w:color="auto" w:fill="F2F2F2"/>
            <w:tcMar>
              <w:top w:w="80" w:type="dxa"/>
              <w:left w:w="100" w:type="dxa"/>
              <w:bottom w:w="80" w:type="dxa"/>
              <w:right w:w="100" w:type="dxa"/>
            </w:tcMar>
          </w:tcPr>
          <w:p w14:paraId="34EB13CD" w14:textId="77777777" w:rsidR="00D14DC3" w:rsidRDefault="00000000">
            <w:r>
              <w:rPr>
                <w:sz w:val="19"/>
                <w:szCs w:val="19"/>
              </w:rPr>
              <w:t>The generated audit report must be deliverable to Property Manager, Regional Manager, and Owner recipients, configurable per property.</w:t>
            </w:r>
          </w:p>
        </w:tc>
      </w:tr>
      <w:tr w:rsidR="00D14DC3" w14:paraId="3B7427E5" w14:textId="77777777">
        <w:tblPrEx>
          <w:tblCellMar>
            <w:top w:w="0" w:type="dxa"/>
            <w:bottom w:w="0" w:type="dxa"/>
          </w:tblCellMar>
        </w:tblPrEx>
        <w:tc>
          <w:tcPr>
            <w:tcW w:w="2600" w:type="dxa"/>
            <w:tcMar>
              <w:top w:w="80" w:type="dxa"/>
              <w:left w:w="100" w:type="dxa"/>
              <w:bottom w:w="80" w:type="dxa"/>
              <w:right w:w="100" w:type="dxa"/>
            </w:tcMar>
          </w:tcPr>
          <w:p w14:paraId="364BF997" w14:textId="77777777" w:rsidR="00D14DC3" w:rsidRDefault="00000000">
            <w:r>
              <w:rPr>
                <w:sz w:val="19"/>
                <w:szCs w:val="19"/>
              </w:rPr>
              <w:t>Traceability</w:t>
            </w:r>
          </w:p>
        </w:tc>
        <w:tc>
          <w:tcPr>
            <w:tcW w:w="6980" w:type="dxa"/>
            <w:tcMar>
              <w:top w:w="80" w:type="dxa"/>
              <w:left w:w="100" w:type="dxa"/>
              <w:bottom w:w="80" w:type="dxa"/>
              <w:right w:w="100" w:type="dxa"/>
            </w:tcMar>
          </w:tcPr>
          <w:p w14:paraId="1BB2F52B" w14:textId="77777777" w:rsidR="00D14DC3" w:rsidRDefault="00000000">
            <w:r>
              <w:rPr>
                <w:sz w:val="19"/>
                <w:szCs w:val="19"/>
              </w:rPr>
              <w:t>Each flagged discrepancy in the output report must reference the specific field, the ResMan value, and the expected/reference value.</w:t>
            </w:r>
          </w:p>
        </w:tc>
      </w:tr>
      <w:tr w:rsidR="00D14DC3" w14:paraId="1EF8070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22B5BA6" w14:textId="77777777" w:rsidR="00D14DC3" w:rsidRDefault="00000000">
            <w:r>
              <w:rPr>
                <w:sz w:val="19"/>
                <w:szCs w:val="19"/>
              </w:rPr>
              <w:lastRenderedPageBreak/>
              <w:t>Compliance</w:t>
            </w:r>
          </w:p>
        </w:tc>
        <w:tc>
          <w:tcPr>
            <w:tcW w:w="6980" w:type="dxa"/>
            <w:shd w:val="clear" w:color="auto" w:fill="F2F2F2"/>
            <w:tcMar>
              <w:top w:w="80" w:type="dxa"/>
              <w:left w:w="100" w:type="dxa"/>
              <w:bottom w:w="80" w:type="dxa"/>
              <w:right w:w="100" w:type="dxa"/>
            </w:tcMar>
          </w:tcPr>
          <w:p w14:paraId="0467D8E2" w14:textId="77777777" w:rsidR="00D14DC3" w:rsidRDefault="00000000">
            <w:r>
              <w:rPr>
                <w:sz w:val="19"/>
                <w:szCs w:val="19"/>
              </w:rPr>
              <w:t>Reports should support verifying that move-in processes adhere to company policy and regulatory requirements, reducing risk of tenant disputes.</w:t>
            </w:r>
          </w:p>
        </w:tc>
      </w:tr>
    </w:tbl>
    <w:p w14:paraId="343B2561" w14:textId="0CDFB163" w:rsidR="00D14DC3" w:rsidRDefault="00D14DC3" w:rsidP="00982A10">
      <w:pPr>
        <w:pStyle w:val="Heading1"/>
      </w:pPr>
    </w:p>
    <w:sectPr w:rsidR="00D14DC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71641"/>
    <w:multiLevelType w:val="hybridMultilevel"/>
    <w:tmpl w:val="BB4E1A80"/>
    <w:lvl w:ilvl="0" w:tplc="1A00F880">
      <w:start w:val="1"/>
      <w:numFmt w:val="decimal"/>
      <w:lvlText w:val="%1."/>
      <w:lvlJc w:val="left"/>
      <w:pPr>
        <w:ind w:left="420" w:hanging="240"/>
      </w:pPr>
    </w:lvl>
    <w:lvl w:ilvl="1" w:tplc="CAAA693C">
      <w:numFmt w:val="decimal"/>
      <w:lvlText w:val=""/>
      <w:lvlJc w:val="left"/>
    </w:lvl>
    <w:lvl w:ilvl="2" w:tplc="890C1408">
      <w:numFmt w:val="decimal"/>
      <w:lvlText w:val=""/>
      <w:lvlJc w:val="left"/>
    </w:lvl>
    <w:lvl w:ilvl="3" w:tplc="BCD26F88">
      <w:numFmt w:val="decimal"/>
      <w:lvlText w:val=""/>
      <w:lvlJc w:val="left"/>
    </w:lvl>
    <w:lvl w:ilvl="4" w:tplc="327AEF00">
      <w:numFmt w:val="decimal"/>
      <w:lvlText w:val=""/>
      <w:lvlJc w:val="left"/>
    </w:lvl>
    <w:lvl w:ilvl="5" w:tplc="6B645EEA">
      <w:numFmt w:val="decimal"/>
      <w:lvlText w:val=""/>
      <w:lvlJc w:val="left"/>
    </w:lvl>
    <w:lvl w:ilvl="6" w:tplc="B9A46F6C">
      <w:numFmt w:val="decimal"/>
      <w:lvlText w:val=""/>
      <w:lvlJc w:val="left"/>
    </w:lvl>
    <w:lvl w:ilvl="7" w:tplc="F9A82910">
      <w:numFmt w:val="decimal"/>
      <w:lvlText w:val=""/>
      <w:lvlJc w:val="left"/>
    </w:lvl>
    <w:lvl w:ilvl="8" w:tplc="D6DC6652">
      <w:numFmt w:val="decimal"/>
      <w:lvlText w:val=""/>
      <w:lvlJc w:val="left"/>
    </w:lvl>
  </w:abstractNum>
  <w:abstractNum w:abstractNumId="1" w15:restartNumberingAfterBreak="0">
    <w:nsid w:val="35FB263D"/>
    <w:multiLevelType w:val="hybridMultilevel"/>
    <w:tmpl w:val="61ECFBF8"/>
    <w:lvl w:ilvl="0" w:tplc="12409FCE">
      <w:start w:val="1"/>
      <w:numFmt w:val="bullet"/>
      <w:lvlText w:val="•"/>
      <w:lvlJc w:val="left"/>
      <w:pPr>
        <w:ind w:left="360" w:hanging="180"/>
      </w:pPr>
    </w:lvl>
    <w:lvl w:ilvl="1" w:tplc="4DDA2D20">
      <w:numFmt w:val="decimal"/>
      <w:lvlText w:val=""/>
      <w:lvlJc w:val="left"/>
    </w:lvl>
    <w:lvl w:ilvl="2" w:tplc="A1DCE558">
      <w:numFmt w:val="decimal"/>
      <w:lvlText w:val=""/>
      <w:lvlJc w:val="left"/>
    </w:lvl>
    <w:lvl w:ilvl="3" w:tplc="0942AAF4">
      <w:numFmt w:val="decimal"/>
      <w:lvlText w:val=""/>
      <w:lvlJc w:val="left"/>
    </w:lvl>
    <w:lvl w:ilvl="4" w:tplc="CC8EF756">
      <w:numFmt w:val="decimal"/>
      <w:lvlText w:val=""/>
      <w:lvlJc w:val="left"/>
    </w:lvl>
    <w:lvl w:ilvl="5" w:tplc="46CAFF26">
      <w:numFmt w:val="decimal"/>
      <w:lvlText w:val=""/>
      <w:lvlJc w:val="left"/>
    </w:lvl>
    <w:lvl w:ilvl="6" w:tplc="F5EC097A">
      <w:numFmt w:val="decimal"/>
      <w:lvlText w:val=""/>
      <w:lvlJc w:val="left"/>
    </w:lvl>
    <w:lvl w:ilvl="7" w:tplc="E474F340">
      <w:numFmt w:val="decimal"/>
      <w:lvlText w:val=""/>
      <w:lvlJc w:val="left"/>
    </w:lvl>
    <w:lvl w:ilvl="8" w:tplc="8C9A7B10">
      <w:numFmt w:val="decimal"/>
      <w:lvlText w:val=""/>
      <w:lvlJc w:val="left"/>
    </w:lvl>
  </w:abstractNum>
  <w:abstractNum w:abstractNumId="2" w15:restartNumberingAfterBreak="0">
    <w:nsid w:val="608F1728"/>
    <w:multiLevelType w:val="hybridMultilevel"/>
    <w:tmpl w:val="2056E08A"/>
    <w:lvl w:ilvl="0" w:tplc="D43C9C02">
      <w:start w:val="1"/>
      <w:numFmt w:val="bullet"/>
      <w:lvlText w:val="●"/>
      <w:lvlJc w:val="left"/>
      <w:pPr>
        <w:ind w:left="720" w:hanging="360"/>
      </w:pPr>
    </w:lvl>
    <w:lvl w:ilvl="1" w:tplc="63C600C2">
      <w:start w:val="1"/>
      <w:numFmt w:val="bullet"/>
      <w:lvlText w:val="○"/>
      <w:lvlJc w:val="left"/>
      <w:pPr>
        <w:ind w:left="1440" w:hanging="360"/>
      </w:pPr>
    </w:lvl>
    <w:lvl w:ilvl="2" w:tplc="5D96D5F4">
      <w:start w:val="1"/>
      <w:numFmt w:val="bullet"/>
      <w:lvlText w:val="■"/>
      <w:lvlJc w:val="left"/>
      <w:pPr>
        <w:ind w:left="2160" w:hanging="360"/>
      </w:pPr>
    </w:lvl>
    <w:lvl w:ilvl="3" w:tplc="AAD2E3BE">
      <w:start w:val="1"/>
      <w:numFmt w:val="bullet"/>
      <w:lvlText w:val="●"/>
      <w:lvlJc w:val="left"/>
      <w:pPr>
        <w:ind w:left="2880" w:hanging="360"/>
      </w:pPr>
    </w:lvl>
    <w:lvl w:ilvl="4" w:tplc="9112D99E">
      <w:start w:val="1"/>
      <w:numFmt w:val="bullet"/>
      <w:lvlText w:val="○"/>
      <w:lvlJc w:val="left"/>
      <w:pPr>
        <w:ind w:left="3600" w:hanging="360"/>
      </w:pPr>
    </w:lvl>
    <w:lvl w:ilvl="5" w:tplc="30209AE2">
      <w:start w:val="1"/>
      <w:numFmt w:val="bullet"/>
      <w:lvlText w:val="■"/>
      <w:lvlJc w:val="left"/>
      <w:pPr>
        <w:ind w:left="4320" w:hanging="360"/>
      </w:pPr>
    </w:lvl>
    <w:lvl w:ilvl="6" w:tplc="6F7A073A">
      <w:start w:val="1"/>
      <w:numFmt w:val="bullet"/>
      <w:lvlText w:val="●"/>
      <w:lvlJc w:val="left"/>
      <w:pPr>
        <w:ind w:left="5040" w:hanging="360"/>
      </w:pPr>
    </w:lvl>
    <w:lvl w:ilvl="7" w:tplc="84A07250">
      <w:start w:val="1"/>
      <w:numFmt w:val="bullet"/>
      <w:lvlText w:val="●"/>
      <w:lvlJc w:val="left"/>
      <w:pPr>
        <w:ind w:left="5760" w:hanging="360"/>
      </w:pPr>
    </w:lvl>
    <w:lvl w:ilvl="8" w:tplc="0AE41B94">
      <w:start w:val="1"/>
      <w:numFmt w:val="bullet"/>
      <w:lvlText w:val="●"/>
      <w:lvlJc w:val="left"/>
      <w:pPr>
        <w:ind w:left="6480" w:hanging="360"/>
      </w:pPr>
    </w:lvl>
  </w:abstractNum>
  <w:num w:numId="1" w16cid:durableId="950941253">
    <w:abstractNumId w:val="2"/>
    <w:lvlOverride w:ilvl="0">
      <w:startOverride w:val="1"/>
    </w:lvlOverride>
  </w:num>
  <w:num w:numId="2" w16cid:durableId="1841239393">
    <w:abstractNumId w:val="1"/>
    <w:lvlOverride w:ilvl="0">
      <w:startOverride w:val="1"/>
    </w:lvlOverride>
  </w:num>
  <w:num w:numId="3" w16cid:durableId="301161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DC3"/>
    <w:rsid w:val="00982A10"/>
    <w:rsid w:val="00CD43E7"/>
    <w:rsid w:val="00D14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05905"/>
  <w15:docId w15:val="{CD32D78A-6EA1-4F49-9772-69EF0B6DB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1326</Words>
  <Characters>7562</Characters>
  <Application>Microsoft Office Word</Application>
  <DocSecurity>0</DocSecurity>
  <Lines>63</Lines>
  <Paragraphs>17</Paragraphs>
  <ScaleCrop>false</ScaleCrop>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Partha Balakrishnan</cp:lastModifiedBy>
  <cp:revision>2</cp:revision>
  <dcterms:created xsi:type="dcterms:W3CDTF">2026-07-22T21:15:00Z</dcterms:created>
  <dcterms:modified xsi:type="dcterms:W3CDTF">2026-07-22T21:18:00Z</dcterms:modified>
</cp:coreProperties>
</file>