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BF" w:rsidRDefault="005A15BF">
      <w:r>
        <w:t>BG Meeting Sept 13, 2011</w:t>
      </w:r>
    </w:p>
    <w:p w:rsidR="005C72B5" w:rsidRDefault="001441B8">
      <w:r>
        <w:t>For now, keep</w:t>
      </w:r>
      <w:r w:rsidR="00AE084E">
        <w:t xml:space="preserve"> Gen2 sibling links</w:t>
      </w:r>
      <w:r>
        <w:t xml:space="preserve"> simple</w:t>
      </w:r>
      <w:r w:rsidR="00AE084E">
        <w:t>.  Don’t get too fancy because the accuracy of Gen2 sibs is less important to the grant’s success than</w:t>
      </w:r>
      <w:r w:rsidR="00E80898">
        <w:t xml:space="preserve"> the accuracy of the Gen1 links, </w:t>
      </w:r>
      <w:r w:rsidR="00AE084E">
        <w:t>the usability of the R package</w:t>
      </w:r>
      <w:r w:rsidR="00E80898">
        <w:t xml:space="preserve">, and Kelly’s cheerful </w:t>
      </w:r>
      <w:r w:rsidR="008549B6">
        <w:t xml:space="preserve">hotline </w:t>
      </w:r>
      <w:r w:rsidR="00E80898">
        <w:t>support</w:t>
      </w:r>
      <w:r w:rsidR="00AE084E">
        <w:t xml:space="preserve">.  The Gen2 links are in decent shape relative to </w:t>
      </w:r>
      <w:r w:rsidR="00B67480">
        <w:t xml:space="preserve">Gen1.  These </w:t>
      </w:r>
      <w:r w:rsidR="00AE084E">
        <w:t xml:space="preserve">simplifications ideally will be improved </w:t>
      </w:r>
      <w:r w:rsidR="005A15BF">
        <w:t>before the end of the grant</w:t>
      </w:r>
      <w:r w:rsidR="00AE084E">
        <w:t>.</w:t>
      </w:r>
    </w:p>
    <w:p w:rsidR="00AE084E" w:rsidRDefault="005A15BF" w:rsidP="00F7289E">
      <w:pPr>
        <w:pStyle w:val="ListParagraph"/>
        <w:numPr>
          <w:ilvl w:val="0"/>
          <w:numId w:val="1"/>
        </w:numPr>
        <w:ind w:left="360"/>
      </w:pPr>
      <w:r>
        <w:t>Subject’s s</w:t>
      </w:r>
      <w:r w:rsidR="00AE084E">
        <w:t xml:space="preserve">tate of knowledge is constant.  We won’t try to detect a time series interruption where siblings who thought they were full later </w:t>
      </w:r>
      <w:r>
        <w:t xml:space="preserve">encountered new evidence and now </w:t>
      </w:r>
      <w:r w:rsidR="00AE084E">
        <w:t>believed they were half.  The constant state is tricky enough to resolve</w:t>
      </w:r>
      <w:r>
        <w:t xml:space="preserve"> by itself</w:t>
      </w:r>
      <w:r w:rsidR="00AE084E">
        <w:t>.</w:t>
      </w:r>
    </w:p>
    <w:p w:rsidR="00CC5236" w:rsidRDefault="00AE084E" w:rsidP="00F7289E">
      <w:pPr>
        <w:pStyle w:val="ListParagraph"/>
        <w:numPr>
          <w:ilvl w:val="0"/>
          <w:numId w:val="1"/>
        </w:numPr>
        <w:ind w:left="360"/>
      </w:pPr>
      <w:r>
        <w:t xml:space="preserve">Algorithm uses a waterfall approach.  A piece of </w:t>
      </w:r>
      <w:r w:rsidR="005A15BF">
        <w:t>information</w:t>
      </w:r>
      <w:r>
        <w:t xml:space="preserve"> is considered only once.  If it can resolve the links, then the downstream </w:t>
      </w:r>
      <w:r w:rsidR="002F185C">
        <w:t>information isn’t</w:t>
      </w:r>
      <w:r>
        <w:t xml:space="preserve"> used.  Ideally the pieces are synthesized in a more collaborative way, but that’s a lot more complicated to conceptualize and </w:t>
      </w:r>
      <w:r w:rsidR="002F185C">
        <w:t xml:space="preserve">to </w:t>
      </w:r>
      <w:r>
        <w:t>code.</w:t>
      </w:r>
      <w:r w:rsidR="00CC5236">
        <w:t xml:space="preserve">  The estimation of R is made by looking at </w:t>
      </w:r>
      <w:r w:rsidR="00104E8E">
        <w:t>individual markers and their strength of evidence.</w:t>
      </w:r>
    </w:p>
    <w:p w:rsidR="00104E8E" w:rsidRDefault="00104E8E" w:rsidP="0002461E">
      <w:pPr>
        <w:pStyle w:val="ListParagraph"/>
        <w:numPr>
          <w:ilvl w:val="1"/>
          <w:numId w:val="1"/>
        </w:numPr>
        <w:ind w:left="720"/>
      </w:pPr>
      <w:r>
        <w:t>Current markers are</w:t>
      </w:r>
      <w:r>
        <w:t>(a) BabyDaddyDeathDate, (b) BabyDaddyLeftHHDate, (c) BabyDaddyAsthma, (d) BabyDaddyDistanceFromHH, (e) BabyDaddyInHH (f)</w:t>
      </w:r>
      <w:r w:rsidRPr="00CC5236">
        <w:t xml:space="preserve"> </w:t>
      </w:r>
      <w:r>
        <w:t>Explicit, …</w:t>
      </w:r>
    </w:p>
    <w:p w:rsidR="00CC5236" w:rsidRDefault="00CC5236" w:rsidP="0002461E">
      <w:pPr>
        <w:pStyle w:val="ListParagraph"/>
        <w:numPr>
          <w:ilvl w:val="1"/>
          <w:numId w:val="1"/>
        </w:numPr>
        <w:ind w:left="720"/>
      </w:pPr>
      <w:r>
        <w:t xml:space="preserve">Each marker has </w:t>
      </w:r>
      <w:r w:rsidR="002F185C">
        <w:t>a level</w:t>
      </w:r>
      <w:r>
        <w:t xml:space="preserve"> of evidence: </w:t>
      </w:r>
      <w:r w:rsidRPr="002F185C">
        <w:rPr>
          <w:strike/>
          <w:color w:val="808080" w:themeColor="background1" w:themeShade="80"/>
        </w:rPr>
        <w:t>(0) irrelevant,</w:t>
      </w:r>
      <w:r w:rsidRPr="002F185C">
        <w:rPr>
          <w:color w:val="808080" w:themeColor="background1" w:themeShade="80"/>
        </w:rPr>
        <w:t xml:space="preserve"> </w:t>
      </w:r>
      <w:r>
        <w:t xml:space="preserve">(1) strongly supports, (2) supports, (3) consistent, (4) ambiguous, (5) missing, (6) unlikely, (7) disconfirms.  </w:t>
      </w:r>
    </w:p>
    <w:p w:rsidR="00CC5236" w:rsidRDefault="004E38C7" w:rsidP="0002461E">
      <w:pPr>
        <w:pStyle w:val="ListParagraph"/>
        <w:numPr>
          <w:ilvl w:val="1"/>
          <w:numId w:val="1"/>
        </w:numPr>
        <w:ind w:left="720"/>
      </w:pPr>
      <w:r>
        <w:t>Example 1:</w:t>
      </w:r>
      <w:r w:rsidR="00CC5236">
        <w:t xml:space="preserve"> the mother’s kids’ father(s) both have DistanceFromHH values of 5-10 miles, then that </w:t>
      </w:r>
      <w:r w:rsidR="002F185C">
        <w:t xml:space="preserve">sibling </w:t>
      </w:r>
      <w:r w:rsidR="00CC5236">
        <w:t xml:space="preserve">relationship </w:t>
      </w:r>
      <w:r w:rsidR="002F185C">
        <w:t>has</w:t>
      </w:r>
      <w:r w:rsidR="00CC5236">
        <w:t xml:space="preserve"> “consistent” evidence for sharing the same biodad.</w:t>
      </w:r>
    </w:p>
    <w:p w:rsidR="004E38C7" w:rsidRDefault="004E38C7" w:rsidP="0002461E">
      <w:pPr>
        <w:pStyle w:val="ListParagraph"/>
        <w:numPr>
          <w:ilvl w:val="1"/>
          <w:numId w:val="1"/>
        </w:numPr>
        <w:ind w:left="720"/>
      </w:pPr>
      <w:r>
        <w:t xml:space="preserve">Example </w:t>
      </w:r>
      <w:r>
        <w:t>2</w:t>
      </w:r>
      <w:r>
        <w:t xml:space="preserve">: the mother’s kids’ father(s) have </w:t>
      </w:r>
      <w:r w:rsidR="002F185C">
        <w:t>repeatedly</w:t>
      </w:r>
      <w:r>
        <w:t xml:space="preserve"> different distance values</w:t>
      </w:r>
      <w:r>
        <w:t>, the evidence is “</w:t>
      </w:r>
      <w:r>
        <w:t>disconfirms</w:t>
      </w:r>
      <w:r>
        <w:t>”.</w:t>
      </w:r>
    </w:p>
    <w:p w:rsidR="004E38C7" w:rsidRDefault="004E38C7" w:rsidP="0002461E">
      <w:pPr>
        <w:pStyle w:val="ListParagraph"/>
        <w:numPr>
          <w:ilvl w:val="1"/>
          <w:numId w:val="1"/>
        </w:numPr>
        <w:ind w:left="720"/>
      </w:pPr>
      <w:r>
        <w:t xml:space="preserve">Example 3: the mother’s kids’ father(s) have </w:t>
      </w:r>
      <w:r w:rsidR="002F185C">
        <w:t>repeated</w:t>
      </w:r>
      <w:r>
        <w:t xml:space="preserve"> death dates of Jan 1980 and </w:t>
      </w:r>
      <w:r w:rsidR="002F185C">
        <w:t>Jan 1980</w:t>
      </w:r>
      <w:r>
        <w:t>, the evidence is “strongly supports”.</w:t>
      </w:r>
    </w:p>
    <w:p w:rsidR="004E38C7" w:rsidRDefault="004E38C7" w:rsidP="0002461E">
      <w:pPr>
        <w:pStyle w:val="ListParagraph"/>
        <w:numPr>
          <w:ilvl w:val="1"/>
          <w:numId w:val="1"/>
        </w:numPr>
        <w:ind w:left="720"/>
      </w:pPr>
      <w:r>
        <w:t xml:space="preserve">Example </w:t>
      </w:r>
      <w:r>
        <w:t>4</w:t>
      </w:r>
      <w:r>
        <w:t xml:space="preserve">: the mother’s kids’ father(s) have </w:t>
      </w:r>
      <w:r>
        <w:t xml:space="preserve">moderately </w:t>
      </w:r>
      <w:r w:rsidR="00104E8E">
        <w:t xml:space="preserve">repeated </w:t>
      </w:r>
      <w:r>
        <w:t>death dates</w:t>
      </w:r>
      <w:r>
        <w:t xml:space="preserve"> that are different</w:t>
      </w:r>
      <w:r>
        <w:t>, the evidence is “</w:t>
      </w:r>
      <w:r w:rsidR="00104E8E">
        <w:t>unlikely</w:t>
      </w:r>
      <w:r>
        <w:t>”.</w:t>
      </w:r>
    </w:p>
    <w:p w:rsidR="00761B4B" w:rsidRDefault="004E38C7" w:rsidP="00F7289E">
      <w:pPr>
        <w:pStyle w:val="ListParagraph"/>
        <w:numPr>
          <w:ilvl w:val="0"/>
          <w:numId w:val="1"/>
        </w:numPr>
        <w:ind w:left="360"/>
      </w:pPr>
      <w:r>
        <w:t xml:space="preserve">There are two types of weights: one for </w:t>
      </w:r>
      <w:r w:rsidRPr="00104E8E">
        <w:rPr>
          <w:i/>
        </w:rPr>
        <w:t>MarkerType</w:t>
      </w:r>
      <w:r>
        <w:t xml:space="preserve">, and a second for </w:t>
      </w:r>
      <w:r w:rsidRPr="00104E8E">
        <w:rPr>
          <w:i/>
        </w:rPr>
        <w:t>MarkerEvidence</w:t>
      </w:r>
      <w:r>
        <w:t xml:space="preserve">.  </w:t>
      </w:r>
    </w:p>
    <w:p w:rsidR="00761B4B" w:rsidRDefault="004E38C7" w:rsidP="0002461E">
      <w:pPr>
        <w:pStyle w:val="ListParagraph"/>
        <w:numPr>
          <w:ilvl w:val="1"/>
          <w:numId w:val="1"/>
        </w:numPr>
        <w:ind w:left="720"/>
      </w:pPr>
      <w:r>
        <w:t xml:space="preserve">Marker types like Explicit and DeathDate have stronger weights than types like DistanceFromHH and </w:t>
      </w:r>
      <w:r>
        <w:t>InHH</w:t>
      </w:r>
      <w:r>
        <w:t>.</w:t>
      </w:r>
      <w:r w:rsidR="007C05D3">
        <w:t xml:space="preserve">  </w:t>
      </w:r>
    </w:p>
    <w:p w:rsidR="004E38C7" w:rsidRDefault="007C05D3" w:rsidP="0002461E">
      <w:pPr>
        <w:pStyle w:val="ListParagraph"/>
        <w:numPr>
          <w:ilvl w:val="1"/>
          <w:numId w:val="1"/>
        </w:numPr>
        <w:ind w:left="720"/>
      </w:pPr>
      <w:r>
        <w:t>A given MarkerType will have stronger supporting evidence if the mother’s answers</w:t>
      </w:r>
      <w:r w:rsidR="00736C98">
        <w:t xml:space="preserve"> are</w:t>
      </w:r>
      <w:r>
        <w:t xml:space="preserve"> </w:t>
      </w:r>
      <w:r w:rsidR="00736C98">
        <w:t>consistent</w:t>
      </w:r>
      <w:r>
        <w:t xml:space="preserve"> match</w:t>
      </w:r>
      <w:r w:rsidR="00736C98">
        <w:t>es</w:t>
      </w:r>
      <w:r>
        <w:t xml:space="preserve"> for many years, than if they occasionally agree, or if there are only two points that agree.  The spectrum crosses over ‘Ambiguous’ and extend to ‘Unlikely’ and ‘Disconfirms’.</w:t>
      </w:r>
    </w:p>
    <w:p w:rsidR="00761B4B" w:rsidRDefault="00761B4B" w:rsidP="0002461E">
      <w:pPr>
        <w:pStyle w:val="ListParagraph"/>
        <w:numPr>
          <w:ilvl w:val="1"/>
          <w:numId w:val="1"/>
        </w:numPr>
        <w:ind w:left="720"/>
      </w:pPr>
      <w:r>
        <w:t xml:space="preserve">A marker like DeathDate can assume values from StronglySupports to Disconfirms.  </w:t>
      </w:r>
      <w:r w:rsidR="00736C98">
        <w:t>For disconfirming: i</w:t>
      </w:r>
      <w:r>
        <w:t xml:space="preserve">f one dad has a 1980 date, and the other has a 1997 date, we’ll assume that the mom was thinking about two different people. </w:t>
      </w:r>
      <w:r w:rsidR="00736C98">
        <w:t xml:space="preserve"> For supporting: i</w:t>
      </w:r>
      <w:r>
        <w:t>t’s very improbabl</w:t>
      </w:r>
      <w:r w:rsidR="00E736E1">
        <w:t>e</w:t>
      </w:r>
      <w:r>
        <w:t xml:space="preserve"> that two different BabyDaddies will leave her HH in the same month.</w:t>
      </w:r>
      <w:r w:rsidR="008E2994">
        <w:t xml:space="preserve">  Similar logic was used for InHH and DeathDate.</w:t>
      </w:r>
    </w:p>
    <w:p w:rsidR="00761B4B" w:rsidRDefault="00761B4B" w:rsidP="0002461E">
      <w:pPr>
        <w:pStyle w:val="ListParagraph"/>
        <w:numPr>
          <w:ilvl w:val="1"/>
          <w:numId w:val="1"/>
        </w:numPr>
        <w:ind w:left="720"/>
      </w:pPr>
      <w:r>
        <w:t xml:space="preserve">A marker like </w:t>
      </w:r>
      <w:r>
        <w:t>DistanceFromHH</w:t>
      </w:r>
      <w:r>
        <w:t xml:space="preserve"> can </w:t>
      </w:r>
      <w:r>
        <w:t>only disconfirm</w:t>
      </w:r>
      <w:r w:rsidR="008E2994">
        <w:t>/unlikely</w:t>
      </w:r>
      <w:r>
        <w:t>.  I</w:t>
      </w:r>
      <w:r>
        <w:t>f one dad has a value of 5</w:t>
      </w:r>
      <w:r>
        <w:t xml:space="preserve">, and the other has a </w:t>
      </w:r>
      <w:r>
        <w:t>5</w:t>
      </w:r>
      <w:r>
        <w:t>, we can</w:t>
      </w:r>
      <w:r>
        <w:t xml:space="preserve">’t </w:t>
      </w:r>
      <w:r>
        <w:t xml:space="preserve">assume that the mom was thinking </w:t>
      </w:r>
      <w:r>
        <w:t>the same person</w:t>
      </w:r>
      <w:r>
        <w:t>.</w:t>
      </w:r>
      <w:r w:rsidR="008E2994">
        <w:t xml:space="preserve">  Similar logic is used for Alive, and Asthma.</w:t>
      </w:r>
    </w:p>
    <w:p w:rsidR="00736C98" w:rsidRDefault="008E2994" w:rsidP="00B67480">
      <w:pPr>
        <w:pStyle w:val="ListParagraph"/>
        <w:numPr>
          <w:ilvl w:val="0"/>
          <w:numId w:val="1"/>
        </w:numPr>
        <w:ind w:left="360"/>
      </w:pPr>
      <w:r>
        <w:t xml:space="preserve">It’s helpful to consider </w:t>
      </w:r>
      <w:r w:rsidR="000F1C65">
        <w:t xml:space="preserve">at least </w:t>
      </w:r>
      <w:r>
        <w:t>two types of error</w:t>
      </w:r>
      <w:r w:rsidR="008302E8">
        <w:t>: knowledge error and response error</w:t>
      </w:r>
      <w:r>
        <w:t>.  The first is error in the subject’s knowledge of the Biodad’s identity.  The second</w:t>
      </w:r>
      <w:r w:rsidR="00B67480">
        <w:t xml:space="preserve"> is</w:t>
      </w:r>
      <w:r>
        <w:t xml:space="preserve"> </w:t>
      </w:r>
      <w:r w:rsidR="00875E38">
        <w:t xml:space="preserve">how that knowledge is reflected in the responses.  </w:t>
      </w:r>
    </w:p>
    <w:p w:rsidR="00736C98" w:rsidRDefault="00875E38" w:rsidP="0002461E">
      <w:pPr>
        <w:pStyle w:val="ListParagraph"/>
        <w:numPr>
          <w:ilvl w:val="1"/>
          <w:numId w:val="1"/>
        </w:numPr>
        <w:ind w:left="720"/>
      </w:pPr>
      <w:r>
        <w:t xml:space="preserve">Suppose we </w:t>
      </w:r>
      <w:r w:rsidR="00CC5881">
        <w:t>decide that the mother’s knowledge is more reliable than the kids’ knowledge</w:t>
      </w:r>
      <w:r w:rsidR="00736C98">
        <w:t xml:space="preserve"> (this decision address the first error source)</w:t>
      </w:r>
      <w:r w:rsidR="00CC5881">
        <w:t>.  If her responses provide strong evidence</w:t>
      </w:r>
      <w:r w:rsidR="00736C98">
        <w:t xml:space="preserve">, we’ll </w:t>
      </w:r>
      <w:r w:rsidR="00CC5881">
        <w:t xml:space="preserve">take that.  </w:t>
      </w:r>
    </w:p>
    <w:p w:rsidR="00736C98" w:rsidRDefault="00CC5881" w:rsidP="0002461E">
      <w:pPr>
        <w:pStyle w:val="ListParagraph"/>
        <w:numPr>
          <w:ilvl w:val="1"/>
          <w:numId w:val="1"/>
        </w:numPr>
        <w:ind w:left="720"/>
      </w:pPr>
      <w:r>
        <w:t xml:space="preserve">If she’s only moderately convincing/clear, we should defer to her kids, if they provide strong evidence.  </w:t>
      </w:r>
    </w:p>
    <w:p w:rsidR="00736C98" w:rsidRDefault="00CC5881" w:rsidP="0002461E">
      <w:pPr>
        <w:pStyle w:val="ListParagraph"/>
        <w:numPr>
          <w:ilvl w:val="1"/>
          <w:numId w:val="1"/>
        </w:numPr>
        <w:ind w:left="720"/>
      </w:pPr>
      <w:r>
        <w:t xml:space="preserve">If they have only weak evidence, then we prefer the mother’s response. </w:t>
      </w:r>
    </w:p>
    <w:p w:rsidR="00736C98" w:rsidRDefault="00CC5881" w:rsidP="0002461E">
      <w:pPr>
        <w:pStyle w:val="ListParagraph"/>
        <w:numPr>
          <w:ilvl w:val="1"/>
          <w:numId w:val="1"/>
        </w:numPr>
        <w:ind w:left="720"/>
      </w:pPr>
      <w:r>
        <w:lastRenderedPageBreak/>
        <w:t>If neither has weak evidence, assign ambiguous or null</w:t>
      </w:r>
      <w:r w:rsidR="000F1C65">
        <w:t xml:space="preserve"> to R</w:t>
      </w:r>
      <w:r>
        <w:t>.</w:t>
      </w:r>
      <w:r w:rsidR="000F1C65">
        <w:t xml:space="preserve"> </w:t>
      </w:r>
    </w:p>
    <w:p w:rsidR="008E2994" w:rsidRDefault="000F1C65" w:rsidP="0002461E">
      <w:pPr>
        <w:pStyle w:val="ListParagraph"/>
        <w:numPr>
          <w:ilvl w:val="1"/>
          <w:numId w:val="1"/>
        </w:numPr>
        <w:ind w:left="720"/>
      </w:pPr>
      <w:r>
        <w:t>¿Any other error types that should be considered by the current algorithm?</w:t>
      </w:r>
    </w:p>
    <w:p w:rsidR="00736C98" w:rsidRDefault="008E2994" w:rsidP="00F7289E">
      <w:pPr>
        <w:pStyle w:val="ListParagraph"/>
        <w:numPr>
          <w:ilvl w:val="0"/>
          <w:numId w:val="1"/>
        </w:numPr>
        <w:ind w:left="360"/>
      </w:pPr>
      <w:r>
        <w:t xml:space="preserve">Pass1:  The waterfall first looks at the strongest/heaviest MarkerTypes to see if it </w:t>
      </w:r>
      <w:r w:rsidR="00736C98">
        <w:t>can</w:t>
      </w:r>
      <w:r>
        <w:t xml:space="preserve"> StronglySupport</w:t>
      </w:r>
      <w:r w:rsidR="00736C98">
        <w:t xml:space="preserve"> or can Disconfirm</w:t>
      </w:r>
      <w:r>
        <w:t>.  If so, the R is estimated.  If not, the second strongest MarkerType is considered similarly</w:t>
      </w:r>
      <w:r w:rsidR="00736C98">
        <w:t>.  If it’s still null, the third strongest MarkerType is considered</w:t>
      </w:r>
      <w:r w:rsidR="00646A04">
        <w:t xml:space="preserve">.  </w:t>
      </w:r>
    </w:p>
    <w:p w:rsidR="00B67480" w:rsidRDefault="00B67480" w:rsidP="0002461E">
      <w:pPr>
        <w:pStyle w:val="ListParagraph"/>
        <w:numPr>
          <w:ilvl w:val="1"/>
          <w:numId w:val="1"/>
        </w:numPr>
        <w:ind w:left="720"/>
      </w:pPr>
      <w:r>
        <w:t xml:space="preserve">The </w:t>
      </w:r>
      <w:r w:rsidR="008D5C7A">
        <w:t>first marker is the table of 129 Gen2 twins/trip relationships.  I visually inspected the relevant responses and made my best guess.</w:t>
      </w:r>
    </w:p>
    <w:p w:rsidR="00761B4B" w:rsidRDefault="00646A04" w:rsidP="0002461E">
      <w:pPr>
        <w:pStyle w:val="ListParagraph"/>
        <w:numPr>
          <w:ilvl w:val="1"/>
          <w:numId w:val="1"/>
        </w:numPr>
        <w:ind w:left="720"/>
      </w:pPr>
      <w:r>
        <w:t xml:space="preserve">The waterfall might eventually exhaust the handful of </w:t>
      </w:r>
      <w:r w:rsidRPr="00736C98">
        <w:rPr>
          <w:i/>
        </w:rPr>
        <w:t>strong</w:t>
      </w:r>
      <w:r w:rsidR="00736C98">
        <w:t xml:space="preserve"> markers and leave Rs null at the end of the first pass.</w:t>
      </w:r>
    </w:p>
    <w:p w:rsidR="00736C98" w:rsidRDefault="00736C98" w:rsidP="0002461E">
      <w:pPr>
        <w:pStyle w:val="ListParagraph"/>
        <w:numPr>
          <w:ilvl w:val="1"/>
          <w:numId w:val="1"/>
        </w:numPr>
        <w:ind w:left="720"/>
      </w:pPr>
      <w:r>
        <w:t>Pass1 is itended to be fooled only by knowledge error.</w:t>
      </w:r>
    </w:p>
    <w:p w:rsidR="00646A04" w:rsidRDefault="00646A04" w:rsidP="00F7289E">
      <w:pPr>
        <w:pStyle w:val="ListParagraph"/>
        <w:numPr>
          <w:ilvl w:val="0"/>
          <w:numId w:val="1"/>
        </w:numPr>
        <w:ind w:left="360"/>
      </w:pPr>
      <w:r>
        <w:t xml:space="preserve">Pass2: </w:t>
      </w:r>
    </w:p>
    <w:p w:rsidR="00646A04" w:rsidRDefault="00646A04" w:rsidP="0002461E">
      <w:pPr>
        <w:pStyle w:val="ListParagraph"/>
        <w:numPr>
          <w:ilvl w:val="1"/>
          <w:numId w:val="1"/>
        </w:numPr>
        <w:ind w:left="720"/>
      </w:pPr>
      <w:r>
        <w:t>Interpolation is attempted for the missing relationships (using the strong evidence of strong makers for other sibling relationships).  Suppose mom is consistent that kids 401 and 402 have the same biodad, and 402 and 403 consistently say are half sibs, we interpolate that</w:t>
      </w:r>
      <w:r w:rsidR="00F7289E">
        <w:t xml:space="preserve"> 401 and 403 are half sibs.  For interpolation within a </w:t>
      </w:r>
      <w:r w:rsidR="00F7289E" w:rsidRPr="00F7289E">
        <w:rPr>
          <w:i/>
        </w:rPr>
        <w:t>family</w:t>
      </w:r>
      <w:r w:rsidR="00F7289E">
        <w:t xml:space="preserve"> (not a pair), the half sib triangle is attempted to be found.  Then a full sib triangle is searched for.  This order matters only if a family provides conflicting responses about biodads.  ¿A</w:t>
      </w:r>
      <w:r w:rsidR="00736C98">
        <w:t>re</w:t>
      </w:r>
      <w:r w:rsidR="00F7289E">
        <w:t xml:space="preserve"> repeated interpolation sweeps necessary –or is one sufficient?</w:t>
      </w:r>
    </w:p>
    <w:p w:rsidR="00F7289E" w:rsidRDefault="00F7289E" w:rsidP="0002461E">
      <w:pPr>
        <w:pStyle w:val="ListParagraph"/>
        <w:numPr>
          <w:ilvl w:val="1"/>
          <w:numId w:val="1"/>
        </w:numPr>
        <w:ind w:left="720"/>
      </w:pPr>
      <w:r>
        <w:t>If interpolation was unsuccessful, weaker evidence of weaker markers are considered.  Even if found, these are NOT interpolated to fill in remaining missing relationship.</w:t>
      </w:r>
    </w:p>
    <w:p w:rsidR="00F7289E" w:rsidRDefault="00F7289E" w:rsidP="0002461E">
      <w:pPr>
        <w:pStyle w:val="ListParagraph"/>
        <w:numPr>
          <w:ilvl w:val="1"/>
          <w:numId w:val="1"/>
        </w:numPr>
        <w:ind w:left="720"/>
      </w:pPr>
      <w:r>
        <w:t>The last effort is a function called ‘HasLargeMetaphoricalDistance’</w:t>
      </w:r>
      <w:r w:rsidR="00240C78">
        <w:t>.  If two sibs have a large age gap, and they have multiple half sibs, they are assigned half sibs themselves.</w:t>
      </w:r>
    </w:p>
    <w:p w:rsidR="00F7289E" w:rsidRP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color w:val="0000FF"/>
          <w:sz w:val="19"/>
          <w:szCs w:val="19"/>
        </w:rPr>
        <w:t>double</w:t>
      </w:r>
      <w:r w:rsidRPr="00F7289E">
        <w:rPr>
          <w:rFonts w:ascii="Consolas" w:hAnsi="Consolas" w:cs="Consolas"/>
          <w:sz w:val="19"/>
          <w:szCs w:val="19"/>
        </w:rPr>
        <w:t xml:space="preserve"> mobDifferenceInYears = </w:t>
      </w:r>
      <w:r w:rsidRPr="00F7289E">
        <w:rPr>
          <w:rFonts w:ascii="Consolas" w:hAnsi="Consolas" w:cs="Consolas"/>
          <w:color w:val="2B91AF"/>
          <w:sz w:val="19"/>
          <w:szCs w:val="19"/>
        </w:rPr>
        <w:t>Math</w:t>
      </w:r>
      <w:r w:rsidRPr="00F7289E">
        <w:rPr>
          <w:rFonts w:ascii="Consolas" w:hAnsi="Consolas" w:cs="Consolas"/>
          <w:sz w:val="19"/>
          <w:szCs w:val="19"/>
        </w:rPr>
        <w:t>.Abs(_drSubjectDetails1.Mob.Subtract(_drSubjectDetails2.Mob)</w:t>
      </w:r>
      <w:r>
        <w:rPr>
          <w:rFonts w:ascii="Consolas" w:hAnsi="Consolas" w:cs="Consolas"/>
          <w:sz w:val="19"/>
          <w:szCs w:val="19"/>
        </w:rPr>
        <w:t>…</w:t>
      </w:r>
    </w:p>
    <w:p w:rsidR="00F7289E" w:rsidRP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color w:val="0000FF"/>
          <w:sz w:val="19"/>
          <w:szCs w:val="19"/>
        </w:rPr>
        <w:t>if</w:t>
      </w:r>
      <w:r w:rsidRPr="00F7289E">
        <w:rPr>
          <w:rFonts w:ascii="Consolas" w:hAnsi="Consolas" w:cs="Consolas"/>
          <w:sz w:val="19"/>
          <w:szCs w:val="19"/>
        </w:rPr>
        <w:t xml:space="preserve"> ( mobDifferenceInYears &gt; 8 &amp;&amp; </w:t>
      </w:r>
      <w:r w:rsidRPr="00F7289E">
        <w:rPr>
          <w:rFonts w:ascii="Consolas" w:hAnsi="Consolas" w:cs="Consolas"/>
          <w:color w:val="2B91AF"/>
          <w:sz w:val="19"/>
          <w:szCs w:val="19"/>
        </w:rPr>
        <w:t>Pair</w:t>
      </w:r>
      <w:r w:rsidRPr="00F7289E">
        <w:rPr>
          <w:rFonts w:ascii="Consolas" w:hAnsi="Consolas" w:cs="Consolas"/>
          <w:sz w:val="19"/>
          <w:szCs w:val="19"/>
        </w:rPr>
        <w:t>.CountHalfSibs(pairs) &gt;= 2 )</w:t>
      </w:r>
    </w:p>
    <w:p w:rsidR="00F7289E" w:rsidRP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sz w:val="19"/>
          <w:szCs w:val="19"/>
        </w:rPr>
        <w:tab/>
      </w:r>
      <w:r w:rsidRPr="00F7289E">
        <w:rPr>
          <w:rFonts w:ascii="Consolas" w:hAnsi="Consolas" w:cs="Consolas"/>
          <w:color w:val="0000FF"/>
          <w:sz w:val="19"/>
          <w:szCs w:val="19"/>
        </w:rPr>
        <w:t>return</w:t>
      </w:r>
      <w:r w:rsidRPr="00F7289E">
        <w:rPr>
          <w:rFonts w:ascii="Consolas" w:hAnsi="Consolas" w:cs="Consolas"/>
          <w:sz w:val="19"/>
          <w:szCs w:val="19"/>
        </w:rPr>
        <w:t xml:space="preserve"> </w:t>
      </w:r>
      <w:r w:rsidRPr="00F7289E">
        <w:rPr>
          <w:rFonts w:ascii="Consolas" w:hAnsi="Consolas" w:cs="Consolas"/>
          <w:color w:val="0000FF"/>
          <w:sz w:val="19"/>
          <w:szCs w:val="19"/>
        </w:rPr>
        <w:t>true</w:t>
      </w:r>
      <w:r w:rsidRPr="00F7289E">
        <w:rPr>
          <w:rFonts w:ascii="Consolas" w:hAnsi="Consolas" w:cs="Consolas"/>
          <w:sz w:val="19"/>
          <w:szCs w:val="19"/>
        </w:rPr>
        <w:t>;</w:t>
      </w:r>
    </w:p>
    <w:p w:rsid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color w:val="0000FF"/>
          <w:sz w:val="19"/>
          <w:szCs w:val="19"/>
        </w:rPr>
        <w:t>else</w:t>
      </w:r>
      <w:r w:rsidRPr="00F7289E">
        <w:rPr>
          <w:rFonts w:ascii="Consolas" w:hAnsi="Consolas" w:cs="Consolas"/>
          <w:sz w:val="19"/>
          <w:szCs w:val="19"/>
        </w:rPr>
        <w:t xml:space="preserve"> </w:t>
      </w:r>
      <w:r w:rsidRPr="00F7289E">
        <w:rPr>
          <w:rFonts w:ascii="Consolas" w:hAnsi="Consolas" w:cs="Consolas"/>
          <w:color w:val="0000FF"/>
          <w:sz w:val="19"/>
          <w:szCs w:val="19"/>
        </w:rPr>
        <w:t>if</w:t>
      </w:r>
      <w:r w:rsidRPr="00F7289E">
        <w:rPr>
          <w:rFonts w:ascii="Consolas" w:hAnsi="Consolas" w:cs="Consolas"/>
          <w:sz w:val="19"/>
          <w:szCs w:val="19"/>
        </w:rPr>
        <w:t xml:space="preserve"> ( mobDifferenceInYears &gt; 5 &amp;&amp; </w:t>
      </w:r>
      <w:r w:rsidRPr="00F7289E">
        <w:rPr>
          <w:rFonts w:ascii="Consolas" w:hAnsi="Consolas" w:cs="Consolas"/>
          <w:color w:val="2B91AF"/>
          <w:sz w:val="19"/>
          <w:szCs w:val="19"/>
        </w:rPr>
        <w:t>Pair</w:t>
      </w:r>
      <w:r w:rsidRPr="00F7289E">
        <w:rPr>
          <w:rFonts w:ascii="Consolas" w:hAnsi="Consolas" w:cs="Consolas"/>
          <w:sz w:val="19"/>
          <w:szCs w:val="19"/>
        </w:rPr>
        <w:t>.CountHalfSibs(pairs) &gt;= 3 )</w:t>
      </w:r>
    </w:p>
    <w:p w:rsidR="00F7289E" w:rsidRP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sz w:val="19"/>
          <w:szCs w:val="19"/>
        </w:rPr>
        <w:tab/>
      </w:r>
      <w:r w:rsidRPr="00F7289E">
        <w:rPr>
          <w:rFonts w:ascii="Consolas" w:hAnsi="Consolas" w:cs="Consolas"/>
          <w:color w:val="0000FF"/>
          <w:sz w:val="19"/>
          <w:szCs w:val="19"/>
        </w:rPr>
        <w:t>return</w:t>
      </w:r>
      <w:r w:rsidRPr="00F7289E">
        <w:rPr>
          <w:rFonts w:ascii="Consolas" w:hAnsi="Consolas" w:cs="Consolas"/>
          <w:sz w:val="19"/>
          <w:szCs w:val="19"/>
        </w:rPr>
        <w:t xml:space="preserve"> </w:t>
      </w:r>
      <w:r w:rsidRPr="00F7289E">
        <w:rPr>
          <w:rFonts w:ascii="Consolas" w:hAnsi="Consolas" w:cs="Consolas"/>
          <w:color w:val="0000FF"/>
          <w:sz w:val="19"/>
          <w:szCs w:val="19"/>
        </w:rPr>
        <w:t>true</w:t>
      </w:r>
      <w:r w:rsidRPr="00F7289E">
        <w:rPr>
          <w:rFonts w:ascii="Consolas" w:hAnsi="Consolas" w:cs="Consolas"/>
          <w:sz w:val="19"/>
          <w:szCs w:val="19"/>
        </w:rPr>
        <w:t>;</w:t>
      </w:r>
    </w:p>
    <w:p w:rsidR="00F7289E" w:rsidRPr="00F7289E" w:rsidRDefault="00F7289E" w:rsidP="0002461E">
      <w:pPr>
        <w:autoSpaceDE w:val="0"/>
        <w:autoSpaceDN w:val="0"/>
        <w:adjustRightInd w:val="0"/>
        <w:spacing w:after="0" w:line="240" w:lineRule="auto"/>
        <w:ind w:left="1080"/>
        <w:rPr>
          <w:rFonts w:ascii="Consolas" w:hAnsi="Consolas" w:cs="Consolas"/>
          <w:color w:val="0000FF"/>
          <w:sz w:val="19"/>
          <w:szCs w:val="19"/>
        </w:rPr>
      </w:pPr>
      <w:r w:rsidRPr="00F7289E">
        <w:rPr>
          <w:rFonts w:ascii="Consolas" w:hAnsi="Consolas" w:cs="Consolas"/>
          <w:color w:val="0000FF"/>
          <w:sz w:val="19"/>
          <w:szCs w:val="19"/>
        </w:rPr>
        <w:t>else</w:t>
      </w:r>
    </w:p>
    <w:p w:rsidR="00F7289E" w:rsidRPr="00F7289E" w:rsidRDefault="00F7289E" w:rsidP="0002461E">
      <w:pPr>
        <w:autoSpaceDE w:val="0"/>
        <w:autoSpaceDN w:val="0"/>
        <w:adjustRightInd w:val="0"/>
        <w:spacing w:after="0" w:line="240" w:lineRule="auto"/>
        <w:ind w:left="1080"/>
        <w:rPr>
          <w:rFonts w:ascii="Consolas" w:hAnsi="Consolas" w:cs="Consolas"/>
          <w:sz w:val="19"/>
          <w:szCs w:val="19"/>
        </w:rPr>
      </w:pPr>
      <w:r w:rsidRPr="00F7289E">
        <w:rPr>
          <w:rFonts w:ascii="Consolas" w:hAnsi="Consolas" w:cs="Consolas"/>
          <w:sz w:val="19"/>
          <w:szCs w:val="19"/>
        </w:rPr>
        <w:tab/>
      </w:r>
      <w:r w:rsidRPr="00F7289E">
        <w:rPr>
          <w:rFonts w:ascii="Consolas" w:hAnsi="Consolas" w:cs="Consolas"/>
          <w:color w:val="0000FF"/>
          <w:sz w:val="19"/>
          <w:szCs w:val="19"/>
        </w:rPr>
        <w:t>return</w:t>
      </w:r>
      <w:r w:rsidRPr="00F7289E">
        <w:rPr>
          <w:rFonts w:ascii="Consolas" w:hAnsi="Consolas" w:cs="Consolas"/>
          <w:sz w:val="19"/>
          <w:szCs w:val="19"/>
        </w:rPr>
        <w:t xml:space="preserve"> </w:t>
      </w:r>
      <w:r w:rsidRPr="00F7289E">
        <w:rPr>
          <w:rFonts w:ascii="Consolas" w:hAnsi="Consolas" w:cs="Consolas"/>
          <w:color w:val="0000FF"/>
          <w:sz w:val="19"/>
          <w:szCs w:val="19"/>
        </w:rPr>
        <w:t>false</w:t>
      </w:r>
      <w:r w:rsidRPr="00F7289E">
        <w:rPr>
          <w:rFonts w:ascii="Consolas" w:hAnsi="Consolas" w:cs="Consolas"/>
          <w:sz w:val="19"/>
          <w:szCs w:val="19"/>
        </w:rPr>
        <w:t>;</w:t>
      </w:r>
    </w:p>
    <w:p w:rsidR="00F7289E" w:rsidRDefault="007F3641" w:rsidP="0002461E">
      <w:pPr>
        <w:pStyle w:val="ListParagraph"/>
        <w:numPr>
          <w:ilvl w:val="1"/>
          <w:numId w:val="1"/>
        </w:numPr>
        <w:ind w:left="720"/>
      </w:pPr>
      <w:r>
        <w:t>If the R is still null, a</w:t>
      </w:r>
      <w:r w:rsidR="001441B8">
        <w:t>n</w:t>
      </w:r>
      <w:r>
        <w:t xml:space="preserve"> ambiguous value will be assigned.</w:t>
      </w:r>
    </w:p>
    <w:p w:rsidR="00736C98" w:rsidRDefault="00736C98" w:rsidP="0002461E">
      <w:pPr>
        <w:pStyle w:val="ListParagraph"/>
        <w:numPr>
          <w:ilvl w:val="1"/>
          <w:numId w:val="1"/>
        </w:numPr>
        <w:ind w:left="720"/>
      </w:pPr>
      <w:r>
        <w:t>Pass</w:t>
      </w:r>
      <w:r>
        <w:t>2</w:t>
      </w:r>
      <w:r>
        <w:t xml:space="preserve"> is itended to be fooled by </w:t>
      </w:r>
      <w:r w:rsidR="008302E8">
        <w:t xml:space="preserve">both </w:t>
      </w:r>
      <w:r>
        <w:t>knowledge error</w:t>
      </w:r>
      <w:r w:rsidR="008302E8">
        <w:t xml:space="preserve"> and response error</w:t>
      </w:r>
      <w:r>
        <w:t>.</w:t>
      </w:r>
      <w:r w:rsidR="00D46637">
        <w:t xml:space="preserve">  Hopefully the ROC is acceptable.</w:t>
      </w:r>
    </w:p>
    <w:p w:rsidR="00F7289E" w:rsidRDefault="007F3641" w:rsidP="008B7763">
      <w:pPr>
        <w:pStyle w:val="ListParagraph"/>
        <w:numPr>
          <w:ilvl w:val="0"/>
          <w:numId w:val="1"/>
        </w:numPr>
        <w:ind w:left="360"/>
      </w:pPr>
      <w:r>
        <w:t xml:space="preserve">An R value of .375 </w:t>
      </w:r>
      <w:r>
        <w:t>was used in 2004</w:t>
      </w:r>
      <w:r>
        <w:t xml:space="preserve"> for ambiguous sibs, </w:t>
      </w:r>
      <w:r>
        <w:t>but I think a larger value may be justified for this algorithm.</w:t>
      </w:r>
    </w:p>
    <w:p w:rsidR="007F3641" w:rsidRDefault="007F3641" w:rsidP="0002461E">
      <w:pPr>
        <w:pStyle w:val="ListParagraph"/>
        <w:numPr>
          <w:ilvl w:val="1"/>
          <w:numId w:val="1"/>
        </w:numPr>
        <w:ind w:left="720"/>
      </w:pPr>
      <w:r>
        <w:t xml:space="preserve">My opinion is that the 2011 </w:t>
      </w:r>
      <w:r w:rsidR="003D50CD">
        <w:t xml:space="preserve">algorithm </w:t>
      </w:r>
      <w:r>
        <w:t xml:space="preserve">is </w:t>
      </w:r>
      <w:r w:rsidR="003D50CD">
        <w:t>better at</w:t>
      </w:r>
      <w:r>
        <w:t xml:space="preserve"> identifying </w:t>
      </w:r>
      <w:r w:rsidR="00983B09">
        <w:t>disconfirming evidence than supporting evidence than in 2004.  For instance, DistanceFromHH can identify</w:t>
      </w:r>
      <w:r w:rsidR="00983B09" w:rsidRPr="00983B09">
        <w:t xml:space="preserve"> </w:t>
      </w:r>
      <w:r w:rsidR="00983B09">
        <w:t>only</w:t>
      </w:r>
      <w:r w:rsidR="00983B09">
        <w:t xml:space="preserve"> half sibs.  This suggests that the remaining unclassified pairs in 2011 are more likely full sibs than in 2004.</w:t>
      </w:r>
    </w:p>
    <w:p w:rsidR="00983B09" w:rsidRDefault="00983B09" w:rsidP="0002461E">
      <w:pPr>
        <w:pStyle w:val="ListParagraph"/>
        <w:numPr>
          <w:ilvl w:val="1"/>
          <w:numId w:val="1"/>
        </w:numPr>
        <w:ind w:left="720"/>
      </w:pPr>
      <w:r>
        <w:t xml:space="preserve">I’d like to find the population full sib proportionfor each race in the relevant birth years.  Then work backwards and use the </w:t>
      </w:r>
      <w:r w:rsidRPr="00983B09">
        <w:rPr>
          <w:i/>
        </w:rPr>
        <w:t>classified</w:t>
      </w:r>
      <w:r>
        <w:t xml:space="preserve"> </w:t>
      </w:r>
      <w:r>
        <w:t xml:space="preserve">full/half sib </w:t>
      </w:r>
      <w:r>
        <w:t xml:space="preserve">counts to estimate the likely ratio of the </w:t>
      </w:r>
      <w:r w:rsidRPr="00983B09">
        <w:rPr>
          <w:i/>
        </w:rPr>
        <w:t>unclassified</w:t>
      </w:r>
      <w:r>
        <w:t xml:space="preserve"> full sib proportion.  The ambiguous R value will be this proportion, divided by 2.</w:t>
      </w:r>
    </w:p>
    <w:p w:rsidR="00983B09" w:rsidRDefault="00983B09" w:rsidP="0002461E">
      <w:pPr>
        <w:pStyle w:val="ListParagraph"/>
        <w:numPr>
          <w:ilvl w:val="1"/>
          <w:numId w:val="1"/>
        </w:numPr>
        <w:ind w:left="720"/>
      </w:pPr>
      <w:r>
        <w:t xml:space="preserve">Hopefully a more accurate adjustment has </w:t>
      </w:r>
      <w:r w:rsidR="005227DE">
        <w:t>three</w:t>
      </w:r>
      <w:r>
        <w:t xml:space="preserve"> benefits.  First, the model should fit better because the distance between half and full sibs is more accurate.  Second, if the </w:t>
      </w:r>
      <w:r w:rsidR="005A15BF">
        <w:t>NLS sample is balanced against the population better, the estimates should generalize better.</w:t>
      </w:r>
      <w:r w:rsidR="005227DE">
        <w:t xml:space="preserve">  Third, only very bored reviewers will find ways to criti</w:t>
      </w:r>
      <w:r w:rsidR="00AC1E30">
        <w:t>cize</w:t>
      </w:r>
      <w:r w:rsidR="005227DE">
        <w:t xml:space="preserve"> this approach.</w:t>
      </w:r>
      <w:r w:rsidR="002F214E">
        <w:t xml:space="preserve">  But their </w:t>
      </w:r>
      <w:r w:rsidR="006F203F">
        <w:t>scepticism</w:t>
      </w:r>
      <w:r w:rsidR="002F214E">
        <w:t xml:space="preserve"> might be transferred to the ROC tradeoffs and decisions.</w:t>
      </w:r>
    </w:p>
    <w:p w:rsidR="005A15BF" w:rsidRDefault="005A15BF" w:rsidP="0002461E">
      <w:pPr>
        <w:pStyle w:val="ListParagraph"/>
        <w:numPr>
          <w:ilvl w:val="1"/>
          <w:numId w:val="1"/>
        </w:numPr>
        <w:ind w:left="720"/>
      </w:pPr>
      <w:r>
        <w:t>Do we need to considerthe NLS sampling weights?</w:t>
      </w:r>
    </w:p>
    <w:p w:rsidR="008B7763" w:rsidRDefault="008B7763" w:rsidP="008B7763">
      <w:pPr>
        <w:pStyle w:val="ListParagraph"/>
        <w:numPr>
          <w:ilvl w:val="0"/>
          <w:numId w:val="1"/>
        </w:numPr>
        <w:ind w:left="360"/>
      </w:pPr>
      <w:r>
        <w:t xml:space="preserve">A similar approach will be used for </w:t>
      </w:r>
      <w:r w:rsidR="003D50CD">
        <w:t>ambiguity in MZ/DZ twin classification</w:t>
      </w:r>
      <w:r>
        <w:t xml:space="preserve">.  </w:t>
      </w:r>
    </w:p>
    <w:p w:rsidR="008B7763" w:rsidRDefault="008B7763" w:rsidP="0002461E">
      <w:pPr>
        <w:pStyle w:val="ListParagraph"/>
        <w:numPr>
          <w:ilvl w:val="1"/>
          <w:numId w:val="1"/>
        </w:numPr>
        <w:ind w:left="720"/>
      </w:pPr>
      <w:r>
        <w:t xml:space="preserve">There are 27 MZ, 89 DZ, and 13 Ambiguous.  </w:t>
      </w:r>
      <w:r w:rsidR="008B7FC9">
        <w:t>T</w:t>
      </w:r>
      <w:r>
        <w:t xml:space="preserve">here should be a 1:2 ratio, </w:t>
      </w:r>
      <w:r w:rsidR="008B7FC9">
        <w:t xml:space="preserve">which </w:t>
      </w:r>
      <w:r>
        <w:t xml:space="preserve">suggest that the hedged value be </w:t>
      </w:r>
      <w:r w:rsidR="006F203F">
        <w:t xml:space="preserve">close to </w:t>
      </w:r>
      <w:r>
        <w:t xml:space="preserve">1.0 instead of .75.  </w:t>
      </w:r>
    </w:p>
    <w:p w:rsidR="008B7763" w:rsidRDefault="008B7763" w:rsidP="0002461E">
      <w:pPr>
        <w:pStyle w:val="ListParagraph"/>
        <w:numPr>
          <w:ilvl w:val="1"/>
          <w:numId w:val="1"/>
        </w:numPr>
        <w:ind w:left="720"/>
      </w:pPr>
      <w:r>
        <w:lastRenderedPageBreak/>
        <w:t>Perhaps not coincidentally, the 2004 algorithm assign</w:t>
      </w:r>
      <w:r w:rsidR="00C05901">
        <w:t>ed all ambiguous twins to MZ.  But t</w:t>
      </w:r>
      <w:r>
        <w:t>hat decision was influence by biometric analyses.  It’s nice when two different approaches lead to consistent results.</w:t>
      </w:r>
      <w:r w:rsidR="003D50CD">
        <w:t xml:space="preserve">  And the MZ classification decisions are very similar between 2004 and 2011.</w:t>
      </w:r>
    </w:p>
    <w:p w:rsidR="008B7763" w:rsidRDefault="008B7763" w:rsidP="0002461E">
      <w:pPr>
        <w:pStyle w:val="ListParagraph"/>
        <w:numPr>
          <w:ilvl w:val="1"/>
          <w:numId w:val="1"/>
        </w:numPr>
        <w:ind w:left="720"/>
      </w:pPr>
      <w:r>
        <w:t>The approa</w:t>
      </w:r>
      <w:r w:rsidR="003D50CD">
        <w:t>ch to distinguish MZ/DZ is better at disconfirming MZ than confirming.  Those (informal) markers operate much more similarly to DistanceFromHH than to DateLeftHH.</w:t>
      </w:r>
    </w:p>
    <w:tbl>
      <w:tblPr>
        <w:tblpPr w:leftFromText="180" w:rightFromText="180" w:vertAnchor="text" w:horzAnchor="margin" w:tblpXSpec="right" w:tblpY="356"/>
        <w:tblW w:w="5135" w:type="dxa"/>
        <w:tblLook w:val="04A0" w:firstRow="1" w:lastRow="0" w:firstColumn="1" w:lastColumn="0" w:noHBand="0" w:noVBand="1"/>
      </w:tblPr>
      <w:tblGrid>
        <w:gridCol w:w="755"/>
        <w:gridCol w:w="1001"/>
        <w:gridCol w:w="1447"/>
        <w:gridCol w:w="972"/>
        <w:gridCol w:w="960"/>
      </w:tblGrid>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Count</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RImplicit</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RImplicit2004</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RExplicit</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p>
        </w:tc>
      </w:tr>
      <w:tr w:rsidR="00353880" w:rsidRPr="00C05901" w:rsidTr="00353880">
        <w:trPr>
          <w:trHeight w:val="300"/>
        </w:trPr>
        <w:tc>
          <w:tcPr>
            <w:tcW w:w="755"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4185</w:t>
            </w:r>
          </w:p>
        </w:tc>
        <w:tc>
          <w:tcPr>
            <w:tcW w:w="1001"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1447"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972"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+1</w:t>
            </w:r>
          </w:p>
        </w:tc>
      </w:tr>
      <w:tr w:rsidR="00353880" w:rsidRPr="00C05901" w:rsidTr="00353880">
        <w:trPr>
          <w:trHeight w:val="300"/>
        </w:trPr>
        <w:tc>
          <w:tcPr>
            <w:tcW w:w="755"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1550</w:t>
            </w:r>
          </w:p>
        </w:tc>
        <w:tc>
          <w:tcPr>
            <w:tcW w:w="1001"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1447"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972"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-5</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1303</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0.5</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p>
        </w:tc>
      </w:tr>
      <w:tr w:rsidR="00353880" w:rsidRPr="00C05901" w:rsidTr="00353880">
        <w:trPr>
          <w:trHeight w:val="300"/>
        </w:trPr>
        <w:tc>
          <w:tcPr>
            <w:tcW w:w="755"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520</w:t>
            </w:r>
          </w:p>
        </w:tc>
        <w:tc>
          <w:tcPr>
            <w:tcW w:w="1001"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0.5</w:t>
            </w:r>
          </w:p>
        </w:tc>
        <w:tc>
          <w:tcPr>
            <w:tcW w:w="1447"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0.375</w:t>
            </w:r>
          </w:p>
        </w:tc>
        <w:tc>
          <w:tcPr>
            <w:tcW w:w="972"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-12</w:t>
            </w:r>
          </w:p>
        </w:tc>
      </w:tr>
      <w:tr w:rsidR="00353880" w:rsidRPr="00C05901" w:rsidTr="00353880">
        <w:trPr>
          <w:trHeight w:val="300"/>
        </w:trPr>
        <w:tc>
          <w:tcPr>
            <w:tcW w:w="755"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518</w:t>
            </w:r>
          </w:p>
        </w:tc>
        <w:tc>
          <w:tcPr>
            <w:tcW w:w="1001"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0.25</w:t>
            </w:r>
          </w:p>
        </w:tc>
        <w:tc>
          <w:tcPr>
            <w:tcW w:w="1447"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0.375</w:t>
            </w:r>
          </w:p>
        </w:tc>
        <w:tc>
          <w:tcPr>
            <w:tcW w:w="972" w:type="dxa"/>
            <w:tcBorders>
              <w:top w:val="nil"/>
              <w:left w:val="nil"/>
              <w:bottom w:val="nil"/>
              <w:right w:val="nil"/>
            </w:tcBorders>
            <w:shd w:val="clear" w:color="000000" w:fill="FFEB9C"/>
            <w:noWrap/>
            <w:vAlign w:val="bottom"/>
            <w:hideMark/>
          </w:tcPr>
          <w:p w:rsidR="00353880" w:rsidRPr="00C05901" w:rsidRDefault="00353880" w:rsidP="00353880">
            <w:pPr>
              <w:spacing w:after="0" w:line="240" w:lineRule="auto"/>
              <w:jc w:val="right"/>
              <w:rPr>
                <w:rFonts w:ascii="Calibri" w:eastAsia="Times New Roman" w:hAnsi="Calibri" w:cs="Calibri"/>
                <w:color w:val="9C6500"/>
              </w:rPr>
            </w:pPr>
            <w:r w:rsidRPr="00C05901">
              <w:rPr>
                <w:rFonts w:ascii="Calibri" w:eastAsia="Times New Roman" w:hAnsi="Calibri" w:cs="Calibri"/>
                <w:color w:val="9C65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b/>
                <w:bCs/>
                <w:color w:val="E26B0A"/>
              </w:rPr>
            </w:pPr>
            <w:r w:rsidRPr="00C05901">
              <w:rPr>
                <w:rFonts w:ascii="Calibri" w:eastAsia="Times New Roman" w:hAnsi="Calibri" w:cs="Calibri"/>
                <w:b/>
                <w:bCs/>
                <w:color w:val="E26B0A"/>
              </w:rPr>
              <w:t>-14</w:t>
            </w:r>
          </w:p>
        </w:tc>
      </w:tr>
      <w:tr w:rsidR="00353880" w:rsidRPr="00C05901" w:rsidTr="00353880">
        <w:trPr>
          <w:trHeight w:val="300"/>
        </w:trPr>
        <w:tc>
          <w:tcPr>
            <w:tcW w:w="755" w:type="dxa"/>
            <w:tcBorders>
              <w:top w:val="nil"/>
              <w:left w:val="nil"/>
              <w:bottom w:val="nil"/>
              <w:right w:val="nil"/>
            </w:tcBorders>
            <w:shd w:val="clear" w:color="000000" w:fill="CCC0DA"/>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498</w:t>
            </w:r>
          </w:p>
        </w:tc>
        <w:tc>
          <w:tcPr>
            <w:tcW w:w="1001" w:type="dxa"/>
            <w:tcBorders>
              <w:top w:val="nil"/>
              <w:left w:val="nil"/>
              <w:bottom w:val="nil"/>
              <w:right w:val="nil"/>
            </w:tcBorders>
            <w:shd w:val="clear" w:color="000000" w:fill="CCC0DA"/>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 </w:t>
            </w:r>
          </w:p>
        </w:tc>
        <w:tc>
          <w:tcPr>
            <w:tcW w:w="1447" w:type="dxa"/>
            <w:tcBorders>
              <w:top w:val="nil"/>
              <w:left w:val="nil"/>
              <w:bottom w:val="nil"/>
              <w:right w:val="nil"/>
            </w:tcBorders>
            <w:shd w:val="clear" w:color="000000" w:fill="CCC0DA"/>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72" w:type="dxa"/>
            <w:tcBorders>
              <w:top w:val="nil"/>
              <w:left w:val="nil"/>
              <w:bottom w:val="nil"/>
              <w:right w:val="nil"/>
            </w:tcBorders>
            <w:shd w:val="clear" w:color="000000" w:fill="CCC0DA"/>
            <w:noWrap/>
            <w:vAlign w:val="bottom"/>
            <w:hideMark/>
          </w:tcPr>
          <w:p w:rsidR="00353880" w:rsidRPr="00C05901" w:rsidRDefault="00353880" w:rsidP="00353880">
            <w:pPr>
              <w:spacing w:after="0" w:line="240" w:lineRule="auto"/>
              <w:rPr>
                <w:rFonts w:ascii="Calibri" w:eastAsia="Times New Roman" w:hAnsi="Calibri" w:cs="Calibri"/>
                <w:color w:val="000000"/>
              </w:rPr>
            </w:pPr>
            <w:r w:rsidRPr="00C05901">
              <w:rPr>
                <w:rFonts w:ascii="Calibri" w:eastAsia="Times New Roman" w:hAnsi="Calibri" w:cs="Calibri"/>
                <w:color w:val="000000"/>
              </w:rPr>
              <w:t> </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+2</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360</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b/>
                <w:bCs/>
                <w:color w:val="E26B0A"/>
              </w:rPr>
            </w:pPr>
            <w:r w:rsidRPr="00C05901">
              <w:rPr>
                <w:rFonts w:ascii="Calibri" w:eastAsia="Times New Roman" w:hAnsi="Calibri" w:cs="Calibri"/>
                <w:b/>
                <w:bCs/>
                <w:color w:val="E26B0A"/>
              </w:rPr>
              <w:t>+14</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258</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b/>
                <w:bCs/>
                <w:color w:val="E26B0A"/>
              </w:rPr>
            </w:pPr>
            <w:r w:rsidRPr="00C05901">
              <w:rPr>
                <w:rFonts w:ascii="Calibri" w:eastAsia="Times New Roman" w:hAnsi="Calibri" w:cs="Calibri"/>
                <w:b/>
                <w:bCs/>
                <w:color w:val="E26B0A"/>
              </w:rPr>
              <w:t>+7</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236</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-1</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177</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0.5</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132</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-2</w:t>
            </w:r>
          </w:p>
        </w:tc>
      </w:tr>
      <w:tr w:rsidR="00353880" w:rsidRPr="00C05901" w:rsidTr="00353880">
        <w:trPr>
          <w:trHeight w:val="300"/>
        </w:trPr>
        <w:tc>
          <w:tcPr>
            <w:tcW w:w="755"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103</w:t>
            </w:r>
          </w:p>
        </w:tc>
        <w:tc>
          <w:tcPr>
            <w:tcW w:w="1001"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1447"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rPr>
                <w:rFonts w:ascii="Calibri" w:eastAsia="Times New Roman" w:hAnsi="Calibri" w:cs="Calibri"/>
                <w:color w:val="006100"/>
              </w:rPr>
            </w:pPr>
            <w:r w:rsidRPr="00C05901">
              <w:rPr>
                <w:rFonts w:ascii="Calibri" w:eastAsia="Times New Roman" w:hAnsi="Calibri" w:cs="Calibri"/>
                <w:color w:val="006100"/>
              </w:rPr>
              <w:t> </w:t>
            </w:r>
          </w:p>
        </w:tc>
        <w:tc>
          <w:tcPr>
            <w:tcW w:w="972"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0</w:t>
            </w:r>
          </w:p>
        </w:tc>
      </w:tr>
      <w:tr w:rsidR="00353880" w:rsidRPr="00C05901" w:rsidTr="00353880">
        <w:trPr>
          <w:trHeight w:val="300"/>
        </w:trPr>
        <w:tc>
          <w:tcPr>
            <w:tcW w:w="755"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98</w:t>
            </w:r>
          </w:p>
        </w:tc>
        <w:tc>
          <w:tcPr>
            <w:tcW w:w="1001"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1447"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0.5</w:t>
            </w:r>
          </w:p>
        </w:tc>
        <w:tc>
          <w:tcPr>
            <w:tcW w:w="972"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0</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94</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rPr>
                <w:rFonts w:ascii="Calibri" w:eastAsia="Times New Roman" w:hAnsi="Calibri" w:cs="Calibri"/>
                <w:color w:val="000000"/>
              </w:rPr>
            </w:pP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p>
        </w:tc>
      </w:tr>
      <w:tr w:rsidR="00353880" w:rsidRPr="00C05901" w:rsidTr="00353880">
        <w:trPr>
          <w:trHeight w:val="300"/>
        </w:trPr>
        <w:tc>
          <w:tcPr>
            <w:tcW w:w="755"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87</w:t>
            </w:r>
          </w:p>
        </w:tc>
        <w:tc>
          <w:tcPr>
            <w:tcW w:w="1001"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0.25</w:t>
            </w:r>
          </w:p>
        </w:tc>
        <w:tc>
          <w:tcPr>
            <w:tcW w:w="1447"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0.25</w:t>
            </w:r>
          </w:p>
        </w:tc>
        <w:tc>
          <w:tcPr>
            <w:tcW w:w="972"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0</w:t>
            </w:r>
          </w:p>
        </w:tc>
      </w:tr>
      <w:tr w:rsidR="00353880" w:rsidRPr="00C05901" w:rsidTr="00353880">
        <w:trPr>
          <w:trHeight w:val="300"/>
        </w:trPr>
        <w:tc>
          <w:tcPr>
            <w:tcW w:w="755"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80</w:t>
            </w:r>
          </w:p>
        </w:tc>
        <w:tc>
          <w:tcPr>
            <w:tcW w:w="1001"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1447"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rPr>
                <w:rFonts w:ascii="Calibri" w:eastAsia="Times New Roman" w:hAnsi="Calibri" w:cs="Calibri"/>
                <w:color w:val="006100"/>
              </w:rPr>
            </w:pPr>
            <w:r w:rsidRPr="00C05901">
              <w:rPr>
                <w:rFonts w:ascii="Calibri" w:eastAsia="Times New Roman" w:hAnsi="Calibri" w:cs="Calibri"/>
                <w:color w:val="006100"/>
              </w:rPr>
              <w:t> </w:t>
            </w:r>
          </w:p>
        </w:tc>
        <w:tc>
          <w:tcPr>
            <w:tcW w:w="972" w:type="dxa"/>
            <w:tcBorders>
              <w:top w:val="nil"/>
              <w:left w:val="nil"/>
              <w:bottom w:val="nil"/>
              <w:right w:val="nil"/>
            </w:tcBorders>
            <w:shd w:val="clear" w:color="000000" w:fill="C6EFCE"/>
            <w:noWrap/>
            <w:vAlign w:val="bottom"/>
            <w:hideMark/>
          </w:tcPr>
          <w:p w:rsidR="00353880" w:rsidRPr="00C05901" w:rsidRDefault="00353880" w:rsidP="00353880">
            <w:pPr>
              <w:spacing w:after="0" w:line="240" w:lineRule="auto"/>
              <w:jc w:val="right"/>
              <w:rPr>
                <w:rFonts w:ascii="Calibri" w:eastAsia="Times New Roman" w:hAnsi="Calibri" w:cs="Calibri"/>
                <w:color w:val="006100"/>
              </w:rPr>
            </w:pPr>
            <w:r w:rsidRPr="00C05901">
              <w:rPr>
                <w:rFonts w:ascii="Calibri" w:eastAsia="Times New Roman" w:hAnsi="Calibri" w:cs="Calibri"/>
                <w:color w:val="006100"/>
              </w:rPr>
              <w:t>0.25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r w:rsidRPr="00C05901">
              <w:rPr>
                <w:rFonts w:ascii="Calibri" w:eastAsia="Times New Roman" w:hAnsi="Calibri" w:cs="Calibri"/>
                <w:color w:val="000000"/>
              </w:rPr>
              <w:t>0</w:t>
            </w:r>
          </w:p>
        </w:tc>
      </w:tr>
      <w:tr w:rsidR="00353880" w:rsidRPr="00C05901" w:rsidTr="00353880">
        <w:trPr>
          <w:trHeight w:val="300"/>
        </w:trPr>
        <w:tc>
          <w:tcPr>
            <w:tcW w:w="755"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79</w:t>
            </w:r>
          </w:p>
        </w:tc>
        <w:tc>
          <w:tcPr>
            <w:tcW w:w="1001"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1447"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0.25</w:t>
            </w:r>
          </w:p>
        </w:tc>
        <w:tc>
          <w:tcPr>
            <w:tcW w:w="972"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right"/>
              <w:rPr>
                <w:rFonts w:ascii="Calibri" w:eastAsia="Times New Roman" w:hAnsi="Calibri" w:cs="Calibri"/>
                <w:color w:val="000000"/>
              </w:rPr>
            </w:pPr>
            <w:r w:rsidRPr="00C05901">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color w:val="000000"/>
              </w:rPr>
            </w:pPr>
          </w:p>
        </w:tc>
      </w:tr>
      <w:tr w:rsidR="00353880" w:rsidRPr="00C05901" w:rsidTr="00353880">
        <w:trPr>
          <w:trHeight w:val="300"/>
        </w:trPr>
        <w:tc>
          <w:tcPr>
            <w:tcW w:w="755"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79</w:t>
            </w:r>
          </w:p>
        </w:tc>
        <w:tc>
          <w:tcPr>
            <w:tcW w:w="1001"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0.25</w:t>
            </w:r>
          </w:p>
        </w:tc>
        <w:tc>
          <w:tcPr>
            <w:tcW w:w="1447"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0.375</w:t>
            </w:r>
          </w:p>
        </w:tc>
        <w:tc>
          <w:tcPr>
            <w:tcW w:w="972" w:type="dxa"/>
            <w:tcBorders>
              <w:top w:val="nil"/>
              <w:left w:val="nil"/>
              <w:bottom w:val="nil"/>
              <w:right w:val="nil"/>
            </w:tcBorders>
            <w:shd w:val="clear" w:color="000000" w:fill="FFC7CE"/>
            <w:noWrap/>
            <w:vAlign w:val="bottom"/>
            <w:hideMark/>
          </w:tcPr>
          <w:p w:rsidR="00353880" w:rsidRPr="00C05901" w:rsidRDefault="00353880" w:rsidP="00353880">
            <w:pPr>
              <w:spacing w:after="0" w:line="240" w:lineRule="auto"/>
              <w:jc w:val="right"/>
              <w:rPr>
                <w:rFonts w:ascii="Calibri" w:eastAsia="Times New Roman" w:hAnsi="Calibri" w:cs="Calibri"/>
                <w:color w:val="9C0006"/>
              </w:rPr>
            </w:pPr>
            <w:r w:rsidRPr="00C05901">
              <w:rPr>
                <w:rFonts w:ascii="Calibri" w:eastAsia="Times New Roman" w:hAnsi="Calibri" w:cs="Calibri"/>
                <w:color w:val="9C0006"/>
              </w:rPr>
              <w:t>0.5</w:t>
            </w:r>
          </w:p>
        </w:tc>
        <w:tc>
          <w:tcPr>
            <w:tcW w:w="960" w:type="dxa"/>
            <w:tcBorders>
              <w:top w:val="nil"/>
              <w:left w:val="nil"/>
              <w:bottom w:val="nil"/>
              <w:right w:val="nil"/>
            </w:tcBorders>
            <w:shd w:val="clear" w:color="auto" w:fill="auto"/>
            <w:noWrap/>
            <w:vAlign w:val="bottom"/>
            <w:hideMark/>
          </w:tcPr>
          <w:p w:rsidR="00353880" w:rsidRPr="00C05901" w:rsidRDefault="00353880" w:rsidP="00353880">
            <w:pPr>
              <w:spacing w:after="0" w:line="240" w:lineRule="auto"/>
              <w:jc w:val="center"/>
              <w:rPr>
                <w:rFonts w:ascii="Calibri" w:eastAsia="Times New Roman" w:hAnsi="Calibri" w:cs="Calibri"/>
                <w:b/>
                <w:bCs/>
                <w:color w:val="00B050"/>
              </w:rPr>
            </w:pPr>
            <w:r w:rsidRPr="00C05901">
              <w:rPr>
                <w:rFonts w:ascii="Calibri" w:eastAsia="Times New Roman" w:hAnsi="Calibri" w:cs="Calibri"/>
                <w:b/>
                <w:bCs/>
                <w:color w:val="00B050"/>
              </w:rPr>
              <w:t>-17</w:t>
            </w:r>
          </w:p>
        </w:tc>
      </w:tr>
      <w:tr w:rsidR="001056D9" w:rsidRPr="00C05901" w:rsidTr="001056D9">
        <w:trPr>
          <w:trHeight w:val="300"/>
        </w:trPr>
        <w:tc>
          <w:tcPr>
            <w:tcW w:w="755" w:type="dxa"/>
            <w:tcBorders>
              <w:top w:val="nil"/>
              <w:left w:val="nil"/>
              <w:bottom w:val="nil"/>
              <w:right w:val="nil"/>
            </w:tcBorders>
            <w:shd w:val="clear" w:color="auto" w:fill="auto"/>
            <w:noWrap/>
            <w:vAlign w:val="bottom"/>
          </w:tcPr>
          <w:p w:rsidR="001056D9" w:rsidRPr="001056D9" w:rsidRDefault="001056D9" w:rsidP="00353880">
            <w:pPr>
              <w:spacing w:after="0" w:line="240" w:lineRule="auto"/>
              <w:jc w:val="right"/>
              <w:rPr>
                <w:rFonts w:ascii="Calibri" w:eastAsia="Times New Roman" w:hAnsi="Calibri" w:cs="Calibri"/>
              </w:rPr>
            </w:pPr>
            <w:r w:rsidRPr="001056D9">
              <w:rPr>
                <w:rFonts w:ascii="Calibri" w:eastAsia="Times New Roman" w:hAnsi="Calibri" w:cs="Calibri"/>
              </w:rPr>
              <w:t>…</w:t>
            </w:r>
          </w:p>
        </w:tc>
        <w:tc>
          <w:tcPr>
            <w:tcW w:w="1001" w:type="dxa"/>
            <w:tcBorders>
              <w:top w:val="nil"/>
              <w:left w:val="nil"/>
              <w:bottom w:val="nil"/>
              <w:right w:val="nil"/>
            </w:tcBorders>
            <w:shd w:val="clear" w:color="auto" w:fill="auto"/>
            <w:noWrap/>
            <w:vAlign w:val="bottom"/>
          </w:tcPr>
          <w:p w:rsidR="001056D9" w:rsidRPr="001056D9" w:rsidRDefault="001056D9" w:rsidP="00353880">
            <w:pPr>
              <w:spacing w:after="0" w:line="240" w:lineRule="auto"/>
              <w:jc w:val="right"/>
              <w:rPr>
                <w:rFonts w:ascii="Calibri" w:eastAsia="Times New Roman" w:hAnsi="Calibri" w:cs="Calibri"/>
              </w:rPr>
            </w:pPr>
          </w:p>
        </w:tc>
        <w:tc>
          <w:tcPr>
            <w:tcW w:w="1447" w:type="dxa"/>
            <w:tcBorders>
              <w:top w:val="nil"/>
              <w:left w:val="nil"/>
              <w:bottom w:val="nil"/>
              <w:right w:val="nil"/>
            </w:tcBorders>
            <w:shd w:val="clear" w:color="auto" w:fill="auto"/>
            <w:noWrap/>
            <w:vAlign w:val="bottom"/>
          </w:tcPr>
          <w:p w:rsidR="001056D9" w:rsidRPr="001056D9" w:rsidRDefault="001056D9" w:rsidP="00353880">
            <w:pPr>
              <w:spacing w:after="0" w:line="240" w:lineRule="auto"/>
              <w:jc w:val="right"/>
              <w:rPr>
                <w:rFonts w:ascii="Calibri" w:eastAsia="Times New Roman" w:hAnsi="Calibri" w:cs="Calibri"/>
              </w:rPr>
            </w:pPr>
          </w:p>
        </w:tc>
        <w:tc>
          <w:tcPr>
            <w:tcW w:w="972" w:type="dxa"/>
            <w:tcBorders>
              <w:top w:val="nil"/>
              <w:left w:val="nil"/>
              <w:bottom w:val="nil"/>
              <w:right w:val="nil"/>
            </w:tcBorders>
            <w:shd w:val="clear" w:color="auto" w:fill="auto"/>
            <w:noWrap/>
            <w:vAlign w:val="bottom"/>
          </w:tcPr>
          <w:p w:rsidR="001056D9" w:rsidRPr="001056D9" w:rsidRDefault="001056D9" w:rsidP="00353880">
            <w:pPr>
              <w:spacing w:after="0" w:line="240" w:lineRule="auto"/>
              <w:jc w:val="right"/>
              <w:rPr>
                <w:rFonts w:ascii="Calibri" w:eastAsia="Times New Roman" w:hAnsi="Calibri" w:cs="Calibri"/>
              </w:rPr>
            </w:pPr>
          </w:p>
        </w:tc>
        <w:tc>
          <w:tcPr>
            <w:tcW w:w="960" w:type="dxa"/>
            <w:tcBorders>
              <w:top w:val="nil"/>
              <w:left w:val="nil"/>
              <w:bottom w:val="nil"/>
              <w:right w:val="nil"/>
            </w:tcBorders>
            <w:shd w:val="clear" w:color="auto" w:fill="auto"/>
            <w:noWrap/>
            <w:vAlign w:val="bottom"/>
          </w:tcPr>
          <w:p w:rsidR="001056D9" w:rsidRPr="00C05901" w:rsidRDefault="001056D9" w:rsidP="00353880">
            <w:pPr>
              <w:spacing w:after="0" w:line="240" w:lineRule="auto"/>
              <w:jc w:val="center"/>
              <w:rPr>
                <w:rFonts w:ascii="Calibri" w:eastAsia="Times New Roman" w:hAnsi="Calibri" w:cs="Calibri"/>
                <w:b/>
                <w:bCs/>
                <w:color w:val="00B050"/>
              </w:rPr>
            </w:pPr>
          </w:p>
        </w:tc>
      </w:tr>
    </w:tbl>
    <w:p w:rsidR="00C05901" w:rsidRDefault="00C05901" w:rsidP="00C05901">
      <w:pPr>
        <w:pStyle w:val="ListParagraph"/>
        <w:numPr>
          <w:ilvl w:val="0"/>
          <w:numId w:val="1"/>
        </w:numPr>
        <w:ind w:left="360"/>
      </w:pPr>
      <w:r>
        <w:t>Training Model &amp; Regression testing.  There’s an interative approach to how I tune the algorithm.</w:t>
      </w:r>
    </w:p>
    <w:p w:rsidR="00C05901" w:rsidRDefault="00C05901" w:rsidP="0002461E">
      <w:pPr>
        <w:pStyle w:val="ListParagraph"/>
        <w:numPr>
          <w:ilvl w:val="1"/>
          <w:numId w:val="1"/>
        </w:numPr>
        <w:ind w:left="720"/>
      </w:pPr>
      <w:r>
        <w:t xml:space="preserve">I find a prototypical family and record all the R values that I expected the algorithm </w:t>
      </w:r>
      <w:r>
        <w:rPr>
          <w:i/>
        </w:rPr>
        <w:t>should</w:t>
      </w:r>
      <w:r>
        <w:t xml:space="preserve"> find.  Then a ‘</w:t>
      </w:r>
      <w:r w:rsidR="00353880">
        <w:t>u</w:t>
      </w:r>
      <w:r>
        <w:t xml:space="preserve">nit </w:t>
      </w:r>
      <w:r w:rsidR="00353880">
        <w:t>t</w:t>
      </w:r>
      <w:r>
        <w:t xml:space="preserve">est’ compares the expected and actual results, and flags discrepancies.  If all </w:t>
      </w:r>
      <w:r w:rsidR="00353880">
        <w:t xml:space="preserve">unit tests </w:t>
      </w:r>
      <w:r>
        <w:t>pass, then I</w:t>
      </w:r>
      <w:r w:rsidR="00353880">
        <w:t>…</w:t>
      </w:r>
    </w:p>
    <w:p w:rsidR="00C05901" w:rsidRDefault="00353880" w:rsidP="0002461E">
      <w:pPr>
        <w:pStyle w:val="ListParagraph"/>
        <w:numPr>
          <w:ilvl w:val="1"/>
          <w:numId w:val="1"/>
        </w:numPr>
        <w:ind w:left="720"/>
      </w:pPr>
      <w:r>
        <w:t>Look at the counts of the crosstabs between (a) RImplicit, (b) RImplicit2004, and (c) RExplicit, then</w:t>
      </w:r>
    </w:p>
    <w:p w:rsidR="0002461E" w:rsidRDefault="00353880" w:rsidP="0002461E">
      <w:pPr>
        <w:pStyle w:val="ListParagraph"/>
        <w:numPr>
          <w:ilvl w:val="1"/>
          <w:numId w:val="1"/>
        </w:numPr>
        <w:ind w:left="720"/>
      </w:pPr>
      <w:r>
        <w:t xml:space="preserve">I pick a category that I don’t like (eg, .25, .375, .5) and select an example family and decide if the algorithm made the desired decision, or if it was fooled by response error.  If the response error is the source, I adjust the algorithm.  </w:t>
      </w:r>
    </w:p>
    <w:p w:rsidR="00353880" w:rsidRDefault="0002461E" w:rsidP="0002461E">
      <w:pPr>
        <w:pStyle w:val="ListParagraph"/>
        <w:numPr>
          <w:ilvl w:val="2"/>
          <w:numId w:val="1"/>
        </w:numPr>
        <w:ind w:left="1080"/>
      </w:pPr>
      <w:r>
        <w:t>Example 1:</w:t>
      </w:r>
      <w:r w:rsidR="00353880">
        <w:t xml:space="preserve"> only two perfectly agreeing LeftHHDates are </w:t>
      </w:r>
      <w:r w:rsidR="00194029">
        <w:t>needed to provide StrongSupport (instead of three perfect points of agreement).</w:t>
      </w:r>
    </w:p>
    <w:p w:rsidR="0002461E" w:rsidRDefault="0002461E" w:rsidP="0002461E">
      <w:pPr>
        <w:pStyle w:val="ListParagraph"/>
        <w:numPr>
          <w:ilvl w:val="2"/>
          <w:numId w:val="1"/>
        </w:numPr>
        <w:ind w:left="1080"/>
      </w:pPr>
      <w:r>
        <w:t>Example 2: half sib triangle sweep should occur before the full sib triangle sweep</w:t>
      </w:r>
    </w:p>
    <w:p w:rsidR="0002461E" w:rsidRDefault="0002461E" w:rsidP="0002461E">
      <w:pPr>
        <w:pStyle w:val="ListParagraph"/>
        <w:numPr>
          <w:ilvl w:val="2"/>
          <w:numId w:val="1"/>
        </w:numPr>
        <w:ind w:left="1080"/>
      </w:pPr>
      <w:r>
        <w:t>Example 3: LeftHHDate-Support should be considered before InHH-Disconfirm</w:t>
      </w:r>
    </w:p>
    <w:p w:rsidR="0004218E" w:rsidRDefault="0004218E" w:rsidP="0004218E">
      <w:pPr>
        <w:pStyle w:val="ListParagraph"/>
        <w:numPr>
          <w:ilvl w:val="1"/>
          <w:numId w:val="1"/>
        </w:numPr>
        <w:ind w:left="720"/>
      </w:pPr>
      <w:r>
        <w:t>Check the regression/unit tests and see if the Crosstabs difference is favorable or not.  If it’s a bad ROC tradeoff, revert to the previous change.  The numbers in the right column compare the current and previous versions.</w:t>
      </w:r>
    </w:p>
    <w:p w:rsidR="0004218E" w:rsidRDefault="0004218E" w:rsidP="0004218E">
      <w:pPr>
        <w:pStyle w:val="ListParagraph"/>
        <w:numPr>
          <w:ilvl w:val="1"/>
          <w:numId w:val="1"/>
        </w:numPr>
        <w:ind w:left="720"/>
      </w:pPr>
      <w:r>
        <w:t>Repeat the cycle.</w:t>
      </w:r>
    </w:p>
    <w:p w:rsidR="00C05901" w:rsidRDefault="0004218E" w:rsidP="0004218E">
      <w:pPr>
        <w:pStyle w:val="ListParagraph"/>
        <w:numPr>
          <w:ilvl w:val="0"/>
          <w:numId w:val="1"/>
        </w:numPr>
        <w:ind w:left="360"/>
      </w:pPr>
      <w:r>
        <w:t>Goals of tuning</w:t>
      </w:r>
    </w:p>
    <w:p w:rsidR="0004218E" w:rsidRDefault="0004218E" w:rsidP="0004218E">
      <w:pPr>
        <w:pStyle w:val="ListParagraph"/>
        <w:numPr>
          <w:ilvl w:val="1"/>
          <w:numId w:val="1"/>
        </w:numPr>
        <w:ind w:left="720"/>
      </w:pPr>
      <w:r>
        <w:t>The final R is a satisfactory combination of implicit &amp; explicit markers.</w:t>
      </w:r>
    </w:p>
    <w:p w:rsidR="0004218E" w:rsidRDefault="0004218E" w:rsidP="0004218E">
      <w:pPr>
        <w:pStyle w:val="ListParagraph"/>
        <w:numPr>
          <w:ilvl w:val="1"/>
          <w:numId w:val="1"/>
        </w:numPr>
        <w:ind w:left="720"/>
      </w:pPr>
      <w:r>
        <w:t>Decent agreement between RImplicit &amp; RExplicit, for the sake of the cases with no explicit markers (big greens, small reds)</w:t>
      </w:r>
    </w:p>
    <w:p w:rsidR="0004218E" w:rsidRDefault="0033018C" w:rsidP="0004218E">
      <w:pPr>
        <w:pStyle w:val="ListParagraph"/>
        <w:numPr>
          <w:ilvl w:val="1"/>
          <w:numId w:val="1"/>
        </w:numPr>
        <w:ind w:left="720"/>
      </w:pPr>
      <w:r>
        <w:t>Reduce</w:t>
      </w:r>
      <w:r w:rsidR="0004218E">
        <w:t xml:space="preserve"> unclassified cases (small purples)</w:t>
      </w:r>
    </w:p>
    <w:p w:rsidR="009D2FDA" w:rsidRDefault="009D2FDA" w:rsidP="009D2FDA">
      <w:pPr>
        <w:pStyle w:val="ListParagraph"/>
        <w:numPr>
          <w:ilvl w:val="0"/>
          <w:numId w:val="1"/>
        </w:numPr>
        <w:ind w:left="360"/>
      </w:pPr>
      <w:r>
        <w:t xml:space="preserve">Favoring </w:t>
      </w:r>
      <w:r>
        <w:t xml:space="preserve">implicit </w:t>
      </w:r>
      <w:r>
        <w:t xml:space="preserve">vs </w:t>
      </w:r>
      <w:r>
        <w:t xml:space="preserve">explicit </w:t>
      </w:r>
      <w:r>
        <w:t>markers</w:t>
      </w:r>
    </w:p>
    <w:p w:rsidR="00BE5628" w:rsidRDefault="00BE5628" w:rsidP="009D2FDA">
      <w:pPr>
        <w:pStyle w:val="ListParagraph"/>
        <w:numPr>
          <w:ilvl w:val="1"/>
          <w:numId w:val="1"/>
        </w:numPr>
        <w:ind w:left="720"/>
      </w:pPr>
      <w:r>
        <w:t xml:space="preserve">Mother </w:t>
      </w:r>
      <w:r>
        <w:rPr>
          <w:u w:val="single"/>
        </w:rPr>
        <w:t>vs</w:t>
      </w:r>
      <w:r>
        <w:t xml:space="preserve"> Child (Because most/all implicit info is from Mom, </w:t>
      </w:r>
      <w:bookmarkStart w:id="0" w:name="_GoBack"/>
      <w:bookmarkEnd w:id="0"/>
      <w:r>
        <w:t>so far)</w:t>
      </w:r>
    </w:p>
    <w:p w:rsidR="009D2FDA" w:rsidRDefault="009D2FDA" w:rsidP="009D2FDA">
      <w:pPr>
        <w:pStyle w:val="ListParagraph"/>
        <w:numPr>
          <w:ilvl w:val="1"/>
          <w:numId w:val="1"/>
        </w:numPr>
        <w:ind w:left="720"/>
      </w:pPr>
      <w:r>
        <w:t>Providing a consistent picture with 2004</w:t>
      </w:r>
      <w:r>
        <w:t xml:space="preserve"> </w:t>
      </w:r>
      <w:r w:rsidRPr="009D2FDA">
        <w:rPr>
          <w:u w:val="single"/>
        </w:rPr>
        <w:t>vs</w:t>
      </w:r>
      <w:r>
        <w:t xml:space="preserve"> </w:t>
      </w:r>
      <w:r>
        <w:t>Generate new enthusiasm</w:t>
      </w:r>
      <w:r>
        <w:t xml:space="preserve"> </w:t>
      </w:r>
    </w:p>
    <w:p w:rsidR="009D2FDA" w:rsidRDefault="009D2FDA" w:rsidP="009D2FDA">
      <w:pPr>
        <w:pStyle w:val="ListParagraph"/>
        <w:numPr>
          <w:ilvl w:val="1"/>
          <w:numId w:val="1"/>
        </w:numPr>
        <w:ind w:left="720"/>
      </w:pPr>
      <w:r>
        <w:t>Better accuracy?</w:t>
      </w:r>
    </w:p>
    <w:p w:rsidR="009D2FDA" w:rsidRDefault="009D2FDA" w:rsidP="009D2FDA">
      <w:pPr>
        <w:pStyle w:val="ListParagraph"/>
        <w:numPr>
          <w:ilvl w:val="1"/>
          <w:numId w:val="1"/>
        </w:numPr>
        <w:ind w:left="720"/>
      </w:pPr>
      <w:r>
        <w:t>Better consistency across sample?  (There are many subjects who will never provide explicit info)</w:t>
      </w:r>
    </w:p>
    <w:p w:rsidR="00083E33" w:rsidRDefault="00083E33">
      <w:r>
        <w:br w:type="page"/>
      </w:r>
    </w:p>
    <w:p w:rsidR="00083E33" w:rsidRDefault="00560807" w:rsidP="00083E33">
      <w:r>
        <w:rPr>
          <w:noProof/>
        </w:rPr>
        <w:lastRenderedPageBreak/>
        <w:drawing>
          <wp:inline distT="0" distB="0" distL="0" distR="0">
            <wp:extent cx="9089809" cy="561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89809" cy="5619750"/>
                    </a:xfrm>
                    <a:prstGeom prst="rect">
                      <a:avLst/>
                    </a:prstGeom>
                    <a:noFill/>
                    <a:ln>
                      <a:noFill/>
                    </a:ln>
                  </pic:spPr>
                </pic:pic>
              </a:graphicData>
            </a:graphic>
          </wp:inline>
        </w:drawing>
      </w:r>
    </w:p>
    <w:sectPr w:rsidR="00083E33" w:rsidSect="00083E3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2AB" w:rsidRDefault="008F32AB" w:rsidP="009D2FDA">
      <w:pPr>
        <w:spacing w:after="0" w:line="240" w:lineRule="auto"/>
      </w:pPr>
      <w:r>
        <w:separator/>
      </w:r>
    </w:p>
  </w:endnote>
  <w:endnote w:type="continuationSeparator" w:id="0">
    <w:p w:rsidR="008F32AB" w:rsidRDefault="008F32AB" w:rsidP="009D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2AB" w:rsidRDefault="008F32AB" w:rsidP="009D2FDA">
      <w:pPr>
        <w:spacing w:after="0" w:line="240" w:lineRule="auto"/>
      </w:pPr>
      <w:r>
        <w:separator/>
      </w:r>
    </w:p>
  </w:footnote>
  <w:footnote w:type="continuationSeparator" w:id="0">
    <w:p w:rsidR="008F32AB" w:rsidRDefault="008F32AB" w:rsidP="009D2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3819"/>
    <w:multiLevelType w:val="hybridMultilevel"/>
    <w:tmpl w:val="5C7EBEF6"/>
    <w:lvl w:ilvl="0" w:tplc="3EC0D9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CF"/>
    <w:rsid w:val="0002461E"/>
    <w:rsid w:val="0004218E"/>
    <w:rsid w:val="00083E33"/>
    <w:rsid w:val="000D2EE4"/>
    <w:rsid w:val="000F1C65"/>
    <w:rsid w:val="00104E8E"/>
    <w:rsid w:val="001056D9"/>
    <w:rsid w:val="001441B8"/>
    <w:rsid w:val="001542CF"/>
    <w:rsid w:val="00194029"/>
    <w:rsid w:val="00240C78"/>
    <w:rsid w:val="002F185C"/>
    <w:rsid w:val="002F214E"/>
    <w:rsid w:val="0033018C"/>
    <w:rsid w:val="00353880"/>
    <w:rsid w:val="003D50CD"/>
    <w:rsid w:val="004E38C7"/>
    <w:rsid w:val="005227DE"/>
    <w:rsid w:val="00560807"/>
    <w:rsid w:val="005A15BF"/>
    <w:rsid w:val="005C72B5"/>
    <w:rsid w:val="00646A04"/>
    <w:rsid w:val="006855FB"/>
    <w:rsid w:val="006F203F"/>
    <w:rsid w:val="00736C98"/>
    <w:rsid w:val="00761B4B"/>
    <w:rsid w:val="007C05D3"/>
    <w:rsid w:val="007F3641"/>
    <w:rsid w:val="008302E8"/>
    <w:rsid w:val="008549B6"/>
    <w:rsid w:val="00875E38"/>
    <w:rsid w:val="008B7763"/>
    <w:rsid w:val="008B7FC9"/>
    <w:rsid w:val="008D5C7A"/>
    <w:rsid w:val="008E2994"/>
    <w:rsid w:val="008F32AB"/>
    <w:rsid w:val="00983B09"/>
    <w:rsid w:val="009D2FDA"/>
    <w:rsid w:val="00AC1E30"/>
    <w:rsid w:val="00AE084E"/>
    <w:rsid w:val="00B67480"/>
    <w:rsid w:val="00BE5628"/>
    <w:rsid w:val="00C05901"/>
    <w:rsid w:val="00CC5236"/>
    <w:rsid w:val="00CC5881"/>
    <w:rsid w:val="00D46637"/>
    <w:rsid w:val="00E736E1"/>
    <w:rsid w:val="00E80898"/>
    <w:rsid w:val="00EF5415"/>
    <w:rsid w:val="00F7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AE084E"/>
    <w:pPr>
      <w:ind w:left="720"/>
      <w:contextualSpacing/>
    </w:pPr>
  </w:style>
  <w:style w:type="paragraph" w:styleId="BalloonText">
    <w:name w:val="Balloon Text"/>
    <w:basedOn w:val="Normal"/>
    <w:link w:val="BalloonTextChar"/>
    <w:uiPriority w:val="99"/>
    <w:semiHidden/>
    <w:unhideWhenUsed/>
    <w:rsid w:val="00083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33"/>
    <w:rPr>
      <w:rFonts w:ascii="Tahoma" w:hAnsi="Tahoma" w:cs="Tahoma"/>
      <w:sz w:val="16"/>
      <w:szCs w:val="16"/>
    </w:rPr>
  </w:style>
  <w:style w:type="paragraph" w:styleId="Header">
    <w:name w:val="header"/>
    <w:basedOn w:val="Normal"/>
    <w:link w:val="HeaderChar"/>
    <w:uiPriority w:val="99"/>
    <w:unhideWhenUsed/>
    <w:rsid w:val="009D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FDA"/>
  </w:style>
  <w:style w:type="paragraph" w:styleId="Footer">
    <w:name w:val="footer"/>
    <w:basedOn w:val="Normal"/>
    <w:link w:val="FooterChar"/>
    <w:uiPriority w:val="99"/>
    <w:unhideWhenUsed/>
    <w:rsid w:val="009D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F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uiPriority w:val="34"/>
    <w:qFormat/>
    <w:rsid w:val="00AE084E"/>
    <w:pPr>
      <w:ind w:left="720"/>
      <w:contextualSpacing/>
    </w:pPr>
  </w:style>
  <w:style w:type="paragraph" w:styleId="BalloonText">
    <w:name w:val="Balloon Text"/>
    <w:basedOn w:val="Normal"/>
    <w:link w:val="BalloonTextChar"/>
    <w:uiPriority w:val="99"/>
    <w:semiHidden/>
    <w:unhideWhenUsed/>
    <w:rsid w:val="00083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E33"/>
    <w:rPr>
      <w:rFonts w:ascii="Tahoma" w:hAnsi="Tahoma" w:cs="Tahoma"/>
      <w:sz w:val="16"/>
      <w:szCs w:val="16"/>
    </w:rPr>
  </w:style>
  <w:style w:type="paragraph" w:styleId="Header">
    <w:name w:val="header"/>
    <w:basedOn w:val="Normal"/>
    <w:link w:val="HeaderChar"/>
    <w:uiPriority w:val="99"/>
    <w:unhideWhenUsed/>
    <w:rsid w:val="009D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FDA"/>
  </w:style>
  <w:style w:type="paragraph" w:styleId="Footer">
    <w:name w:val="footer"/>
    <w:basedOn w:val="Normal"/>
    <w:link w:val="FooterChar"/>
    <w:uiPriority w:val="99"/>
    <w:unhideWhenUsed/>
    <w:rsid w:val="009D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7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19070-CDFE-4A25-AC4D-8AEB460E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33</cp:revision>
  <dcterms:created xsi:type="dcterms:W3CDTF">2011-09-09T15:18:00Z</dcterms:created>
  <dcterms:modified xsi:type="dcterms:W3CDTF">2011-09-13T20:10:00Z</dcterms:modified>
</cp:coreProperties>
</file>