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A3E" w:rsidRDefault="00CD5215" w:rsidP="00A87A3E">
      <w:pPr>
        <w:pStyle w:val="Heading3"/>
        <w:jc w:val="center"/>
      </w:pPr>
      <w:r>
        <w:t>Partial list of potential</w:t>
      </w:r>
      <w:r w:rsidR="00A87A3E">
        <w:t xml:space="preserve"> topics for BG meeting </w:t>
      </w:r>
      <w:r w:rsidR="0006186E">
        <w:t>Oct 10</w:t>
      </w:r>
      <w:r w:rsidR="00A87A3E">
        <w:t>, 2012</w:t>
      </w:r>
    </w:p>
    <w:p w:rsidR="00A87A3E" w:rsidRDefault="00817E12" w:rsidP="00817E12">
      <w:pPr>
        <w:tabs>
          <w:tab w:val="left" w:pos="4414"/>
        </w:tabs>
        <w:spacing w:after="0"/>
      </w:pPr>
      <w:r>
        <w:tab/>
      </w:r>
    </w:p>
    <w:p w:rsidR="0006186E" w:rsidRDefault="0006186E" w:rsidP="0006186E">
      <w:pPr>
        <w:pStyle w:val="ListParagraph"/>
        <w:numPr>
          <w:ilvl w:val="0"/>
          <w:numId w:val="7"/>
        </w:numPr>
        <w:spacing w:after="0"/>
        <w:ind w:left="360"/>
      </w:pPr>
      <w:r>
        <w:t>Outcome variables to include in package now</w:t>
      </w:r>
      <w:r w:rsidR="00817E12">
        <w:t xml:space="preserve"> for simple ACE</w:t>
      </w:r>
      <w:r>
        <w:t>.  I’</w:t>
      </w:r>
      <w:r w:rsidR="008576D6">
        <w:t xml:space="preserve">d like it to support an </w:t>
      </w:r>
      <w:r>
        <w:t>MDAN without extra work.</w:t>
      </w:r>
    </w:p>
    <w:p w:rsidR="00817E12" w:rsidRDefault="00817E12" w:rsidP="0006186E">
      <w:pPr>
        <w:pStyle w:val="ListParagraph"/>
        <w:numPr>
          <w:ilvl w:val="1"/>
          <w:numId w:val="7"/>
        </w:numPr>
        <w:spacing w:after="0"/>
        <w:ind w:left="1080"/>
      </w:pPr>
      <w:r>
        <w:t xml:space="preserve">Height </w:t>
      </w:r>
    </w:p>
    <w:p w:rsidR="00DD3D19" w:rsidRDefault="00DD3D19" w:rsidP="00817E12">
      <w:pPr>
        <w:pStyle w:val="ListParagraph"/>
        <w:numPr>
          <w:ilvl w:val="2"/>
          <w:numId w:val="7"/>
        </w:numPr>
        <w:spacing w:after="0"/>
        <w:ind w:left="1620"/>
      </w:pPr>
      <w:r>
        <w:t>Matching Gen1 &amp; Gen2 procedures</w:t>
      </w:r>
    </w:p>
    <w:p w:rsidR="00817E12" w:rsidRDefault="00817E12" w:rsidP="00817E12">
      <w:pPr>
        <w:pStyle w:val="ListParagraph"/>
        <w:numPr>
          <w:ilvl w:val="2"/>
          <w:numId w:val="7"/>
        </w:numPr>
        <w:spacing w:after="0"/>
        <w:ind w:left="1620"/>
      </w:pPr>
      <w:r>
        <w:t>Clipping &amp; standardizing</w:t>
      </w:r>
    </w:p>
    <w:p w:rsidR="0006186E" w:rsidRDefault="0006186E" w:rsidP="00817E12">
      <w:pPr>
        <w:pStyle w:val="ListParagraph"/>
        <w:numPr>
          <w:ilvl w:val="2"/>
          <w:numId w:val="7"/>
        </w:numPr>
        <w:spacing w:after="0"/>
        <w:ind w:left="1620"/>
      </w:pPr>
      <w:r w:rsidRPr="0006186E">
        <w:t xml:space="preserve"> </w:t>
      </w:r>
      <w:r>
        <w:t>Concerns about being scooped?</w:t>
      </w:r>
    </w:p>
    <w:p w:rsidR="0006186E" w:rsidRDefault="0006186E" w:rsidP="0006186E">
      <w:pPr>
        <w:pStyle w:val="ListParagraph"/>
        <w:numPr>
          <w:ilvl w:val="1"/>
          <w:numId w:val="7"/>
        </w:numPr>
        <w:spacing w:after="0"/>
        <w:ind w:left="1080"/>
      </w:pPr>
      <w:r>
        <w:t>Weight</w:t>
      </w:r>
    </w:p>
    <w:p w:rsidR="0006186E" w:rsidRDefault="0006186E" w:rsidP="0006186E">
      <w:pPr>
        <w:pStyle w:val="ListParagraph"/>
        <w:numPr>
          <w:ilvl w:val="2"/>
          <w:numId w:val="7"/>
        </w:numPr>
        <w:spacing w:after="0"/>
        <w:ind w:left="1620"/>
      </w:pPr>
      <w:r>
        <w:t>How is pregnancy accounted for?</w:t>
      </w:r>
    </w:p>
    <w:p w:rsidR="0006186E" w:rsidRDefault="0006186E" w:rsidP="0006186E">
      <w:pPr>
        <w:pStyle w:val="ListParagraph"/>
        <w:numPr>
          <w:ilvl w:val="1"/>
          <w:numId w:val="7"/>
        </w:numPr>
        <w:spacing w:after="0"/>
        <w:ind w:left="1080"/>
      </w:pPr>
      <w:r>
        <w:t>ASFT/IQ –ACE stinks for Gen1, good for Gen2</w:t>
      </w:r>
    </w:p>
    <w:p w:rsidR="0006186E" w:rsidRDefault="0006186E" w:rsidP="0006186E">
      <w:pPr>
        <w:pStyle w:val="ListParagraph"/>
        <w:numPr>
          <w:ilvl w:val="1"/>
          <w:numId w:val="7"/>
        </w:numPr>
        <w:spacing w:after="0"/>
        <w:ind w:left="1080"/>
      </w:pPr>
      <w:r>
        <w:t xml:space="preserve">Eye color &amp; hair color </w:t>
      </w:r>
    </w:p>
    <w:p w:rsidR="0006186E" w:rsidRDefault="0006186E" w:rsidP="0006186E">
      <w:pPr>
        <w:pStyle w:val="ListParagraph"/>
        <w:numPr>
          <w:ilvl w:val="1"/>
          <w:numId w:val="7"/>
        </w:numPr>
        <w:spacing w:after="0"/>
        <w:ind w:left="1080"/>
      </w:pPr>
      <w:proofErr w:type="spellStart"/>
      <w:r>
        <w:t>Afm</w:t>
      </w:r>
      <w:proofErr w:type="spellEnd"/>
    </w:p>
    <w:p w:rsidR="0006186E" w:rsidRDefault="0006186E" w:rsidP="0006186E">
      <w:pPr>
        <w:pStyle w:val="ListParagraph"/>
        <w:numPr>
          <w:ilvl w:val="1"/>
          <w:numId w:val="7"/>
        </w:numPr>
        <w:spacing w:after="0"/>
        <w:ind w:left="1080"/>
      </w:pPr>
      <w:proofErr w:type="spellStart"/>
      <w:r>
        <w:t>Afi</w:t>
      </w:r>
      <w:proofErr w:type="spellEnd"/>
    </w:p>
    <w:p w:rsidR="00EE6C94" w:rsidRDefault="0006186E" w:rsidP="00EE6C94">
      <w:pPr>
        <w:pStyle w:val="ListParagraph"/>
        <w:numPr>
          <w:ilvl w:val="1"/>
          <w:numId w:val="7"/>
        </w:numPr>
        <w:spacing w:after="0"/>
        <w:ind w:left="1080"/>
      </w:pPr>
      <w:r>
        <w:t>Others?</w:t>
      </w:r>
    </w:p>
    <w:p w:rsidR="00DD3D19" w:rsidRDefault="00DD3D19" w:rsidP="00EE6C94">
      <w:pPr>
        <w:pStyle w:val="ListParagraph"/>
        <w:numPr>
          <w:ilvl w:val="0"/>
          <w:numId w:val="7"/>
        </w:numPr>
        <w:spacing w:after="0"/>
        <w:ind w:left="360"/>
      </w:pPr>
      <w:r>
        <w:t>Gen2 Height</w:t>
      </w:r>
    </w:p>
    <w:p w:rsidR="00DD3D19" w:rsidRDefault="00DD3D19" w:rsidP="00DD3D19">
      <w:pPr>
        <w:spacing w:after="0" w:line="240" w:lineRule="auto"/>
        <w:ind w:left="360"/>
      </w:pPr>
      <w:r>
        <w:t xml:space="preserve">Two pieces of good news: </w:t>
      </w:r>
    </w:p>
    <w:p w:rsidR="00DD3D19" w:rsidRDefault="00DD3D19" w:rsidP="00DD3D19">
      <w:pPr>
        <w:spacing w:after="0" w:line="240" w:lineRule="auto"/>
        <w:ind w:left="360"/>
      </w:pPr>
      <w:r>
        <w:t xml:space="preserve">(1) </w:t>
      </w:r>
      <w:proofErr w:type="gramStart"/>
      <w:r>
        <w:t>the</w:t>
      </w:r>
      <w:proofErr w:type="gramEnd"/>
      <w:r>
        <w:t xml:space="preserve"> ACE estimates are very consistent with both version of standardized height, and </w:t>
      </w:r>
    </w:p>
    <w:p w:rsidR="00DD3D19" w:rsidRDefault="00DD3D19" w:rsidP="00DD3D19">
      <w:pPr>
        <w:spacing w:after="0" w:line="240" w:lineRule="auto"/>
        <w:ind w:left="360"/>
      </w:pPr>
      <w:r>
        <w:t xml:space="preserve">(2) </w:t>
      </w:r>
      <w:proofErr w:type="gramStart"/>
      <w:r>
        <w:t>the</w:t>
      </w:r>
      <w:proofErr w:type="gramEnd"/>
      <w:r>
        <w:t xml:space="preserve"> </w:t>
      </w:r>
      <w:proofErr w:type="spellStart"/>
      <w:r>
        <w:t>Npairs</w:t>
      </w:r>
      <w:proofErr w:type="spellEnd"/>
      <w:r>
        <w:t xml:space="preserve"> jumped from 3,487 to 5,884.  I changed some things how the standardized heights were calculated.  </w:t>
      </w:r>
    </w:p>
    <w:p w:rsidR="00DD3D19" w:rsidRDefault="00DD3D19" w:rsidP="00DD3D19">
      <w:pPr>
        <w:spacing w:after="0" w:line="240" w:lineRule="auto"/>
        <w:ind w:left="360"/>
      </w:pPr>
    </w:p>
    <w:p w:rsidR="00DD3D19" w:rsidRDefault="00DD3D19" w:rsidP="00DD3D19">
      <w:pPr>
        <w:spacing w:after="0" w:line="240" w:lineRule="auto"/>
        <w:ind w:left="360"/>
      </w:pPr>
      <w:r>
        <w:t xml:space="preserve">The two big changes were that I (a) cast a larger net for the age range, and (b) I standardized </w:t>
      </w:r>
      <w:r w:rsidRPr="00DD3D19">
        <w:rPr>
          <w:i/>
          <w:iCs/>
        </w:rPr>
        <w:t>all</w:t>
      </w:r>
      <w:r>
        <w:t xml:space="preserve"> heights, regardless if it wasn’t the value we were going to retain.  My hope was that it would make the heights at the younger ages more stable (because there are more scores to estimate the mean &amp; SD of the Age*Gender cell).</w:t>
      </w:r>
    </w:p>
    <w:p w:rsidR="00DD3D19" w:rsidRDefault="00DD3D19" w:rsidP="00DD3D19">
      <w:pPr>
        <w:spacing w:after="0" w:line="240" w:lineRule="auto"/>
        <w:ind w:left="360"/>
      </w:pPr>
    </w:p>
    <w:p w:rsidR="00DD3D19" w:rsidRDefault="00DD3D19" w:rsidP="00DD3D19">
      <w:pPr>
        <w:spacing w:after="0" w:line="240" w:lineRule="auto"/>
        <w:ind w:left="360"/>
      </w:pPr>
      <w:r>
        <w:t>When the R=.375 group was excluded, the ACE estimates didn’t budge.</w:t>
      </w:r>
    </w:p>
    <w:p w:rsidR="00DD3D19" w:rsidRDefault="00DD3D19" w:rsidP="00DD3D19">
      <w:pPr>
        <w:spacing w:after="0" w:line="240" w:lineRule="auto"/>
        <w:ind w:left="360"/>
      </w:pPr>
    </w:p>
    <w:p w:rsidR="00DD3D19" w:rsidRDefault="00DD3D19" w:rsidP="00DD3D19">
      <w:pPr>
        <w:spacing w:after="0" w:line="240" w:lineRule="auto"/>
        <w:ind w:left="360"/>
      </w:pPr>
      <w:r>
        <w:t>I’m in the middle of upgrading’s Gen1 status to a full member of the R package.  Before, the package didn’t have anything like height.  There was a slight problem, because the Gen2 heights (that Kelly did last year) weren’t aligned with Gen1 height.</w:t>
      </w:r>
    </w:p>
    <w:p w:rsidR="00DD3D19" w:rsidRDefault="00DD3D19" w:rsidP="00DD3D19">
      <w:pPr>
        <w:spacing w:after="0" w:line="240" w:lineRule="auto"/>
        <w:ind w:left="360"/>
      </w:pPr>
    </w:p>
    <w:p w:rsidR="00DD3D19" w:rsidRDefault="00DD3D19" w:rsidP="00DD3D19">
      <w:pPr>
        <w:spacing w:after="0" w:line="240" w:lineRule="auto"/>
        <w:ind w:left="360"/>
      </w:pPr>
      <w:r>
        <w:t>Gen1 was surveyed in a more restrictive way (height was asked in 1981, 1982, 1985, and not another one until 2006).  So I went backwards, re-extracted Gen2 heights, and realigned it with the Gen1 age window in 1981 (which are ages 16-24).</w:t>
      </w:r>
    </w:p>
    <w:p w:rsidR="00DD3D19" w:rsidRDefault="00DD3D19" w:rsidP="00DD3D19">
      <w:r>
        <w:t>Older (left) and newer (right) Heights</w:t>
      </w:r>
    </w:p>
    <w:p w:rsidR="00DD3D19" w:rsidRDefault="00DD3D19" w:rsidP="00DD3D19">
      <w:r>
        <w:rPr>
          <w:noProof/>
        </w:rPr>
        <w:drawing>
          <wp:inline distT="0" distB="0" distL="0" distR="0">
            <wp:extent cx="2743200" cy="1474009"/>
            <wp:effectExtent l="0" t="0" r="0" b="0"/>
            <wp:docPr id="4" name="Picture 4" descr="cid:image010.png@01CDA7F9.967DE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0.png@01CDA7F9.967DE220"/>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2743200" cy="1474009"/>
                    </a:xfrm>
                    <a:prstGeom prst="rect">
                      <a:avLst/>
                    </a:prstGeom>
                    <a:noFill/>
                    <a:ln>
                      <a:noFill/>
                    </a:ln>
                  </pic:spPr>
                </pic:pic>
              </a:graphicData>
            </a:graphic>
          </wp:inline>
        </w:drawing>
      </w:r>
      <w:r>
        <w:tab/>
      </w:r>
      <w:r>
        <w:rPr>
          <w:noProof/>
        </w:rPr>
        <w:drawing>
          <wp:inline distT="0" distB="0" distL="0" distR="0">
            <wp:extent cx="2743200" cy="1429678"/>
            <wp:effectExtent l="0" t="0" r="0" b="0"/>
            <wp:docPr id="5" name="Picture 5" descr="cid:image011.png@01CDA7F9.967DE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11.png@01CDA7F9.967DE220"/>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2743200" cy="1429678"/>
                    </a:xfrm>
                    <a:prstGeom prst="rect">
                      <a:avLst/>
                    </a:prstGeom>
                    <a:noFill/>
                    <a:ln>
                      <a:noFill/>
                    </a:ln>
                  </pic:spPr>
                </pic:pic>
              </a:graphicData>
            </a:graphic>
          </wp:inline>
        </w:drawing>
      </w:r>
    </w:p>
    <w:p w:rsidR="00DD3D19" w:rsidRDefault="00DD3D19" w:rsidP="00DD3D19">
      <w:r>
        <w:t>Older (top) and newer (bottom) subgroup correlations</w:t>
      </w:r>
      <w:bookmarkStart w:id="0" w:name="_GoBack"/>
      <w:bookmarkEnd w:id="0"/>
    </w:p>
    <w:p w:rsidR="00DD3D19" w:rsidRDefault="00DD3D19" w:rsidP="00DD3D19">
      <w:pPr>
        <w:spacing w:after="0" w:line="240" w:lineRule="auto"/>
        <w:ind w:left="360"/>
      </w:pPr>
      <w:r>
        <w:rPr>
          <w:noProof/>
        </w:rPr>
        <w:lastRenderedPageBreak/>
        <w:drawing>
          <wp:inline distT="0" distB="0" distL="0" distR="0">
            <wp:extent cx="6400800" cy="1190328"/>
            <wp:effectExtent l="0" t="0" r="0" b="0"/>
            <wp:docPr id="6" name="Picture 6" descr="cid:image012.png@01CDA7F9.967DE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12.png@01CDA7F9.967DE22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400800" cy="1190328"/>
                    </a:xfrm>
                    <a:prstGeom prst="rect">
                      <a:avLst/>
                    </a:prstGeom>
                    <a:noFill/>
                    <a:ln>
                      <a:noFill/>
                    </a:ln>
                  </pic:spPr>
                </pic:pic>
              </a:graphicData>
            </a:graphic>
          </wp:inline>
        </w:drawing>
      </w:r>
    </w:p>
    <w:p w:rsidR="00DD3D19" w:rsidRDefault="00DD3D19" w:rsidP="00DD3D19">
      <w:pPr>
        <w:pStyle w:val="ListParagraph"/>
        <w:spacing w:after="0"/>
        <w:ind w:left="360"/>
      </w:pPr>
      <w:r>
        <w:rPr>
          <w:noProof/>
        </w:rPr>
        <w:drawing>
          <wp:inline distT="0" distB="0" distL="0" distR="0">
            <wp:extent cx="6400800" cy="1231074"/>
            <wp:effectExtent l="0" t="0" r="0" b="7620"/>
            <wp:docPr id="7" name="Picture 7" descr="cid:image015.png@01CDA7F9.967DE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15.png@01CDA7F9.967DE22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400800" cy="1231074"/>
                    </a:xfrm>
                    <a:prstGeom prst="rect">
                      <a:avLst/>
                    </a:prstGeom>
                    <a:noFill/>
                    <a:ln>
                      <a:noFill/>
                    </a:ln>
                  </pic:spPr>
                </pic:pic>
              </a:graphicData>
            </a:graphic>
          </wp:inline>
        </w:drawing>
      </w:r>
    </w:p>
    <w:p w:rsidR="00B04413" w:rsidRDefault="00B04413" w:rsidP="00EE6C94">
      <w:pPr>
        <w:pStyle w:val="ListParagraph"/>
        <w:numPr>
          <w:ilvl w:val="0"/>
          <w:numId w:val="7"/>
        </w:numPr>
        <w:spacing w:after="0"/>
        <w:ind w:left="360"/>
      </w:pPr>
      <w:r>
        <w:t>Geocode Variables</w:t>
      </w:r>
    </w:p>
    <w:p w:rsidR="00B04413" w:rsidRDefault="00B04413" w:rsidP="00D223EB">
      <w:pPr>
        <w:pStyle w:val="ListParagraph"/>
        <w:numPr>
          <w:ilvl w:val="1"/>
          <w:numId w:val="7"/>
        </w:numPr>
        <w:spacing w:after="0"/>
        <w:ind w:left="1080"/>
      </w:pPr>
      <w:r>
        <w:t xml:space="preserve">The program’s ready to go.  Karima </w:t>
      </w:r>
      <w:r w:rsidR="0077404E">
        <w:t xml:space="preserve">will run it </w:t>
      </w:r>
      <w:r w:rsidR="00432015">
        <w:t>9:0</w:t>
      </w:r>
      <w:r w:rsidR="00DD1477">
        <w:t>0am Oct 25,</w:t>
      </w:r>
      <w:r>
        <w:t xml:space="preserve"> with me on the phone.</w:t>
      </w:r>
      <w:r w:rsidR="004C00B2">
        <w:t xml:space="preserve">  Check me on my logic/flow.  See if I’m overlooking something, or if I can squeeze out something more.</w:t>
      </w:r>
    </w:p>
    <w:p w:rsidR="007B40B0" w:rsidRDefault="007B40B0" w:rsidP="00D223EB">
      <w:pPr>
        <w:pStyle w:val="ListParagraph"/>
        <w:numPr>
          <w:ilvl w:val="1"/>
          <w:numId w:val="7"/>
        </w:numPr>
        <w:spacing w:after="0"/>
        <w:ind w:left="1080"/>
      </w:pPr>
      <w:r>
        <w:t>The DOBs are primarily for ambiguous twins; the parents’ birth locations are for ambiguous sibs.</w:t>
      </w:r>
    </w:p>
    <w:p w:rsidR="00B04413" w:rsidRDefault="004C00B2" w:rsidP="00D223EB">
      <w:pPr>
        <w:pStyle w:val="ListParagraph"/>
        <w:numPr>
          <w:ilvl w:val="1"/>
          <w:numId w:val="7"/>
        </w:numPr>
        <w:spacing w:after="0"/>
        <w:ind w:left="1080"/>
      </w:pPr>
      <w:r>
        <w:t xml:space="preserve">Input </w:t>
      </w:r>
      <w:r w:rsidR="00B04413">
        <w:t>Variable List:</w:t>
      </w:r>
    </w:p>
    <w:p w:rsidR="00B04413" w:rsidRPr="004C00B2" w:rsidRDefault="00B04413" w:rsidP="004C00B2">
      <w:pPr>
        <w:spacing w:after="0" w:line="240" w:lineRule="auto"/>
        <w:ind w:left="1080"/>
        <w:rPr>
          <w:rFonts w:ascii="Consolas" w:hAnsi="Consolas" w:cs="Consolas"/>
          <w:sz w:val="20"/>
          <w:szCs w:val="20"/>
        </w:rPr>
      </w:pPr>
      <w:r w:rsidRPr="004C00B2">
        <w:rPr>
          <w:rFonts w:ascii="Consolas" w:hAnsi="Consolas" w:cs="Consolas"/>
          <w:sz w:val="20"/>
          <w:szCs w:val="20"/>
        </w:rPr>
        <w:t>"R00001.00"="</w:t>
      </w:r>
      <w:proofErr w:type="spellStart"/>
      <w:r w:rsidRPr="004C00B2">
        <w:rPr>
          <w:rFonts w:ascii="Consolas" w:hAnsi="Consolas" w:cs="Consolas"/>
          <w:sz w:val="20"/>
          <w:szCs w:val="20"/>
        </w:rPr>
        <w:t>CaseID</w:t>
      </w:r>
      <w:proofErr w:type="spellEnd"/>
      <w:r w:rsidRPr="004C00B2">
        <w:rPr>
          <w:rFonts w:ascii="Consolas" w:hAnsi="Consolas" w:cs="Consolas"/>
          <w:sz w:val="20"/>
          <w:szCs w:val="20"/>
        </w:rPr>
        <w:t>",</w:t>
      </w:r>
    </w:p>
    <w:p w:rsidR="00B04413" w:rsidRPr="004C00B2" w:rsidRDefault="00B04413" w:rsidP="004C00B2">
      <w:pPr>
        <w:spacing w:after="0" w:line="240" w:lineRule="auto"/>
        <w:ind w:left="1080"/>
        <w:rPr>
          <w:rFonts w:ascii="Consolas" w:hAnsi="Consolas" w:cs="Consolas"/>
          <w:sz w:val="20"/>
          <w:szCs w:val="20"/>
        </w:rPr>
      </w:pPr>
      <w:r w:rsidRPr="004C00B2">
        <w:rPr>
          <w:rFonts w:ascii="Consolas" w:hAnsi="Consolas" w:cs="Consolas"/>
          <w:sz w:val="20"/>
          <w:szCs w:val="20"/>
        </w:rPr>
        <w:t xml:space="preserve">"R00003.00"="DobMonth1979", </w:t>
      </w:r>
    </w:p>
    <w:p w:rsidR="00B04413" w:rsidRPr="004C00B2" w:rsidRDefault="00B04413" w:rsidP="004C00B2">
      <w:pPr>
        <w:spacing w:after="0" w:line="240" w:lineRule="auto"/>
        <w:ind w:left="1080"/>
        <w:rPr>
          <w:rFonts w:ascii="Consolas" w:hAnsi="Consolas" w:cs="Consolas"/>
          <w:sz w:val="20"/>
          <w:szCs w:val="20"/>
        </w:rPr>
      </w:pPr>
      <w:r w:rsidRPr="004C00B2">
        <w:rPr>
          <w:rFonts w:ascii="Consolas" w:hAnsi="Consolas" w:cs="Consolas"/>
          <w:sz w:val="20"/>
          <w:szCs w:val="20"/>
        </w:rPr>
        <w:t xml:space="preserve">"R00002.00"="DobDay1979", </w:t>
      </w:r>
    </w:p>
    <w:p w:rsidR="00B04413" w:rsidRPr="004C00B2" w:rsidRDefault="00B04413" w:rsidP="004C00B2">
      <w:pPr>
        <w:spacing w:after="0" w:line="240" w:lineRule="auto"/>
        <w:ind w:left="1080"/>
        <w:rPr>
          <w:rFonts w:ascii="Consolas" w:hAnsi="Consolas" w:cs="Consolas"/>
          <w:sz w:val="20"/>
          <w:szCs w:val="20"/>
        </w:rPr>
      </w:pPr>
      <w:r w:rsidRPr="004C00B2">
        <w:rPr>
          <w:rFonts w:ascii="Consolas" w:hAnsi="Consolas" w:cs="Consolas"/>
          <w:sz w:val="20"/>
          <w:szCs w:val="20"/>
        </w:rPr>
        <w:t>"R00005.00"="DobYear1979",</w:t>
      </w:r>
    </w:p>
    <w:p w:rsidR="00B04413" w:rsidRPr="004C00B2" w:rsidRDefault="00B04413" w:rsidP="004C00B2">
      <w:pPr>
        <w:spacing w:after="0" w:line="240" w:lineRule="auto"/>
        <w:ind w:left="1080"/>
        <w:rPr>
          <w:rFonts w:ascii="Consolas" w:hAnsi="Consolas" w:cs="Consolas"/>
          <w:sz w:val="20"/>
          <w:szCs w:val="20"/>
        </w:rPr>
      </w:pPr>
      <w:r w:rsidRPr="004C00B2">
        <w:rPr>
          <w:rFonts w:ascii="Consolas" w:hAnsi="Consolas" w:cs="Consolas"/>
          <w:sz w:val="20"/>
          <w:szCs w:val="20"/>
        </w:rPr>
        <w:t xml:space="preserve">"R04101.00"="DobMonth1981", </w:t>
      </w:r>
    </w:p>
    <w:p w:rsidR="00B04413" w:rsidRPr="004C00B2" w:rsidRDefault="00B04413" w:rsidP="004C00B2">
      <w:pPr>
        <w:spacing w:after="0" w:line="240" w:lineRule="auto"/>
        <w:ind w:left="1080"/>
        <w:rPr>
          <w:rFonts w:ascii="Consolas" w:hAnsi="Consolas" w:cs="Consolas"/>
          <w:sz w:val="20"/>
          <w:szCs w:val="20"/>
        </w:rPr>
      </w:pPr>
      <w:r w:rsidRPr="004C00B2">
        <w:rPr>
          <w:rFonts w:ascii="Consolas" w:hAnsi="Consolas" w:cs="Consolas"/>
          <w:sz w:val="20"/>
          <w:szCs w:val="20"/>
        </w:rPr>
        <w:t xml:space="preserve">"R04102.00"="DobDay1981", </w:t>
      </w:r>
      <w:r w:rsidRPr="004C00B2">
        <w:rPr>
          <w:sz w:val="20"/>
          <w:szCs w:val="20"/>
        </w:rPr>
        <w:t>(more accurate than Dob1979, but 491 are missing)</w:t>
      </w:r>
    </w:p>
    <w:p w:rsidR="00B04413" w:rsidRPr="004C00B2" w:rsidRDefault="00B04413" w:rsidP="004C00B2">
      <w:pPr>
        <w:spacing w:after="0" w:line="240" w:lineRule="auto"/>
        <w:ind w:left="1080"/>
        <w:rPr>
          <w:rFonts w:ascii="Consolas" w:hAnsi="Consolas" w:cs="Consolas"/>
          <w:sz w:val="20"/>
          <w:szCs w:val="20"/>
        </w:rPr>
      </w:pPr>
      <w:r w:rsidRPr="004C00B2">
        <w:rPr>
          <w:rFonts w:ascii="Consolas" w:hAnsi="Consolas" w:cs="Consolas"/>
          <w:sz w:val="20"/>
          <w:szCs w:val="20"/>
        </w:rPr>
        <w:t>"R04103.00"="DobYear1981",</w:t>
      </w:r>
    </w:p>
    <w:p w:rsidR="00B04413" w:rsidRPr="004C00B2" w:rsidRDefault="00B04413" w:rsidP="004C00B2">
      <w:pPr>
        <w:spacing w:after="0" w:line="240" w:lineRule="auto"/>
        <w:ind w:left="1080"/>
        <w:rPr>
          <w:rFonts w:ascii="Consolas" w:hAnsi="Consolas" w:cs="Consolas"/>
          <w:sz w:val="20"/>
          <w:szCs w:val="20"/>
        </w:rPr>
      </w:pPr>
      <w:r w:rsidRPr="004C00B2">
        <w:rPr>
          <w:rFonts w:ascii="Consolas" w:hAnsi="Consolas" w:cs="Consolas"/>
          <w:sz w:val="20"/>
          <w:szCs w:val="20"/>
        </w:rPr>
        <w:t>"R00009.00"="</w:t>
      </w:r>
      <w:proofErr w:type="spellStart"/>
      <w:r w:rsidRPr="004C00B2">
        <w:rPr>
          <w:rFonts w:ascii="Consolas" w:hAnsi="Consolas" w:cs="Consolas"/>
          <w:sz w:val="20"/>
          <w:szCs w:val="20"/>
        </w:rPr>
        <w:t>BirthSubjectCounty</w:t>
      </w:r>
      <w:proofErr w:type="spellEnd"/>
      <w:r w:rsidRPr="004C00B2">
        <w:rPr>
          <w:rFonts w:ascii="Consolas" w:hAnsi="Consolas" w:cs="Consolas"/>
          <w:sz w:val="20"/>
          <w:szCs w:val="20"/>
        </w:rPr>
        <w:t xml:space="preserve">", </w:t>
      </w:r>
      <w:r w:rsidRPr="004C00B2">
        <w:rPr>
          <w:sz w:val="20"/>
          <w:szCs w:val="20"/>
        </w:rPr>
        <w:t>(these are in FIPS codes)</w:t>
      </w:r>
    </w:p>
    <w:p w:rsidR="00B04413" w:rsidRPr="004C00B2" w:rsidRDefault="00B04413" w:rsidP="004C00B2">
      <w:pPr>
        <w:spacing w:after="0" w:line="240" w:lineRule="auto"/>
        <w:ind w:left="1080"/>
        <w:rPr>
          <w:rFonts w:ascii="Consolas" w:hAnsi="Consolas" w:cs="Consolas"/>
          <w:sz w:val="20"/>
          <w:szCs w:val="20"/>
        </w:rPr>
      </w:pPr>
      <w:r w:rsidRPr="004C00B2">
        <w:rPr>
          <w:rFonts w:ascii="Consolas" w:hAnsi="Consolas" w:cs="Consolas"/>
          <w:sz w:val="20"/>
          <w:szCs w:val="20"/>
        </w:rPr>
        <w:t>"R00010.00"="</w:t>
      </w:r>
      <w:proofErr w:type="spellStart"/>
      <w:r w:rsidRPr="004C00B2">
        <w:rPr>
          <w:rFonts w:ascii="Consolas" w:hAnsi="Consolas" w:cs="Consolas"/>
          <w:sz w:val="20"/>
          <w:szCs w:val="20"/>
        </w:rPr>
        <w:t>BirthSubjectState</w:t>
      </w:r>
      <w:proofErr w:type="spellEnd"/>
      <w:r w:rsidRPr="004C00B2">
        <w:rPr>
          <w:rFonts w:ascii="Consolas" w:hAnsi="Consolas" w:cs="Consolas"/>
          <w:sz w:val="20"/>
          <w:szCs w:val="20"/>
        </w:rPr>
        <w:t>",</w:t>
      </w:r>
    </w:p>
    <w:p w:rsidR="00B04413" w:rsidRPr="004C00B2" w:rsidRDefault="00B04413" w:rsidP="004C00B2">
      <w:pPr>
        <w:spacing w:after="0" w:line="240" w:lineRule="auto"/>
        <w:ind w:left="1080"/>
        <w:rPr>
          <w:rFonts w:ascii="Consolas" w:hAnsi="Consolas" w:cs="Consolas"/>
          <w:sz w:val="20"/>
          <w:szCs w:val="20"/>
        </w:rPr>
      </w:pPr>
      <w:r w:rsidRPr="004C00B2">
        <w:rPr>
          <w:rFonts w:ascii="Consolas" w:hAnsi="Consolas" w:cs="Consolas"/>
          <w:sz w:val="20"/>
          <w:szCs w:val="20"/>
        </w:rPr>
        <w:t>"R02191.14"="</w:t>
      </w:r>
      <w:proofErr w:type="spellStart"/>
      <w:r w:rsidRPr="004C00B2">
        <w:rPr>
          <w:rFonts w:ascii="Consolas" w:hAnsi="Consolas" w:cs="Consolas"/>
          <w:sz w:val="20"/>
          <w:szCs w:val="20"/>
        </w:rPr>
        <w:t>BirthSubjectCountry</w:t>
      </w:r>
      <w:proofErr w:type="spellEnd"/>
      <w:r w:rsidRPr="004C00B2">
        <w:rPr>
          <w:rFonts w:ascii="Consolas" w:hAnsi="Consolas" w:cs="Consolas"/>
          <w:sz w:val="20"/>
          <w:szCs w:val="20"/>
        </w:rPr>
        <w:t>",</w:t>
      </w:r>
    </w:p>
    <w:p w:rsidR="00B04413" w:rsidRPr="004C00B2" w:rsidRDefault="00B04413" w:rsidP="004C00B2">
      <w:pPr>
        <w:spacing w:after="0" w:line="240" w:lineRule="auto"/>
        <w:ind w:left="1080"/>
        <w:rPr>
          <w:rFonts w:ascii="Consolas" w:hAnsi="Consolas" w:cs="Consolas"/>
          <w:sz w:val="20"/>
          <w:szCs w:val="20"/>
        </w:rPr>
      </w:pPr>
      <w:r w:rsidRPr="004C00B2">
        <w:rPr>
          <w:rFonts w:ascii="Consolas" w:hAnsi="Consolas" w:cs="Consolas"/>
          <w:sz w:val="20"/>
          <w:szCs w:val="20"/>
        </w:rPr>
        <w:t>"R00062.00"="</w:t>
      </w:r>
      <w:proofErr w:type="spellStart"/>
      <w:r w:rsidRPr="004C00B2">
        <w:rPr>
          <w:rFonts w:ascii="Consolas" w:hAnsi="Consolas" w:cs="Consolas"/>
          <w:sz w:val="20"/>
          <w:szCs w:val="20"/>
        </w:rPr>
        <w:t>BirthMotherState</w:t>
      </w:r>
      <w:proofErr w:type="spellEnd"/>
      <w:r w:rsidRPr="004C00B2">
        <w:rPr>
          <w:rFonts w:ascii="Consolas" w:hAnsi="Consolas" w:cs="Consolas"/>
          <w:sz w:val="20"/>
          <w:szCs w:val="20"/>
        </w:rPr>
        <w:t>",</w:t>
      </w:r>
    </w:p>
    <w:p w:rsidR="00B04413" w:rsidRPr="004C00B2" w:rsidRDefault="00B04413" w:rsidP="004C00B2">
      <w:pPr>
        <w:spacing w:after="0" w:line="240" w:lineRule="auto"/>
        <w:ind w:left="1080"/>
        <w:rPr>
          <w:rFonts w:ascii="Consolas" w:hAnsi="Consolas" w:cs="Consolas"/>
          <w:sz w:val="20"/>
          <w:szCs w:val="20"/>
        </w:rPr>
      </w:pPr>
      <w:r w:rsidRPr="004C00B2">
        <w:rPr>
          <w:rFonts w:ascii="Consolas" w:hAnsi="Consolas" w:cs="Consolas"/>
          <w:sz w:val="20"/>
          <w:szCs w:val="20"/>
        </w:rPr>
        <w:t>"R00063.00"="</w:t>
      </w:r>
      <w:proofErr w:type="spellStart"/>
      <w:r w:rsidRPr="004C00B2">
        <w:rPr>
          <w:rFonts w:ascii="Consolas" w:hAnsi="Consolas" w:cs="Consolas"/>
          <w:sz w:val="20"/>
          <w:szCs w:val="20"/>
        </w:rPr>
        <w:t>BirthMotherCountry</w:t>
      </w:r>
      <w:proofErr w:type="spellEnd"/>
      <w:r w:rsidRPr="004C00B2">
        <w:rPr>
          <w:rFonts w:ascii="Consolas" w:hAnsi="Consolas" w:cs="Consolas"/>
          <w:sz w:val="20"/>
          <w:szCs w:val="20"/>
        </w:rPr>
        <w:t>",</w:t>
      </w:r>
    </w:p>
    <w:p w:rsidR="00B04413" w:rsidRPr="004C00B2" w:rsidRDefault="00B04413" w:rsidP="004C00B2">
      <w:pPr>
        <w:spacing w:after="0" w:line="240" w:lineRule="auto"/>
        <w:ind w:left="1080"/>
        <w:rPr>
          <w:rFonts w:ascii="Consolas" w:hAnsi="Consolas" w:cs="Consolas"/>
          <w:sz w:val="20"/>
          <w:szCs w:val="20"/>
        </w:rPr>
      </w:pPr>
      <w:r w:rsidRPr="004C00B2">
        <w:rPr>
          <w:rFonts w:ascii="Consolas" w:hAnsi="Consolas" w:cs="Consolas"/>
          <w:sz w:val="20"/>
          <w:szCs w:val="20"/>
        </w:rPr>
        <w:t>"R00074.00"="</w:t>
      </w:r>
      <w:proofErr w:type="spellStart"/>
      <w:r w:rsidRPr="004C00B2">
        <w:rPr>
          <w:rFonts w:ascii="Consolas" w:hAnsi="Consolas" w:cs="Consolas"/>
          <w:sz w:val="20"/>
          <w:szCs w:val="20"/>
        </w:rPr>
        <w:t>BirthFatherState</w:t>
      </w:r>
      <w:proofErr w:type="spellEnd"/>
      <w:r w:rsidRPr="004C00B2">
        <w:rPr>
          <w:rFonts w:ascii="Consolas" w:hAnsi="Consolas" w:cs="Consolas"/>
          <w:sz w:val="20"/>
          <w:szCs w:val="20"/>
        </w:rPr>
        <w:t>",</w:t>
      </w:r>
    </w:p>
    <w:p w:rsidR="00B04413" w:rsidRPr="004C00B2" w:rsidRDefault="00B04413" w:rsidP="004C00B2">
      <w:pPr>
        <w:spacing w:after="0" w:line="240" w:lineRule="auto"/>
        <w:ind w:left="1080"/>
        <w:rPr>
          <w:rFonts w:ascii="Consolas" w:hAnsi="Consolas" w:cs="Consolas"/>
          <w:sz w:val="20"/>
          <w:szCs w:val="20"/>
        </w:rPr>
      </w:pPr>
      <w:r w:rsidRPr="004C00B2">
        <w:rPr>
          <w:rFonts w:ascii="Consolas" w:hAnsi="Consolas" w:cs="Consolas"/>
          <w:sz w:val="20"/>
          <w:szCs w:val="20"/>
        </w:rPr>
        <w:t>"R00075.00"="</w:t>
      </w:r>
      <w:proofErr w:type="spellStart"/>
      <w:r w:rsidRPr="004C00B2">
        <w:rPr>
          <w:rFonts w:ascii="Consolas" w:hAnsi="Consolas" w:cs="Consolas"/>
          <w:sz w:val="20"/>
          <w:szCs w:val="20"/>
        </w:rPr>
        <w:t>BirthFatherCountry</w:t>
      </w:r>
      <w:proofErr w:type="spellEnd"/>
      <w:r w:rsidRPr="004C00B2">
        <w:rPr>
          <w:rFonts w:ascii="Consolas" w:hAnsi="Consolas" w:cs="Consolas"/>
          <w:sz w:val="20"/>
          <w:szCs w:val="20"/>
        </w:rPr>
        <w:t>"</w:t>
      </w:r>
    </w:p>
    <w:p w:rsidR="004C00B2" w:rsidRPr="004C00B2" w:rsidRDefault="004C00B2" w:rsidP="004C00B2">
      <w:pPr>
        <w:pStyle w:val="NormalWeb"/>
        <w:numPr>
          <w:ilvl w:val="1"/>
          <w:numId w:val="7"/>
        </w:numPr>
        <w:ind w:left="1080"/>
        <w:rPr>
          <w:rFonts w:ascii="Tahoma" w:hAnsi="Tahoma" w:cs="Tahoma"/>
          <w:color w:val="000000"/>
          <w:sz w:val="20"/>
          <w:szCs w:val="20"/>
        </w:rPr>
      </w:pPr>
      <w:r>
        <w:rPr>
          <w:rFonts w:ascii="Tahoma" w:hAnsi="Tahoma" w:cs="Tahoma"/>
          <w:color w:val="000000"/>
          <w:sz w:val="20"/>
          <w:szCs w:val="20"/>
        </w:rPr>
        <w:t>Sanitized Output Variable list:</w:t>
      </w:r>
      <w:r>
        <w:rPr>
          <w:rFonts w:ascii="Tahoma" w:hAnsi="Tahoma" w:cs="Tahoma"/>
          <w:color w:val="000000"/>
          <w:sz w:val="20"/>
          <w:szCs w:val="20"/>
        </w:rPr>
        <w:br/>
      </w:r>
      <w:r w:rsidRPr="004C00B2">
        <w:rPr>
          <w:rFonts w:ascii="Consolas" w:hAnsi="Consolas" w:cs="Consolas"/>
          <w:color w:val="000000"/>
          <w:sz w:val="20"/>
          <w:szCs w:val="20"/>
        </w:rPr>
        <w:t xml:space="preserve">DobDifferenceInDays1979V1979, DobDifferenceInDays1979V1981, DobDifferenceInDays1981V1979, DobDifferenceInDays1981V1981, </w:t>
      </w:r>
      <w:r>
        <w:rPr>
          <w:rFonts w:ascii="Consolas" w:hAnsi="Consolas" w:cs="Consolas"/>
          <w:color w:val="000000"/>
          <w:sz w:val="20"/>
          <w:szCs w:val="20"/>
        </w:rPr>
        <w:br/>
      </w:r>
      <w:r w:rsidRPr="004C00B2">
        <w:rPr>
          <w:rFonts w:ascii="Consolas" w:hAnsi="Consolas" w:cs="Consolas"/>
          <w:color w:val="000000"/>
          <w:sz w:val="20"/>
          <w:szCs w:val="20"/>
        </w:rPr>
        <w:t xml:space="preserve">DobDayIsMissing1979_1, DobDayIsMissing1979_2, </w:t>
      </w:r>
      <w:r>
        <w:rPr>
          <w:rFonts w:ascii="Consolas" w:hAnsi="Consolas" w:cs="Consolas"/>
          <w:color w:val="000000"/>
          <w:sz w:val="20"/>
          <w:szCs w:val="20"/>
        </w:rPr>
        <w:br/>
      </w:r>
      <w:r w:rsidRPr="004C00B2">
        <w:rPr>
          <w:rFonts w:ascii="Consolas" w:hAnsi="Consolas" w:cs="Consolas"/>
          <w:color w:val="000000"/>
          <w:sz w:val="20"/>
          <w:szCs w:val="20"/>
        </w:rPr>
        <w:t>DobDayIsMissing19</w:t>
      </w:r>
      <w:r>
        <w:rPr>
          <w:rFonts w:ascii="Consolas" w:hAnsi="Consolas" w:cs="Consolas"/>
          <w:color w:val="000000"/>
          <w:sz w:val="20"/>
          <w:szCs w:val="20"/>
        </w:rPr>
        <w:t>81</w:t>
      </w:r>
      <w:r w:rsidRPr="004C00B2">
        <w:rPr>
          <w:rFonts w:ascii="Consolas" w:hAnsi="Consolas" w:cs="Consolas"/>
          <w:color w:val="000000"/>
          <w:sz w:val="20"/>
          <w:szCs w:val="20"/>
        </w:rPr>
        <w:t>_1, DobDayIsMissing19</w:t>
      </w:r>
      <w:r>
        <w:rPr>
          <w:rFonts w:ascii="Consolas" w:hAnsi="Consolas" w:cs="Consolas"/>
          <w:color w:val="000000"/>
          <w:sz w:val="20"/>
          <w:szCs w:val="20"/>
        </w:rPr>
        <w:t>81</w:t>
      </w:r>
      <w:r w:rsidRPr="004C00B2">
        <w:rPr>
          <w:rFonts w:ascii="Consolas" w:hAnsi="Consolas" w:cs="Consolas"/>
          <w:color w:val="000000"/>
          <w:sz w:val="20"/>
          <w:szCs w:val="20"/>
        </w:rPr>
        <w:t xml:space="preserve">_2, </w:t>
      </w:r>
      <w:r>
        <w:rPr>
          <w:rFonts w:ascii="Consolas" w:hAnsi="Consolas" w:cs="Consolas"/>
          <w:color w:val="000000"/>
          <w:sz w:val="20"/>
          <w:szCs w:val="20"/>
        </w:rPr>
        <w:br/>
      </w:r>
      <w:r>
        <w:rPr>
          <w:rFonts w:ascii="Consolas" w:hAnsi="Consolas" w:cs="Consolas"/>
          <w:color w:val="000000"/>
          <w:sz w:val="20"/>
          <w:szCs w:val="20"/>
        </w:rPr>
        <w:br/>
      </w:r>
      <w:r w:rsidRPr="004C00B2">
        <w:rPr>
          <w:rFonts w:ascii="Consolas" w:hAnsi="Consolas" w:cs="Consolas"/>
          <w:color w:val="000000"/>
          <w:sz w:val="20"/>
          <w:szCs w:val="20"/>
        </w:rPr>
        <w:t xml:space="preserve">BirthSubjectCountyMissing_1, BirthSubjectCountyMissing_2, </w:t>
      </w:r>
      <w:proofErr w:type="spellStart"/>
      <w:r w:rsidRPr="004C00B2">
        <w:rPr>
          <w:rFonts w:ascii="Consolas" w:hAnsi="Consolas" w:cs="Consolas"/>
          <w:color w:val="000000"/>
          <w:sz w:val="20"/>
          <w:szCs w:val="20"/>
        </w:rPr>
        <w:t>BirthSubjectCountyEqual</w:t>
      </w:r>
      <w:proofErr w:type="spellEnd"/>
      <w:r w:rsidRPr="004C00B2">
        <w:rPr>
          <w:rFonts w:ascii="Consolas" w:hAnsi="Consolas" w:cs="Consolas"/>
          <w:color w:val="000000"/>
          <w:sz w:val="20"/>
          <w:szCs w:val="20"/>
        </w:rPr>
        <w:t xml:space="preserve">, BirthSubjectStateMissing_1, BirthSubjectStateMissing_2, </w:t>
      </w:r>
      <w:proofErr w:type="spellStart"/>
      <w:r w:rsidRPr="004C00B2">
        <w:rPr>
          <w:rFonts w:ascii="Consolas" w:hAnsi="Consolas" w:cs="Consolas"/>
          <w:color w:val="000000"/>
          <w:sz w:val="20"/>
          <w:szCs w:val="20"/>
        </w:rPr>
        <w:t>BirthSubjectStateEqual</w:t>
      </w:r>
      <w:proofErr w:type="spellEnd"/>
      <w:r w:rsidRPr="004C00B2">
        <w:rPr>
          <w:rFonts w:ascii="Consolas" w:hAnsi="Consolas" w:cs="Consolas"/>
          <w:color w:val="000000"/>
          <w:sz w:val="20"/>
          <w:szCs w:val="20"/>
        </w:rPr>
        <w:t xml:space="preserve">, BirthSubjectCountryMissing_1, BirthSubjectCountryMissing_2, </w:t>
      </w:r>
      <w:proofErr w:type="spellStart"/>
      <w:r w:rsidRPr="004C00B2">
        <w:rPr>
          <w:rFonts w:ascii="Consolas" w:hAnsi="Consolas" w:cs="Consolas"/>
          <w:color w:val="000000"/>
          <w:sz w:val="20"/>
          <w:szCs w:val="20"/>
        </w:rPr>
        <w:t>BirthSubjectCountryEqual</w:t>
      </w:r>
      <w:proofErr w:type="spellEnd"/>
      <w:r w:rsidRPr="004C00B2">
        <w:rPr>
          <w:rFonts w:ascii="Consolas" w:hAnsi="Consolas" w:cs="Consolas"/>
          <w:color w:val="000000"/>
          <w:sz w:val="20"/>
          <w:szCs w:val="20"/>
        </w:rPr>
        <w:t xml:space="preserve">, </w:t>
      </w:r>
      <w:r>
        <w:rPr>
          <w:rFonts w:ascii="Consolas" w:hAnsi="Consolas" w:cs="Consolas"/>
          <w:color w:val="000000"/>
          <w:sz w:val="20"/>
          <w:szCs w:val="20"/>
        </w:rPr>
        <w:br/>
      </w:r>
      <w:r>
        <w:rPr>
          <w:rFonts w:ascii="Consolas" w:hAnsi="Consolas" w:cs="Consolas"/>
          <w:color w:val="000000"/>
          <w:sz w:val="20"/>
          <w:szCs w:val="20"/>
        </w:rPr>
        <w:br/>
      </w:r>
      <w:r w:rsidRPr="004C00B2">
        <w:rPr>
          <w:rFonts w:ascii="Consolas" w:hAnsi="Consolas" w:cs="Consolas"/>
          <w:color w:val="000000"/>
          <w:sz w:val="20"/>
          <w:szCs w:val="20"/>
        </w:rPr>
        <w:t xml:space="preserve">BirthMotherStateMissing_1, BirthMotherStateMissing_2, </w:t>
      </w:r>
      <w:proofErr w:type="spellStart"/>
      <w:r w:rsidRPr="004C00B2">
        <w:rPr>
          <w:rFonts w:ascii="Consolas" w:hAnsi="Consolas" w:cs="Consolas"/>
          <w:color w:val="000000"/>
          <w:sz w:val="20"/>
          <w:szCs w:val="20"/>
        </w:rPr>
        <w:t>BirthMotherStateEqual</w:t>
      </w:r>
      <w:proofErr w:type="spellEnd"/>
      <w:r w:rsidRPr="004C00B2">
        <w:rPr>
          <w:rFonts w:ascii="Consolas" w:hAnsi="Consolas" w:cs="Consolas"/>
          <w:color w:val="000000"/>
          <w:sz w:val="20"/>
          <w:szCs w:val="20"/>
        </w:rPr>
        <w:t xml:space="preserve">, BirthMotherCountryMissing_1, BirthMotherCountryMissing_2, </w:t>
      </w:r>
      <w:proofErr w:type="spellStart"/>
      <w:r w:rsidRPr="004C00B2">
        <w:rPr>
          <w:rFonts w:ascii="Consolas" w:hAnsi="Consolas" w:cs="Consolas"/>
          <w:color w:val="000000"/>
          <w:sz w:val="20"/>
          <w:szCs w:val="20"/>
        </w:rPr>
        <w:t>BirthMotherCountryEqual</w:t>
      </w:r>
      <w:proofErr w:type="spellEnd"/>
      <w:r w:rsidRPr="004C00B2">
        <w:rPr>
          <w:rFonts w:ascii="Consolas" w:hAnsi="Consolas" w:cs="Consolas"/>
          <w:color w:val="000000"/>
          <w:sz w:val="20"/>
          <w:szCs w:val="20"/>
        </w:rPr>
        <w:t xml:space="preserve">, </w:t>
      </w:r>
      <w:r>
        <w:rPr>
          <w:rFonts w:ascii="Consolas" w:hAnsi="Consolas" w:cs="Consolas"/>
          <w:color w:val="000000"/>
          <w:sz w:val="20"/>
          <w:szCs w:val="20"/>
        </w:rPr>
        <w:br/>
      </w:r>
      <w:r>
        <w:rPr>
          <w:rFonts w:ascii="Consolas" w:hAnsi="Consolas" w:cs="Consolas"/>
          <w:color w:val="000000"/>
          <w:sz w:val="20"/>
          <w:szCs w:val="20"/>
        </w:rPr>
        <w:br/>
      </w:r>
      <w:r w:rsidRPr="004C00B2">
        <w:rPr>
          <w:rFonts w:ascii="Consolas" w:hAnsi="Consolas" w:cs="Consolas"/>
          <w:color w:val="000000"/>
          <w:sz w:val="20"/>
          <w:szCs w:val="20"/>
        </w:rPr>
        <w:t xml:space="preserve">BirthFatherStateMissing_1, BirthFatherStateMissing_2, </w:t>
      </w:r>
      <w:proofErr w:type="spellStart"/>
      <w:r w:rsidRPr="004C00B2">
        <w:rPr>
          <w:rFonts w:ascii="Consolas" w:hAnsi="Consolas" w:cs="Consolas"/>
          <w:color w:val="000000"/>
          <w:sz w:val="20"/>
          <w:szCs w:val="20"/>
        </w:rPr>
        <w:t>BirthFatherStateEqual</w:t>
      </w:r>
      <w:proofErr w:type="spellEnd"/>
      <w:r w:rsidRPr="004C00B2">
        <w:rPr>
          <w:rFonts w:ascii="Consolas" w:hAnsi="Consolas" w:cs="Consolas"/>
          <w:color w:val="000000"/>
          <w:sz w:val="20"/>
          <w:szCs w:val="20"/>
        </w:rPr>
        <w:t xml:space="preserve">, BirthFatherCountryMissing_1, BirthFatherCountryMissing_2, </w:t>
      </w:r>
      <w:proofErr w:type="spellStart"/>
      <w:r w:rsidRPr="004C00B2">
        <w:rPr>
          <w:rFonts w:ascii="Consolas" w:hAnsi="Consolas" w:cs="Consolas"/>
          <w:color w:val="000000"/>
          <w:sz w:val="20"/>
          <w:szCs w:val="20"/>
        </w:rPr>
        <w:t>BirthFatherCountryEqual</w:t>
      </w:r>
      <w:proofErr w:type="spellEnd"/>
    </w:p>
    <w:p w:rsidR="004C00B2" w:rsidRDefault="004C00B2" w:rsidP="00395C74">
      <w:pPr>
        <w:pStyle w:val="NormalWeb"/>
        <w:numPr>
          <w:ilvl w:val="1"/>
          <w:numId w:val="7"/>
        </w:numPr>
        <w:ind w:left="1080"/>
        <w:rPr>
          <w:rFonts w:ascii="Tahoma" w:hAnsi="Tahoma" w:cs="Tahoma"/>
          <w:color w:val="000000"/>
          <w:sz w:val="20"/>
          <w:szCs w:val="20"/>
        </w:rPr>
      </w:pPr>
      <w:r>
        <w:rPr>
          <w:rFonts w:ascii="Calibri" w:hAnsi="Calibri" w:cs="Calibri"/>
          <w:noProof/>
          <w:color w:val="1F497D"/>
          <w:sz w:val="22"/>
          <w:szCs w:val="22"/>
        </w:rPr>
        <w:lastRenderedPageBreak/>
        <w:drawing>
          <wp:inline distT="0" distB="0" distL="0" distR="0">
            <wp:extent cx="4522304" cy="1624714"/>
            <wp:effectExtent l="0" t="0" r="0" b="0"/>
            <wp:docPr id="1" name="Picture 1" descr="cid:image003.jpg@01CDABFA.8357D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CDABFA.8357DE8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522061" cy="1624627"/>
                    </a:xfrm>
                    <a:prstGeom prst="rect">
                      <a:avLst/>
                    </a:prstGeom>
                    <a:noFill/>
                    <a:ln>
                      <a:noFill/>
                    </a:ln>
                  </pic:spPr>
                </pic:pic>
              </a:graphicData>
            </a:graphic>
          </wp:inline>
        </w:drawing>
      </w:r>
    </w:p>
    <w:p w:rsidR="00DE1D8A" w:rsidRPr="00DE1D8A" w:rsidRDefault="00DE1D8A" w:rsidP="00395C74">
      <w:pPr>
        <w:pStyle w:val="NormalWeb"/>
        <w:numPr>
          <w:ilvl w:val="1"/>
          <w:numId w:val="7"/>
        </w:numPr>
        <w:ind w:left="1080"/>
      </w:pPr>
      <w:r w:rsidRPr="00DE1D8A">
        <w:t>Will: I have a question about the county/state of birth.  Does that refer to the hospital (or whatever location they were at the moment of birth)?  Or does that refer to their house/apartment at that time?  Is there a reasonable chance that some twin members interpret that item differently than each other?  I’m asking because I’m remembering our birthing classes a few years ago.  At least 20% of the parents lived in rural counties 30+ minutes from Norman. </w:t>
      </w:r>
    </w:p>
    <w:p w:rsidR="004C00B2" w:rsidRDefault="004C00B2" w:rsidP="00395C74">
      <w:pPr>
        <w:pStyle w:val="NormalWeb"/>
        <w:numPr>
          <w:ilvl w:val="1"/>
          <w:numId w:val="7"/>
        </w:numPr>
        <w:ind w:left="1080"/>
        <w:rPr>
          <w:rFonts w:ascii="Tahoma" w:hAnsi="Tahoma" w:cs="Tahoma"/>
          <w:color w:val="000000"/>
          <w:sz w:val="20"/>
          <w:szCs w:val="20"/>
        </w:rPr>
      </w:pPr>
      <w:r>
        <w:rPr>
          <w:rFonts w:ascii="Tahoma" w:hAnsi="Tahoma" w:cs="Tahoma"/>
          <w:color w:val="000000"/>
          <w:sz w:val="20"/>
          <w:szCs w:val="20"/>
        </w:rPr>
        <w:t xml:space="preserve">Karima: </w:t>
      </w:r>
      <w:r>
        <w:rPr>
          <w:rFonts w:eastAsia="Times New Roman"/>
        </w:rPr>
        <w:t>I'll see what I can find on the coding of the item below or any interviewer instructions on how to answer questions.  I would interpret that to be asking for the actual place of birth (the location of the hospital or other place), but I'm not at all sure that would be a consistent interpretation.  In fact, I suspect it wouldn't be.</w:t>
      </w:r>
    </w:p>
    <w:p w:rsidR="00395C74" w:rsidRPr="00395C74" w:rsidRDefault="004C00B2" w:rsidP="00395C74">
      <w:pPr>
        <w:pStyle w:val="NormalWeb"/>
        <w:numPr>
          <w:ilvl w:val="1"/>
          <w:numId w:val="7"/>
        </w:numPr>
        <w:ind w:left="1080"/>
        <w:rPr>
          <w:rFonts w:ascii="Tahoma" w:hAnsi="Tahoma" w:cs="Tahoma"/>
          <w:color w:val="000000"/>
          <w:sz w:val="20"/>
          <w:szCs w:val="20"/>
        </w:rPr>
      </w:pPr>
      <w:r>
        <w:rPr>
          <w:rFonts w:ascii="Tahoma" w:hAnsi="Tahoma" w:cs="Tahoma"/>
          <w:color w:val="000000"/>
          <w:sz w:val="20"/>
          <w:szCs w:val="20"/>
        </w:rPr>
        <w:t xml:space="preserve">Joe: </w:t>
      </w:r>
      <w:r w:rsidR="00395C74" w:rsidRPr="00395C74">
        <w:rPr>
          <w:rFonts w:ascii="Tahoma" w:hAnsi="Tahoma" w:cs="Tahoma"/>
          <w:color w:val="000000"/>
          <w:sz w:val="20"/>
          <w:szCs w:val="20"/>
        </w:rPr>
        <w:t>You do bring up the possibility that twins would respond to this differently (e.g., if</w:t>
      </w:r>
      <w:r w:rsidR="00395C74">
        <w:rPr>
          <w:rFonts w:ascii="Tahoma" w:hAnsi="Tahoma" w:cs="Tahoma"/>
          <w:color w:val="000000"/>
          <w:sz w:val="20"/>
          <w:szCs w:val="20"/>
        </w:rPr>
        <w:t xml:space="preserve"> </w:t>
      </w:r>
      <w:r w:rsidR="00395C74" w:rsidRPr="00395C74">
        <w:rPr>
          <w:rFonts w:ascii="Tahoma" w:hAnsi="Tahoma" w:cs="Tahoma"/>
          <w:color w:val="000000"/>
          <w:sz w:val="20"/>
          <w:szCs w:val="20"/>
        </w:rPr>
        <w:t xml:space="preserve">they were born in </w:t>
      </w:r>
      <w:proofErr w:type="spellStart"/>
      <w:r w:rsidR="00395C74" w:rsidRPr="00395C74">
        <w:rPr>
          <w:rFonts w:ascii="Tahoma" w:hAnsi="Tahoma" w:cs="Tahoma"/>
          <w:color w:val="000000"/>
          <w:sz w:val="20"/>
          <w:szCs w:val="20"/>
        </w:rPr>
        <w:t>OkC</w:t>
      </w:r>
      <w:proofErr w:type="spellEnd"/>
      <w:r w:rsidR="00395C74" w:rsidRPr="00395C74">
        <w:rPr>
          <w:rFonts w:ascii="Tahoma" w:hAnsi="Tahoma" w:cs="Tahoma"/>
          <w:color w:val="000000"/>
          <w:sz w:val="20"/>
          <w:szCs w:val="20"/>
        </w:rPr>
        <w:t xml:space="preserve"> at Baptist, </w:t>
      </w:r>
      <w:r w:rsidR="00395C74">
        <w:rPr>
          <w:rFonts w:ascii="Tahoma" w:hAnsi="Tahoma" w:cs="Tahoma"/>
          <w:color w:val="000000"/>
          <w:sz w:val="20"/>
          <w:szCs w:val="20"/>
        </w:rPr>
        <w:t xml:space="preserve">but resided in Norman) …But I'd be really surprised if there's any way in the NLSY79 information to tease this apart.  I would expect that virtually everyone </w:t>
      </w:r>
      <w:r w:rsidR="00395C74">
        <w:rPr>
          <w:rFonts w:ascii="Tahoma" w:hAnsi="Tahoma" w:cs="Tahoma"/>
          <w:sz w:val="20"/>
          <w:szCs w:val="20"/>
        </w:rPr>
        <w:t>would list the location of the hospital</w:t>
      </w:r>
    </w:p>
    <w:p w:rsidR="004C00B2" w:rsidRPr="00DE1D8A" w:rsidRDefault="004C00B2" w:rsidP="00DE1D8A">
      <w:pPr>
        <w:pStyle w:val="ListParagraph"/>
        <w:numPr>
          <w:ilvl w:val="1"/>
          <w:numId w:val="7"/>
        </w:numPr>
        <w:spacing w:line="240" w:lineRule="auto"/>
        <w:ind w:left="1080"/>
      </w:pPr>
      <w:r>
        <w:t xml:space="preserve">Will: </w:t>
      </w:r>
      <w:r w:rsidRPr="00DE1D8A">
        <w:t>With the full FIPS codes, we could calculate a distance, and make a guess if the hospital was in a neighboring county and the pair interpreted the item differently (</w:t>
      </w:r>
      <w:proofErr w:type="spellStart"/>
      <w:r w:rsidRPr="00DE1D8A">
        <w:t>eg</w:t>
      </w:r>
      <w:proofErr w:type="spellEnd"/>
      <w:r w:rsidRPr="00DE1D8A">
        <w:t>, one pair responded St. Louis and the other responded East St. Louis), or if they were across the state (</w:t>
      </w:r>
      <w:proofErr w:type="spellStart"/>
      <w:r w:rsidRPr="00DE1D8A">
        <w:t>eg</w:t>
      </w:r>
      <w:proofErr w:type="spellEnd"/>
      <w:r w:rsidRPr="00DE1D8A">
        <w:t xml:space="preserve">, Sacramento </w:t>
      </w:r>
      <w:proofErr w:type="spellStart"/>
      <w:r w:rsidRPr="00DE1D8A">
        <w:t>vs</w:t>
      </w:r>
      <w:proofErr w:type="spellEnd"/>
      <w:r w:rsidRPr="00DE1D8A">
        <w:t xml:space="preserve"> San Diego).  I’m willing to let it slide.  The extra info probably isn’t worth the tons of extra legal work and extra spatial calculation work.</w:t>
      </w:r>
    </w:p>
    <w:p w:rsidR="004C00B2" w:rsidRDefault="00DE1D8A" w:rsidP="00DE1D8A">
      <w:pPr>
        <w:pStyle w:val="ListParagraph"/>
        <w:numPr>
          <w:ilvl w:val="1"/>
          <w:numId w:val="7"/>
        </w:numPr>
        <w:spacing w:line="240" w:lineRule="auto"/>
        <w:ind w:left="1080"/>
      </w:pPr>
      <w:r w:rsidRPr="00DE1D8A">
        <w:t xml:space="preserve">Will: </w:t>
      </w:r>
      <w:r w:rsidR="004C00B2" w:rsidRPr="00DE1D8A">
        <w:t>I guess we can consider asking them in a few months to run a second R program that calculates and spits out the distances (capped at 60 miles or something, so that we couldn’t deduce that one was born in Hawaii).  Don’t bother responding to this email, if you want to discuss in Friday instead.  If this first run doesn’t go smoothly, I’ll definitely be opposed.</w:t>
      </w:r>
    </w:p>
    <w:p w:rsidR="00DE1D8A" w:rsidRPr="00DE1D8A" w:rsidRDefault="00DE1D8A" w:rsidP="00DE1D8A">
      <w:pPr>
        <w:pStyle w:val="ListParagraph"/>
        <w:numPr>
          <w:ilvl w:val="1"/>
          <w:numId w:val="7"/>
        </w:numPr>
        <w:spacing w:line="240" w:lineRule="auto"/>
        <w:ind w:left="1080"/>
      </w:pPr>
      <w:r>
        <w:t>Will: This won’</w:t>
      </w:r>
      <w:r w:rsidR="007B40B0">
        <w:t>t be a straight-</w:t>
      </w:r>
      <w:r>
        <w:t>forward routine in R</w:t>
      </w:r>
      <w:r w:rsidR="007B40B0">
        <w:t xml:space="preserve"> –at least 30 lines of code</w:t>
      </w:r>
      <w:r>
        <w:t xml:space="preserve">.  The FIPS codes are in a different </w:t>
      </w:r>
      <w:proofErr w:type="spellStart"/>
      <w:r>
        <w:t>data.frame</w:t>
      </w:r>
      <w:proofErr w:type="spellEnd"/>
      <w:r>
        <w:t>, and aren’t used directly by the polygons of ‘maps’ package</w:t>
      </w:r>
      <w:r w:rsidR="007B40B0">
        <w:t>.  The vertices are relatively easily exposed.  I could find the minimum distances between the two counties’ vertices.  Or the distance from their center points.</w:t>
      </w:r>
      <w:r w:rsidR="00137B58">
        <w:t xml:space="preserve">  </w:t>
      </w:r>
      <w:r w:rsidR="003B7DE6">
        <w:t xml:space="preserve">Hints for FIPS and the maps package: </w:t>
      </w:r>
      <w:hyperlink r:id="rId19" w:history="1">
        <w:r w:rsidR="00137B58">
          <w:rPr>
            <w:rStyle w:val="Hyperlink"/>
          </w:rPr>
          <w:t>http://blog.revolutionanalytics.com/2009/11/choropleth-challenge-result.html</w:t>
        </w:r>
      </w:hyperlink>
    </w:p>
    <w:p w:rsidR="00871961" w:rsidRDefault="00871961" w:rsidP="00871961">
      <w:pPr>
        <w:pStyle w:val="ListParagraph"/>
        <w:numPr>
          <w:ilvl w:val="0"/>
          <w:numId w:val="7"/>
        </w:numPr>
        <w:spacing w:after="0"/>
        <w:ind w:left="360"/>
      </w:pPr>
      <w:r>
        <w:t>Outcome variables to include in package for growth curves</w:t>
      </w:r>
    </w:p>
    <w:p w:rsidR="00871961" w:rsidRDefault="00871961" w:rsidP="00871961">
      <w:pPr>
        <w:pStyle w:val="ListParagraph"/>
        <w:numPr>
          <w:ilvl w:val="0"/>
          <w:numId w:val="9"/>
        </w:numPr>
        <w:spacing w:after="0"/>
      </w:pPr>
      <w:r>
        <w:t>See longitudinal graphs on pages 3 &amp; 4 of the Gen2 markdown</w:t>
      </w:r>
    </w:p>
    <w:p w:rsidR="00871961" w:rsidRDefault="00871961" w:rsidP="00871961">
      <w:pPr>
        <w:pStyle w:val="ListParagraph"/>
        <w:numPr>
          <w:ilvl w:val="0"/>
          <w:numId w:val="9"/>
        </w:numPr>
        <w:rPr>
          <w:color w:val="000000"/>
        </w:rPr>
      </w:pPr>
      <w:r w:rsidRPr="00A3589F">
        <w:rPr>
          <w:color w:val="000000"/>
        </w:rPr>
        <w:t xml:space="preserve">Earlier this week Joe and I met and discussed, among other things, some ideas for growth curves on the NLSY-79 Children cognitive variables (PPVT, reading recognition, reading comprehension, digit span, </w:t>
      </w:r>
      <w:proofErr w:type="gramStart"/>
      <w:r w:rsidRPr="00A3589F">
        <w:rPr>
          <w:color w:val="000000"/>
        </w:rPr>
        <w:t>math</w:t>
      </w:r>
      <w:proofErr w:type="gramEnd"/>
      <w:r w:rsidRPr="00A3589F">
        <w:rPr>
          <w:color w:val="000000"/>
        </w:rPr>
        <w:t>).  These variables are measured every other year from 1986 to 2010 (as long as the child is within some age range).  We discussed three options.  </w:t>
      </w:r>
    </w:p>
    <w:p w:rsidR="00871961" w:rsidRDefault="00871961" w:rsidP="00871961">
      <w:pPr>
        <w:pStyle w:val="ListParagraph"/>
        <w:numPr>
          <w:ilvl w:val="1"/>
          <w:numId w:val="9"/>
        </w:numPr>
        <w:rPr>
          <w:color w:val="000000"/>
        </w:rPr>
      </w:pPr>
      <w:r w:rsidRPr="00A3589F">
        <w:rPr>
          <w:color w:val="000000"/>
        </w:rPr>
        <w:t>Option 1: Make a separate growth curve for each variable.  </w:t>
      </w:r>
    </w:p>
    <w:p w:rsidR="00871961" w:rsidRDefault="00871961" w:rsidP="00871961">
      <w:pPr>
        <w:pStyle w:val="ListParagraph"/>
        <w:numPr>
          <w:ilvl w:val="1"/>
          <w:numId w:val="9"/>
        </w:numPr>
        <w:rPr>
          <w:color w:val="000000"/>
        </w:rPr>
      </w:pPr>
      <w:r w:rsidRPr="00A3589F">
        <w:rPr>
          <w:color w:val="000000"/>
        </w:rPr>
        <w:t>Option 2: Make a factor for each time point consisting of the five cognitive variables and make a growth curve on the factors.  </w:t>
      </w:r>
    </w:p>
    <w:p w:rsidR="00871961" w:rsidRPr="00A3589F" w:rsidRDefault="00871961" w:rsidP="00871961">
      <w:pPr>
        <w:pStyle w:val="ListParagraph"/>
        <w:numPr>
          <w:ilvl w:val="1"/>
          <w:numId w:val="9"/>
        </w:numPr>
        <w:rPr>
          <w:color w:val="000000"/>
        </w:rPr>
      </w:pPr>
      <w:r w:rsidRPr="00A3589F">
        <w:rPr>
          <w:color w:val="000000"/>
        </w:rPr>
        <w:t>Option 3: Make a factor for each time point consisting of the five cognitive variables and make an autoregressive (moving average too?) dynamic factor analysis on the factors.  With certain constraints, you should be able to make the dynamic factor analysis give you the same information as the growth curve of factors.</w:t>
      </w:r>
    </w:p>
    <w:p w:rsidR="00871961" w:rsidRPr="00A3589F" w:rsidRDefault="00871961" w:rsidP="00871961">
      <w:pPr>
        <w:pStyle w:val="ListParagraph"/>
        <w:numPr>
          <w:ilvl w:val="0"/>
          <w:numId w:val="9"/>
        </w:numPr>
        <w:rPr>
          <w:color w:val="000000"/>
        </w:rPr>
      </w:pPr>
      <w:r w:rsidRPr="00A3589F">
        <w:rPr>
          <w:color w:val="000000"/>
        </w:rPr>
        <w:lastRenderedPageBreak/>
        <w:t xml:space="preserve">We also discussed the relative merits of using AGE versus YEAR as the time variable, investigating </w:t>
      </w:r>
      <w:proofErr w:type="spellStart"/>
      <w:r w:rsidRPr="00A3589F">
        <w:rPr>
          <w:color w:val="000000"/>
        </w:rPr>
        <w:t>intraindividual</w:t>
      </w:r>
      <w:proofErr w:type="spellEnd"/>
      <w:r w:rsidRPr="00A3589F">
        <w:rPr>
          <w:color w:val="000000"/>
        </w:rPr>
        <w:t xml:space="preserve"> effects versus cohort effects.  Finally, we considered adding genetic relatedness (e.g. </w:t>
      </w:r>
      <w:proofErr w:type="gramStart"/>
      <w:r w:rsidRPr="00A3589F">
        <w:rPr>
          <w:color w:val="000000"/>
        </w:rPr>
        <w:t>ACE  models</w:t>
      </w:r>
      <w:proofErr w:type="gramEnd"/>
      <w:r w:rsidRPr="00A3589F">
        <w:rPr>
          <w:color w:val="000000"/>
        </w:rPr>
        <w:t>) to this and mother's IQ as measured by ASVAB AFQT.</w:t>
      </w:r>
    </w:p>
    <w:p w:rsidR="00871961" w:rsidRDefault="00871961" w:rsidP="00871961">
      <w:pPr>
        <w:pStyle w:val="ListParagraph"/>
        <w:numPr>
          <w:ilvl w:val="0"/>
          <w:numId w:val="9"/>
        </w:numPr>
        <w:spacing w:after="0"/>
      </w:pPr>
      <w:r w:rsidRPr="00A3589F">
        <w:rPr>
          <w:color w:val="000000"/>
        </w:rPr>
        <w:t xml:space="preserve">So far, we settled on the following.  Extract </w:t>
      </w:r>
      <w:proofErr w:type="gramStart"/>
      <w:r w:rsidRPr="00A3589F">
        <w:rPr>
          <w:color w:val="000000"/>
        </w:rPr>
        <w:t>a suitable 100-300 participants</w:t>
      </w:r>
      <w:proofErr w:type="gramEnd"/>
      <w:r w:rsidRPr="00A3589F">
        <w:rPr>
          <w:color w:val="000000"/>
        </w:rPr>
        <w:t xml:space="preserve"> from the 11,000 possible and do some exploratory analyses on these data.  Later we will test hypotheses on the remaining 10,700-10,900 participants.  The exploratory analyses will include the growth curves discussed above, along with plenty of plots, and whatever else the data suggest.</w:t>
      </w:r>
    </w:p>
    <w:p w:rsidR="006E1F8F" w:rsidRPr="006E1F8F" w:rsidRDefault="0006186E" w:rsidP="007B40B0">
      <w:pPr>
        <w:pStyle w:val="NormalWeb"/>
        <w:numPr>
          <w:ilvl w:val="0"/>
          <w:numId w:val="7"/>
        </w:numPr>
        <w:ind w:left="360"/>
      </w:pPr>
      <w:r>
        <w:t>Grant Proposal Timeline (again)</w:t>
      </w:r>
    </w:p>
    <w:p w:rsidR="006E1F8F" w:rsidRPr="006E1F8F" w:rsidRDefault="006E1F8F" w:rsidP="00591340">
      <w:pPr>
        <w:pStyle w:val="NormalWeb"/>
        <w:ind w:left="720"/>
        <w:rPr>
          <w:sz w:val="20"/>
          <w:szCs w:val="20"/>
        </w:rPr>
      </w:pPr>
      <w:r w:rsidRPr="006E1F8F">
        <w:rPr>
          <w:sz w:val="20"/>
          <w:szCs w:val="20"/>
        </w:rPr>
        <w:t>Months 1-8.5 (May 16, 2011 to Feb. 28, 2012): Prepare NLSYC kinship pair file</w:t>
      </w:r>
    </w:p>
    <w:p w:rsidR="006E1F8F" w:rsidRPr="006E1F8F" w:rsidRDefault="006E1F8F" w:rsidP="00591340">
      <w:pPr>
        <w:pStyle w:val="NormalWeb"/>
        <w:ind w:left="720"/>
        <w:rPr>
          <w:sz w:val="20"/>
          <w:szCs w:val="20"/>
        </w:rPr>
      </w:pPr>
      <w:r w:rsidRPr="006E1F8F">
        <w:rPr>
          <w:sz w:val="20"/>
          <w:szCs w:val="20"/>
        </w:rPr>
        <w:t>Months 5.5-15 (Nov 1, 2011 to August 14, 2012): Prepare NLSY79 kinship pair file</w:t>
      </w:r>
    </w:p>
    <w:p w:rsidR="006E1F8F" w:rsidRPr="006E1F8F" w:rsidRDefault="006E1F8F" w:rsidP="00591340">
      <w:pPr>
        <w:pStyle w:val="NormalWeb"/>
        <w:ind w:left="720"/>
        <w:rPr>
          <w:sz w:val="20"/>
          <w:szCs w:val="20"/>
        </w:rPr>
      </w:pPr>
      <w:r w:rsidRPr="006E1F8F">
        <w:rPr>
          <w:sz w:val="20"/>
          <w:szCs w:val="20"/>
        </w:rPr>
        <w:t>Months 13-24 (August 15, 2012 to May 15, 2013): Prepare cross-generational files</w:t>
      </w:r>
    </w:p>
    <w:p w:rsidR="006E1F8F" w:rsidRPr="006E1F8F" w:rsidRDefault="006E1F8F" w:rsidP="00591340">
      <w:pPr>
        <w:pStyle w:val="NormalWeb"/>
        <w:ind w:left="720"/>
        <w:rPr>
          <w:sz w:val="20"/>
          <w:szCs w:val="20"/>
        </w:rPr>
      </w:pPr>
      <w:r w:rsidRPr="006E1F8F">
        <w:rPr>
          <w:sz w:val="20"/>
          <w:szCs w:val="20"/>
        </w:rPr>
        <w:t>Months 13-24 (August 15, 2012 to May 15, 2013): Validity studies, kinship pair files</w:t>
      </w:r>
    </w:p>
    <w:p w:rsidR="006E1F8F" w:rsidRPr="006E1F8F" w:rsidRDefault="006E1F8F" w:rsidP="00591340">
      <w:pPr>
        <w:pStyle w:val="NormalWeb"/>
        <w:ind w:left="720"/>
        <w:rPr>
          <w:sz w:val="20"/>
          <w:szCs w:val="20"/>
        </w:rPr>
      </w:pPr>
      <w:r w:rsidRPr="006E1F8F">
        <w:rPr>
          <w:sz w:val="20"/>
          <w:szCs w:val="20"/>
        </w:rPr>
        <w:t>Months 16-24 (May 16, 2012 to Aug 14, 2012): Prepare three NLSY multi-level files</w:t>
      </w:r>
    </w:p>
    <w:p w:rsidR="006E1F8F" w:rsidRPr="006E1F8F" w:rsidRDefault="006E1F8F" w:rsidP="00591340">
      <w:pPr>
        <w:pStyle w:val="NormalWeb"/>
        <w:ind w:left="720"/>
        <w:rPr>
          <w:sz w:val="20"/>
          <w:szCs w:val="20"/>
        </w:rPr>
      </w:pPr>
      <w:r w:rsidRPr="006E1F8F">
        <w:rPr>
          <w:sz w:val="20"/>
          <w:szCs w:val="20"/>
        </w:rPr>
        <w:t>Months 19 &amp; following (Nov 15, 2011 &amp; continuing) Circulate kinship pair/multi-level files</w:t>
      </w:r>
    </w:p>
    <w:p w:rsidR="006E1F8F" w:rsidRPr="006E1F8F" w:rsidRDefault="006E1F8F" w:rsidP="00591340">
      <w:pPr>
        <w:pStyle w:val="NormalWeb"/>
        <w:ind w:left="720"/>
        <w:rPr>
          <w:sz w:val="20"/>
          <w:szCs w:val="20"/>
        </w:rPr>
      </w:pPr>
      <w:r w:rsidRPr="006E1F8F">
        <w:rPr>
          <w:sz w:val="20"/>
          <w:szCs w:val="20"/>
        </w:rPr>
        <w:t>Months 19-24 (Nov 15, 2012 to Dec 31, 2012): Load data online; Prepare SAS,</w:t>
      </w:r>
    </w:p>
    <w:p w:rsidR="006E1F8F" w:rsidRPr="006E1F8F" w:rsidRDefault="006E1F8F" w:rsidP="00591340">
      <w:pPr>
        <w:pStyle w:val="NormalWeb"/>
        <w:ind w:left="720"/>
        <w:rPr>
          <w:sz w:val="20"/>
          <w:szCs w:val="20"/>
        </w:rPr>
      </w:pPr>
      <w:r w:rsidRPr="006E1F8F">
        <w:rPr>
          <w:sz w:val="20"/>
          <w:szCs w:val="20"/>
        </w:rPr>
        <w:t>Access/SQL, R files; Send files to CHRR</w:t>
      </w:r>
    </w:p>
    <w:p w:rsidR="006E1F8F" w:rsidRPr="006E1F8F" w:rsidRDefault="006E1F8F" w:rsidP="00591340">
      <w:pPr>
        <w:pStyle w:val="NormalWeb"/>
        <w:ind w:left="720"/>
        <w:rPr>
          <w:sz w:val="20"/>
          <w:szCs w:val="20"/>
        </w:rPr>
      </w:pPr>
      <w:r w:rsidRPr="006E1F8F">
        <w:rPr>
          <w:sz w:val="20"/>
          <w:szCs w:val="20"/>
        </w:rPr>
        <w:t>Months 24 to 31.5 and on (Aug. 16, 2013 and on) Develop technical user support services"</w:t>
      </w:r>
    </w:p>
    <w:p w:rsidR="006E1F8F" w:rsidRPr="006E1F8F" w:rsidRDefault="006E1F8F" w:rsidP="00591340">
      <w:pPr>
        <w:pStyle w:val="NormalWeb"/>
        <w:ind w:left="720"/>
        <w:rPr>
          <w:sz w:val="20"/>
          <w:szCs w:val="20"/>
        </w:rPr>
      </w:pPr>
      <w:r w:rsidRPr="006E1F8F">
        <w:rPr>
          <w:sz w:val="20"/>
          <w:szCs w:val="20"/>
        </w:rPr>
        <w:t> </w:t>
      </w:r>
    </w:p>
    <w:p w:rsidR="006E1F8F" w:rsidRPr="006E1F8F" w:rsidRDefault="006E1F8F" w:rsidP="00591340">
      <w:pPr>
        <w:pStyle w:val="NormalWeb"/>
        <w:ind w:left="720"/>
        <w:rPr>
          <w:sz w:val="20"/>
          <w:szCs w:val="20"/>
        </w:rPr>
      </w:pPr>
      <w:r w:rsidRPr="006E1F8F">
        <w:rPr>
          <w:sz w:val="20"/>
          <w:szCs w:val="20"/>
        </w:rPr>
        <w:t>You'll see that we're a little bit behind on the NLSY79 links, but also quite a bit ahead on the</w:t>
      </w:r>
      <w:r>
        <w:rPr>
          <w:sz w:val="20"/>
          <w:szCs w:val="20"/>
        </w:rPr>
        <w:t xml:space="preserve"> </w:t>
      </w:r>
      <w:r w:rsidR="00591340" w:rsidRPr="006E1F8F">
        <w:rPr>
          <w:sz w:val="20"/>
          <w:szCs w:val="20"/>
        </w:rPr>
        <w:t>validity</w:t>
      </w:r>
      <w:r w:rsidRPr="006E1F8F">
        <w:rPr>
          <w:sz w:val="20"/>
          <w:szCs w:val="20"/>
        </w:rPr>
        <w:t xml:space="preserve"> analyses.  So bottom line, I'm fine with where we are -- and I hope the most interesting</w:t>
      </w:r>
      <w:r>
        <w:rPr>
          <w:sz w:val="20"/>
          <w:szCs w:val="20"/>
        </w:rPr>
        <w:t xml:space="preserve"> </w:t>
      </w:r>
      <w:r w:rsidRPr="006E1F8F">
        <w:rPr>
          <w:sz w:val="20"/>
          <w:szCs w:val="20"/>
        </w:rPr>
        <w:t>work is ahead of us, some productive science using the links, and creation of the cross-generational</w:t>
      </w:r>
      <w:r>
        <w:rPr>
          <w:sz w:val="20"/>
          <w:szCs w:val="20"/>
        </w:rPr>
        <w:t xml:space="preserve"> </w:t>
      </w:r>
      <w:r w:rsidRPr="006E1F8F">
        <w:rPr>
          <w:sz w:val="20"/>
          <w:szCs w:val="20"/>
        </w:rPr>
        <w:t>files (which is very exciting to me, and I hope will be to others as well -- Brian D'Onofrio already is</w:t>
      </w:r>
      <w:r>
        <w:rPr>
          <w:sz w:val="20"/>
          <w:szCs w:val="20"/>
        </w:rPr>
        <w:t xml:space="preserve"> </w:t>
      </w:r>
      <w:r w:rsidRPr="006E1F8F">
        <w:rPr>
          <w:sz w:val="20"/>
          <w:szCs w:val="20"/>
        </w:rPr>
        <w:t>chomping at the bit to use these).</w:t>
      </w:r>
    </w:p>
    <w:p w:rsidR="00951A5A" w:rsidRDefault="003D2FB1" w:rsidP="007B40B0">
      <w:pPr>
        <w:pStyle w:val="ListParagraph"/>
        <w:numPr>
          <w:ilvl w:val="0"/>
          <w:numId w:val="7"/>
        </w:numPr>
        <w:spacing w:after="0"/>
        <w:ind w:left="360"/>
      </w:pPr>
      <w:r>
        <w:t>P</w:t>
      </w:r>
      <w:r w:rsidR="00A54CD6">
        <w:t>itch</w:t>
      </w:r>
      <w:r>
        <w:t>ing</w:t>
      </w:r>
      <w:r w:rsidR="00A54CD6">
        <w:t xml:space="preserve"> </w:t>
      </w:r>
      <w:r>
        <w:t xml:space="preserve">similarities &amp; </w:t>
      </w:r>
      <w:r w:rsidR="00591340">
        <w:t>differences between current and older links</w:t>
      </w:r>
      <w:r w:rsidR="00951A5A">
        <w:t xml:space="preserve"> </w:t>
      </w:r>
      <w:r w:rsidR="00EE6C94">
        <w:t>(again)</w:t>
      </w:r>
    </w:p>
    <w:p w:rsidR="00951A5A" w:rsidRDefault="00951A5A" w:rsidP="007B40B0">
      <w:pPr>
        <w:pStyle w:val="ListParagraph"/>
        <w:numPr>
          <w:ilvl w:val="1"/>
          <w:numId w:val="7"/>
        </w:numPr>
        <w:spacing w:after="0"/>
        <w:ind w:left="1080"/>
      </w:pPr>
      <w:r>
        <w:t>Goal 1: Justify federal money spent on new links</w:t>
      </w:r>
    </w:p>
    <w:p w:rsidR="00591340" w:rsidRDefault="00951A5A" w:rsidP="007B40B0">
      <w:pPr>
        <w:pStyle w:val="ListParagraph"/>
        <w:numPr>
          <w:ilvl w:val="1"/>
          <w:numId w:val="7"/>
        </w:numPr>
        <w:spacing w:after="0"/>
        <w:ind w:left="1080"/>
      </w:pPr>
      <w:r>
        <w:t>Goal 2: don’t discredit previous linking effort</w:t>
      </w:r>
    </w:p>
    <w:p w:rsidR="00951A5A" w:rsidRDefault="00951A5A" w:rsidP="007B40B0">
      <w:pPr>
        <w:pStyle w:val="ListParagraph"/>
        <w:numPr>
          <w:ilvl w:val="1"/>
          <w:numId w:val="7"/>
        </w:numPr>
        <w:spacing w:after="0"/>
        <w:ind w:left="1080"/>
      </w:pPr>
      <w:r>
        <w:t>Goal 3: don’t discredit applied research that used previous links</w:t>
      </w:r>
    </w:p>
    <w:p w:rsidR="00591340" w:rsidRDefault="00951A5A" w:rsidP="007B40B0">
      <w:pPr>
        <w:pStyle w:val="ListParagraph"/>
        <w:numPr>
          <w:ilvl w:val="1"/>
          <w:numId w:val="7"/>
        </w:numPr>
        <w:spacing w:after="0"/>
        <w:ind w:left="1080"/>
      </w:pPr>
      <w:r>
        <w:t>We’ve built up the knowledge and experience of ~20 years.  We’re miles beyond what anyone is likely capable of if they’re fresh to this (especially if they don’t have funding specifically to link</w:t>
      </w:r>
      <w:r w:rsidR="003D2FB1">
        <w:t xml:space="preserve"> pairs</w:t>
      </w:r>
      <w:r>
        <w:t>).</w:t>
      </w:r>
    </w:p>
    <w:p w:rsidR="00951A5A" w:rsidRDefault="00951A5A" w:rsidP="007B40B0">
      <w:pPr>
        <w:pStyle w:val="ListParagraph"/>
        <w:numPr>
          <w:ilvl w:val="1"/>
          <w:numId w:val="7"/>
        </w:numPr>
        <w:spacing w:after="0"/>
        <w:ind w:left="1080"/>
      </w:pPr>
      <w:r>
        <w:t>New software approaches make the MV comparisons much more easy</w:t>
      </w:r>
    </w:p>
    <w:p w:rsidR="003D2FB1" w:rsidRDefault="003D2FB1" w:rsidP="007B40B0">
      <w:pPr>
        <w:pStyle w:val="ListParagraph"/>
        <w:numPr>
          <w:ilvl w:val="1"/>
          <w:numId w:val="7"/>
        </w:numPr>
        <w:spacing w:after="0"/>
        <w:ind w:left="1080"/>
      </w:pPr>
      <w:r>
        <w:t>More Gen2 subjects are available (especially those who’ve aged into the good items)</w:t>
      </w:r>
    </w:p>
    <w:p w:rsidR="00951A5A" w:rsidRDefault="00951A5A" w:rsidP="007B40B0">
      <w:pPr>
        <w:pStyle w:val="ListParagraph"/>
        <w:numPr>
          <w:ilvl w:val="1"/>
          <w:numId w:val="7"/>
        </w:numPr>
        <w:spacing w:after="0"/>
        <w:ind w:left="1080"/>
      </w:pPr>
      <w:r>
        <w:t xml:space="preserve">New variables are available (1994 twins &amp; 2006 </w:t>
      </w:r>
      <w:proofErr w:type="spellStart"/>
      <w:r>
        <w:t>biomom</w:t>
      </w:r>
      <w:proofErr w:type="spellEnd"/>
      <w:r>
        <w:t>/dad)</w:t>
      </w:r>
    </w:p>
    <w:p w:rsidR="00951A5A" w:rsidRDefault="00951A5A" w:rsidP="007B40B0">
      <w:pPr>
        <w:pStyle w:val="ListParagraph"/>
        <w:numPr>
          <w:ilvl w:val="1"/>
          <w:numId w:val="7"/>
        </w:numPr>
        <w:spacing w:after="0"/>
        <w:ind w:left="1080"/>
      </w:pPr>
      <w:r>
        <w:t xml:space="preserve">More variables are available (we have </w:t>
      </w:r>
      <w:r w:rsidR="005129E2">
        <w:t>two decades more information than the first time Gen1 was seriously linked)</w:t>
      </w:r>
    </w:p>
    <w:p w:rsidR="005129E2" w:rsidRDefault="005129E2" w:rsidP="007B40B0">
      <w:pPr>
        <w:pStyle w:val="ListParagraph"/>
        <w:numPr>
          <w:ilvl w:val="1"/>
          <w:numId w:val="7"/>
        </w:numPr>
        <w:spacing w:after="0"/>
        <w:ind w:left="1080"/>
      </w:pPr>
      <w:r>
        <w:t>We had to adapt the links to the newer statistical techniques are available</w:t>
      </w:r>
    </w:p>
    <w:p w:rsidR="005129E2" w:rsidRDefault="005129E2" w:rsidP="007B40B0">
      <w:pPr>
        <w:pStyle w:val="ListParagraph"/>
        <w:numPr>
          <w:ilvl w:val="2"/>
          <w:numId w:val="7"/>
        </w:numPr>
        <w:spacing w:after="0"/>
        <w:ind w:left="1800"/>
      </w:pPr>
      <w:r>
        <w:t>Addresses the reduced bias of including links among younger sibs (instead of linking only first born)</w:t>
      </w:r>
    </w:p>
    <w:p w:rsidR="005129E2" w:rsidRDefault="005129E2" w:rsidP="007B40B0">
      <w:pPr>
        <w:pStyle w:val="ListParagraph"/>
        <w:numPr>
          <w:ilvl w:val="2"/>
          <w:numId w:val="7"/>
        </w:numPr>
        <w:spacing w:after="0"/>
        <w:ind w:left="1800"/>
      </w:pPr>
      <w:r>
        <w:t>Multilevel</w:t>
      </w:r>
    </w:p>
    <w:p w:rsidR="005129E2" w:rsidRPr="006E1F8F" w:rsidRDefault="005129E2" w:rsidP="007B40B0">
      <w:pPr>
        <w:pStyle w:val="ListParagraph"/>
        <w:numPr>
          <w:ilvl w:val="2"/>
          <w:numId w:val="7"/>
        </w:numPr>
        <w:spacing w:after="0"/>
        <w:ind w:left="1800"/>
      </w:pPr>
      <w:r>
        <w:t>Spatially inspired</w:t>
      </w:r>
    </w:p>
    <w:p w:rsidR="003D2FB1" w:rsidRDefault="003D2FB1" w:rsidP="007B40B0">
      <w:pPr>
        <w:pStyle w:val="ListParagraph"/>
        <w:numPr>
          <w:ilvl w:val="1"/>
          <w:numId w:val="7"/>
        </w:numPr>
        <w:spacing w:after="0"/>
        <w:ind w:left="1080"/>
      </w:pPr>
      <w:r>
        <w:t xml:space="preserve">The trajectory of the newer and older links are similar (especially for Gen2), but the newer links are more complete, </w:t>
      </w:r>
    </w:p>
    <w:p w:rsidR="003D2FB1" w:rsidRDefault="003D2FB1" w:rsidP="007B40B0">
      <w:pPr>
        <w:pStyle w:val="ListParagraph"/>
        <w:numPr>
          <w:ilvl w:val="2"/>
          <w:numId w:val="7"/>
        </w:numPr>
        <w:spacing w:after="0"/>
        <w:ind w:left="1800"/>
      </w:pPr>
      <w:r>
        <w:t>More power</w:t>
      </w:r>
    </w:p>
    <w:p w:rsidR="003D2FB1" w:rsidRDefault="003D2FB1" w:rsidP="007B40B0">
      <w:pPr>
        <w:pStyle w:val="ListParagraph"/>
        <w:numPr>
          <w:ilvl w:val="2"/>
          <w:numId w:val="7"/>
        </w:numPr>
        <w:spacing w:after="0"/>
        <w:ind w:left="1800"/>
      </w:pPr>
      <w:r>
        <w:t>Fewer issues about which ambiguous groups to include/exclude in analyses.</w:t>
      </w:r>
    </w:p>
    <w:p w:rsidR="0036631B" w:rsidRDefault="0036631B" w:rsidP="007B40B0">
      <w:pPr>
        <w:pStyle w:val="ListParagraph"/>
        <w:numPr>
          <w:ilvl w:val="0"/>
          <w:numId w:val="7"/>
        </w:numPr>
        <w:spacing w:after="0"/>
      </w:pPr>
      <w:r>
        <w:t xml:space="preserve">Priority between 1979 Roster, </w:t>
      </w:r>
      <w:proofErr w:type="spellStart"/>
      <w:r>
        <w:t>Implicits</w:t>
      </w:r>
      <w:proofErr w:type="spellEnd"/>
      <w:r>
        <w:t xml:space="preserve">, 1994 Explicit twins, and 2006 </w:t>
      </w:r>
      <w:proofErr w:type="spellStart"/>
      <w:r>
        <w:t>Explicits</w:t>
      </w:r>
      <w:proofErr w:type="spellEnd"/>
      <w:r>
        <w:t xml:space="preserve"> </w:t>
      </w:r>
      <w:proofErr w:type="spellStart"/>
      <w:r>
        <w:t>biomom</w:t>
      </w:r>
      <w:proofErr w:type="spellEnd"/>
      <w:r>
        <w:t>/dad</w:t>
      </w:r>
      <w:r w:rsidR="00B04413">
        <w:br/>
        <w:t>-What did we say about this in September?</w:t>
      </w:r>
    </w:p>
    <w:p w:rsidR="000F42D7" w:rsidRDefault="003306EC" w:rsidP="00DD3D19">
      <w:pPr>
        <w:pStyle w:val="ListParagraph"/>
        <w:numPr>
          <w:ilvl w:val="0"/>
          <w:numId w:val="7"/>
        </w:numPr>
        <w:spacing w:after="0"/>
      </w:pPr>
      <w:r>
        <w:t xml:space="preserve">Nancy Segal and virtual twins.  </w:t>
      </w:r>
    </w:p>
    <w:sectPr w:rsidR="000F42D7" w:rsidSect="004C00B2">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B59" w:rsidRDefault="00B20B59" w:rsidP="007B5C8F">
      <w:pPr>
        <w:spacing w:after="0" w:line="240" w:lineRule="auto"/>
      </w:pPr>
      <w:r>
        <w:separator/>
      </w:r>
    </w:p>
  </w:endnote>
  <w:endnote w:type="continuationSeparator" w:id="0">
    <w:p w:rsidR="00B20B59" w:rsidRDefault="00B20B59" w:rsidP="007B5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0892274"/>
      <w:docPartObj>
        <w:docPartGallery w:val="Page Numbers (Bottom of Page)"/>
        <w:docPartUnique/>
      </w:docPartObj>
    </w:sdtPr>
    <w:sdtEndPr>
      <w:rPr>
        <w:noProof/>
      </w:rPr>
    </w:sdtEndPr>
    <w:sdtContent>
      <w:p w:rsidR="007B5C8F" w:rsidRDefault="007B5C8F">
        <w:pPr>
          <w:pStyle w:val="Footer"/>
          <w:jc w:val="right"/>
        </w:pPr>
        <w:r>
          <w:fldChar w:fldCharType="begin"/>
        </w:r>
        <w:r>
          <w:instrText xml:space="preserve"> PAGE   \* MERGEFORMAT </w:instrText>
        </w:r>
        <w:r>
          <w:fldChar w:fldCharType="separate"/>
        </w:r>
        <w:r w:rsidR="001F347F">
          <w:rPr>
            <w:noProof/>
          </w:rPr>
          <w:t>4</w:t>
        </w:r>
        <w:r>
          <w:rPr>
            <w:noProof/>
          </w:rPr>
          <w:fldChar w:fldCharType="end"/>
        </w:r>
      </w:p>
    </w:sdtContent>
  </w:sdt>
  <w:p w:rsidR="007B5C8F" w:rsidRDefault="007B5C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B59" w:rsidRDefault="00B20B59" w:rsidP="007B5C8F">
      <w:pPr>
        <w:spacing w:after="0" w:line="240" w:lineRule="auto"/>
      </w:pPr>
      <w:r>
        <w:separator/>
      </w:r>
    </w:p>
  </w:footnote>
  <w:footnote w:type="continuationSeparator" w:id="0">
    <w:p w:rsidR="00B20B59" w:rsidRDefault="00B20B59" w:rsidP="007B5C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9735A"/>
    <w:multiLevelType w:val="hybridMultilevel"/>
    <w:tmpl w:val="438CB9D0"/>
    <w:lvl w:ilvl="0" w:tplc="D57A5EAC">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BC0A47"/>
    <w:multiLevelType w:val="multilevel"/>
    <w:tmpl w:val="E3D4BF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1F3731DC"/>
    <w:multiLevelType w:val="hybridMultilevel"/>
    <w:tmpl w:val="1F3E18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413DCC"/>
    <w:multiLevelType w:val="hybridMultilevel"/>
    <w:tmpl w:val="87484B62"/>
    <w:lvl w:ilvl="0" w:tplc="D57A5E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CA6E01"/>
    <w:multiLevelType w:val="hybridMultilevel"/>
    <w:tmpl w:val="04CC7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757B9A"/>
    <w:multiLevelType w:val="hybridMultilevel"/>
    <w:tmpl w:val="CE4609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E611519"/>
    <w:multiLevelType w:val="hybridMultilevel"/>
    <w:tmpl w:val="B94C3B14"/>
    <w:lvl w:ilvl="0" w:tplc="B6E61A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710458"/>
    <w:multiLevelType w:val="hybridMultilevel"/>
    <w:tmpl w:val="88C8D6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C17472D"/>
    <w:multiLevelType w:val="hybridMultilevel"/>
    <w:tmpl w:val="D37CB468"/>
    <w:lvl w:ilvl="0" w:tplc="3A80C95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1"/>
  </w:num>
  <w:num w:numId="4">
    <w:abstractNumId w:val="0"/>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198"/>
    <w:rsid w:val="00041897"/>
    <w:rsid w:val="0006186E"/>
    <w:rsid w:val="000D2EE4"/>
    <w:rsid w:val="000F42D7"/>
    <w:rsid w:val="00137B58"/>
    <w:rsid w:val="001F347F"/>
    <w:rsid w:val="002C7088"/>
    <w:rsid w:val="003306EC"/>
    <w:rsid w:val="0036631B"/>
    <w:rsid w:val="00395C74"/>
    <w:rsid w:val="003A47CC"/>
    <w:rsid w:val="003B7DE6"/>
    <w:rsid w:val="003D2FB1"/>
    <w:rsid w:val="00432015"/>
    <w:rsid w:val="00440C7D"/>
    <w:rsid w:val="00454A2B"/>
    <w:rsid w:val="0048000B"/>
    <w:rsid w:val="004C00B2"/>
    <w:rsid w:val="005129E2"/>
    <w:rsid w:val="00591340"/>
    <w:rsid w:val="005C72B5"/>
    <w:rsid w:val="006855FB"/>
    <w:rsid w:val="006E1F8F"/>
    <w:rsid w:val="0077404E"/>
    <w:rsid w:val="007B40B0"/>
    <w:rsid w:val="007B5C8F"/>
    <w:rsid w:val="007F49A1"/>
    <w:rsid w:val="00817E12"/>
    <w:rsid w:val="008576D6"/>
    <w:rsid w:val="00871961"/>
    <w:rsid w:val="008E48F9"/>
    <w:rsid w:val="00951A5A"/>
    <w:rsid w:val="00A3589F"/>
    <w:rsid w:val="00A54CD6"/>
    <w:rsid w:val="00A87A3E"/>
    <w:rsid w:val="00B04413"/>
    <w:rsid w:val="00B20B59"/>
    <w:rsid w:val="00CD5215"/>
    <w:rsid w:val="00D223EB"/>
    <w:rsid w:val="00DB2CAC"/>
    <w:rsid w:val="00DD1477"/>
    <w:rsid w:val="00DD3D19"/>
    <w:rsid w:val="00DE1D8A"/>
    <w:rsid w:val="00E25198"/>
    <w:rsid w:val="00EE6C94"/>
    <w:rsid w:val="00EF5415"/>
    <w:rsid w:val="00F2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A87A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D2EE4"/>
    <w:pPr>
      <w:spacing w:after="0" w:line="240" w:lineRule="auto"/>
    </w:pPr>
    <w:rPr>
      <w:rFonts w:ascii="Courier New" w:hAnsi="Courier New" w:cs="Courier New"/>
      <w:sz w:val="20"/>
      <w:szCs w:val="20"/>
    </w:rPr>
  </w:style>
  <w:style w:type="character" w:customStyle="1" w:styleId="CodeChar">
    <w:name w:val="Code Char"/>
    <w:basedOn w:val="DefaultParagraphFont"/>
    <w:link w:val="Code"/>
    <w:rsid w:val="000D2EE4"/>
    <w:rPr>
      <w:rFonts w:ascii="Courier New" w:hAnsi="Courier New" w:cs="Courier New"/>
      <w:sz w:val="20"/>
      <w:szCs w:val="20"/>
    </w:rPr>
  </w:style>
  <w:style w:type="paragraph" w:styleId="ListParagraph">
    <w:name w:val="List Paragraph"/>
    <w:basedOn w:val="Normal"/>
    <w:uiPriority w:val="34"/>
    <w:qFormat/>
    <w:rsid w:val="00454A2B"/>
    <w:pPr>
      <w:ind w:left="720"/>
      <w:contextualSpacing/>
    </w:pPr>
  </w:style>
  <w:style w:type="paragraph" w:styleId="NormalWeb">
    <w:name w:val="Normal (Web)"/>
    <w:basedOn w:val="Normal"/>
    <w:uiPriority w:val="99"/>
    <w:unhideWhenUsed/>
    <w:rsid w:val="008E48F9"/>
    <w:pPr>
      <w:spacing w:after="0" w:line="240" w:lineRule="auto"/>
    </w:pPr>
    <w:rPr>
      <w:rFonts w:ascii="Times New Roman" w:hAnsi="Times New Roman" w:cs="Times New Roman"/>
      <w:sz w:val="24"/>
      <w:szCs w:val="24"/>
    </w:rPr>
  </w:style>
  <w:style w:type="table" w:styleId="TableGrid">
    <w:name w:val="Table Grid"/>
    <w:basedOn w:val="TableNormal"/>
    <w:uiPriority w:val="59"/>
    <w:rsid w:val="000418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87A3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C0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0B2"/>
    <w:rPr>
      <w:rFonts w:ascii="Tahoma" w:hAnsi="Tahoma" w:cs="Tahoma"/>
      <w:sz w:val="16"/>
      <w:szCs w:val="16"/>
    </w:rPr>
  </w:style>
  <w:style w:type="character" w:styleId="Hyperlink">
    <w:name w:val="Hyperlink"/>
    <w:basedOn w:val="DefaultParagraphFont"/>
    <w:uiPriority w:val="99"/>
    <w:semiHidden/>
    <w:unhideWhenUsed/>
    <w:rsid w:val="00137B58"/>
    <w:rPr>
      <w:color w:val="0000FF"/>
      <w:u w:val="single"/>
    </w:rPr>
  </w:style>
  <w:style w:type="paragraph" w:styleId="Header">
    <w:name w:val="header"/>
    <w:basedOn w:val="Normal"/>
    <w:link w:val="HeaderChar"/>
    <w:uiPriority w:val="99"/>
    <w:unhideWhenUsed/>
    <w:rsid w:val="007B5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C8F"/>
  </w:style>
  <w:style w:type="paragraph" w:styleId="Footer">
    <w:name w:val="footer"/>
    <w:basedOn w:val="Normal"/>
    <w:link w:val="FooterChar"/>
    <w:uiPriority w:val="99"/>
    <w:unhideWhenUsed/>
    <w:rsid w:val="007B5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C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A87A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D2EE4"/>
    <w:pPr>
      <w:spacing w:after="0" w:line="240" w:lineRule="auto"/>
    </w:pPr>
    <w:rPr>
      <w:rFonts w:ascii="Courier New" w:hAnsi="Courier New" w:cs="Courier New"/>
      <w:sz w:val="20"/>
      <w:szCs w:val="20"/>
    </w:rPr>
  </w:style>
  <w:style w:type="character" w:customStyle="1" w:styleId="CodeChar">
    <w:name w:val="Code Char"/>
    <w:basedOn w:val="DefaultParagraphFont"/>
    <w:link w:val="Code"/>
    <w:rsid w:val="000D2EE4"/>
    <w:rPr>
      <w:rFonts w:ascii="Courier New" w:hAnsi="Courier New" w:cs="Courier New"/>
      <w:sz w:val="20"/>
      <w:szCs w:val="20"/>
    </w:rPr>
  </w:style>
  <w:style w:type="paragraph" w:styleId="ListParagraph">
    <w:name w:val="List Paragraph"/>
    <w:basedOn w:val="Normal"/>
    <w:uiPriority w:val="34"/>
    <w:qFormat/>
    <w:rsid w:val="00454A2B"/>
    <w:pPr>
      <w:ind w:left="720"/>
      <w:contextualSpacing/>
    </w:pPr>
  </w:style>
  <w:style w:type="paragraph" w:styleId="NormalWeb">
    <w:name w:val="Normal (Web)"/>
    <w:basedOn w:val="Normal"/>
    <w:uiPriority w:val="99"/>
    <w:unhideWhenUsed/>
    <w:rsid w:val="008E48F9"/>
    <w:pPr>
      <w:spacing w:after="0" w:line="240" w:lineRule="auto"/>
    </w:pPr>
    <w:rPr>
      <w:rFonts w:ascii="Times New Roman" w:hAnsi="Times New Roman" w:cs="Times New Roman"/>
      <w:sz w:val="24"/>
      <w:szCs w:val="24"/>
    </w:rPr>
  </w:style>
  <w:style w:type="table" w:styleId="TableGrid">
    <w:name w:val="Table Grid"/>
    <w:basedOn w:val="TableNormal"/>
    <w:uiPriority w:val="59"/>
    <w:rsid w:val="000418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87A3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C0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0B2"/>
    <w:rPr>
      <w:rFonts w:ascii="Tahoma" w:hAnsi="Tahoma" w:cs="Tahoma"/>
      <w:sz w:val="16"/>
      <w:szCs w:val="16"/>
    </w:rPr>
  </w:style>
  <w:style w:type="character" w:styleId="Hyperlink">
    <w:name w:val="Hyperlink"/>
    <w:basedOn w:val="DefaultParagraphFont"/>
    <w:uiPriority w:val="99"/>
    <w:semiHidden/>
    <w:unhideWhenUsed/>
    <w:rsid w:val="00137B58"/>
    <w:rPr>
      <w:color w:val="0000FF"/>
      <w:u w:val="single"/>
    </w:rPr>
  </w:style>
  <w:style w:type="paragraph" w:styleId="Header">
    <w:name w:val="header"/>
    <w:basedOn w:val="Normal"/>
    <w:link w:val="HeaderChar"/>
    <w:uiPriority w:val="99"/>
    <w:unhideWhenUsed/>
    <w:rsid w:val="007B5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C8F"/>
  </w:style>
  <w:style w:type="paragraph" w:styleId="Footer">
    <w:name w:val="footer"/>
    <w:basedOn w:val="Normal"/>
    <w:link w:val="FooterChar"/>
    <w:uiPriority w:val="99"/>
    <w:unhideWhenUsed/>
    <w:rsid w:val="007B5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53884">
      <w:bodyDiv w:val="1"/>
      <w:marLeft w:val="0"/>
      <w:marRight w:val="0"/>
      <w:marTop w:val="0"/>
      <w:marBottom w:val="0"/>
      <w:divBdr>
        <w:top w:val="none" w:sz="0" w:space="0" w:color="auto"/>
        <w:left w:val="none" w:sz="0" w:space="0" w:color="auto"/>
        <w:bottom w:val="none" w:sz="0" w:space="0" w:color="auto"/>
        <w:right w:val="none" w:sz="0" w:space="0" w:color="auto"/>
      </w:divBdr>
    </w:div>
    <w:div w:id="420488871">
      <w:bodyDiv w:val="1"/>
      <w:marLeft w:val="0"/>
      <w:marRight w:val="0"/>
      <w:marTop w:val="0"/>
      <w:marBottom w:val="0"/>
      <w:divBdr>
        <w:top w:val="none" w:sz="0" w:space="0" w:color="auto"/>
        <w:left w:val="none" w:sz="0" w:space="0" w:color="auto"/>
        <w:bottom w:val="none" w:sz="0" w:space="0" w:color="auto"/>
        <w:right w:val="none" w:sz="0" w:space="0" w:color="auto"/>
      </w:divBdr>
    </w:div>
    <w:div w:id="423762920">
      <w:bodyDiv w:val="1"/>
      <w:marLeft w:val="0"/>
      <w:marRight w:val="0"/>
      <w:marTop w:val="0"/>
      <w:marBottom w:val="0"/>
      <w:divBdr>
        <w:top w:val="none" w:sz="0" w:space="0" w:color="auto"/>
        <w:left w:val="none" w:sz="0" w:space="0" w:color="auto"/>
        <w:bottom w:val="none" w:sz="0" w:space="0" w:color="auto"/>
        <w:right w:val="none" w:sz="0" w:space="0" w:color="auto"/>
      </w:divBdr>
    </w:div>
    <w:div w:id="532422371">
      <w:bodyDiv w:val="1"/>
      <w:marLeft w:val="0"/>
      <w:marRight w:val="0"/>
      <w:marTop w:val="0"/>
      <w:marBottom w:val="0"/>
      <w:divBdr>
        <w:top w:val="none" w:sz="0" w:space="0" w:color="auto"/>
        <w:left w:val="none" w:sz="0" w:space="0" w:color="auto"/>
        <w:bottom w:val="none" w:sz="0" w:space="0" w:color="auto"/>
        <w:right w:val="none" w:sz="0" w:space="0" w:color="auto"/>
      </w:divBdr>
    </w:div>
    <w:div w:id="535626631">
      <w:bodyDiv w:val="1"/>
      <w:marLeft w:val="0"/>
      <w:marRight w:val="0"/>
      <w:marTop w:val="0"/>
      <w:marBottom w:val="0"/>
      <w:divBdr>
        <w:top w:val="none" w:sz="0" w:space="0" w:color="auto"/>
        <w:left w:val="none" w:sz="0" w:space="0" w:color="auto"/>
        <w:bottom w:val="none" w:sz="0" w:space="0" w:color="auto"/>
        <w:right w:val="none" w:sz="0" w:space="0" w:color="auto"/>
      </w:divBdr>
    </w:div>
    <w:div w:id="635987746">
      <w:bodyDiv w:val="1"/>
      <w:marLeft w:val="0"/>
      <w:marRight w:val="0"/>
      <w:marTop w:val="0"/>
      <w:marBottom w:val="0"/>
      <w:divBdr>
        <w:top w:val="none" w:sz="0" w:space="0" w:color="auto"/>
        <w:left w:val="none" w:sz="0" w:space="0" w:color="auto"/>
        <w:bottom w:val="none" w:sz="0" w:space="0" w:color="auto"/>
        <w:right w:val="none" w:sz="0" w:space="0" w:color="auto"/>
      </w:divBdr>
    </w:div>
    <w:div w:id="784081683">
      <w:bodyDiv w:val="1"/>
      <w:marLeft w:val="0"/>
      <w:marRight w:val="0"/>
      <w:marTop w:val="0"/>
      <w:marBottom w:val="0"/>
      <w:divBdr>
        <w:top w:val="none" w:sz="0" w:space="0" w:color="auto"/>
        <w:left w:val="none" w:sz="0" w:space="0" w:color="auto"/>
        <w:bottom w:val="none" w:sz="0" w:space="0" w:color="auto"/>
        <w:right w:val="none" w:sz="0" w:space="0" w:color="auto"/>
      </w:divBdr>
    </w:div>
    <w:div w:id="1157527187">
      <w:bodyDiv w:val="1"/>
      <w:marLeft w:val="0"/>
      <w:marRight w:val="0"/>
      <w:marTop w:val="0"/>
      <w:marBottom w:val="0"/>
      <w:divBdr>
        <w:top w:val="none" w:sz="0" w:space="0" w:color="auto"/>
        <w:left w:val="none" w:sz="0" w:space="0" w:color="auto"/>
        <w:bottom w:val="none" w:sz="0" w:space="0" w:color="auto"/>
        <w:right w:val="none" w:sz="0" w:space="0" w:color="auto"/>
      </w:divBdr>
    </w:div>
    <w:div w:id="1304505407">
      <w:bodyDiv w:val="1"/>
      <w:marLeft w:val="0"/>
      <w:marRight w:val="0"/>
      <w:marTop w:val="0"/>
      <w:marBottom w:val="0"/>
      <w:divBdr>
        <w:top w:val="none" w:sz="0" w:space="0" w:color="auto"/>
        <w:left w:val="none" w:sz="0" w:space="0" w:color="auto"/>
        <w:bottom w:val="none" w:sz="0" w:space="0" w:color="auto"/>
        <w:right w:val="none" w:sz="0" w:space="0" w:color="auto"/>
      </w:divBdr>
    </w:div>
    <w:div w:id="1433622057">
      <w:bodyDiv w:val="1"/>
      <w:marLeft w:val="0"/>
      <w:marRight w:val="0"/>
      <w:marTop w:val="0"/>
      <w:marBottom w:val="0"/>
      <w:divBdr>
        <w:top w:val="none" w:sz="0" w:space="0" w:color="auto"/>
        <w:left w:val="none" w:sz="0" w:space="0" w:color="auto"/>
        <w:bottom w:val="none" w:sz="0" w:space="0" w:color="auto"/>
        <w:right w:val="none" w:sz="0" w:space="0" w:color="auto"/>
      </w:divBdr>
    </w:div>
    <w:div w:id="1660766247">
      <w:bodyDiv w:val="1"/>
      <w:marLeft w:val="0"/>
      <w:marRight w:val="0"/>
      <w:marTop w:val="0"/>
      <w:marBottom w:val="0"/>
      <w:divBdr>
        <w:top w:val="none" w:sz="0" w:space="0" w:color="auto"/>
        <w:left w:val="none" w:sz="0" w:space="0" w:color="auto"/>
        <w:bottom w:val="none" w:sz="0" w:space="0" w:color="auto"/>
        <w:right w:val="none" w:sz="0" w:space="0" w:color="auto"/>
      </w:divBdr>
    </w:div>
    <w:div w:id="1725061565">
      <w:bodyDiv w:val="1"/>
      <w:marLeft w:val="0"/>
      <w:marRight w:val="0"/>
      <w:marTop w:val="0"/>
      <w:marBottom w:val="0"/>
      <w:divBdr>
        <w:top w:val="none" w:sz="0" w:space="0" w:color="auto"/>
        <w:left w:val="none" w:sz="0" w:space="0" w:color="auto"/>
        <w:bottom w:val="none" w:sz="0" w:space="0" w:color="auto"/>
        <w:right w:val="none" w:sz="0" w:space="0" w:color="auto"/>
      </w:divBdr>
    </w:div>
    <w:div w:id="1825008193">
      <w:bodyDiv w:val="1"/>
      <w:marLeft w:val="0"/>
      <w:marRight w:val="0"/>
      <w:marTop w:val="0"/>
      <w:marBottom w:val="0"/>
      <w:divBdr>
        <w:top w:val="none" w:sz="0" w:space="0" w:color="auto"/>
        <w:left w:val="none" w:sz="0" w:space="0" w:color="auto"/>
        <w:bottom w:val="none" w:sz="0" w:space="0" w:color="auto"/>
        <w:right w:val="none" w:sz="0" w:space="0" w:color="auto"/>
      </w:divBdr>
    </w:div>
    <w:div w:id="213131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cid:image003.jpg@01CDABFA.8357DE8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cid:image011.png@01CDA7F9.967DE220"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cid:image015.png@01CDA7F9.967DE22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cid:image010.png@01CDA7F9.967DE220" TargetMode="External"/><Relationship Id="rId19" Type="http://schemas.openxmlformats.org/officeDocument/2006/relationships/hyperlink" Target="http://blog.revolutionanalytics.com/2009/11/choropleth-challenge-result.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cid:image012.png@01CDA7F9.967DE22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7E8A2-A5C1-4A88-9336-E48B1A6CD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4</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Howard Live Oak, LLC</Company>
  <LinksUpToDate>false</LinksUpToDate>
  <CharactersWithSpaces>9864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Beasley</dc:creator>
  <cp:keywords/>
  <dc:description/>
  <cp:lastModifiedBy>Will Beasley</cp:lastModifiedBy>
  <cp:revision>31</cp:revision>
  <cp:lastPrinted>2012-10-19T05:03:00Z</cp:lastPrinted>
  <dcterms:created xsi:type="dcterms:W3CDTF">2012-09-21T00:30:00Z</dcterms:created>
  <dcterms:modified xsi:type="dcterms:W3CDTF">2012-10-19T05:03:00Z</dcterms:modified>
</cp:coreProperties>
</file>