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FC" w:rsidRDefault="00CE6D0F" w:rsidP="00CE6D0F">
      <w:pPr>
        <w:jc w:val="center"/>
        <w:rPr>
          <w:b/>
        </w:rPr>
      </w:pPr>
      <w:r w:rsidRPr="00CE6D0F">
        <w:rPr>
          <w:b/>
        </w:rPr>
        <w:t>NLSY Kinship Links:  Creating Biometrical Design Structures from Cross-Generational Data</w:t>
      </w:r>
    </w:p>
    <w:p w:rsidR="00CE6D0F" w:rsidRDefault="00CE6D0F" w:rsidP="00CE6D0F">
      <w:pPr>
        <w:jc w:val="center"/>
      </w:pPr>
      <w:r>
        <w:rPr>
          <w:b/>
        </w:rPr>
        <w:t>William</w:t>
      </w:r>
      <w:r w:rsidR="001A63F7">
        <w:rPr>
          <w:b/>
        </w:rPr>
        <w:t xml:space="preserve"> Howard</w:t>
      </w:r>
      <w:r>
        <w:rPr>
          <w:b/>
        </w:rPr>
        <w:t xml:space="preserve"> Beasley, David Bard, Kelly Meredith, Mike Hunter, Joe Rodgers</w:t>
      </w:r>
    </w:p>
    <w:p w:rsidR="00CE6D0F" w:rsidRDefault="00CE6D0F" w:rsidP="00CE6D0F">
      <w:r>
        <w:tab/>
        <w:t xml:space="preserve">In </w:t>
      </w:r>
      <w:r w:rsidR="000E39CC">
        <w:t xml:space="preserve">the fall of </w:t>
      </w:r>
      <w:r>
        <w:t xml:space="preserve">2012, our research team released updated version of kinship links for the two primary National Longitudinal Survey of Youth datasets, the NLSY-Children (NLSYC) and the original NLSY79 surveys.  These </w:t>
      </w:r>
      <w:r w:rsidR="00636751">
        <w:t xml:space="preserve">new </w:t>
      </w:r>
      <w:r>
        <w:t xml:space="preserve">kinship links reflect improvements in an already widely used and valuable biometrical resource.  The original </w:t>
      </w:r>
      <w:r w:rsidR="001A63F7">
        <w:t xml:space="preserve">12,600 </w:t>
      </w:r>
      <w:r>
        <w:t xml:space="preserve">NLSY79 </w:t>
      </w:r>
      <w:r w:rsidR="00EA0B1E">
        <w:t>respondents</w:t>
      </w:r>
      <w:r>
        <w:t xml:space="preserve"> </w:t>
      </w:r>
      <w:r w:rsidR="000E39CC">
        <w:t xml:space="preserve">are </w:t>
      </w:r>
      <w:r>
        <w:t>a U.S. household probability sample</w:t>
      </w:r>
      <w:r w:rsidR="00636751">
        <w:t>;</w:t>
      </w:r>
      <w:r>
        <w:t xml:space="preserve"> thousands of kinship pairs – a few</w:t>
      </w:r>
      <w:r w:rsidR="00636751">
        <w:t xml:space="preserve"> dozen</w:t>
      </w:r>
      <w:r>
        <w:t xml:space="preserve"> MZ and DZ twins, thousands of full and half siblings, and hundreds of cousins – reflect population prevalences.  Further, the data from the NLSYC, the </w:t>
      </w:r>
      <w:r w:rsidR="001A63F7">
        <w:t xml:space="preserve">11,500 </w:t>
      </w:r>
      <w:r>
        <w:t xml:space="preserve">biological children of the NLSY79 females (whose childbearing is now completed) also contain </w:t>
      </w:r>
      <w:r w:rsidR="000E39CC">
        <w:t>5,000</w:t>
      </w:r>
      <w:r>
        <w:t xml:space="preserve"> kinship pairs</w:t>
      </w:r>
      <w:r w:rsidR="000E39CC">
        <w:t xml:space="preserve">, including </w:t>
      </w:r>
      <w:r>
        <w:t>full and half siblings</w:t>
      </w:r>
      <w:r w:rsidR="000D12DE">
        <w:t>, and MZ and DZ twin</w:t>
      </w:r>
      <w:r w:rsidR="001A63F7">
        <w:t>s</w:t>
      </w:r>
      <w:r>
        <w:t>.</w:t>
      </w:r>
    </w:p>
    <w:p w:rsidR="00CE6D0F" w:rsidRDefault="00CE6D0F" w:rsidP="00CE6D0F">
      <w:r>
        <w:tab/>
        <w:t xml:space="preserve">Using these kinship links, the </w:t>
      </w:r>
      <w:r w:rsidR="000D12DE">
        <w:t xml:space="preserve">value </w:t>
      </w:r>
      <w:r>
        <w:t xml:space="preserve">of hundreds of </w:t>
      </w:r>
      <w:r w:rsidR="000D12DE">
        <w:t xml:space="preserve">NLSY </w:t>
      </w:r>
      <w:r>
        <w:t>phenotypic</w:t>
      </w:r>
      <w:r w:rsidR="000D12DE">
        <w:t xml:space="preserve"> </w:t>
      </w:r>
      <w:r w:rsidR="000E39CC">
        <w:t xml:space="preserve">variables </w:t>
      </w:r>
      <w:r>
        <w:t>– from health, cognit</w:t>
      </w:r>
      <w:r w:rsidR="000D12DE">
        <w:t>ion</w:t>
      </w:r>
      <w:r>
        <w:t>, marriage/fertility, labor force</w:t>
      </w:r>
      <w:r w:rsidR="00636751">
        <w:t xml:space="preserve">, antisocial and delinquent behavior, and </w:t>
      </w:r>
      <w:r w:rsidR="000D12DE">
        <w:t>many</w:t>
      </w:r>
      <w:r w:rsidR="00636751">
        <w:t xml:space="preserve"> other domains – can be studied</w:t>
      </w:r>
      <w:r w:rsidR="000D12DE">
        <w:t xml:space="preserve"> biometrically</w:t>
      </w:r>
      <w:r w:rsidR="00636751">
        <w:t xml:space="preserve">, </w:t>
      </w:r>
      <w:r w:rsidR="000D12DE">
        <w:t>and</w:t>
      </w:r>
      <w:r w:rsidR="00636751">
        <w:t xml:space="preserve"> generalize</w:t>
      </w:r>
      <w:r w:rsidR="000D12DE">
        <w:t>d</w:t>
      </w:r>
      <w:r w:rsidR="00636751">
        <w:t xml:space="preserve"> to relevant U.S. populations.  More than 40 research articles (and 6 theses/dissertations) have been published using earlier versions of the</w:t>
      </w:r>
      <w:r w:rsidR="000D12DE">
        <w:t>se</w:t>
      </w:r>
      <w:r w:rsidR="00636751">
        <w:t xml:space="preserve"> kinship links, applied </w:t>
      </w:r>
      <w:r w:rsidR="000D12DE">
        <w:t>to</w:t>
      </w:r>
      <w:r w:rsidR="00636751">
        <w:t xml:space="preserve"> standard NLSY design structures.</w:t>
      </w:r>
      <w:r w:rsidR="00804883">
        <w:t xml:space="preserve">  The </w:t>
      </w:r>
      <w:r w:rsidR="004B43DB">
        <w:t xml:space="preserve">current </w:t>
      </w:r>
      <w:r w:rsidR="00804883">
        <w:t xml:space="preserve">links are freely available to researchers through several sources, including the </w:t>
      </w:r>
      <w:r w:rsidR="003130CA">
        <w:t xml:space="preserve">NlsyLinks </w:t>
      </w:r>
      <w:r w:rsidR="00804883">
        <w:t>R package.</w:t>
      </w:r>
    </w:p>
    <w:p w:rsidR="00636751" w:rsidRDefault="00636751" w:rsidP="00CE6D0F">
      <w:r>
        <w:tab/>
        <w:t xml:space="preserve">In this paper, we present innovative </w:t>
      </w:r>
      <w:r w:rsidR="000D12DE">
        <w:t xml:space="preserve">NLSY </w:t>
      </w:r>
      <w:r>
        <w:t>design</w:t>
      </w:r>
      <w:r w:rsidR="009559B0">
        <w:t>s</w:t>
      </w:r>
      <w:r>
        <w:t>.  We begin with a review of the Mother-Daughter-Aunt-Niece (MDAN) design</w:t>
      </w:r>
      <w:r w:rsidR="000D12DE">
        <w:t xml:space="preserve"> (</w:t>
      </w:r>
      <w:r>
        <w:t>Rodgers et al</w:t>
      </w:r>
      <w:r w:rsidR="000D12DE">
        <w:t>,</w:t>
      </w:r>
      <w:r>
        <w:t xml:space="preserve"> 2008)</w:t>
      </w:r>
      <w:r w:rsidR="00EA0B1E">
        <w:t xml:space="preserve"> and expand this to include other relationships simultaneously, including the 5,000 </w:t>
      </w:r>
      <w:r w:rsidR="000E39CC">
        <w:t xml:space="preserve">NLSYC </w:t>
      </w:r>
      <w:r w:rsidR="00232224">
        <w:t>first cousins</w:t>
      </w:r>
      <w:r>
        <w:t xml:space="preserve">.  Following we discuss the potential for limited three-generational designs using the available information about the parents of the original NLSY79 respondents.  Finally, we </w:t>
      </w:r>
      <w:r w:rsidR="00A07E6A">
        <w:t xml:space="preserve">discuss how </w:t>
      </w:r>
      <w:r w:rsidR="00EA0B1E">
        <w:t xml:space="preserve">incorporating </w:t>
      </w:r>
      <w:r w:rsidR="00A07E6A">
        <w:t xml:space="preserve">a </w:t>
      </w:r>
      <w:r w:rsidR="009559B0">
        <w:t xml:space="preserve">third </w:t>
      </w:r>
      <w:r>
        <w:t xml:space="preserve">dataset, </w:t>
      </w:r>
      <w:r w:rsidR="00EA0B1E">
        <w:t>(</w:t>
      </w:r>
      <w:r>
        <w:t>the NLSY9</w:t>
      </w:r>
      <w:r w:rsidR="00EA0B1E">
        <w:t>7)</w:t>
      </w:r>
      <w:r>
        <w:t xml:space="preserve"> </w:t>
      </w:r>
      <w:r w:rsidR="00A07E6A">
        <w:t xml:space="preserve">provides </w:t>
      </w:r>
      <w:r>
        <w:t xml:space="preserve">a “phantom mother” design, developed by </w:t>
      </w:r>
      <w:r w:rsidR="000D12DE">
        <w:t>(</w:t>
      </w:r>
      <w:r>
        <w:t>age, SES, family</w:t>
      </w:r>
      <w:r w:rsidR="000D12DE">
        <w:t xml:space="preserve">, </w:t>
      </w:r>
      <w:proofErr w:type="spellStart"/>
      <w:r w:rsidR="000D12DE">
        <w:t>etc</w:t>
      </w:r>
      <w:proofErr w:type="spellEnd"/>
      <w:r w:rsidR="000D12DE">
        <w:t>)</w:t>
      </w:r>
      <w:r>
        <w:t xml:space="preserve"> matching of the NLSYC</w:t>
      </w:r>
      <w:r w:rsidR="000D12DE">
        <w:t xml:space="preserve"> </w:t>
      </w:r>
      <w:r>
        <w:t>to the NLSY97 respondents, and assigning NLSY79 mothers to NLSY97 respondents across these matches.</w:t>
      </w:r>
    </w:p>
    <w:p w:rsidR="007855D5" w:rsidRDefault="007855D5" w:rsidP="00CE6D0F">
      <w:bookmarkStart w:id="0" w:name="_GoBack"/>
      <w:bookmarkEnd w:id="0"/>
      <w:r>
        <w:t>----Not submitted below this line----</w:t>
      </w:r>
    </w:p>
    <w:p w:rsidR="007855D5" w:rsidRDefault="007855D5" w:rsidP="007855D5">
      <w:pPr>
        <w:pStyle w:val="ListParagraph"/>
        <w:numPr>
          <w:ilvl w:val="0"/>
          <w:numId w:val="1"/>
        </w:numPr>
      </w:pPr>
      <w:r>
        <w:t>Gen1 shown above a timeline</w:t>
      </w:r>
    </w:p>
    <w:p w:rsidR="007855D5" w:rsidRDefault="007855D5" w:rsidP="007855D5">
      <w:pPr>
        <w:pStyle w:val="ListParagraph"/>
        <w:numPr>
          <w:ilvl w:val="1"/>
          <w:numId w:val="1"/>
        </w:numPr>
      </w:pPr>
      <w:r>
        <w:t xml:space="preserve">DOBs bunched between 19xx and 19xx – </w:t>
      </w:r>
    </w:p>
    <w:p w:rsidR="007855D5" w:rsidRDefault="007855D5" w:rsidP="007855D5">
      <w:pPr>
        <w:pStyle w:val="ListParagraph"/>
        <w:numPr>
          <w:ilvl w:val="1"/>
          <w:numId w:val="1"/>
        </w:numPr>
      </w:pPr>
      <w:r>
        <w:t>Complete Fertility spread out between xx-xx</w:t>
      </w:r>
    </w:p>
    <w:p w:rsidR="007855D5" w:rsidRDefault="007855D5" w:rsidP="007855D5">
      <w:pPr>
        <w:pStyle w:val="ListParagraph"/>
        <w:numPr>
          <w:ilvl w:val="1"/>
          <w:numId w:val="1"/>
        </w:numPr>
      </w:pPr>
      <w:r>
        <w:t>Outcome measures spread out between 1979-2012</w:t>
      </w:r>
    </w:p>
    <w:p w:rsidR="007855D5" w:rsidRDefault="007855D5" w:rsidP="007855D5">
      <w:pPr>
        <w:pStyle w:val="ListParagraph"/>
        <w:numPr>
          <w:ilvl w:val="0"/>
          <w:numId w:val="1"/>
        </w:numPr>
      </w:pPr>
      <w:r>
        <w:t>Gen2 shown below a timeline</w:t>
      </w:r>
    </w:p>
    <w:p w:rsidR="007855D5" w:rsidRDefault="007855D5" w:rsidP="007855D5">
      <w:pPr>
        <w:pStyle w:val="ListParagraph"/>
        <w:numPr>
          <w:ilvl w:val="1"/>
          <w:numId w:val="1"/>
        </w:numPr>
      </w:pPr>
      <w:r>
        <w:t>DOBs spread out</w:t>
      </w:r>
    </w:p>
    <w:p w:rsidR="007855D5" w:rsidRDefault="007855D5" w:rsidP="007855D5">
      <w:pPr>
        <w:pStyle w:val="ListParagraph"/>
        <w:numPr>
          <w:ilvl w:val="1"/>
          <w:numId w:val="1"/>
        </w:numPr>
      </w:pPr>
      <w:r>
        <w:t xml:space="preserve">Incomplete Fertility </w:t>
      </w:r>
    </w:p>
    <w:p w:rsidR="007855D5" w:rsidRDefault="007855D5" w:rsidP="007855D5">
      <w:pPr>
        <w:pStyle w:val="ListParagraph"/>
        <w:numPr>
          <w:ilvl w:val="1"/>
          <w:numId w:val="1"/>
        </w:numPr>
      </w:pPr>
      <w:r>
        <w:t>Outcome measures start at 19xx.</w:t>
      </w:r>
    </w:p>
    <w:p w:rsidR="007855D5" w:rsidRDefault="007855D5" w:rsidP="007855D5">
      <w:pPr>
        <w:pStyle w:val="ListParagraph"/>
        <w:numPr>
          <w:ilvl w:val="0"/>
          <w:numId w:val="1"/>
        </w:numPr>
      </w:pPr>
      <w:r>
        <w:t>Combine the two timelines on the same slide</w:t>
      </w:r>
    </w:p>
    <w:p w:rsidR="007855D5" w:rsidRPr="00CE6D0F" w:rsidRDefault="007855D5" w:rsidP="007855D5">
      <w:pPr>
        <w:pStyle w:val="ListParagraph"/>
        <w:numPr>
          <w:ilvl w:val="1"/>
          <w:numId w:val="1"/>
        </w:numPr>
      </w:pPr>
      <w:r>
        <w:t>Argue that if the two generations are combined, their sum could be more valuable to many research questions than the sum of two independent cohorts.</w:t>
      </w:r>
    </w:p>
    <w:sectPr w:rsidR="007855D5" w:rsidRPr="00CE6D0F" w:rsidSect="00BC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5193E"/>
    <w:multiLevelType w:val="hybridMultilevel"/>
    <w:tmpl w:val="2CE00200"/>
    <w:lvl w:ilvl="0" w:tplc="607871C0">
      <w:numFmt w:val="bullet"/>
      <w:lvlText w:val="*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0F"/>
    <w:rsid w:val="000705C7"/>
    <w:rsid w:val="000D12DE"/>
    <w:rsid w:val="000D4B10"/>
    <w:rsid w:val="000E39CC"/>
    <w:rsid w:val="001A63F7"/>
    <w:rsid w:val="00232224"/>
    <w:rsid w:val="003130CA"/>
    <w:rsid w:val="003266FC"/>
    <w:rsid w:val="00364837"/>
    <w:rsid w:val="0041075F"/>
    <w:rsid w:val="0049261A"/>
    <w:rsid w:val="004B43DB"/>
    <w:rsid w:val="005C4B50"/>
    <w:rsid w:val="00636751"/>
    <w:rsid w:val="007855D5"/>
    <w:rsid w:val="0080399F"/>
    <w:rsid w:val="00804883"/>
    <w:rsid w:val="009559B0"/>
    <w:rsid w:val="00A07E6A"/>
    <w:rsid w:val="00BC6776"/>
    <w:rsid w:val="00CE6D0F"/>
    <w:rsid w:val="00E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FA922-A821-432E-B33F-5F0E7641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Rodgers, Joseph Lee</dc:creator>
  <cp:lastModifiedBy>Will Beasley</cp:lastModifiedBy>
  <cp:revision>7</cp:revision>
  <dcterms:created xsi:type="dcterms:W3CDTF">2013-06-15T18:26:00Z</dcterms:created>
  <dcterms:modified xsi:type="dcterms:W3CDTF">2013-06-15T18:59:00Z</dcterms:modified>
</cp:coreProperties>
</file>