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1A6" w:rsidRDefault="00132D27"/>
    <w:p w:rsidR="0029333E" w:rsidRDefault="000E4462" w:rsidP="0029333E">
      <w:pPr>
        <w:pStyle w:val="Heading1"/>
      </w:pPr>
      <w:r>
        <w:t>Experiment</w:t>
      </w:r>
      <w:r w:rsidR="006B345E">
        <w:t xml:space="preserve"> Settings</w:t>
      </w:r>
    </w:p>
    <w:p w:rsidR="0029333E" w:rsidRDefault="000E4462" w:rsidP="006B345E">
      <w:r>
        <w:t>The experiment settings dialog box allows you to make changes, add demographic data, specify which data files you would like PsychoPy to save upon running, and depending upon the version you are using it allows you to connect to tools such as eye tracking equipment</w:t>
      </w:r>
    </w:p>
    <w:p w:rsidR="006B345E" w:rsidRDefault="006B345E" w:rsidP="006B345E">
      <w:pPr>
        <w:pStyle w:val="ListParagraph"/>
        <w:numPr>
          <w:ilvl w:val="0"/>
          <w:numId w:val="2"/>
        </w:numPr>
      </w:pPr>
      <w:r>
        <w:t xml:space="preserve">Open PsychoPy Builder and click the </w:t>
      </w:r>
      <w:r w:rsidR="000E4462" w:rsidRPr="000E4462">
        <w:rPr>
          <w:b/>
        </w:rPr>
        <w:t xml:space="preserve">cog </w:t>
      </w:r>
      <w:r w:rsidRPr="000E4462">
        <w:rPr>
          <w:b/>
        </w:rPr>
        <w:t>icon</w:t>
      </w:r>
      <w:r>
        <w:t xml:space="preserve"> on the toolbar</w:t>
      </w:r>
    </w:p>
    <w:p w:rsidR="000E4462" w:rsidRDefault="000E4462" w:rsidP="000E4462">
      <w:pPr>
        <w:pStyle w:val="Heading4"/>
      </w:pPr>
      <w:r>
        <w:t>In the Basic tab</w:t>
      </w:r>
    </w:p>
    <w:p w:rsidR="00000000" w:rsidRPr="006B345E" w:rsidRDefault="000E4462" w:rsidP="006B345E">
      <w:pPr>
        <w:pStyle w:val="ListParagraph"/>
        <w:numPr>
          <w:ilvl w:val="0"/>
          <w:numId w:val="2"/>
        </w:numPr>
      </w:pPr>
      <w:r>
        <w:rPr>
          <w:lang w:val="en-US"/>
        </w:rPr>
        <w:t xml:space="preserve">Give your experiment a name (usually related to the type of task e.g. </w:t>
      </w:r>
      <w:proofErr w:type="spellStart"/>
      <w:r>
        <w:rPr>
          <w:lang w:val="en-US"/>
        </w:rPr>
        <w:t>SimpleRT</w:t>
      </w:r>
      <w:proofErr w:type="spellEnd"/>
      <w:r>
        <w:rPr>
          <w:lang w:val="en-US"/>
        </w:rPr>
        <w:t>)</w:t>
      </w:r>
    </w:p>
    <w:p w:rsidR="00000000" w:rsidRPr="006B345E" w:rsidRDefault="000E4462" w:rsidP="006B345E">
      <w:pPr>
        <w:pStyle w:val="ListParagraph"/>
        <w:numPr>
          <w:ilvl w:val="0"/>
          <w:numId w:val="2"/>
        </w:numPr>
      </w:pPr>
      <w:r w:rsidRPr="000E4462">
        <w:rPr>
          <w:b/>
          <w:color w:val="FF0000"/>
          <w:lang w:val="en-US"/>
        </w:rPr>
        <w:t>Do not</w:t>
      </w:r>
      <w:r w:rsidRPr="000E4462">
        <w:rPr>
          <w:color w:val="FF0000"/>
          <w:lang w:val="en-US"/>
        </w:rPr>
        <w:t xml:space="preserve"> </w:t>
      </w:r>
      <w:r>
        <w:rPr>
          <w:lang w:val="en-US"/>
        </w:rPr>
        <w:t>change the participant field in the Experiment info box</w:t>
      </w:r>
    </w:p>
    <w:p w:rsidR="00000000" w:rsidRPr="006B345E" w:rsidRDefault="000E4462" w:rsidP="006B345E">
      <w:pPr>
        <w:pStyle w:val="ListParagraph"/>
        <w:numPr>
          <w:ilvl w:val="0"/>
          <w:numId w:val="2"/>
        </w:numPr>
      </w:pPr>
      <w:r>
        <w:rPr>
          <w:lang w:val="en-US"/>
        </w:rPr>
        <w:t>Use the plus sign beside the fields on the Experiment info to add new fields for demographic data responses such as age, sex, handedness, education level etc.</w:t>
      </w:r>
    </w:p>
    <w:p w:rsidR="00000000" w:rsidRPr="006B345E" w:rsidRDefault="000E4462" w:rsidP="000E4462">
      <w:pPr>
        <w:pStyle w:val="Heading4"/>
      </w:pPr>
      <w:r>
        <w:t>In the Audio tab</w:t>
      </w:r>
    </w:p>
    <w:p w:rsidR="006B345E" w:rsidRPr="000E4462" w:rsidRDefault="000E4462" w:rsidP="000E4462">
      <w:pPr>
        <w:pStyle w:val="ListParagraph"/>
        <w:numPr>
          <w:ilvl w:val="0"/>
          <w:numId w:val="2"/>
        </w:numPr>
      </w:pPr>
      <w:r>
        <w:rPr>
          <w:lang w:val="en-US"/>
        </w:rPr>
        <w:t xml:space="preserve">Click the </w:t>
      </w:r>
      <w:r w:rsidRPr="000E4462">
        <w:rPr>
          <w:b/>
          <w:lang w:val="en-US"/>
        </w:rPr>
        <w:t>audio library</w:t>
      </w:r>
      <w:r>
        <w:rPr>
          <w:lang w:val="en-US"/>
        </w:rPr>
        <w:t xml:space="preserve"> drop down and select </w:t>
      </w:r>
      <w:proofErr w:type="spellStart"/>
      <w:r w:rsidRPr="000E4462">
        <w:rPr>
          <w:b/>
          <w:lang w:val="en-US"/>
        </w:rPr>
        <w:t>ptb</w:t>
      </w:r>
      <w:proofErr w:type="spellEnd"/>
      <w:r w:rsidRPr="000E4462">
        <w:rPr>
          <w:b/>
          <w:lang w:val="en-US"/>
        </w:rPr>
        <w:t xml:space="preserve"> </w:t>
      </w:r>
    </w:p>
    <w:p w:rsidR="000E4462" w:rsidRDefault="000E4462" w:rsidP="000E4462">
      <w:pPr>
        <w:pStyle w:val="Heading4"/>
      </w:pPr>
      <w:r>
        <w:t>In the Online tab</w:t>
      </w:r>
    </w:p>
    <w:p w:rsidR="000E4462" w:rsidRPr="000E4462" w:rsidRDefault="000E4462" w:rsidP="000E4462">
      <w:pPr>
        <w:pStyle w:val="ListParagraph"/>
        <w:numPr>
          <w:ilvl w:val="0"/>
          <w:numId w:val="2"/>
        </w:numPr>
      </w:pPr>
      <w:r>
        <w:t xml:space="preserve">Ensure the </w:t>
      </w:r>
      <w:r w:rsidRPr="000E4462">
        <w:rPr>
          <w:b/>
        </w:rPr>
        <w:t>Export HTML</w:t>
      </w:r>
      <w:r>
        <w:t xml:space="preserve"> dropdown is set to </w:t>
      </w:r>
      <w:r w:rsidRPr="000E4462">
        <w:rPr>
          <w:b/>
        </w:rPr>
        <w:t>on Sync</w:t>
      </w:r>
    </w:p>
    <w:p w:rsidR="000E4462" w:rsidRPr="000E4462" w:rsidRDefault="000E4462" w:rsidP="000E4462">
      <w:pPr>
        <w:pStyle w:val="Heading4"/>
      </w:pPr>
      <w:r>
        <w:t>In the Screen tab</w:t>
      </w:r>
    </w:p>
    <w:p w:rsidR="000E4462" w:rsidRDefault="000E4462" w:rsidP="000E4462">
      <w:pPr>
        <w:pStyle w:val="ListParagraph"/>
        <w:numPr>
          <w:ilvl w:val="0"/>
          <w:numId w:val="2"/>
        </w:numPr>
      </w:pPr>
      <w:r>
        <w:t xml:space="preserve">In the </w:t>
      </w:r>
      <w:r w:rsidRPr="000E4462">
        <w:rPr>
          <w:b/>
        </w:rPr>
        <w:t>Monitor</w:t>
      </w:r>
      <w:r>
        <w:t xml:space="preserve"> field type in the name that you gave for your monitor in the Monitor Settings</w:t>
      </w:r>
    </w:p>
    <w:p w:rsidR="000E4462" w:rsidRDefault="000E4462" w:rsidP="000E4462">
      <w:pPr>
        <w:pStyle w:val="ListParagraph"/>
        <w:numPr>
          <w:ilvl w:val="0"/>
          <w:numId w:val="2"/>
        </w:numPr>
      </w:pPr>
      <w:r>
        <w:t xml:space="preserve">Depending on how you want to run your experiment you may want to change the full-screen settings. </w:t>
      </w:r>
      <w:r w:rsidRPr="000E4462">
        <w:t>If this box is checked then the experiment window will fill the screen (overriding the window size setting and using the size that the screen is currently set to in the operating system settings)</w:t>
      </w:r>
    </w:p>
    <w:p w:rsidR="000E4462" w:rsidRDefault="000E4462" w:rsidP="000E4462">
      <w:pPr>
        <w:pStyle w:val="ListParagraph"/>
        <w:numPr>
          <w:ilvl w:val="0"/>
          <w:numId w:val="2"/>
        </w:numPr>
      </w:pPr>
      <w:r>
        <w:t xml:space="preserve">In the </w:t>
      </w:r>
      <w:r w:rsidRPr="00323845">
        <w:rPr>
          <w:b/>
        </w:rPr>
        <w:t>Window size</w:t>
      </w:r>
      <w:r>
        <w:t xml:space="preserve"> </w:t>
      </w:r>
      <w:bookmarkStart w:id="0" w:name="_GoBack"/>
      <w:bookmarkEnd w:id="0"/>
      <w:r w:rsidR="00323845">
        <w:t>field,</w:t>
      </w:r>
      <w:r>
        <w:t xml:space="preserve"> you can set the </w:t>
      </w:r>
      <w:r w:rsidRPr="000E4462">
        <w:t>size of the window in pixels</w:t>
      </w:r>
      <w:r w:rsidR="00323845">
        <w:t xml:space="preserve"> </w:t>
      </w:r>
      <w:r w:rsidRPr="000E4462">
        <w:t>if this is not to be a full-screen window.</w:t>
      </w:r>
    </w:p>
    <w:p w:rsidR="000E4462" w:rsidRDefault="000E4462" w:rsidP="000E4462">
      <w:pPr>
        <w:pStyle w:val="ListParagraph"/>
        <w:numPr>
          <w:ilvl w:val="0"/>
          <w:numId w:val="2"/>
        </w:numPr>
      </w:pPr>
      <w:r>
        <w:t xml:space="preserve">Select </w:t>
      </w:r>
      <w:r w:rsidRPr="000E4462">
        <w:rPr>
          <w:b/>
        </w:rPr>
        <w:t>pix</w:t>
      </w:r>
      <w:r>
        <w:t xml:space="preserve"> from the</w:t>
      </w:r>
      <w:r w:rsidRPr="000E4462">
        <w:rPr>
          <w:b/>
        </w:rPr>
        <w:t xml:space="preserve"> Units</w:t>
      </w:r>
      <w:r>
        <w:t xml:space="preserve"> dropdown</w:t>
      </w:r>
    </w:p>
    <w:p w:rsidR="000E4462" w:rsidRDefault="000E4462" w:rsidP="000E4462">
      <w:pPr>
        <w:pStyle w:val="ListParagraph"/>
        <w:numPr>
          <w:ilvl w:val="0"/>
          <w:numId w:val="2"/>
        </w:numPr>
      </w:pPr>
      <w:r>
        <w:t xml:space="preserve">The default background colour is grey, but you can change this using the </w:t>
      </w:r>
      <w:r w:rsidRPr="000E4462">
        <w:rPr>
          <w:b/>
        </w:rPr>
        <w:t>Color</w:t>
      </w:r>
      <w:r>
        <w:t xml:space="preserve"> field settings. There are psychological/visual reasons for a grey background </w:t>
      </w:r>
      <w:r w:rsidR="00323845">
        <w:t>(do a literature search with the terms ‘</w:t>
      </w:r>
      <w:r w:rsidR="00323845" w:rsidRPr="00323845">
        <w:t>grey background in psychology experiments</w:t>
      </w:r>
      <w:r w:rsidR="00323845">
        <w:t>’) and the background colour should be one of your methodological considerations</w:t>
      </w:r>
    </w:p>
    <w:p w:rsidR="00323845" w:rsidRDefault="00323845" w:rsidP="00323845">
      <w:pPr>
        <w:pStyle w:val="ListParagraph"/>
        <w:numPr>
          <w:ilvl w:val="0"/>
          <w:numId w:val="2"/>
        </w:numPr>
      </w:pPr>
      <w:r w:rsidRPr="00323845">
        <w:rPr>
          <w:b/>
        </w:rPr>
        <w:t>Show mouse</w:t>
      </w:r>
      <w:r>
        <w:t xml:space="preserve"> allows you to show the mouse cursor on screen.  Only necessary if you have mouse responses</w:t>
      </w:r>
    </w:p>
    <w:p w:rsidR="00323845" w:rsidRPr="00323845" w:rsidRDefault="00323845" w:rsidP="00323845">
      <w:pPr>
        <w:pStyle w:val="Heading4"/>
      </w:pPr>
      <w:r w:rsidRPr="00323845">
        <w:t>In the Data tab</w:t>
      </w:r>
    </w:p>
    <w:p w:rsidR="00323845" w:rsidRDefault="00323845" w:rsidP="00323845">
      <w:pPr>
        <w:pStyle w:val="ListParagraph"/>
        <w:numPr>
          <w:ilvl w:val="0"/>
          <w:numId w:val="2"/>
        </w:numPr>
      </w:pPr>
      <w:r>
        <w:t xml:space="preserve">In the </w:t>
      </w:r>
      <w:r w:rsidRPr="00323845">
        <w:rPr>
          <w:b/>
        </w:rPr>
        <w:t>Data filename</w:t>
      </w:r>
      <w:r>
        <w:t xml:space="preserve"> field, I would strongly suggest that you change nothing here, and allow PsychoPy to create the datafile output automatically using the default settings</w:t>
      </w:r>
    </w:p>
    <w:p w:rsidR="00323845" w:rsidRDefault="00323845" w:rsidP="000E4462">
      <w:pPr>
        <w:pStyle w:val="ListParagraph"/>
        <w:numPr>
          <w:ilvl w:val="0"/>
          <w:numId w:val="2"/>
        </w:numPr>
      </w:pPr>
      <w:r w:rsidRPr="00323845">
        <w:rPr>
          <w:b/>
        </w:rPr>
        <w:t>Save csv file (trial-by-trial)</w:t>
      </w:r>
      <w:r>
        <w:t xml:space="preserve"> is the type of datafile that is most useful and is the data file type referred to in the session regarding data management</w:t>
      </w:r>
    </w:p>
    <w:sectPr w:rsidR="00323845" w:rsidSect="00E56F51">
      <w:headerReference w:type="firs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D27" w:rsidRDefault="00132D27" w:rsidP="003A05BD">
      <w:pPr>
        <w:spacing w:after="0" w:line="240" w:lineRule="auto"/>
      </w:pPr>
      <w:r>
        <w:separator/>
      </w:r>
    </w:p>
  </w:endnote>
  <w:endnote w:type="continuationSeparator" w:id="0">
    <w:p w:rsidR="00132D27" w:rsidRDefault="00132D27"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172"/>
      <w:docPartObj>
        <w:docPartGallery w:val="Page Numbers (Bottom of Page)"/>
        <w:docPartUnique/>
      </w:docPartObj>
    </w:sdtPr>
    <w:sdtEndPr>
      <w:rPr>
        <w:noProof/>
      </w:rPr>
    </w:sdtEndPr>
    <w:sdtContent>
      <w:p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D27" w:rsidRDefault="00132D27" w:rsidP="003A05BD">
      <w:pPr>
        <w:spacing w:after="0" w:line="240" w:lineRule="auto"/>
      </w:pPr>
      <w:r>
        <w:separator/>
      </w:r>
    </w:p>
  </w:footnote>
  <w:footnote w:type="continuationSeparator" w:id="0">
    <w:p w:rsidR="00132D27" w:rsidRDefault="00132D27" w:rsidP="003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BD" w:rsidRDefault="00E56F51">
    <w:pPr>
      <w:pStyle w:val="Header"/>
    </w:pPr>
    <w:r>
      <w:rPr>
        <w:noProof/>
      </w:rPr>
      <w:drawing>
        <wp:inline distT="0" distB="0" distL="0" distR="0">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CAA"/>
    <w:multiLevelType w:val="hybridMultilevel"/>
    <w:tmpl w:val="F1665B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6F4285"/>
    <w:multiLevelType w:val="hybridMultilevel"/>
    <w:tmpl w:val="58342D0C"/>
    <w:lvl w:ilvl="0" w:tplc="95F8B05C">
      <w:start w:val="1"/>
      <w:numFmt w:val="bullet"/>
      <w:lvlText w:val="•"/>
      <w:lvlJc w:val="left"/>
      <w:pPr>
        <w:tabs>
          <w:tab w:val="num" w:pos="720"/>
        </w:tabs>
        <w:ind w:left="720" w:hanging="360"/>
      </w:pPr>
      <w:rPr>
        <w:rFonts w:ascii="Arial" w:hAnsi="Arial" w:hint="default"/>
      </w:rPr>
    </w:lvl>
    <w:lvl w:ilvl="1" w:tplc="5502A6A8" w:tentative="1">
      <w:start w:val="1"/>
      <w:numFmt w:val="bullet"/>
      <w:lvlText w:val="•"/>
      <w:lvlJc w:val="left"/>
      <w:pPr>
        <w:tabs>
          <w:tab w:val="num" w:pos="1440"/>
        </w:tabs>
        <w:ind w:left="1440" w:hanging="360"/>
      </w:pPr>
      <w:rPr>
        <w:rFonts w:ascii="Arial" w:hAnsi="Arial" w:hint="default"/>
      </w:rPr>
    </w:lvl>
    <w:lvl w:ilvl="2" w:tplc="F87EC6E4" w:tentative="1">
      <w:start w:val="1"/>
      <w:numFmt w:val="bullet"/>
      <w:lvlText w:val="•"/>
      <w:lvlJc w:val="left"/>
      <w:pPr>
        <w:tabs>
          <w:tab w:val="num" w:pos="2160"/>
        </w:tabs>
        <w:ind w:left="2160" w:hanging="360"/>
      </w:pPr>
      <w:rPr>
        <w:rFonts w:ascii="Arial" w:hAnsi="Arial" w:hint="default"/>
      </w:rPr>
    </w:lvl>
    <w:lvl w:ilvl="3" w:tplc="ACDCEDF0" w:tentative="1">
      <w:start w:val="1"/>
      <w:numFmt w:val="bullet"/>
      <w:lvlText w:val="•"/>
      <w:lvlJc w:val="left"/>
      <w:pPr>
        <w:tabs>
          <w:tab w:val="num" w:pos="2880"/>
        </w:tabs>
        <w:ind w:left="2880" w:hanging="360"/>
      </w:pPr>
      <w:rPr>
        <w:rFonts w:ascii="Arial" w:hAnsi="Arial" w:hint="default"/>
      </w:rPr>
    </w:lvl>
    <w:lvl w:ilvl="4" w:tplc="B502C3EC" w:tentative="1">
      <w:start w:val="1"/>
      <w:numFmt w:val="bullet"/>
      <w:lvlText w:val="•"/>
      <w:lvlJc w:val="left"/>
      <w:pPr>
        <w:tabs>
          <w:tab w:val="num" w:pos="3600"/>
        </w:tabs>
        <w:ind w:left="3600" w:hanging="360"/>
      </w:pPr>
      <w:rPr>
        <w:rFonts w:ascii="Arial" w:hAnsi="Arial" w:hint="default"/>
      </w:rPr>
    </w:lvl>
    <w:lvl w:ilvl="5" w:tplc="EB66552E" w:tentative="1">
      <w:start w:val="1"/>
      <w:numFmt w:val="bullet"/>
      <w:lvlText w:val="•"/>
      <w:lvlJc w:val="left"/>
      <w:pPr>
        <w:tabs>
          <w:tab w:val="num" w:pos="4320"/>
        </w:tabs>
        <w:ind w:left="4320" w:hanging="360"/>
      </w:pPr>
      <w:rPr>
        <w:rFonts w:ascii="Arial" w:hAnsi="Arial" w:hint="default"/>
      </w:rPr>
    </w:lvl>
    <w:lvl w:ilvl="6" w:tplc="3B989D64" w:tentative="1">
      <w:start w:val="1"/>
      <w:numFmt w:val="bullet"/>
      <w:lvlText w:val="•"/>
      <w:lvlJc w:val="left"/>
      <w:pPr>
        <w:tabs>
          <w:tab w:val="num" w:pos="5040"/>
        </w:tabs>
        <w:ind w:left="5040" w:hanging="360"/>
      </w:pPr>
      <w:rPr>
        <w:rFonts w:ascii="Arial" w:hAnsi="Arial" w:hint="default"/>
      </w:rPr>
    </w:lvl>
    <w:lvl w:ilvl="7" w:tplc="86DAE0F6" w:tentative="1">
      <w:start w:val="1"/>
      <w:numFmt w:val="bullet"/>
      <w:lvlText w:val="•"/>
      <w:lvlJc w:val="left"/>
      <w:pPr>
        <w:tabs>
          <w:tab w:val="num" w:pos="5760"/>
        </w:tabs>
        <w:ind w:left="5760" w:hanging="360"/>
      </w:pPr>
      <w:rPr>
        <w:rFonts w:ascii="Arial" w:hAnsi="Arial" w:hint="default"/>
      </w:rPr>
    </w:lvl>
    <w:lvl w:ilvl="8" w:tplc="D4A8D81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0E4462"/>
    <w:rsid w:val="00132D27"/>
    <w:rsid w:val="0029333E"/>
    <w:rsid w:val="00323845"/>
    <w:rsid w:val="003A05BD"/>
    <w:rsid w:val="003E26E5"/>
    <w:rsid w:val="005F1A08"/>
    <w:rsid w:val="006B345E"/>
    <w:rsid w:val="00774A83"/>
    <w:rsid w:val="00952CCC"/>
    <w:rsid w:val="00AF6027"/>
    <w:rsid w:val="00B36183"/>
    <w:rsid w:val="00C507DD"/>
    <w:rsid w:val="00DD0190"/>
    <w:rsid w:val="00E51FDB"/>
    <w:rsid w:val="00E56F51"/>
    <w:rsid w:val="00EE0A04"/>
    <w:rsid w:val="00F66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C4FAA"/>
  <w15:chartTrackingRefBased/>
  <w15:docId w15:val="{081FA0A5-35CD-47B6-B1FD-9F1CAB94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3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44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character" w:customStyle="1" w:styleId="Heading3Char">
    <w:name w:val="Heading 3 Char"/>
    <w:basedOn w:val="DefaultParagraphFont"/>
    <w:link w:val="Heading3"/>
    <w:uiPriority w:val="9"/>
    <w:rsid w:val="002933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9333E"/>
    <w:rPr>
      <w:color w:val="0563C1" w:themeColor="hyperlink"/>
      <w:u w:val="single"/>
    </w:rPr>
  </w:style>
  <w:style w:type="paragraph" w:styleId="NoSpacing">
    <w:name w:val="No Spacing"/>
    <w:link w:val="NoSpacingChar"/>
    <w:uiPriority w:val="1"/>
    <w:qFormat/>
    <w:rsid w:val="002933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333E"/>
    <w:rPr>
      <w:rFonts w:eastAsiaTheme="minorEastAsia"/>
      <w:lang w:val="en-US"/>
    </w:rPr>
  </w:style>
  <w:style w:type="character" w:styleId="UnresolvedMention">
    <w:name w:val="Unresolved Mention"/>
    <w:basedOn w:val="DefaultParagraphFont"/>
    <w:uiPriority w:val="99"/>
    <w:semiHidden/>
    <w:unhideWhenUsed/>
    <w:rsid w:val="0029333E"/>
    <w:rPr>
      <w:color w:val="605E5C"/>
      <w:shd w:val="clear" w:color="auto" w:fill="E1DFDD"/>
    </w:rPr>
  </w:style>
  <w:style w:type="character" w:customStyle="1" w:styleId="Heading4Char">
    <w:name w:val="Heading 4 Char"/>
    <w:basedOn w:val="DefaultParagraphFont"/>
    <w:link w:val="Heading4"/>
    <w:uiPriority w:val="9"/>
    <w:rsid w:val="000E44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63115">
      <w:bodyDiv w:val="1"/>
      <w:marLeft w:val="0"/>
      <w:marRight w:val="0"/>
      <w:marTop w:val="0"/>
      <w:marBottom w:val="0"/>
      <w:divBdr>
        <w:top w:val="none" w:sz="0" w:space="0" w:color="auto"/>
        <w:left w:val="none" w:sz="0" w:space="0" w:color="auto"/>
        <w:bottom w:val="none" w:sz="0" w:space="0" w:color="auto"/>
        <w:right w:val="none" w:sz="0" w:space="0" w:color="auto"/>
      </w:divBdr>
      <w:divsChild>
        <w:div w:id="870267031">
          <w:marLeft w:val="360"/>
          <w:marRight w:val="0"/>
          <w:marTop w:val="200"/>
          <w:marBottom w:val="0"/>
          <w:divBdr>
            <w:top w:val="none" w:sz="0" w:space="0" w:color="auto"/>
            <w:left w:val="none" w:sz="0" w:space="0" w:color="auto"/>
            <w:bottom w:val="none" w:sz="0" w:space="0" w:color="auto"/>
            <w:right w:val="none" w:sz="0" w:space="0" w:color="auto"/>
          </w:divBdr>
        </w:div>
        <w:div w:id="1083262283">
          <w:marLeft w:val="360"/>
          <w:marRight w:val="0"/>
          <w:marTop w:val="200"/>
          <w:marBottom w:val="0"/>
          <w:divBdr>
            <w:top w:val="none" w:sz="0" w:space="0" w:color="auto"/>
            <w:left w:val="none" w:sz="0" w:space="0" w:color="auto"/>
            <w:bottom w:val="none" w:sz="0" w:space="0" w:color="auto"/>
            <w:right w:val="none" w:sz="0" w:space="0" w:color="auto"/>
          </w:divBdr>
        </w:div>
        <w:div w:id="1750695102">
          <w:marLeft w:val="360"/>
          <w:marRight w:val="0"/>
          <w:marTop w:val="200"/>
          <w:marBottom w:val="0"/>
          <w:divBdr>
            <w:top w:val="none" w:sz="0" w:space="0" w:color="auto"/>
            <w:left w:val="none" w:sz="0" w:space="0" w:color="auto"/>
            <w:bottom w:val="none" w:sz="0" w:space="0" w:color="auto"/>
            <w:right w:val="none" w:sz="0" w:space="0" w:color="auto"/>
          </w:divBdr>
        </w:div>
        <w:div w:id="1984306888">
          <w:marLeft w:val="360"/>
          <w:marRight w:val="0"/>
          <w:marTop w:val="200"/>
          <w:marBottom w:val="0"/>
          <w:divBdr>
            <w:top w:val="none" w:sz="0" w:space="0" w:color="auto"/>
            <w:left w:val="none" w:sz="0" w:space="0" w:color="auto"/>
            <w:bottom w:val="none" w:sz="0" w:space="0" w:color="auto"/>
            <w:right w:val="none" w:sz="0" w:space="0" w:color="auto"/>
          </w:divBdr>
        </w:div>
        <w:div w:id="2020347510">
          <w:marLeft w:val="360"/>
          <w:marRight w:val="0"/>
          <w:marTop w:val="200"/>
          <w:marBottom w:val="0"/>
          <w:divBdr>
            <w:top w:val="none" w:sz="0" w:space="0" w:color="auto"/>
            <w:left w:val="none" w:sz="0" w:space="0" w:color="auto"/>
            <w:bottom w:val="none" w:sz="0" w:space="0" w:color="auto"/>
            <w:right w:val="none" w:sz="0" w:space="0" w:color="auto"/>
          </w:divBdr>
        </w:div>
        <w:div w:id="1557005939">
          <w:marLeft w:val="360"/>
          <w:marRight w:val="0"/>
          <w:marTop w:val="200"/>
          <w:marBottom w:val="0"/>
          <w:divBdr>
            <w:top w:val="none" w:sz="0" w:space="0" w:color="auto"/>
            <w:left w:val="none" w:sz="0" w:space="0" w:color="auto"/>
            <w:bottom w:val="none" w:sz="0" w:space="0" w:color="auto"/>
            <w:right w:val="none" w:sz="0" w:space="0" w:color="auto"/>
          </w:divBdr>
        </w:div>
        <w:div w:id="736782429">
          <w:marLeft w:val="360"/>
          <w:marRight w:val="0"/>
          <w:marTop w:val="200"/>
          <w:marBottom w:val="0"/>
          <w:divBdr>
            <w:top w:val="none" w:sz="0" w:space="0" w:color="auto"/>
            <w:left w:val="none" w:sz="0" w:space="0" w:color="auto"/>
            <w:bottom w:val="none" w:sz="0" w:space="0" w:color="auto"/>
            <w:right w:val="none" w:sz="0" w:space="0" w:color="auto"/>
          </w:divBdr>
        </w:div>
        <w:div w:id="1104610908">
          <w:marLeft w:val="360"/>
          <w:marRight w:val="0"/>
          <w:marTop w:val="200"/>
          <w:marBottom w:val="0"/>
          <w:divBdr>
            <w:top w:val="none" w:sz="0" w:space="0" w:color="auto"/>
            <w:left w:val="none" w:sz="0" w:space="0" w:color="auto"/>
            <w:bottom w:val="none" w:sz="0" w:space="0" w:color="auto"/>
            <w:right w:val="none" w:sz="0" w:space="0" w:color="auto"/>
          </w:divBdr>
        </w:div>
        <w:div w:id="11881335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3</cp:revision>
  <dcterms:created xsi:type="dcterms:W3CDTF">2021-11-04T10:14:00Z</dcterms:created>
  <dcterms:modified xsi:type="dcterms:W3CDTF">2021-11-04T10:35:00Z</dcterms:modified>
</cp:coreProperties>
</file>