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C5A98" w14:textId="2E2630A0" w:rsidR="0014466C" w:rsidRPr="00C96C93" w:rsidRDefault="00500AED" w:rsidP="00C96C93">
      <w:pPr>
        <w:pStyle w:val="Title"/>
        <w:rPr>
          <w:sz w:val="80"/>
          <w:szCs w:val="80"/>
        </w:rPr>
      </w:pPr>
      <w:r w:rsidRPr="00C96C93">
        <w:rPr>
          <w:sz w:val="80"/>
          <w:szCs w:val="80"/>
        </w:rPr>
        <w:t xml:space="preserve">Guidance on working in the </w:t>
      </w:r>
      <w:r w:rsidR="006D708F" w:rsidRPr="00C96C93">
        <w:rPr>
          <w:sz w:val="80"/>
          <w:szCs w:val="80"/>
        </w:rPr>
        <w:t xml:space="preserve">Psychology </w:t>
      </w:r>
      <w:r w:rsidRPr="00C96C93">
        <w:rPr>
          <w:sz w:val="80"/>
          <w:szCs w:val="80"/>
        </w:rPr>
        <w:t>Labs</w:t>
      </w:r>
      <w:r w:rsidR="0014466C" w:rsidRPr="00C96C93">
        <w:rPr>
          <w:sz w:val="80"/>
          <w:szCs w:val="80"/>
        </w:rPr>
        <w:t xml:space="preserve"> </w:t>
      </w:r>
    </w:p>
    <w:p w14:paraId="2C7C425A" w14:textId="5CB088B1" w:rsidR="00BB785A" w:rsidRDefault="0014466C" w:rsidP="00C96C93">
      <w:pPr>
        <w:pStyle w:val="Title"/>
        <w:rPr>
          <w:sz w:val="80"/>
          <w:szCs w:val="80"/>
        </w:rPr>
      </w:pPr>
      <w:r w:rsidRPr="00C96C93">
        <w:rPr>
          <w:sz w:val="80"/>
          <w:szCs w:val="80"/>
        </w:rPr>
        <w:t>COVID-19</w:t>
      </w:r>
    </w:p>
    <w:p w14:paraId="7B78DE04" w14:textId="77777777" w:rsidR="00C96C93" w:rsidRPr="00C96C93" w:rsidRDefault="00C96C93" w:rsidP="00C96C93">
      <w:pPr>
        <w:pBdr>
          <w:bottom w:val="single" w:sz="4" w:space="1" w:color="auto"/>
        </w:pBdr>
      </w:pPr>
    </w:p>
    <w:p w14:paraId="360A34F6" w14:textId="7AF203D9" w:rsidR="000B2DA2" w:rsidRDefault="000B2DA2" w:rsidP="00C96C93">
      <w:pPr>
        <w:pBdr>
          <w:bottom w:val="single" w:sz="4" w:space="1" w:color="auto"/>
        </w:pBdr>
        <w:rPr>
          <w:rFonts w:ascii="Calibri Light"/>
          <w:sz w:val="56"/>
        </w:rPr>
        <w:sectPr w:rsidR="000B2DA2">
          <w:type w:val="continuous"/>
          <w:pgSz w:w="11910" w:h="16840"/>
          <w:pgMar w:top="1500" w:right="1340" w:bottom="280" w:left="1340" w:header="720" w:footer="720" w:gutter="0"/>
          <w:cols w:space="720"/>
        </w:sectPr>
      </w:pPr>
    </w:p>
    <w:p w14:paraId="409E9909" w14:textId="77777777" w:rsidR="00BB785A" w:rsidRPr="009B3F2C" w:rsidRDefault="00BB785A" w:rsidP="009B3F2C">
      <w:pPr>
        <w:spacing w:before="19"/>
        <w:rPr>
          <w:rFonts w:ascii="Calibri Light"/>
          <w:sz w:val="32"/>
        </w:rPr>
      </w:pPr>
    </w:p>
    <w:sdt>
      <w:sdtPr>
        <w:rPr>
          <w:rFonts w:ascii="Calibri" w:eastAsia="Calibri" w:hAnsi="Calibri" w:cs="Calibri"/>
          <w:b/>
          <w:bCs/>
          <w:color w:val="auto"/>
          <w:sz w:val="22"/>
          <w:szCs w:val="20"/>
          <w:lang w:val="en-GB" w:eastAsia="en-GB" w:bidi="en-GB"/>
        </w:rPr>
        <w:id w:val="1667135457"/>
        <w:docPartObj>
          <w:docPartGallery w:val="Table of Contents"/>
          <w:docPartUnique/>
        </w:docPartObj>
      </w:sdtPr>
      <w:sdtEndPr>
        <w:rPr>
          <w:rFonts w:asciiTheme="minorHAnsi" w:eastAsiaTheme="minorEastAsia" w:hAnsiTheme="minorHAnsi" w:cstheme="minorBidi"/>
          <w:b w:val="0"/>
          <w:bCs w:val="0"/>
          <w:noProof/>
          <w:sz w:val="21"/>
          <w:szCs w:val="21"/>
          <w:lang w:val="en-US" w:eastAsia="en-US" w:bidi="ar-SA"/>
        </w:rPr>
      </w:sdtEndPr>
      <w:sdtContent>
        <w:p w14:paraId="1F61B5AE" w14:textId="77777777" w:rsidR="009B3F2C" w:rsidRPr="009B3F2C" w:rsidRDefault="009B3F2C">
          <w:pPr>
            <w:pStyle w:val="TOCHeading"/>
            <w:rPr>
              <w:color w:val="auto"/>
            </w:rPr>
          </w:pPr>
          <w:r w:rsidRPr="009B3F2C">
            <w:rPr>
              <w:color w:val="auto"/>
            </w:rPr>
            <w:t>Contents</w:t>
          </w:r>
        </w:p>
        <w:p w14:paraId="290288D2" w14:textId="5F347C86" w:rsidR="00C96C93" w:rsidRDefault="009B3F2C">
          <w:pPr>
            <w:pStyle w:val="TOC1"/>
            <w:tabs>
              <w:tab w:val="right" w:leader="dot" w:pos="9220"/>
            </w:tabs>
            <w:rPr>
              <w:noProof/>
              <w:sz w:val="22"/>
              <w:szCs w:val="22"/>
              <w:lang w:val="en-GB" w:eastAsia="en-GB"/>
            </w:rPr>
          </w:pPr>
          <w:r>
            <w:fldChar w:fldCharType="begin"/>
          </w:r>
          <w:r>
            <w:instrText xml:space="preserve"> TOC \o "1-3" \h \z \u </w:instrText>
          </w:r>
          <w:r>
            <w:fldChar w:fldCharType="separate"/>
          </w:r>
          <w:hyperlink w:anchor="_Toc89957110" w:history="1">
            <w:r w:rsidR="00C96C93" w:rsidRPr="00EF3741">
              <w:rPr>
                <w:rStyle w:val="Hyperlink"/>
                <w:noProof/>
              </w:rPr>
              <w:t>Policy and guidance: Working with human participants</w:t>
            </w:r>
            <w:r w:rsidR="00C96C93">
              <w:rPr>
                <w:noProof/>
                <w:webHidden/>
              </w:rPr>
              <w:tab/>
            </w:r>
            <w:r w:rsidR="00C96C93">
              <w:rPr>
                <w:noProof/>
                <w:webHidden/>
              </w:rPr>
              <w:fldChar w:fldCharType="begin"/>
            </w:r>
            <w:r w:rsidR="00C96C93">
              <w:rPr>
                <w:noProof/>
                <w:webHidden/>
              </w:rPr>
              <w:instrText xml:space="preserve"> PAGEREF _Toc89957110 \h </w:instrText>
            </w:r>
            <w:r w:rsidR="00C96C93">
              <w:rPr>
                <w:noProof/>
                <w:webHidden/>
              </w:rPr>
            </w:r>
            <w:r w:rsidR="00C96C93">
              <w:rPr>
                <w:noProof/>
                <w:webHidden/>
              </w:rPr>
              <w:fldChar w:fldCharType="separate"/>
            </w:r>
            <w:r w:rsidR="00C96C93">
              <w:rPr>
                <w:noProof/>
                <w:webHidden/>
              </w:rPr>
              <w:t>3</w:t>
            </w:r>
            <w:r w:rsidR="00C96C93">
              <w:rPr>
                <w:noProof/>
                <w:webHidden/>
              </w:rPr>
              <w:fldChar w:fldCharType="end"/>
            </w:r>
          </w:hyperlink>
        </w:p>
        <w:p w14:paraId="61479A95" w14:textId="68AD3D0C" w:rsidR="00C96C93" w:rsidRDefault="00C96C93">
          <w:pPr>
            <w:pStyle w:val="TOC1"/>
            <w:tabs>
              <w:tab w:val="right" w:leader="dot" w:pos="9220"/>
            </w:tabs>
            <w:rPr>
              <w:noProof/>
              <w:sz w:val="22"/>
              <w:szCs w:val="22"/>
              <w:lang w:val="en-GB" w:eastAsia="en-GB"/>
            </w:rPr>
          </w:pPr>
          <w:hyperlink w:anchor="_Toc89957111" w:history="1">
            <w:r w:rsidRPr="00EF3741">
              <w:rPr>
                <w:rStyle w:val="Hyperlink"/>
                <w:noProof/>
              </w:rPr>
              <w:t>Coronavirus</w:t>
            </w:r>
            <w:r>
              <w:rPr>
                <w:noProof/>
                <w:webHidden/>
              </w:rPr>
              <w:tab/>
            </w:r>
            <w:r>
              <w:rPr>
                <w:noProof/>
                <w:webHidden/>
              </w:rPr>
              <w:fldChar w:fldCharType="begin"/>
            </w:r>
            <w:r>
              <w:rPr>
                <w:noProof/>
                <w:webHidden/>
              </w:rPr>
              <w:instrText xml:space="preserve"> PAGEREF _Toc89957111 \h </w:instrText>
            </w:r>
            <w:r>
              <w:rPr>
                <w:noProof/>
                <w:webHidden/>
              </w:rPr>
            </w:r>
            <w:r>
              <w:rPr>
                <w:noProof/>
                <w:webHidden/>
              </w:rPr>
              <w:fldChar w:fldCharType="separate"/>
            </w:r>
            <w:r>
              <w:rPr>
                <w:noProof/>
                <w:webHidden/>
              </w:rPr>
              <w:t>3</w:t>
            </w:r>
            <w:r>
              <w:rPr>
                <w:noProof/>
                <w:webHidden/>
              </w:rPr>
              <w:fldChar w:fldCharType="end"/>
            </w:r>
          </w:hyperlink>
        </w:p>
        <w:p w14:paraId="13022C1C" w14:textId="6BFE0649" w:rsidR="00C96C93" w:rsidRDefault="00C96C93">
          <w:pPr>
            <w:pStyle w:val="TOC2"/>
            <w:tabs>
              <w:tab w:val="right" w:leader="dot" w:pos="9220"/>
            </w:tabs>
            <w:rPr>
              <w:noProof/>
              <w:sz w:val="22"/>
              <w:szCs w:val="22"/>
              <w:lang w:val="en-GB" w:eastAsia="en-GB"/>
            </w:rPr>
          </w:pPr>
          <w:hyperlink w:anchor="_Toc89957112" w:history="1">
            <w:r w:rsidRPr="00EF3741">
              <w:rPr>
                <w:rStyle w:val="Hyperlink"/>
                <w:noProof/>
              </w:rPr>
              <w:t>Temperature Screening</w:t>
            </w:r>
            <w:r>
              <w:rPr>
                <w:noProof/>
                <w:webHidden/>
              </w:rPr>
              <w:tab/>
            </w:r>
            <w:r>
              <w:rPr>
                <w:noProof/>
                <w:webHidden/>
              </w:rPr>
              <w:fldChar w:fldCharType="begin"/>
            </w:r>
            <w:r>
              <w:rPr>
                <w:noProof/>
                <w:webHidden/>
              </w:rPr>
              <w:instrText xml:space="preserve"> PAGEREF _Toc89957112 \h </w:instrText>
            </w:r>
            <w:r>
              <w:rPr>
                <w:noProof/>
                <w:webHidden/>
              </w:rPr>
            </w:r>
            <w:r>
              <w:rPr>
                <w:noProof/>
                <w:webHidden/>
              </w:rPr>
              <w:fldChar w:fldCharType="separate"/>
            </w:r>
            <w:r>
              <w:rPr>
                <w:noProof/>
                <w:webHidden/>
              </w:rPr>
              <w:t>4</w:t>
            </w:r>
            <w:r>
              <w:rPr>
                <w:noProof/>
                <w:webHidden/>
              </w:rPr>
              <w:fldChar w:fldCharType="end"/>
            </w:r>
          </w:hyperlink>
        </w:p>
        <w:p w14:paraId="5562E9D0" w14:textId="246125B1" w:rsidR="00C96C93" w:rsidRDefault="00C96C93">
          <w:pPr>
            <w:pStyle w:val="TOC2"/>
            <w:tabs>
              <w:tab w:val="right" w:leader="dot" w:pos="9220"/>
            </w:tabs>
            <w:rPr>
              <w:noProof/>
              <w:sz w:val="22"/>
              <w:szCs w:val="22"/>
              <w:lang w:val="en-GB" w:eastAsia="en-GB"/>
            </w:rPr>
          </w:pPr>
          <w:hyperlink w:anchor="_Toc89957113" w:history="1">
            <w:r w:rsidRPr="00EF3741">
              <w:rPr>
                <w:rStyle w:val="Hyperlink"/>
                <w:noProof/>
              </w:rPr>
              <w:t>Staff Screening</w:t>
            </w:r>
            <w:r>
              <w:rPr>
                <w:noProof/>
                <w:webHidden/>
              </w:rPr>
              <w:tab/>
            </w:r>
            <w:r>
              <w:rPr>
                <w:noProof/>
                <w:webHidden/>
              </w:rPr>
              <w:fldChar w:fldCharType="begin"/>
            </w:r>
            <w:r>
              <w:rPr>
                <w:noProof/>
                <w:webHidden/>
              </w:rPr>
              <w:instrText xml:space="preserve"> PAGEREF _Toc89957113 \h </w:instrText>
            </w:r>
            <w:r>
              <w:rPr>
                <w:noProof/>
                <w:webHidden/>
              </w:rPr>
            </w:r>
            <w:r>
              <w:rPr>
                <w:noProof/>
                <w:webHidden/>
              </w:rPr>
              <w:fldChar w:fldCharType="separate"/>
            </w:r>
            <w:r>
              <w:rPr>
                <w:noProof/>
                <w:webHidden/>
              </w:rPr>
              <w:t>4</w:t>
            </w:r>
            <w:r>
              <w:rPr>
                <w:noProof/>
                <w:webHidden/>
              </w:rPr>
              <w:fldChar w:fldCharType="end"/>
            </w:r>
          </w:hyperlink>
        </w:p>
        <w:p w14:paraId="4EB0C0E1" w14:textId="7DEA4C04" w:rsidR="00C96C93" w:rsidRDefault="00C96C93">
          <w:pPr>
            <w:pStyle w:val="TOC2"/>
            <w:tabs>
              <w:tab w:val="right" w:leader="dot" w:pos="9220"/>
            </w:tabs>
            <w:rPr>
              <w:noProof/>
              <w:sz w:val="22"/>
              <w:szCs w:val="22"/>
              <w:lang w:val="en-GB" w:eastAsia="en-GB"/>
            </w:rPr>
          </w:pPr>
          <w:hyperlink w:anchor="_Toc89957114" w:history="1">
            <w:r w:rsidRPr="00EF3741">
              <w:rPr>
                <w:rStyle w:val="Hyperlink"/>
                <w:noProof/>
              </w:rPr>
              <w:t>Investigator Screening</w:t>
            </w:r>
            <w:r>
              <w:rPr>
                <w:noProof/>
                <w:webHidden/>
              </w:rPr>
              <w:tab/>
            </w:r>
            <w:r>
              <w:rPr>
                <w:noProof/>
                <w:webHidden/>
              </w:rPr>
              <w:fldChar w:fldCharType="begin"/>
            </w:r>
            <w:r>
              <w:rPr>
                <w:noProof/>
                <w:webHidden/>
              </w:rPr>
              <w:instrText xml:space="preserve"> PAGEREF _Toc89957114 \h </w:instrText>
            </w:r>
            <w:r>
              <w:rPr>
                <w:noProof/>
                <w:webHidden/>
              </w:rPr>
            </w:r>
            <w:r>
              <w:rPr>
                <w:noProof/>
                <w:webHidden/>
              </w:rPr>
              <w:fldChar w:fldCharType="separate"/>
            </w:r>
            <w:r>
              <w:rPr>
                <w:noProof/>
                <w:webHidden/>
              </w:rPr>
              <w:t>4</w:t>
            </w:r>
            <w:r>
              <w:rPr>
                <w:noProof/>
                <w:webHidden/>
              </w:rPr>
              <w:fldChar w:fldCharType="end"/>
            </w:r>
          </w:hyperlink>
        </w:p>
        <w:p w14:paraId="6DE45C4A" w14:textId="78349CCE" w:rsidR="00C96C93" w:rsidRDefault="00C96C93">
          <w:pPr>
            <w:pStyle w:val="TOC2"/>
            <w:tabs>
              <w:tab w:val="right" w:leader="dot" w:pos="9220"/>
            </w:tabs>
            <w:rPr>
              <w:noProof/>
              <w:sz w:val="22"/>
              <w:szCs w:val="22"/>
              <w:lang w:val="en-GB" w:eastAsia="en-GB"/>
            </w:rPr>
          </w:pPr>
          <w:hyperlink w:anchor="_Toc89957115" w:history="1">
            <w:r w:rsidRPr="00EF3741">
              <w:rPr>
                <w:rStyle w:val="Hyperlink"/>
                <w:noProof/>
              </w:rPr>
              <w:t>Participant Screening</w:t>
            </w:r>
            <w:r>
              <w:rPr>
                <w:noProof/>
                <w:webHidden/>
              </w:rPr>
              <w:tab/>
            </w:r>
            <w:r>
              <w:rPr>
                <w:noProof/>
                <w:webHidden/>
              </w:rPr>
              <w:fldChar w:fldCharType="begin"/>
            </w:r>
            <w:r>
              <w:rPr>
                <w:noProof/>
                <w:webHidden/>
              </w:rPr>
              <w:instrText xml:space="preserve"> PAGEREF _Toc89957115 \h </w:instrText>
            </w:r>
            <w:r>
              <w:rPr>
                <w:noProof/>
                <w:webHidden/>
              </w:rPr>
            </w:r>
            <w:r>
              <w:rPr>
                <w:noProof/>
                <w:webHidden/>
              </w:rPr>
              <w:fldChar w:fldCharType="separate"/>
            </w:r>
            <w:r>
              <w:rPr>
                <w:noProof/>
                <w:webHidden/>
              </w:rPr>
              <w:t>4</w:t>
            </w:r>
            <w:r>
              <w:rPr>
                <w:noProof/>
                <w:webHidden/>
              </w:rPr>
              <w:fldChar w:fldCharType="end"/>
            </w:r>
          </w:hyperlink>
        </w:p>
        <w:p w14:paraId="6CB579F1" w14:textId="60E5C21E" w:rsidR="00C96C93" w:rsidRDefault="00C96C93">
          <w:pPr>
            <w:pStyle w:val="TOC2"/>
            <w:tabs>
              <w:tab w:val="right" w:leader="dot" w:pos="9220"/>
            </w:tabs>
            <w:rPr>
              <w:noProof/>
              <w:sz w:val="22"/>
              <w:szCs w:val="22"/>
              <w:lang w:val="en-GB" w:eastAsia="en-GB"/>
            </w:rPr>
          </w:pPr>
          <w:hyperlink w:anchor="_Toc89957116" w:history="1">
            <w:r w:rsidRPr="00EF3741">
              <w:rPr>
                <w:rStyle w:val="Hyperlink"/>
                <w:noProof/>
              </w:rPr>
              <w:t>Screening and Classification</w:t>
            </w:r>
            <w:r>
              <w:rPr>
                <w:noProof/>
                <w:webHidden/>
              </w:rPr>
              <w:tab/>
            </w:r>
            <w:r>
              <w:rPr>
                <w:noProof/>
                <w:webHidden/>
              </w:rPr>
              <w:fldChar w:fldCharType="begin"/>
            </w:r>
            <w:r>
              <w:rPr>
                <w:noProof/>
                <w:webHidden/>
              </w:rPr>
              <w:instrText xml:space="preserve"> PAGEREF _Toc89957116 \h </w:instrText>
            </w:r>
            <w:r>
              <w:rPr>
                <w:noProof/>
                <w:webHidden/>
              </w:rPr>
            </w:r>
            <w:r>
              <w:rPr>
                <w:noProof/>
                <w:webHidden/>
              </w:rPr>
              <w:fldChar w:fldCharType="separate"/>
            </w:r>
            <w:r>
              <w:rPr>
                <w:noProof/>
                <w:webHidden/>
              </w:rPr>
              <w:t>4</w:t>
            </w:r>
            <w:r>
              <w:rPr>
                <w:noProof/>
                <w:webHidden/>
              </w:rPr>
              <w:fldChar w:fldCharType="end"/>
            </w:r>
          </w:hyperlink>
        </w:p>
        <w:p w14:paraId="09140485" w14:textId="28F07291" w:rsidR="00C96C93" w:rsidRDefault="00C96C93">
          <w:pPr>
            <w:pStyle w:val="TOC2"/>
            <w:tabs>
              <w:tab w:val="right" w:leader="dot" w:pos="9220"/>
            </w:tabs>
            <w:rPr>
              <w:noProof/>
              <w:sz w:val="22"/>
              <w:szCs w:val="22"/>
              <w:lang w:val="en-GB" w:eastAsia="en-GB"/>
            </w:rPr>
          </w:pPr>
          <w:hyperlink w:anchor="_Toc89957117" w:history="1">
            <w:r w:rsidRPr="00EF3741">
              <w:rPr>
                <w:rStyle w:val="Hyperlink"/>
                <w:noProof/>
              </w:rPr>
              <w:t>Ingress / egress</w:t>
            </w:r>
            <w:r>
              <w:rPr>
                <w:noProof/>
                <w:webHidden/>
              </w:rPr>
              <w:tab/>
            </w:r>
            <w:r>
              <w:rPr>
                <w:noProof/>
                <w:webHidden/>
              </w:rPr>
              <w:fldChar w:fldCharType="begin"/>
            </w:r>
            <w:r>
              <w:rPr>
                <w:noProof/>
                <w:webHidden/>
              </w:rPr>
              <w:instrText xml:space="preserve"> PAGEREF _Toc89957117 \h </w:instrText>
            </w:r>
            <w:r>
              <w:rPr>
                <w:noProof/>
                <w:webHidden/>
              </w:rPr>
            </w:r>
            <w:r>
              <w:rPr>
                <w:noProof/>
                <w:webHidden/>
              </w:rPr>
              <w:fldChar w:fldCharType="separate"/>
            </w:r>
            <w:r>
              <w:rPr>
                <w:noProof/>
                <w:webHidden/>
              </w:rPr>
              <w:t>5</w:t>
            </w:r>
            <w:r>
              <w:rPr>
                <w:noProof/>
                <w:webHidden/>
              </w:rPr>
              <w:fldChar w:fldCharType="end"/>
            </w:r>
          </w:hyperlink>
        </w:p>
        <w:p w14:paraId="5FFE206E" w14:textId="277853E2" w:rsidR="00C96C93" w:rsidRDefault="00C96C93">
          <w:pPr>
            <w:pStyle w:val="TOC1"/>
            <w:tabs>
              <w:tab w:val="right" w:leader="dot" w:pos="9220"/>
            </w:tabs>
            <w:rPr>
              <w:noProof/>
              <w:sz w:val="22"/>
              <w:szCs w:val="22"/>
              <w:lang w:val="en-GB" w:eastAsia="en-GB"/>
            </w:rPr>
          </w:pPr>
          <w:hyperlink w:anchor="_Toc89957118" w:history="1">
            <w:r w:rsidRPr="00EF3741">
              <w:rPr>
                <w:rStyle w:val="Hyperlink"/>
                <w:noProof/>
              </w:rPr>
              <w:t>General safety, toolbox talks and laboratory bookings</w:t>
            </w:r>
            <w:r>
              <w:rPr>
                <w:noProof/>
                <w:webHidden/>
              </w:rPr>
              <w:tab/>
            </w:r>
            <w:r>
              <w:rPr>
                <w:noProof/>
                <w:webHidden/>
              </w:rPr>
              <w:fldChar w:fldCharType="begin"/>
            </w:r>
            <w:r>
              <w:rPr>
                <w:noProof/>
                <w:webHidden/>
              </w:rPr>
              <w:instrText xml:space="preserve"> PAGEREF _Toc89957118 \h </w:instrText>
            </w:r>
            <w:r>
              <w:rPr>
                <w:noProof/>
                <w:webHidden/>
              </w:rPr>
            </w:r>
            <w:r>
              <w:rPr>
                <w:noProof/>
                <w:webHidden/>
              </w:rPr>
              <w:fldChar w:fldCharType="separate"/>
            </w:r>
            <w:r>
              <w:rPr>
                <w:noProof/>
                <w:webHidden/>
              </w:rPr>
              <w:t>5</w:t>
            </w:r>
            <w:r>
              <w:rPr>
                <w:noProof/>
                <w:webHidden/>
              </w:rPr>
              <w:fldChar w:fldCharType="end"/>
            </w:r>
          </w:hyperlink>
        </w:p>
        <w:p w14:paraId="332F0C0E" w14:textId="64FFEEF7" w:rsidR="00C96C93" w:rsidRDefault="00C96C93">
          <w:pPr>
            <w:pStyle w:val="TOC1"/>
            <w:tabs>
              <w:tab w:val="right" w:leader="dot" w:pos="9220"/>
            </w:tabs>
            <w:rPr>
              <w:noProof/>
              <w:sz w:val="22"/>
              <w:szCs w:val="22"/>
              <w:lang w:val="en-GB" w:eastAsia="en-GB"/>
            </w:rPr>
          </w:pPr>
          <w:hyperlink w:anchor="_Toc89957119" w:history="1">
            <w:r w:rsidRPr="00EF3741">
              <w:rPr>
                <w:rStyle w:val="Hyperlink"/>
                <w:noProof/>
              </w:rPr>
              <w:t>Small group training on equipment and safe systems of work for equipment</w:t>
            </w:r>
            <w:r>
              <w:rPr>
                <w:noProof/>
                <w:webHidden/>
              </w:rPr>
              <w:tab/>
            </w:r>
            <w:r>
              <w:rPr>
                <w:noProof/>
                <w:webHidden/>
              </w:rPr>
              <w:fldChar w:fldCharType="begin"/>
            </w:r>
            <w:r>
              <w:rPr>
                <w:noProof/>
                <w:webHidden/>
              </w:rPr>
              <w:instrText xml:space="preserve"> PAGEREF _Toc89957119 \h </w:instrText>
            </w:r>
            <w:r>
              <w:rPr>
                <w:noProof/>
                <w:webHidden/>
              </w:rPr>
            </w:r>
            <w:r>
              <w:rPr>
                <w:noProof/>
                <w:webHidden/>
              </w:rPr>
              <w:fldChar w:fldCharType="separate"/>
            </w:r>
            <w:r>
              <w:rPr>
                <w:noProof/>
                <w:webHidden/>
              </w:rPr>
              <w:t>7</w:t>
            </w:r>
            <w:r>
              <w:rPr>
                <w:noProof/>
                <w:webHidden/>
              </w:rPr>
              <w:fldChar w:fldCharType="end"/>
            </w:r>
          </w:hyperlink>
        </w:p>
        <w:p w14:paraId="2EEE44BC" w14:textId="2CA3E96B" w:rsidR="00C96C93" w:rsidRDefault="00C96C93">
          <w:pPr>
            <w:pStyle w:val="TOC1"/>
            <w:tabs>
              <w:tab w:val="right" w:leader="dot" w:pos="9220"/>
            </w:tabs>
            <w:rPr>
              <w:noProof/>
              <w:sz w:val="22"/>
              <w:szCs w:val="22"/>
              <w:lang w:val="en-GB" w:eastAsia="en-GB"/>
            </w:rPr>
          </w:pPr>
          <w:hyperlink w:anchor="_Toc89957120" w:history="1">
            <w:r w:rsidRPr="00EF3741">
              <w:rPr>
                <w:rStyle w:val="Hyperlink"/>
                <w:noProof/>
              </w:rPr>
              <w:t>Lab bookings</w:t>
            </w:r>
            <w:r>
              <w:rPr>
                <w:noProof/>
                <w:webHidden/>
              </w:rPr>
              <w:tab/>
            </w:r>
            <w:r>
              <w:rPr>
                <w:noProof/>
                <w:webHidden/>
              </w:rPr>
              <w:fldChar w:fldCharType="begin"/>
            </w:r>
            <w:r>
              <w:rPr>
                <w:noProof/>
                <w:webHidden/>
              </w:rPr>
              <w:instrText xml:space="preserve"> PAGEREF _Toc89957120 \h </w:instrText>
            </w:r>
            <w:r>
              <w:rPr>
                <w:noProof/>
                <w:webHidden/>
              </w:rPr>
            </w:r>
            <w:r>
              <w:rPr>
                <w:noProof/>
                <w:webHidden/>
              </w:rPr>
              <w:fldChar w:fldCharType="separate"/>
            </w:r>
            <w:r>
              <w:rPr>
                <w:noProof/>
                <w:webHidden/>
              </w:rPr>
              <w:t>7</w:t>
            </w:r>
            <w:r>
              <w:rPr>
                <w:noProof/>
                <w:webHidden/>
              </w:rPr>
              <w:fldChar w:fldCharType="end"/>
            </w:r>
          </w:hyperlink>
        </w:p>
        <w:p w14:paraId="05CFBD5D" w14:textId="68E0786E" w:rsidR="00C96C93" w:rsidRDefault="00C96C93">
          <w:pPr>
            <w:pStyle w:val="TOC1"/>
            <w:tabs>
              <w:tab w:val="right" w:leader="dot" w:pos="9220"/>
            </w:tabs>
            <w:rPr>
              <w:noProof/>
              <w:sz w:val="22"/>
              <w:szCs w:val="22"/>
              <w:lang w:val="en-GB" w:eastAsia="en-GB"/>
            </w:rPr>
          </w:pPr>
          <w:hyperlink w:anchor="_Toc89957121" w:history="1">
            <w:r w:rsidRPr="00EF3741">
              <w:rPr>
                <w:rStyle w:val="Hyperlink"/>
                <w:noProof/>
              </w:rPr>
              <w:t>Out of hours working</w:t>
            </w:r>
            <w:r>
              <w:rPr>
                <w:noProof/>
                <w:webHidden/>
              </w:rPr>
              <w:tab/>
            </w:r>
            <w:r>
              <w:rPr>
                <w:noProof/>
                <w:webHidden/>
              </w:rPr>
              <w:fldChar w:fldCharType="begin"/>
            </w:r>
            <w:r>
              <w:rPr>
                <w:noProof/>
                <w:webHidden/>
              </w:rPr>
              <w:instrText xml:space="preserve"> PAGEREF _Toc89957121 \h </w:instrText>
            </w:r>
            <w:r>
              <w:rPr>
                <w:noProof/>
                <w:webHidden/>
              </w:rPr>
            </w:r>
            <w:r>
              <w:rPr>
                <w:noProof/>
                <w:webHidden/>
              </w:rPr>
              <w:fldChar w:fldCharType="separate"/>
            </w:r>
            <w:r>
              <w:rPr>
                <w:noProof/>
                <w:webHidden/>
              </w:rPr>
              <w:t>7</w:t>
            </w:r>
            <w:r>
              <w:rPr>
                <w:noProof/>
                <w:webHidden/>
              </w:rPr>
              <w:fldChar w:fldCharType="end"/>
            </w:r>
          </w:hyperlink>
        </w:p>
        <w:p w14:paraId="0DA03CD4" w14:textId="01761C71" w:rsidR="00C96C93" w:rsidRDefault="00C96C93">
          <w:pPr>
            <w:pStyle w:val="TOC2"/>
            <w:tabs>
              <w:tab w:val="right" w:leader="dot" w:pos="9220"/>
            </w:tabs>
            <w:rPr>
              <w:noProof/>
              <w:sz w:val="22"/>
              <w:szCs w:val="22"/>
              <w:lang w:val="en-GB" w:eastAsia="en-GB"/>
            </w:rPr>
          </w:pPr>
          <w:hyperlink w:anchor="_Toc89957122" w:history="1">
            <w:r w:rsidRPr="00EF3741">
              <w:rPr>
                <w:rStyle w:val="Hyperlink"/>
                <w:noProof/>
              </w:rPr>
              <w:t>Use of equipment / subsequent cleaning of equipment</w:t>
            </w:r>
            <w:r>
              <w:rPr>
                <w:noProof/>
                <w:webHidden/>
              </w:rPr>
              <w:tab/>
            </w:r>
            <w:r>
              <w:rPr>
                <w:noProof/>
                <w:webHidden/>
              </w:rPr>
              <w:fldChar w:fldCharType="begin"/>
            </w:r>
            <w:r>
              <w:rPr>
                <w:noProof/>
                <w:webHidden/>
              </w:rPr>
              <w:instrText xml:space="preserve"> PAGEREF _Toc89957122 \h </w:instrText>
            </w:r>
            <w:r>
              <w:rPr>
                <w:noProof/>
                <w:webHidden/>
              </w:rPr>
            </w:r>
            <w:r>
              <w:rPr>
                <w:noProof/>
                <w:webHidden/>
              </w:rPr>
              <w:fldChar w:fldCharType="separate"/>
            </w:r>
            <w:r>
              <w:rPr>
                <w:noProof/>
                <w:webHidden/>
              </w:rPr>
              <w:t>8</w:t>
            </w:r>
            <w:r>
              <w:rPr>
                <w:noProof/>
                <w:webHidden/>
              </w:rPr>
              <w:fldChar w:fldCharType="end"/>
            </w:r>
          </w:hyperlink>
        </w:p>
        <w:p w14:paraId="574A52A7" w14:textId="764595F1" w:rsidR="00C96C93" w:rsidRDefault="00C96C93">
          <w:pPr>
            <w:pStyle w:val="TOC1"/>
            <w:tabs>
              <w:tab w:val="right" w:leader="dot" w:pos="9220"/>
            </w:tabs>
            <w:rPr>
              <w:noProof/>
              <w:sz w:val="22"/>
              <w:szCs w:val="22"/>
              <w:lang w:val="en-GB" w:eastAsia="en-GB"/>
            </w:rPr>
          </w:pPr>
          <w:hyperlink w:anchor="_Toc89957123" w:history="1">
            <w:r w:rsidRPr="00EF3741">
              <w:rPr>
                <w:rStyle w:val="Hyperlink"/>
                <w:noProof/>
              </w:rPr>
              <w:t>Risk assessments</w:t>
            </w:r>
            <w:r>
              <w:rPr>
                <w:noProof/>
                <w:webHidden/>
              </w:rPr>
              <w:tab/>
            </w:r>
            <w:r>
              <w:rPr>
                <w:noProof/>
                <w:webHidden/>
              </w:rPr>
              <w:fldChar w:fldCharType="begin"/>
            </w:r>
            <w:r>
              <w:rPr>
                <w:noProof/>
                <w:webHidden/>
              </w:rPr>
              <w:instrText xml:space="preserve"> PAGEREF _Toc89957123 \h </w:instrText>
            </w:r>
            <w:r>
              <w:rPr>
                <w:noProof/>
                <w:webHidden/>
              </w:rPr>
            </w:r>
            <w:r>
              <w:rPr>
                <w:noProof/>
                <w:webHidden/>
              </w:rPr>
              <w:fldChar w:fldCharType="separate"/>
            </w:r>
            <w:r>
              <w:rPr>
                <w:noProof/>
                <w:webHidden/>
              </w:rPr>
              <w:t>8</w:t>
            </w:r>
            <w:r>
              <w:rPr>
                <w:noProof/>
                <w:webHidden/>
              </w:rPr>
              <w:fldChar w:fldCharType="end"/>
            </w:r>
          </w:hyperlink>
        </w:p>
        <w:p w14:paraId="5951AF00" w14:textId="0BE2F663" w:rsidR="00C96C93" w:rsidRDefault="00C96C93">
          <w:pPr>
            <w:pStyle w:val="TOC2"/>
            <w:tabs>
              <w:tab w:val="right" w:leader="dot" w:pos="9220"/>
            </w:tabs>
            <w:rPr>
              <w:noProof/>
              <w:sz w:val="22"/>
              <w:szCs w:val="22"/>
              <w:lang w:val="en-GB" w:eastAsia="en-GB"/>
            </w:rPr>
          </w:pPr>
          <w:hyperlink w:anchor="_Toc89957124" w:history="1">
            <w:r w:rsidRPr="00EF3741">
              <w:rPr>
                <w:rStyle w:val="Hyperlink"/>
                <w:noProof/>
              </w:rPr>
              <w:t>Definition of Hazard and Risk</w:t>
            </w:r>
            <w:r>
              <w:rPr>
                <w:noProof/>
                <w:webHidden/>
              </w:rPr>
              <w:tab/>
            </w:r>
            <w:r>
              <w:rPr>
                <w:noProof/>
                <w:webHidden/>
              </w:rPr>
              <w:fldChar w:fldCharType="begin"/>
            </w:r>
            <w:r>
              <w:rPr>
                <w:noProof/>
                <w:webHidden/>
              </w:rPr>
              <w:instrText xml:space="preserve"> PAGEREF _Toc89957124 \h </w:instrText>
            </w:r>
            <w:r>
              <w:rPr>
                <w:noProof/>
                <w:webHidden/>
              </w:rPr>
            </w:r>
            <w:r>
              <w:rPr>
                <w:noProof/>
                <w:webHidden/>
              </w:rPr>
              <w:fldChar w:fldCharType="separate"/>
            </w:r>
            <w:r>
              <w:rPr>
                <w:noProof/>
                <w:webHidden/>
              </w:rPr>
              <w:t>8</w:t>
            </w:r>
            <w:r>
              <w:rPr>
                <w:noProof/>
                <w:webHidden/>
              </w:rPr>
              <w:fldChar w:fldCharType="end"/>
            </w:r>
          </w:hyperlink>
        </w:p>
        <w:p w14:paraId="2DB38724" w14:textId="4087D663" w:rsidR="00C96C93" w:rsidRDefault="00C96C93">
          <w:pPr>
            <w:pStyle w:val="TOC1"/>
            <w:tabs>
              <w:tab w:val="right" w:leader="dot" w:pos="9220"/>
            </w:tabs>
            <w:rPr>
              <w:noProof/>
              <w:sz w:val="22"/>
              <w:szCs w:val="22"/>
              <w:lang w:val="en-GB" w:eastAsia="en-GB"/>
            </w:rPr>
          </w:pPr>
          <w:hyperlink w:anchor="_Toc89957125" w:history="1">
            <w:r w:rsidRPr="00EF3741">
              <w:rPr>
                <w:rStyle w:val="Hyperlink"/>
                <w:noProof/>
              </w:rPr>
              <w:t>Emergency procedures: Injuries, Accidents, Incidents</w:t>
            </w:r>
            <w:r>
              <w:rPr>
                <w:noProof/>
                <w:webHidden/>
              </w:rPr>
              <w:tab/>
            </w:r>
            <w:r>
              <w:rPr>
                <w:noProof/>
                <w:webHidden/>
              </w:rPr>
              <w:fldChar w:fldCharType="begin"/>
            </w:r>
            <w:r>
              <w:rPr>
                <w:noProof/>
                <w:webHidden/>
              </w:rPr>
              <w:instrText xml:space="preserve"> PAGEREF _Toc89957125 \h </w:instrText>
            </w:r>
            <w:r>
              <w:rPr>
                <w:noProof/>
                <w:webHidden/>
              </w:rPr>
            </w:r>
            <w:r>
              <w:rPr>
                <w:noProof/>
                <w:webHidden/>
              </w:rPr>
              <w:fldChar w:fldCharType="separate"/>
            </w:r>
            <w:r>
              <w:rPr>
                <w:noProof/>
                <w:webHidden/>
              </w:rPr>
              <w:t>9</w:t>
            </w:r>
            <w:r>
              <w:rPr>
                <w:noProof/>
                <w:webHidden/>
              </w:rPr>
              <w:fldChar w:fldCharType="end"/>
            </w:r>
          </w:hyperlink>
        </w:p>
        <w:p w14:paraId="5B543862" w14:textId="1E64C92C" w:rsidR="00C96C93" w:rsidRDefault="00C96C93">
          <w:pPr>
            <w:pStyle w:val="TOC2"/>
            <w:tabs>
              <w:tab w:val="right" w:leader="dot" w:pos="9220"/>
            </w:tabs>
            <w:rPr>
              <w:noProof/>
              <w:sz w:val="22"/>
              <w:szCs w:val="22"/>
              <w:lang w:val="en-GB" w:eastAsia="en-GB"/>
            </w:rPr>
          </w:pPr>
          <w:hyperlink w:anchor="_Toc89957126" w:history="1">
            <w:r w:rsidRPr="00EF3741">
              <w:rPr>
                <w:rStyle w:val="Hyperlink"/>
                <w:noProof/>
              </w:rPr>
              <w:t>Immediate action</w:t>
            </w:r>
            <w:r>
              <w:rPr>
                <w:noProof/>
                <w:webHidden/>
              </w:rPr>
              <w:tab/>
            </w:r>
            <w:r>
              <w:rPr>
                <w:noProof/>
                <w:webHidden/>
              </w:rPr>
              <w:fldChar w:fldCharType="begin"/>
            </w:r>
            <w:r>
              <w:rPr>
                <w:noProof/>
                <w:webHidden/>
              </w:rPr>
              <w:instrText xml:space="preserve"> PAGEREF _Toc89957126 \h </w:instrText>
            </w:r>
            <w:r>
              <w:rPr>
                <w:noProof/>
                <w:webHidden/>
              </w:rPr>
            </w:r>
            <w:r>
              <w:rPr>
                <w:noProof/>
                <w:webHidden/>
              </w:rPr>
              <w:fldChar w:fldCharType="separate"/>
            </w:r>
            <w:r>
              <w:rPr>
                <w:noProof/>
                <w:webHidden/>
              </w:rPr>
              <w:t>9</w:t>
            </w:r>
            <w:r>
              <w:rPr>
                <w:noProof/>
                <w:webHidden/>
              </w:rPr>
              <w:fldChar w:fldCharType="end"/>
            </w:r>
          </w:hyperlink>
        </w:p>
        <w:p w14:paraId="4903EC4E" w14:textId="2283AAE1" w:rsidR="00C96C93" w:rsidRDefault="00C96C93">
          <w:pPr>
            <w:pStyle w:val="TOC2"/>
            <w:tabs>
              <w:tab w:val="right" w:leader="dot" w:pos="9220"/>
            </w:tabs>
            <w:rPr>
              <w:noProof/>
              <w:sz w:val="22"/>
              <w:szCs w:val="22"/>
              <w:lang w:val="en-GB" w:eastAsia="en-GB"/>
            </w:rPr>
          </w:pPr>
          <w:hyperlink w:anchor="_Toc89957127" w:history="1">
            <w:r w:rsidRPr="00EF3741">
              <w:rPr>
                <w:rStyle w:val="Hyperlink"/>
                <w:noProof/>
              </w:rPr>
              <w:t>Defibrillator (Located on the ground floor outside HS020)</w:t>
            </w:r>
            <w:r>
              <w:rPr>
                <w:noProof/>
                <w:webHidden/>
              </w:rPr>
              <w:tab/>
            </w:r>
            <w:r>
              <w:rPr>
                <w:noProof/>
                <w:webHidden/>
              </w:rPr>
              <w:fldChar w:fldCharType="begin"/>
            </w:r>
            <w:r>
              <w:rPr>
                <w:noProof/>
                <w:webHidden/>
              </w:rPr>
              <w:instrText xml:space="preserve"> PAGEREF _Toc89957127 \h </w:instrText>
            </w:r>
            <w:r>
              <w:rPr>
                <w:noProof/>
                <w:webHidden/>
              </w:rPr>
            </w:r>
            <w:r>
              <w:rPr>
                <w:noProof/>
                <w:webHidden/>
              </w:rPr>
              <w:fldChar w:fldCharType="separate"/>
            </w:r>
            <w:r>
              <w:rPr>
                <w:noProof/>
                <w:webHidden/>
              </w:rPr>
              <w:t>9</w:t>
            </w:r>
            <w:r>
              <w:rPr>
                <w:noProof/>
                <w:webHidden/>
              </w:rPr>
              <w:fldChar w:fldCharType="end"/>
            </w:r>
          </w:hyperlink>
        </w:p>
        <w:p w14:paraId="368D4AF9" w14:textId="1B042182" w:rsidR="00C96C93" w:rsidRDefault="00C96C93">
          <w:pPr>
            <w:pStyle w:val="TOC2"/>
            <w:tabs>
              <w:tab w:val="right" w:leader="dot" w:pos="9220"/>
            </w:tabs>
            <w:rPr>
              <w:noProof/>
              <w:sz w:val="22"/>
              <w:szCs w:val="22"/>
              <w:lang w:val="en-GB" w:eastAsia="en-GB"/>
            </w:rPr>
          </w:pPr>
          <w:hyperlink w:anchor="_Toc89957128" w:history="1">
            <w:r w:rsidRPr="00EF3741">
              <w:rPr>
                <w:rStyle w:val="Hyperlink"/>
                <w:noProof/>
              </w:rPr>
              <w:t>Near Miss</w:t>
            </w:r>
            <w:r>
              <w:rPr>
                <w:noProof/>
                <w:webHidden/>
              </w:rPr>
              <w:tab/>
            </w:r>
            <w:r>
              <w:rPr>
                <w:noProof/>
                <w:webHidden/>
              </w:rPr>
              <w:fldChar w:fldCharType="begin"/>
            </w:r>
            <w:r>
              <w:rPr>
                <w:noProof/>
                <w:webHidden/>
              </w:rPr>
              <w:instrText xml:space="preserve"> PAGEREF _Toc89957128 \h </w:instrText>
            </w:r>
            <w:r>
              <w:rPr>
                <w:noProof/>
                <w:webHidden/>
              </w:rPr>
            </w:r>
            <w:r>
              <w:rPr>
                <w:noProof/>
                <w:webHidden/>
              </w:rPr>
              <w:fldChar w:fldCharType="separate"/>
            </w:r>
            <w:r>
              <w:rPr>
                <w:noProof/>
                <w:webHidden/>
              </w:rPr>
              <w:t>9</w:t>
            </w:r>
            <w:r>
              <w:rPr>
                <w:noProof/>
                <w:webHidden/>
              </w:rPr>
              <w:fldChar w:fldCharType="end"/>
            </w:r>
          </w:hyperlink>
        </w:p>
        <w:p w14:paraId="6581F5BE" w14:textId="48B8350A" w:rsidR="00C96C93" w:rsidRDefault="00C96C93">
          <w:pPr>
            <w:pStyle w:val="TOC2"/>
            <w:tabs>
              <w:tab w:val="right" w:leader="dot" w:pos="9220"/>
            </w:tabs>
            <w:rPr>
              <w:noProof/>
              <w:sz w:val="22"/>
              <w:szCs w:val="22"/>
              <w:lang w:val="en-GB" w:eastAsia="en-GB"/>
            </w:rPr>
          </w:pPr>
          <w:hyperlink w:anchor="_Toc89957129" w:history="1">
            <w:r w:rsidRPr="00EF3741">
              <w:rPr>
                <w:rStyle w:val="Hyperlink"/>
                <w:noProof/>
              </w:rPr>
              <w:t>Reporting of Injuries, Diseases and Dangerous Occurrences Regulations</w:t>
            </w:r>
            <w:r>
              <w:rPr>
                <w:noProof/>
                <w:webHidden/>
              </w:rPr>
              <w:tab/>
            </w:r>
            <w:r>
              <w:rPr>
                <w:noProof/>
                <w:webHidden/>
              </w:rPr>
              <w:fldChar w:fldCharType="begin"/>
            </w:r>
            <w:r>
              <w:rPr>
                <w:noProof/>
                <w:webHidden/>
              </w:rPr>
              <w:instrText xml:space="preserve"> PAGEREF _Toc89957129 \h </w:instrText>
            </w:r>
            <w:r>
              <w:rPr>
                <w:noProof/>
                <w:webHidden/>
              </w:rPr>
            </w:r>
            <w:r>
              <w:rPr>
                <w:noProof/>
                <w:webHidden/>
              </w:rPr>
              <w:fldChar w:fldCharType="separate"/>
            </w:r>
            <w:r>
              <w:rPr>
                <w:noProof/>
                <w:webHidden/>
              </w:rPr>
              <w:t>9</w:t>
            </w:r>
            <w:r>
              <w:rPr>
                <w:noProof/>
                <w:webHidden/>
              </w:rPr>
              <w:fldChar w:fldCharType="end"/>
            </w:r>
          </w:hyperlink>
        </w:p>
        <w:p w14:paraId="19EE33B4" w14:textId="44AC81F6" w:rsidR="009B3F2C" w:rsidRDefault="009B3F2C">
          <w:r>
            <w:rPr>
              <w:b/>
              <w:bCs/>
              <w:noProof/>
            </w:rPr>
            <w:fldChar w:fldCharType="end"/>
          </w:r>
        </w:p>
      </w:sdtContent>
    </w:sdt>
    <w:p w14:paraId="62424433" w14:textId="77777777" w:rsidR="00BB785A" w:rsidRDefault="00BB785A">
      <w:pPr>
        <w:sectPr w:rsidR="00BB785A">
          <w:pgSz w:w="11910" w:h="16840"/>
          <w:pgMar w:top="1480" w:right="1340" w:bottom="280" w:left="1340" w:header="720" w:footer="720" w:gutter="0"/>
          <w:cols w:space="720"/>
        </w:sectPr>
      </w:pPr>
    </w:p>
    <w:p w14:paraId="4CB25858" w14:textId="2EF90E82" w:rsidR="00BB785A" w:rsidRPr="000B2DA2" w:rsidRDefault="00500AED" w:rsidP="000B2DA2">
      <w:pPr>
        <w:pStyle w:val="Heading1"/>
        <w:rPr>
          <w:sz w:val="22"/>
        </w:rPr>
      </w:pPr>
      <w:bookmarkStart w:id="0" w:name="_Toc89957110"/>
      <w:r w:rsidRPr="007B618D">
        <w:lastRenderedPageBreak/>
        <w:t>Policy and guidance: Working with human participants</w:t>
      </w:r>
      <w:bookmarkEnd w:id="0"/>
    </w:p>
    <w:p w14:paraId="5AF65F61" w14:textId="540544A2" w:rsidR="0014466C" w:rsidRPr="0014466C" w:rsidRDefault="00500AED" w:rsidP="00C51887">
      <w:r>
        <w:t>The following policies and guidelines are to be adhered to at all times:</w:t>
      </w:r>
      <w:r w:rsidR="00C51887">
        <w:t xml:space="preserve"> </w:t>
      </w:r>
      <w:r>
        <w:t>It is the responsibility of members of staff to ensure that students, collaborators and visitors working with them are competent and follow the guidelines below:</w:t>
      </w:r>
    </w:p>
    <w:p w14:paraId="38B5FB35" w14:textId="77777777" w:rsidR="0014466C" w:rsidRDefault="0014466C" w:rsidP="00C51887">
      <w:pPr>
        <w:rPr>
          <w:b/>
        </w:rPr>
      </w:pPr>
      <w:r>
        <w:t xml:space="preserve">In research involving human participants, </w:t>
      </w:r>
      <w:r>
        <w:rPr>
          <w:b/>
        </w:rPr>
        <w:t>the well-being of the participant takes precedent over all other</w:t>
      </w:r>
      <w:r>
        <w:rPr>
          <w:b/>
          <w:spacing w:val="-3"/>
        </w:rPr>
        <w:t xml:space="preserve"> </w:t>
      </w:r>
      <w:r>
        <w:rPr>
          <w:b/>
        </w:rPr>
        <w:t>interests.</w:t>
      </w:r>
    </w:p>
    <w:p w14:paraId="3872FA78" w14:textId="77777777" w:rsidR="0014466C" w:rsidRPr="00C51887" w:rsidRDefault="0014466C" w:rsidP="00C51887">
      <w:pPr>
        <w:pStyle w:val="ListParagraph"/>
        <w:numPr>
          <w:ilvl w:val="0"/>
          <w:numId w:val="29"/>
        </w:numPr>
        <w:rPr>
          <w:b/>
        </w:rPr>
      </w:pPr>
      <w:r w:rsidRPr="0014466C">
        <w:t xml:space="preserve">Participants who would fall into the </w:t>
      </w:r>
      <w:proofErr w:type="gramStart"/>
      <w:r w:rsidRPr="00C51887">
        <w:rPr>
          <w:b/>
        </w:rPr>
        <w:t>high risk</w:t>
      </w:r>
      <w:proofErr w:type="gramEnd"/>
      <w:r w:rsidRPr="00C51887">
        <w:rPr>
          <w:b/>
        </w:rPr>
        <w:t xml:space="preserve"> categories</w:t>
      </w:r>
      <w:r w:rsidRPr="0014466C">
        <w:t xml:space="preserve"> (clinically extremely vulnerable or clinically vulnerable) for contracting COVID-19, and </w:t>
      </w:r>
      <w:r w:rsidR="00E22511">
        <w:t xml:space="preserve">/ </w:t>
      </w:r>
      <w:r w:rsidRPr="0014466C">
        <w:t xml:space="preserve">or suffer respiratory disease should be precluded from participating in research projects requiring the participant to exercise. </w:t>
      </w:r>
    </w:p>
    <w:p w14:paraId="2DFF9BBF" w14:textId="77777777" w:rsidR="0014466C" w:rsidRDefault="00500AED" w:rsidP="00C51887">
      <w:pPr>
        <w:pStyle w:val="ListParagraph"/>
        <w:numPr>
          <w:ilvl w:val="0"/>
          <w:numId w:val="29"/>
        </w:numPr>
      </w:pPr>
      <w:r>
        <w:t>The research methods used should conform to generally accepted scientific principle based on a thorough knowledge of the scientific literature and other relevant sources of information.</w:t>
      </w:r>
    </w:p>
    <w:p w14:paraId="4206B32C" w14:textId="77777777" w:rsidR="00BB785A" w:rsidRDefault="00500AED" w:rsidP="00C51887">
      <w:pPr>
        <w:pStyle w:val="ListParagraph"/>
        <w:numPr>
          <w:ilvl w:val="0"/>
          <w:numId w:val="29"/>
        </w:numPr>
      </w:pPr>
      <w:r>
        <w:t>The design and completion of each research study shall be clearly described in a ‘research protocol’. This protocol shall include the aims, methods, anticipated benefits and possible risks and discomfort involved with undertaking the research</w:t>
      </w:r>
      <w:r w:rsidRPr="00C51887">
        <w:rPr>
          <w:spacing w:val="-10"/>
        </w:rPr>
        <w:t xml:space="preserve"> </w:t>
      </w:r>
      <w:r>
        <w:t>study.</w:t>
      </w:r>
    </w:p>
    <w:p w14:paraId="16146F16" w14:textId="77777777" w:rsidR="00BB785A" w:rsidRDefault="00500AED" w:rsidP="00C51887">
      <w:pPr>
        <w:pStyle w:val="ListParagraph"/>
        <w:numPr>
          <w:ilvl w:val="0"/>
          <w:numId w:val="29"/>
        </w:numPr>
      </w:pPr>
      <w:r>
        <w:t xml:space="preserve">The possible risks shall be determined via </w:t>
      </w:r>
      <w:r w:rsidRPr="00C51887">
        <w:rPr>
          <w:b/>
        </w:rPr>
        <w:t xml:space="preserve">Risk Assessments </w:t>
      </w:r>
      <w:r>
        <w:t>that require completion prior to the research study being considered by an ethics</w:t>
      </w:r>
      <w:r w:rsidRPr="00C51887">
        <w:rPr>
          <w:spacing w:val="-8"/>
        </w:rPr>
        <w:t xml:space="preserve"> </w:t>
      </w:r>
      <w:r>
        <w:t>committee.</w:t>
      </w:r>
    </w:p>
    <w:p w14:paraId="28F65923" w14:textId="77777777" w:rsidR="00BB785A" w:rsidRDefault="00500AED" w:rsidP="00C51887">
      <w:pPr>
        <w:pStyle w:val="ListParagraph"/>
        <w:numPr>
          <w:ilvl w:val="0"/>
          <w:numId w:val="29"/>
        </w:numPr>
      </w:pPr>
      <w:r>
        <w:t>Prior to undertaking the research study, the research protocol shall have been examined by a Departmental / University Research Ethics Committee, as</w:t>
      </w:r>
      <w:r w:rsidRPr="00C51887">
        <w:rPr>
          <w:spacing w:val="-8"/>
        </w:rPr>
        <w:t xml:space="preserve"> </w:t>
      </w:r>
      <w:r>
        <w:t>appropriate.</w:t>
      </w:r>
    </w:p>
    <w:p w14:paraId="0DC66BC2" w14:textId="77777777" w:rsidR="00BB785A" w:rsidRDefault="00500AED" w:rsidP="00C51887">
      <w:pPr>
        <w:pStyle w:val="ListParagraph"/>
        <w:numPr>
          <w:ilvl w:val="0"/>
          <w:numId w:val="29"/>
        </w:numPr>
      </w:pPr>
      <w:r>
        <w:t>Participation must be voluntary, monetary incentives to undertake the research are forbidden.</w:t>
      </w:r>
    </w:p>
    <w:p w14:paraId="1020B55D" w14:textId="77777777" w:rsidR="00BB785A" w:rsidRDefault="00500AED" w:rsidP="00C51887">
      <w:pPr>
        <w:pStyle w:val="ListParagraph"/>
        <w:numPr>
          <w:ilvl w:val="0"/>
          <w:numId w:val="29"/>
        </w:numPr>
      </w:pPr>
      <w:r>
        <w:t xml:space="preserve">The research study and the associated methods etc. are to be supplied either as a ‘hard copy’ or an electronic version to the participant via an </w:t>
      </w:r>
      <w:r w:rsidRPr="00C51887">
        <w:rPr>
          <w:b/>
        </w:rPr>
        <w:t xml:space="preserve">Information Sheet </w:t>
      </w:r>
      <w:r>
        <w:t>prior to them attending the</w:t>
      </w:r>
      <w:r w:rsidRPr="00C51887">
        <w:rPr>
          <w:spacing w:val="-1"/>
        </w:rPr>
        <w:t xml:space="preserve"> </w:t>
      </w:r>
      <w:r>
        <w:t>laboratories.</w:t>
      </w:r>
    </w:p>
    <w:p w14:paraId="51DA79FD" w14:textId="77777777" w:rsidR="00BB785A" w:rsidRDefault="00500AED" w:rsidP="00C51887">
      <w:pPr>
        <w:pStyle w:val="ListParagraph"/>
        <w:numPr>
          <w:ilvl w:val="0"/>
          <w:numId w:val="29"/>
        </w:numPr>
      </w:pPr>
      <w:r>
        <w:t>Following verbal explanation of the research protocol participants are to be given the opportunity to consider their</w:t>
      </w:r>
      <w:r w:rsidRPr="00C51887">
        <w:rPr>
          <w:spacing w:val="-2"/>
        </w:rPr>
        <w:t xml:space="preserve"> </w:t>
      </w:r>
      <w:r>
        <w:t>participation.</w:t>
      </w:r>
    </w:p>
    <w:p w14:paraId="4586CA82" w14:textId="77777777" w:rsidR="00BB785A" w:rsidRDefault="00500AED" w:rsidP="00C51887">
      <w:pPr>
        <w:pStyle w:val="ListParagraph"/>
        <w:numPr>
          <w:ilvl w:val="0"/>
          <w:numId w:val="29"/>
        </w:numPr>
      </w:pPr>
      <w:r>
        <w:t>Participants are to be informed that they have a right to refuse to participate or withdraw consent without</w:t>
      </w:r>
      <w:r w:rsidRPr="00C51887">
        <w:rPr>
          <w:spacing w:val="-4"/>
        </w:rPr>
        <w:t xml:space="preserve"> </w:t>
      </w:r>
      <w:r>
        <w:t>reprisal.</w:t>
      </w:r>
    </w:p>
    <w:p w14:paraId="5F13B0C5" w14:textId="6EC4558F" w:rsidR="00BB785A" w:rsidRDefault="00500AED" w:rsidP="00C51887">
      <w:pPr>
        <w:pStyle w:val="ListParagraph"/>
        <w:numPr>
          <w:ilvl w:val="0"/>
          <w:numId w:val="29"/>
        </w:numPr>
      </w:pPr>
      <w:r w:rsidRPr="00C51887">
        <w:rPr>
          <w:b/>
        </w:rPr>
        <w:t xml:space="preserve">Written </w:t>
      </w:r>
      <w:r w:rsidR="00C51887" w:rsidRPr="00C51887">
        <w:rPr>
          <w:b/>
        </w:rPr>
        <w:t xml:space="preserve">or digital </w:t>
      </w:r>
      <w:r w:rsidRPr="00C51887">
        <w:rPr>
          <w:b/>
        </w:rPr>
        <w:t xml:space="preserve">informed consent </w:t>
      </w:r>
      <w:r>
        <w:t>is to be provided by each participant prior to undertaking any data collection.</w:t>
      </w:r>
    </w:p>
    <w:p w14:paraId="117163B7" w14:textId="77777777" w:rsidR="00BB785A" w:rsidRDefault="00500AED" w:rsidP="00C51887">
      <w:pPr>
        <w:pStyle w:val="ListParagraph"/>
        <w:numPr>
          <w:ilvl w:val="0"/>
          <w:numId w:val="29"/>
        </w:numPr>
      </w:pPr>
      <w:r w:rsidRPr="00C51887">
        <w:rPr>
          <w:b/>
        </w:rPr>
        <w:t xml:space="preserve">Health screening </w:t>
      </w:r>
      <w:r>
        <w:t>shall be completed prior to data</w:t>
      </w:r>
      <w:r w:rsidRPr="00C51887">
        <w:rPr>
          <w:spacing w:val="-7"/>
        </w:rPr>
        <w:t xml:space="preserve"> </w:t>
      </w:r>
      <w:r>
        <w:t>collection.</w:t>
      </w:r>
    </w:p>
    <w:p w14:paraId="460B1768" w14:textId="77777777" w:rsidR="00BB785A" w:rsidRDefault="00500AED" w:rsidP="00C51887">
      <w:pPr>
        <w:pStyle w:val="ListParagraph"/>
        <w:numPr>
          <w:ilvl w:val="0"/>
          <w:numId w:val="29"/>
        </w:numPr>
      </w:pPr>
      <w:r>
        <w:t>Records of health screening, informed consent, experimental outcome shall be kept by the investigator and made available for viewing if</w:t>
      </w:r>
      <w:r w:rsidRPr="00C51887">
        <w:rPr>
          <w:spacing w:val="-12"/>
        </w:rPr>
        <w:t xml:space="preserve"> </w:t>
      </w:r>
      <w:r>
        <w:t>required.</w:t>
      </w:r>
    </w:p>
    <w:p w14:paraId="5A0CF79A" w14:textId="6731D9DE" w:rsidR="00BB785A" w:rsidRPr="000B2DA2" w:rsidRDefault="00500AED" w:rsidP="00C51887">
      <w:pPr>
        <w:pStyle w:val="ListParagraph"/>
        <w:numPr>
          <w:ilvl w:val="0"/>
          <w:numId w:val="29"/>
        </w:numPr>
      </w:pPr>
      <w:r w:rsidRPr="00C51887">
        <w:rPr>
          <w:b/>
        </w:rPr>
        <w:t xml:space="preserve">Every precaution </w:t>
      </w:r>
      <w:r>
        <w:t>shall be taken to protect the privacy of participants and the confidentiality of their personal</w:t>
      </w:r>
      <w:r w:rsidRPr="00C51887">
        <w:rPr>
          <w:spacing w:val="-4"/>
        </w:rPr>
        <w:t xml:space="preserve"> </w:t>
      </w:r>
      <w:r>
        <w:t>information.</w:t>
      </w:r>
    </w:p>
    <w:p w14:paraId="3E83ABEF" w14:textId="77777777" w:rsidR="00BB785A" w:rsidRPr="000B2DA2" w:rsidRDefault="00500AED" w:rsidP="00C51887">
      <w:pPr>
        <w:rPr>
          <w:b/>
          <w:bCs/>
        </w:rPr>
      </w:pPr>
      <w:r w:rsidRPr="000B2DA2">
        <w:rPr>
          <w:b/>
          <w:bCs/>
        </w:rPr>
        <w:t>Further guidance can be found at:</w:t>
      </w:r>
    </w:p>
    <w:p w14:paraId="5C67B342" w14:textId="77777777" w:rsidR="00BB785A" w:rsidRDefault="00500AED" w:rsidP="00C51887">
      <w:r>
        <w:t xml:space="preserve">World Medical Association Declaration of Helsinki, Ethical Principles for Medical Research Involving Human Participants. Available at </w:t>
      </w:r>
      <w:hyperlink r:id="rId8">
        <w:r>
          <w:rPr>
            <w:color w:val="0462C1"/>
            <w:u w:val="single" w:color="0462C1"/>
          </w:rPr>
          <w:t>http://www.wma.net/en/30publications/10policies/b3/17c.pdf</w:t>
        </w:r>
      </w:hyperlink>
    </w:p>
    <w:p w14:paraId="660A5CC8" w14:textId="77777777" w:rsidR="00BB785A" w:rsidRDefault="00500AED" w:rsidP="00C51887">
      <w:pPr>
        <w:rPr>
          <w:color w:val="0462C1"/>
          <w:u w:val="single" w:color="0462C1"/>
        </w:rPr>
      </w:pPr>
      <w:r>
        <w:t xml:space="preserve">International Journal of Sports Medicine, Ethical Standards in Sport and Exercise Science Research. Available at </w:t>
      </w:r>
      <w:hyperlink r:id="rId9" w:anchor="R2009-10-EDIT-1">
        <w:r>
          <w:rPr>
            <w:color w:val="0462C1"/>
            <w:u w:val="single" w:color="0462C1"/>
          </w:rPr>
          <w:t>https://www.thieme-connect.com/products/ejournals/html/10.1055/s-0029-</w:t>
        </w:r>
      </w:hyperlink>
      <w:r>
        <w:rPr>
          <w:color w:val="0462C1"/>
        </w:rPr>
        <w:t xml:space="preserve"> </w:t>
      </w:r>
      <w:hyperlink r:id="rId10" w:anchor="R2009-10-EDIT-1">
        <w:r>
          <w:rPr>
            <w:color w:val="0462C1"/>
            <w:u w:val="single" w:color="0462C1"/>
          </w:rPr>
          <w:t>1237378#R2009-10-EDIT-1</w:t>
        </w:r>
      </w:hyperlink>
    </w:p>
    <w:p w14:paraId="0EBD4F4C" w14:textId="77777777" w:rsidR="007B618D" w:rsidRDefault="007B618D" w:rsidP="007B618D">
      <w:pPr>
        <w:pStyle w:val="Heading1"/>
      </w:pPr>
      <w:bookmarkStart w:id="1" w:name="_Toc89957111"/>
      <w:r>
        <w:t>Coronavirus</w:t>
      </w:r>
      <w:bookmarkEnd w:id="1"/>
    </w:p>
    <w:p w14:paraId="37EA3A98" w14:textId="77777777" w:rsidR="00C51887" w:rsidRDefault="007B618D" w:rsidP="00C51887">
      <w:r w:rsidRPr="00C51887">
        <w:t xml:space="preserve">There currently still remains the possibility of contracting COVID-19 from inhaling infected aerosol (generated during exercise, shouting and even singing) or through contact with a contaminated surface and </w:t>
      </w:r>
      <w:r w:rsidRPr="00C51887">
        <w:lastRenderedPageBreak/>
        <w:t>associated fomites. Measures to control the contraction of Covid-19 include staying at home if displaying symptoms, use of social distance, face coverings / face masks, frequent washing / sterilisation of hands and equipment / surfaces.  Please see the aerosol and non-aerosol generating risk assessments linked to the completed risk assessment for your activity.</w:t>
      </w:r>
    </w:p>
    <w:p w14:paraId="4DA93A3B" w14:textId="4DCFCCA2" w:rsidR="007B618D" w:rsidRPr="00C51887" w:rsidRDefault="007B618D" w:rsidP="00C51887">
      <w:pPr>
        <w:rPr>
          <w:rStyle w:val="Hyperlink"/>
        </w:rPr>
      </w:pPr>
      <w:r w:rsidRPr="00C51887">
        <w:br/>
      </w:r>
      <w:hyperlink r:id="rId11" w:history="1">
        <w:r w:rsidRPr="00C51887">
          <w:rPr>
            <w:rStyle w:val="Hyperlink"/>
          </w:rPr>
          <w:t>Non-Aerosol generating activities in relation to COVID 19</w:t>
        </w:r>
      </w:hyperlink>
    </w:p>
    <w:p w14:paraId="53D23F58" w14:textId="2FBC7BE9" w:rsidR="00FB7DCB" w:rsidRDefault="00F47FC3" w:rsidP="00C51887">
      <w:pPr>
        <w:rPr>
          <w:rStyle w:val="Hyperlink"/>
          <w:rFonts w:ascii="Arial" w:hAnsi="Arial" w:cs="Arial"/>
          <w:b/>
          <w:bCs/>
          <w:color w:val="1155CC"/>
          <w:sz w:val="18"/>
          <w:szCs w:val="18"/>
        </w:rPr>
      </w:pPr>
      <w:hyperlink r:id="rId12" w:history="1">
        <w:r w:rsidR="007B618D" w:rsidRPr="00C51887">
          <w:rPr>
            <w:rStyle w:val="Hyperlink"/>
          </w:rPr>
          <w:t>Aerosol generating activities in relation to Covid-19</w:t>
        </w:r>
      </w:hyperlink>
    </w:p>
    <w:p w14:paraId="315D0C0C" w14:textId="6830B0B2" w:rsidR="00FB7DCB" w:rsidRDefault="00FB7DCB" w:rsidP="00C96C93">
      <w:pPr>
        <w:pStyle w:val="Heading1"/>
      </w:pPr>
      <w:bookmarkStart w:id="2" w:name="_Toc89957112"/>
      <w:r>
        <w:t>Temperature Screening</w:t>
      </w:r>
      <w:bookmarkEnd w:id="2"/>
    </w:p>
    <w:p w14:paraId="2AD9FD32" w14:textId="5E6F9C53" w:rsidR="001717B3" w:rsidRPr="00C51887" w:rsidRDefault="0005140D" w:rsidP="00C51887">
      <w:r>
        <w:t>We currently do not have the facility to undertake temperature screening, however students coming on to campus are encouraged to have regular lateral flow tests.  All participants must complete the COVID Screening form</w:t>
      </w:r>
    </w:p>
    <w:p w14:paraId="434F41A8" w14:textId="111F2391" w:rsidR="001717B3" w:rsidRDefault="001717B3" w:rsidP="00C96C93">
      <w:pPr>
        <w:pStyle w:val="Heading1"/>
      </w:pPr>
      <w:bookmarkStart w:id="3" w:name="_Toc89957113"/>
      <w:r>
        <w:t>Staff Screening</w:t>
      </w:r>
      <w:bookmarkEnd w:id="3"/>
    </w:p>
    <w:p w14:paraId="5CAC868B" w14:textId="2A547AC7" w:rsidR="007B618D" w:rsidRDefault="001717B3" w:rsidP="00607229">
      <w:r>
        <w:t xml:space="preserve">Staff who are required to be on site need </w:t>
      </w:r>
      <w:r w:rsidR="00C51887">
        <w:t xml:space="preserve">to </w:t>
      </w:r>
      <w:r>
        <w:t>ensure that they have tested negative in 2 x lateral flow tests (separated by 3 to 4 days) in the previous 7 days.</w:t>
      </w:r>
    </w:p>
    <w:p w14:paraId="3EA866CA" w14:textId="587A96FF" w:rsidR="001717B3" w:rsidRDefault="004D4A1B" w:rsidP="00C96C93">
      <w:pPr>
        <w:pStyle w:val="Heading1"/>
      </w:pPr>
      <w:bookmarkStart w:id="4" w:name="_Toc89957114"/>
      <w:r>
        <w:t>I</w:t>
      </w:r>
      <w:r w:rsidR="001717B3">
        <w:t>nvestigator Screening</w:t>
      </w:r>
      <w:bookmarkEnd w:id="4"/>
    </w:p>
    <w:p w14:paraId="507D6FFA" w14:textId="71FF95D1" w:rsidR="001717B3" w:rsidRDefault="001717B3" w:rsidP="00607229">
      <w:r>
        <w:t>Students who wish to collect data need to ensure that they (Investigator) have tested negative in 2 x lateral flow tests (separated by 3 to 4 days) in the previous 7 days.</w:t>
      </w:r>
    </w:p>
    <w:p w14:paraId="58C4EFBA" w14:textId="61AD28BD" w:rsidR="001717B3" w:rsidRPr="001717B3" w:rsidRDefault="007B618D" w:rsidP="00C96C93">
      <w:pPr>
        <w:pStyle w:val="Heading1"/>
      </w:pPr>
      <w:bookmarkStart w:id="5" w:name="_Toc89957115"/>
      <w:r>
        <w:t>Participant Screening</w:t>
      </w:r>
      <w:bookmarkEnd w:id="5"/>
    </w:p>
    <w:p w14:paraId="0162C187" w14:textId="7E8014C1" w:rsidR="001717B3" w:rsidRPr="001717B3" w:rsidRDefault="001717B3" w:rsidP="00607229">
      <w:r>
        <w:t>Students who do wish to collect data need to ensure that their participants have tested negative in 2 x lateral flow tests (separated by 3 to 4 days) in the previous 7 days.</w:t>
      </w:r>
    </w:p>
    <w:p w14:paraId="170AED30" w14:textId="094E7ED1" w:rsidR="007B618D" w:rsidRPr="001717B3" w:rsidRDefault="007B618D" w:rsidP="00C96C93">
      <w:pPr>
        <w:pStyle w:val="Heading1"/>
      </w:pPr>
      <w:bookmarkStart w:id="6" w:name="_Toc89957116"/>
      <w:r w:rsidRPr="001717B3">
        <w:t>Screening and Classification</w:t>
      </w:r>
      <w:bookmarkEnd w:id="6"/>
    </w:p>
    <w:p w14:paraId="60EB8A62" w14:textId="06AA1B9B" w:rsidR="007B618D" w:rsidRPr="000B2DA2" w:rsidRDefault="007B618D" w:rsidP="000B2DA2">
      <w:r>
        <w:t>Researchers must ascertain whether or not a potential participant is a possible or confirmed COVID-19 case. The parameters that define this are set out in points 2.1 and 2.2 of this section on the</w:t>
      </w:r>
      <w:hyperlink r:id="rId13">
        <w:r>
          <w:rPr>
            <w:color w:val="1154CC"/>
            <w:u w:val="single" w:color="1154CC"/>
          </w:rPr>
          <w:t xml:space="preserve"> Government website</w:t>
        </w:r>
      </w:hyperlink>
      <w:r>
        <w:t>.</w:t>
      </w:r>
    </w:p>
    <w:p w14:paraId="4728CE82" w14:textId="77777777" w:rsidR="007B618D" w:rsidRDefault="007B618D" w:rsidP="007B618D">
      <w:pPr>
        <w:pStyle w:val="BodyText"/>
        <w:ind w:left="0" w:firstLine="0"/>
      </w:pPr>
      <w:r>
        <w:t>You must screen participants for COVID-19 if you are considering a face to face research protocol</w:t>
      </w:r>
    </w:p>
    <w:p w14:paraId="725E2A6D" w14:textId="46F1C806" w:rsidR="007B618D" w:rsidRPr="000B2DA2" w:rsidRDefault="007B618D" w:rsidP="000B2DA2">
      <w:pPr>
        <w:pStyle w:val="BodyText"/>
        <w:spacing w:before="55"/>
        <w:ind w:left="0" w:right="180" w:firstLine="0"/>
      </w:pPr>
      <w:r>
        <w:rPr>
          <w:rFonts w:ascii="Times New Roman"/>
          <w:spacing w:val="-61"/>
          <w:u w:val="single"/>
        </w:rPr>
        <w:t xml:space="preserve"> </w:t>
      </w:r>
      <w:r w:rsidRPr="000B2DA2">
        <w:rPr>
          <w:b/>
          <w:bCs/>
          <w:u w:val="single"/>
        </w:rPr>
        <w:t>prior to them attending the laboratories</w:t>
      </w:r>
      <w:r>
        <w:t xml:space="preserve">. </w:t>
      </w:r>
    </w:p>
    <w:p w14:paraId="218E7BB4" w14:textId="77777777" w:rsidR="007B618D" w:rsidRDefault="007B618D" w:rsidP="007B618D">
      <w:pPr>
        <w:pStyle w:val="BodyText"/>
        <w:ind w:left="0" w:firstLine="0"/>
      </w:pPr>
      <w:r>
        <w:t>The symptoms listed in the latest NHS case definition of COVID-19 are:</w:t>
      </w:r>
    </w:p>
    <w:p w14:paraId="722C75A4" w14:textId="77777777" w:rsidR="007B618D" w:rsidRDefault="007B618D" w:rsidP="000B2DA2">
      <w:pPr>
        <w:pStyle w:val="ListParagraph"/>
        <w:numPr>
          <w:ilvl w:val="0"/>
          <w:numId w:val="24"/>
        </w:numPr>
      </w:pPr>
      <w:r>
        <w:t>new continuous cough,</w:t>
      </w:r>
    </w:p>
    <w:p w14:paraId="2EA9F8D5" w14:textId="77777777" w:rsidR="007B618D" w:rsidRDefault="007B618D" w:rsidP="000B2DA2">
      <w:pPr>
        <w:pStyle w:val="ListParagraph"/>
        <w:numPr>
          <w:ilvl w:val="0"/>
          <w:numId w:val="24"/>
        </w:numPr>
      </w:pPr>
      <w:r>
        <w:t>new fever/high temperature,</w:t>
      </w:r>
    </w:p>
    <w:p w14:paraId="498DD6FD" w14:textId="707CE35D" w:rsidR="00FB7DCB" w:rsidRPr="000B2DA2" w:rsidRDefault="007B618D" w:rsidP="000B2DA2">
      <w:pPr>
        <w:pStyle w:val="ListParagraph"/>
        <w:numPr>
          <w:ilvl w:val="0"/>
          <w:numId w:val="24"/>
        </w:numPr>
      </w:pPr>
      <w:r>
        <w:t>new loss of, or change in, sense of smell or taste</w:t>
      </w:r>
      <w:r w:rsidRPr="000B2DA2">
        <w:rPr>
          <w:spacing w:val="1"/>
        </w:rPr>
        <w:t xml:space="preserve"> </w:t>
      </w:r>
      <w:r>
        <w:t>(anosmia).</w:t>
      </w:r>
    </w:p>
    <w:p w14:paraId="2EEFDBA8" w14:textId="1142C50A" w:rsidR="007B618D" w:rsidRDefault="007B618D" w:rsidP="007B618D">
      <w:pPr>
        <w:pStyle w:val="BodyText"/>
        <w:ind w:left="0" w:right="1405" w:firstLine="0"/>
        <w:jc w:val="both"/>
      </w:pPr>
      <w:r>
        <w:t>Before scheduling an appointment, assess the participant by asking the following questions, and record the response(s):</w:t>
      </w:r>
    </w:p>
    <w:p w14:paraId="42CA91C0" w14:textId="77777777" w:rsidR="007B618D" w:rsidRDefault="007B618D" w:rsidP="000B2DA2">
      <w:pPr>
        <w:pStyle w:val="ListParagraph"/>
        <w:numPr>
          <w:ilvl w:val="0"/>
          <w:numId w:val="25"/>
        </w:numPr>
      </w:pPr>
      <w:r>
        <w:t>Have you tested positive for COVID-19 in the last 7</w:t>
      </w:r>
      <w:r w:rsidRPr="000B2DA2">
        <w:rPr>
          <w:spacing w:val="1"/>
        </w:rPr>
        <w:t xml:space="preserve"> </w:t>
      </w:r>
      <w:r>
        <w:t>days?</w:t>
      </w:r>
    </w:p>
    <w:p w14:paraId="704644CB" w14:textId="77777777" w:rsidR="007B618D" w:rsidRDefault="007B618D" w:rsidP="000B2DA2">
      <w:pPr>
        <w:pStyle w:val="ListParagraph"/>
        <w:numPr>
          <w:ilvl w:val="0"/>
          <w:numId w:val="25"/>
        </w:numPr>
      </w:pPr>
      <w:r>
        <w:lastRenderedPageBreak/>
        <w:t>Are you waiting for a COVID-19 test or the results?</w:t>
      </w:r>
    </w:p>
    <w:p w14:paraId="52CA1BFA" w14:textId="77777777" w:rsidR="007B618D" w:rsidRDefault="007B618D" w:rsidP="000B2DA2">
      <w:pPr>
        <w:pStyle w:val="ListParagraph"/>
        <w:numPr>
          <w:ilvl w:val="0"/>
          <w:numId w:val="25"/>
        </w:numPr>
      </w:pPr>
      <w:r>
        <w:t>Do you have any of the following symptoms:</w:t>
      </w:r>
    </w:p>
    <w:p w14:paraId="2EA025F4" w14:textId="022B4B45" w:rsidR="007B618D" w:rsidRDefault="007B618D" w:rsidP="000B2DA2">
      <w:pPr>
        <w:pStyle w:val="ListParagraph"/>
        <w:numPr>
          <w:ilvl w:val="1"/>
          <w:numId w:val="25"/>
        </w:numPr>
      </w:pPr>
      <w:r>
        <w:t>New, continuous cough*;</w:t>
      </w:r>
    </w:p>
    <w:p w14:paraId="38508122" w14:textId="77777777" w:rsidR="000B2DA2" w:rsidRDefault="00780CE7" w:rsidP="000B2DA2">
      <w:pPr>
        <w:pStyle w:val="ListParagraph"/>
        <w:numPr>
          <w:ilvl w:val="1"/>
          <w:numId w:val="25"/>
        </w:numPr>
      </w:pPr>
      <w:hyperlink r:id="rId14">
        <w:r w:rsidR="007B618D" w:rsidRPr="000B2DA2">
          <w:rPr>
            <w:color w:val="1154CC"/>
            <w:u w:val="single" w:color="1154CC"/>
          </w:rPr>
          <w:t>High Temperature</w:t>
        </w:r>
        <w:r w:rsidR="007B618D" w:rsidRPr="000B2DA2">
          <w:rPr>
            <w:color w:val="1154CC"/>
          </w:rPr>
          <w:t xml:space="preserve"> </w:t>
        </w:r>
      </w:hyperlink>
      <w:r w:rsidR="000B2DA2">
        <w:t>o</w:t>
      </w:r>
      <w:r w:rsidR="007B618D">
        <w:t>r</w:t>
      </w:r>
      <w:r w:rsidR="007B618D" w:rsidRPr="000B2DA2">
        <w:rPr>
          <w:spacing w:val="-1"/>
        </w:rPr>
        <w:t xml:space="preserve"> </w:t>
      </w:r>
      <w:r w:rsidR="007B618D">
        <w:t>Fever;</w:t>
      </w:r>
    </w:p>
    <w:p w14:paraId="441EEC62" w14:textId="29F5086A" w:rsidR="007B618D" w:rsidRDefault="0083748F" w:rsidP="000B2DA2">
      <w:pPr>
        <w:pStyle w:val="ListParagraph"/>
        <w:numPr>
          <w:ilvl w:val="1"/>
          <w:numId w:val="25"/>
        </w:numPr>
      </w:pPr>
      <w:hyperlink r:id="rId15">
        <w:r w:rsidR="007B618D" w:rsidRPr="000B2DA2">
          <w:rPr>
            <w:color w:val="1154CC"/>
            <w:u w:val="single" w:color="1154CC"/>
          </w:rPr>
          <w:t>Loss of, or change in, sense of smell or taste?</w:t>
        </w:r>
      </w:hyperlink>
    </w:p>
    <w:p w14:paraId="715F32EE" w14:textId="77777777" w:rsidR="007B618D" w:rsidRPr="00C7460C" w:rsidRDefault="007B618D" w:rsidP="000B2DA2">
      <w:pPr>
        <w:pStyle w:val="ListParagraph"/>
        <w:numPr>
          <w:ilvl w:val="0"/>
          <w:numId w:val="25"/>
        </w:numPr>
      </w:pPr>
      <w:r>
        <w:t xml:space="preserve">Do you live with someone who has either tested positive for COVID-19 or </w:t>
      </w:r>
      <w:r w:rsidRPr="000B2DA2">
        <w:rPr>
          <w:spacing w:val="-6"/>
        </w:rPr>
        <w:t xml:space="preserve">had </w:t>
      </w:r>
      <w:r>
        <w:t>symptoms of COVID-19 in the last 14 days?</w:t>
      </w:r>
    </w:p>
    <w:p w14:paraId="4E4554AD" w14:textId="0376B8CB" w:rsidR="007B618D" w:rsidRPr="000B2DA2" w:rsidRDefault="007B618D" w:rsidP="000B2DA2">
      <w:pPr>
        <w:spacing w:before="1"/>
        <w:ind w:right="166"/>
        <w:rPr>
          <w:i/>
          <w:szCs w:val="22"/>
        </w:rPr>
      </w:pPr>
      <w:r w:rsidRPr="000B2DA2">
        <w:rPr>
          <w:i/>
          <w:szCs w:val="22"/>
        </w:rPr>
        <w:t xml:space="preserve">*A new, continuous cough means coughing for longer than an hour, or three or more coughing episodes in 24 hours. If the </w:t>
      </w:r>
      <w:r w:rsidR="00902ECD" w:rsidRPr="000B2DA2">
        <w:rPr>
          <w:i/>
          <w:szCs w:val="22"/>
        </w:rPr>
        <w:t>participant</w:t>
      </w:r>
      <w:r w:rsidRPr="000B2DA2">
        <w:rPr>
          <w:i/>
          <w:szCs w:val="22"/>
        </w:rPr>
        <w:t xml:space="preserve"> usually has a cough, it may be worse than usual.</w:t>
      </w:r>
    </w:p>
    <w:p w14:paraId="54CE5CAB" w14:textId="77777777" w:rsidR="007B618D" w:rsidRPr="00C7460C" w:rsidRDefault="007B618D" w:rsidP="007B618D">
      <w:pPr>
        <w:pStyle w:val="BodyText"/>
        <w:ind w:left="0" w:right="327" w:firstLine="0"/>
      </w:pPr>
      <w:r>
        <w:t xml:space="preserve">If the </w:t>
      </w:r>
      <w:r w:rsidR="008E4971">
        <w:t>participant</w:t>
      </w:r>
      <w:r>
        <w:t xml:space="preserve"> answers ‘NO’ to ALL of the questions, assign the </w:t>
      </w:r>
      <w:r w:rsidR="00902ECD">
        <w:t>participant</w:t>
      </w:r>
      <w:r>
        <w:t xml:space="preserve"> as “passed screening”. If the </w:t>
      </w:r>
      <w:r w:rsidR="008E4971">
        <w:t>participant</w:t>
      </w:r>
      <w:r>
        <w:t xml:space="preserve"> answers ‘YES’ to ANY of the questions, assign the </w:t>
      </w:r>
      <w:r w:rsidR="00902ECD">
        <w:t>participant</w:t>
      </w:r>
      <w:r>
        <w:t xml:space="preserve"> “failed screening”.</w:t>
      </w:r>
    </w:p>
    <w:p w14:paraId="444466D2" w14:textId="7C9BE323" w:rsidR="007B618D" w:rsidRPr="000B2DA2" w:rsidRDefault="008E4971" w:rsidP="000B2DA2">
      <w:pPr>
        <w:pStyle w:val="BodyText"/>
        <w:ind w:left="0" w:firstLine="0"/>
      </w:pPr>
      <w:r>
        <w:t>Participants</w:t>
      </w:r>
      <w:r w:rsidR="007B618D" w:rsidRPr="00C7460C">
        <w:t xml:space="preserve"> failing screening should NOT attend the laboratories and should </w:t>
      </w:r>
      <w:r w:rsidR="007B618D" w:rsidRPr="00C7460C">
        <w:rPr>
          <w:spacing w:val="-3"/>
        </w:rPr>
        <w:t xml:space="preserve">follow </w:t>
      </w:r>
      <w:r w:rsidR="007B618D" w:rsidRPr="00C7460C">
        <w:t xml:space="preserve">Government advice on </w:t>
      </w:r>
      <w:proofErr w:type="spellStart"/>
      <w:r w:rsidR="007B618D" w:rsidRPr="00C7460C">
        <w:rPr>
          <w:color w:val="1154CC"/>
          <w:spacing w:val="-133"/>
          <w:u w:val="single" w:color="1154CC"/>
        </w:rPr>
        <w:t>s</w:t>
      </w:r>
      <w:hyperlink r:id="rId16">
        <w:r w:rsidR="007B618D">
          <w:rPr>
            <w:color w:val="1154CC"/>
          </w:rPr>
          <w:t>self</w:t>
        </w:r>
        <w:proofErr w:type="spellEnd"/>
        <w:r w:rsidR="007B618D">
          <w:rPr>
            <w:color w:val="1154CC"/>
          </w:rPr>
          <w:t xml:space="preserve">-isolation </w:t>
        </w:r>
      </w:hyperlink>
      <w:r w:rsidR="007B618D" w:rsidRPr="00C7460C">
        <w:t xml:space="preserve">and </w:t>
      </w:r>
      <w:proofErr w:type="spellStart"/>
      <w:r w:rsidR="007B618D" w:rsidRPr="00C7460C">
        <w:rPr>
          <w:color w:val="1154CC"/>
          <w:spacing w:val="-147"/>
          <w:u w:val="single" w:color="1154CC"/>
        </w:rPr>
        <w:t>o</w:t>
      </w:r>
      <w:hyperlink r:id="rId17">
        <w:r w:rsidR="007B618D">
          <w:rPr>
            <w:color w:val="1154CC"/>
            <w:u w:val="single" w:color="1154CC"/>
          </w:rPr>
          <w:t>obtaining</w:t>
        </w:r>
        <w:proofErr w:type="spellEnd"/>
      </w:hyperlink>
      <w:r w:rsidR="007B618D">
        <w:rPr>
          <w:color w:val="1154CC"/>
          <w:u w:val="single" w:color="1154CC"/>
        </w:rPr>
        <w:t xml:space="preserve"> a test</w:t>
      </w:r>
      <w:r w:rsidR="007B618D" w:rsidRPr="00C7460C">
        <w:t>.</w:t>
      </w:r>
    </w:p>
    <w:p w14:paraId="419600F2" w14:textId="0365BA0B" w:rsidR="007B618D" w:rsidRDefault="007B618D" w:rsidP="00C51887">
      <w:r>
        <w:t xml:space="preserve">Note that a </w:t>
      </w:r>
      <w:r w:rsidR="0008432C">
        <w:t>participant</w:t>
      </w:r>
      <w:r>
        <w:t xml:space="preserve"> who has recovered from COVID-19, or who has completed a period of self- isolation, is classified as “passed screening”.</w:t>
      </w:r>
    </w:p>
    <w:p w14:paraId="018B7882" w14:textId="709EE314" w:rsidR="007B618D" w:rsidRPr="000B2DA2" w:rsidRDefault="007B618D" w:rsidP="00C51887">
      <w:r>
        <w:t>According to NHS Inform, a person is considered to be recovered from COVID-19 infection when they meet all of the following criteria:</w:t>
      </w:r>
    </w:p>
    <w:p w14:paraId="5E9ABB63" w14:textId="77777777" w:rsidR="007B618D" w:rsidRDefault="007B618D" w:rsidP="000B2DA2">
      <w:pPr>
        <w:pStyle w:val="ListParagraph"/>
        <w:numPr>
          <w:ilvl w:val="0"/>
          <w:numId w:val="26"/>
        </w:numPr>
      </w:pPr>
      <w:r>
        <w:t>It has been at least 7 days since the onset of the COVID-19</w:t>
      </w:r>
      <w:r w:rsidRPr="000B2DA2">
        <w:rPr>
          <w:spacing w:val="2"/>
        </w:rPr>
        <w:t xml:space="preserve"> </w:t>
      </w:r>
      <w:r>
        <w:t>symptoms;</w:t>
      </w:r>
    </w:p>
    <w:p w14:paraId="1AD10A2E" w14:textId="7AC8EA69" w:rsidR="007B618D" w:rsidRPr="000B2DA2" w:rsidRDefault="007B618D" w:rsidP="000B2DA2">
      <w:pPr>
        <w:pStyle w:val="ListParagraph"/>
        <w:numPr>
          <w:ilvl w:val="0"/>
          <w:numId w:val="26"/>
        </w:numPr>
      </w:pPr>
      <w:r>
        <w:t>They no longer have a high temperature.</w:t>
      </w:r>
    </w:p>
    <w:p w14:paraId="325C1413" w14:textId="08D5BBE1" w:rsidR="007B618D" w:rsidRPr="000B2DA2" w:rsidRDefault="007B618D" w:rsidP="00C51887">
      <w:r>
        <w:t>N.B. A cough may persist for several weeks in some people, even though the coronavirus infection has cleared. The loss of, or change in, sense of smell or taste may also linger.</w:t>
      </w:r>
    </w:p>
    <w:p w14:paraId="117AFBB1" w14:textId="77777777" w:rsidR="007B618D" w:rsidRPr="00D53DFC" w:rsidRDefault="007B618D" w:rsidP="00C51887">
      <w:pPr>
        <w:rPr>
          <w:color w:val="1154CC"/>
          <w:spacing w:val="-186"/>
          <w:u w:val="single" w:color="1154CC"/>
        </w:rPr>
      </w:pPr>
      <w:r>
        <w:t xml:space="preserve">According to the CMO letter (18 May 2020) and updated </w:t>
      </w:r>
      <w:hyperlink r:id="rId18" w:history="1">
        <w:r w:rsidRPr="00D53DFC">
          <w:rPr>
            <w:rStyle w:val="Hyperlink"/>
          </w:rPr>
          <w:t>Government advice</w:t>
        </w:r>
      </w:hyperlink>
      <w:r>
        <w:t xml:space="preserve"> </w:t>
      </w:r>
      <w:r>
        <w:rPr>
          <w:color w:val="1154CC"/>
          <w:spacing w:val="-186"/>
          <w:u w:val="single" w:color="1154CC"/>
        </w:rPr>
        <w:t xml:space="preserve">a  </w:t>
      </w:r>
      <w:r>
        <w:t>person with a persistent cough and/or loss of sense of smell or taste but no other symptoms does not need to continue to self-isolate for more than 7 days.</w:t>
      </w:r>
    </w:p>
    <w:p w14:paraId="71AD9269" w14:textId="0F2F55A0" w:rsidR="000B2DA2" w:rsidRDefault="007B618D" w:rsidP="00C51887">
      <w:r>
        <w:t>If a participant has a negative COVID test, but still has symptoms, they should be considered as “failed screening”. There is a chance of a “false negative” test result, and furthermore, symptoms may indicate an illness that is not COVID but could still make you, staff</w:t>
      </w:r>
      <w:r w:rsidR="00275302">
        <w:t xml:space="preserve">, students </w:t>
      </w:r>
      <w:r>
        <w:t>or other</w:t>
      </w:r>
      <w:r w:rsidR="00275302">
        <w:t xml:space="preserve">s </w:t>
      </w:r>
      <w:r>
        <w:t>unwel</w:t>
      </w:r>
      <w:r w:rsidR="000B2DA2">
        <w:t>l</w:t>
      </w:r>
    </w:p>
    <w:p w14:paraId="2AD6CC91" w14:textId="77777777" w:rsidR="000B2DA2" w:rsidRDefault="000B2DA2" w:rsidP="00C96C93">
      <w:pPr>
        <w:pStyle w:val="Heading1"/>
      </w:pPr>
      <w:bookmarkStart w:id="7" w:name="_Toc89957117"/>
      <w:r>
        <w:t>Ingress / egress</w:t>
      </w:r>
      <w:bookmarkEnd w:id="7"/>
    </w:p>
    <w:p w14:paraId="0327126C" w14:textId="429166B1" w:rsidR="000B2DA2" w:rsidRDefault="000B2DA2" w:rsidP="00C51887">
      <w:pPr>
        <w:pStyle w:val="ListParagraph"/>
        <w:numPr>
          <w:ilvl w:val="0"/>
          <w:numId w:val="31"/>
        </w:numPr>
      </w:pPr>
      <w:r>
        <w:t xml:space="preserve">Researchers and participants should keep to the left of the Psychology Lab corridor on entering and leaving the labs, retaining a 2m social distance where possible. </w:t>
      </w:r>
    </w:p>
    <w:p w14:paraId="0CFA77F4" w14:textId="77777777" w:rsidR="000B2DA2" w:rsidRPr="00C51887" w:rsidRDefault="000B2DA2" w:rsidP="00C51887">
      <w:pPr>
        <w:pStyle w:val="ListParagraph"/>
        <w:numPr>
          <w:ilvl w:val="0"/>
          <w:numId w:val="31"/>
        </w:numPr>
        <w:rPr>
          <w:rFonts w:cstheme="minorHAnsi"/>
          <w:color w:val="000000"/>
          <w:szCs w:val="22"/>
        </w:rPr>
      </w:pPr>
      <w:r w:rsidRPr="00C51887">
        <w:rPr>
          <w:rFonts w:cstheme="minorHAnsi"/>
          <w:color w:val="000000"/>
          <w:szCs w:val="22"/>
        </w:rPr>
        <w:t>Lab users will enter the labs wearing face coverings.</w:t>
      </w:r>
    </w:p>
    <w:p w14:paraId="7FD88064" w14:textId="77777777" w:rsidR="000B2DA2" w:rsidRPr="00C51887" w:rsidRDefault="000B2DA2" w:rsidP="00C51887">
      <w:pPr>
        <w:pStyle w:val="ListParagraph"/>
        <w:numPr>
          <w:ilvl w:val="0"/>
          <w:numId w:val="31"/>
        </w:numPr>
        <w:rPr>
          <w:rFonts w:cstheme="minorHAnsi"/>
          <w:color w:val="000000"/>
          <w:szCs w:val="22"/>
        </w:rPr>
      </w:pPr>
      <w:r w:rsidRPr="00C51887">
        <w:rPr>
          <w:rFonts w:cstheme="minorHAnsi"/>
          <w:color w:val="000000"/>
          <w:szCs w:val="22"/>
        </w:rPr>
        <w:t>Still wearing their face covering students will enter their respective lab walk past a sanitising station, sanitise their hands, then take up a position indicated by the researcher.</w:t>
      </w:r>
    </w:p>
    <w:p w14:paraId="2FC2685E" w14:textId="77777777" w:rsidR="000B2DA2" w:rsidRPr="00C51887" w:rsidRDefault="000B2DA2" w:rsidP="00C51887">
      <w:pPr>
        <w:pStyle w:val="ListParagraph"/>
        <w:numPr>
          <w:ilvl w:val="0"/>
          <w:numId w:val="31"/>
        </w:numPr>
        <w:rPr>
          <w:rFonts w:cstheme="minorHAnsi"/>
          <w:color w:val="000000"/>
          <w:szCs w:val="22"/>
        </w:rPr>
      </w:pPr>
      <w:r w:rsidRPr="00C51887">
        <w:rPr>
          <w:rFonts w:cstheme="minorHAnsi"/>
          <w:color w:val="000000"/>
          <w:szCs w:val="22"/>
        </w:rPr>
        <w:t xml:space="preserve">Students will then be provided with a single use Type II R Surgical Fluid Resistant Mask, regardless of social distance while in the </w:t>
      </w:r>
      <w:proofErr w:type="gramStart"/>
      <w:r w:rsidRPr="00C51887">
        <w:rPr>
          <w:rFonts w:cstheme="minorHAnsi"/>
          <w:color w:val="000000"/>
          <w:szCs w:val="22"/>
        </w:rPr>
        <w:t>labs</w:t>
      </w:r>
      <w:proofErr w:type="gramEnd"/>
      <w:r w:rsidRPr="00C51887">
        <w:rPr>
          <w:rFonts w:cstheme="minorHAnsi"/>
          <w:color w:val="000000"/>
          <w:szCs w:val="22"/>
        </w:rPr>
        <w:t xml:space="preserve"> students should wear this mask for the duration that they are in the lab.</w:t>
      </w:r>
    </w:p>
    <w:p w14:paraId="502AA601" w14:textId="77777777" w:rsidR="000B2DA2" w:rsidRPr="00C51887" w:rsidRDefault="000B2DA2" w:rsidP="00C51887">
      <w:pPr>
        <w:pStyle w:val="ListParagraph"/>
        <w:numPr>
          <w:ilvl w:val="0"/>
          <w:numId w:val="31"/>
        </w:numPr>
        <w:rPr>
          <w:rFonts w:cstheme="minorHAnsi"/>
          <w:color w:val="000000"/>
          <w:szCs w:val="22"/>
        </w:rPr>
      </w:pPr>
      <w:r w:rsidRPr="00C51887">
        <w:rPr>
          <w:rFonts w:cstheme="minorHAnsi"/>
          <w:color w:val="000000"/>
          <w:szCs w:val="22"/>
        </w:rPr>
        <w:t>Once the session has finished, students should sanitise their hands prior to removing the Type II R Surgical Fluid Resistant Mask, dispose of this used mask in the appropriately marked Biohazard bin, sanitise their hands, replace their face covering, re-sanitise their hands and make their way out of the lab, through the Psychology Lab corridor keeping to the left</w:t>
      </w:r>
    </w:p>
    <w:p w14:paraId="0FA1742F" w14:textId="77777777" w:rsidR="00BB785A" w:rsidRDefault="00500AED" w:rsidP="000B2DA2">
      <w:pPr>
        <w:pStyle w:val="Heading1"/>
      </w:pPr>
      <w:bookmarkStart w:id="8" w:name="_Toc89957118"/>
      <w:r>
        <w:lastRenderedPageBreak/>
        <w:t>General safety</w:t>
      </w:r>
      <w:r w:rsidR="00240696">
        <w:t>,</w:t>
      </w:r>
      <w:r>
        <w:t xml:space="preserve"> </w:t>
      </w:r>
      <w:r w:rsidR="00240696">
        <w:t xml:space="preserve">toolbox talks </w:t>
      </w:r>
      <w:r>
        <w:t>and laboratory bookings</w:t>
      </w:r>
      <w:bookmarkEnd w:id="8"/>
    </w:p>
    <w:p w14:paraId="3FF2DC55" w14:textId="77777777" w:rsidR="00BB785A" w:rsidRDefault="00500AED" w:rsidP="00C51887">
      <w:pPr>
        <w:pStyle w:val="ListParagraph"/>
        <w:numPr>
          <w:ilvl w:val="0"/>
          <w:numId w:val="33"/>
        </w:numPr>
      </w:pPr>
      <w:r>
        <w:t xml:space="preserve">Food </w:t>
      </w:r>
      <w:r w:rsidR="00E22AA8">
        <w:t xml:space="preserve">and drink </w:t>
      </w:r>
      <w:r w:rsidR="007B618D">
        <w:t>are</w:t>
      </w:r>
      <w:r>
        <w:t xml:space="preserve"> not to be consumed in the </w:t>
      </w:r>
      <w:r w:rsidR="00E22AA8">
        <w:t>laboratory.</w:t>
      </w:r>
    </w:p>
    <w:p w14:paraId="62FB77A0" w14:textId="1BEC4E98" w:rsidR="00EB51D3" w:rsidRDefault="00EB51D3" w:rsidP="00C51887">
      <w:pPr>
        <w:pStyle w:val="ListParagraph"/>
        <w:numPr>
          <w:ilvl w:val="0"/>
          <w:numId w:val="33"/>
        </w:numPr>
      </w:pPr>
      <w:r>
        <w:t xml:space="preserve">Regardless of social distance the student / staff researchers and also the participant should wear a single use Type IIR fluid resistant mask when working with any student who is </w:t>
      </w:r>
      <w:r w:rsidR="0081404F">
        <w:t>participating in an experiment</w:t>
      </w:r>
      <w:r>
        <w:t xml:space="preserve">  </w:t>
      </w:r>
    </w:p>
    <w:p w14:paraId="642931A7" w14:textId="77777777" w:rsidR="00EB51D3" w:rsidRDefault="00EB51D3" w:rsidP="00C51887">
      <w:pPr>
        <w:pStyle w:val="ListParagraph"/>
        <w:numPr>
          <w:ilvl w:val="0"/>
          <w:numId w:val="33"/>
        </w:numPr>
      </w:pPr>
      <w:r>
        <w:t>If there is the likelihood that bodily fluid from the participant will splash onto the student / staff researcher then safety goggles and a disposable plastic apron should be worn by the student / staff researcher.</w:t>
      </w:r>
    </w:p>
    <w:p w14:paraId="1B62CF87" w14:textId="4666C195" w:rsidR="00BB785A" w:rsidRPr="002B5637" w:rsidRDefault="00500AED" w:rsidP="00C51887">
      <w:pPr>
        <w:pStyle w:val="ListParagraph"/>
        <w:numPr>
          <w:ilvl w:val="0"/>
          <w:numId w:val="33"/>
        </w:numPr>
      </w:pPr>
      <w:r w:rsidRPr="002B5637">
        <w:t xml:space="preserve">Space </w:t>
      </w:r>
      <w:r w:rsidR="00C845CF" w:rsidRPr="002B5637">
        <w:t>is at a</w:t>
      </w:r>
      <w:r w:rsidRPr="002B5637">
        <w:t xml:space="preserve"> premium in some of the laborator</w:t>
      </w:r>
      <w:r w:rsidR="0081404F">
        <w:t>ies</w:t>
      </w:r>
      <w:r w:rsidRPr="002B5637">
        <w:t xml:space="preserve">, </w:t>
      </w:r>
      <w:r w:rsidR="00EB51D3" w:rsidRPr="002B5637">
        <w:t>depending</w:t>
      </w:r>
      <w:r w:rsidR="008624F2" w:rsidRPr="002B5637">
        <w:t xml:space="preserve"> on the lab you need to use, some labs </w:t>
      </w:r>
      <w:r w:rsidR="00EB4A94">
        <w:t>only have sufficient</w:t>
      </w:r>
      <w:r w:rsidR="008624F2" w:rsidRPr="002B5637">
        <w:t xml:space="preserve"> </w:t>
      </w:r>
      <w:r w:rsidR="00EB51D3" w:rsidRPr="002B5637">
        <w:t>spac</w:t>
      </w:r>
      <w:r w:rsidR="00EB4A94">
        <w:t>e</w:t>
      </w:r>
      <w:r w:rsidR="00EB51D3" w:rsidRPr="002B5637">
        <w:t xml:space="preserve"> for 1 student / staff researcher and 1 participant. Ensure that you a</w:t>
      </w:r>
      <w:r w:rsidRPr="002B5637">
        <w:t xml:space="preserve">rrange participant </w:t>
      </w:r>
      <w:r w:rsidR="000C0050" w:rsidRPr="002B5637">
        <w:t xml:space="preserve">arrival </w:t>
      </w:r>
      <w:r w:rsidRPr="002B5637">
        <w:t xml:space="preserve">timings such that overlap </w:t>
      </w:r>
      <w:r w:rsidR="00EB51D3" w:rsidRPr="002B5637">
        <w:t xml:space="preserve">/ waiting time </w:t>
      </w:r>
      <w:r w:rsidRPr="002B5637">
        <w:t xml:space="preserve">between participants is </w:t>
      </w:r>
      <w:r w:rsidR="00EB51D3" w:rsidRPr="002B5637">
        <w:t>avoided.</w:t>
      </w:r>
    </w:p>
    <w:p w14:paraId="38C02B2F" w14:textId="6CF86258" w:rsidR="00BB785A" w:rsidRDefault="00500AED" w:rsidP="00C51887">
      <w:pPr>
        <w:pStyle w:val="ListParagraph"/>
        <w:numPr>
          <w:ilvl w:val="0"/>
          <w:numId w:val="33"/>
        </w:numPr>
      </w:pPr>
      <w:r>
        <w:t xml:space="preserve">Ensure that the equipment is left as you would wish to find it when you walk in, </w:t>
      </w:r>
      <w:r w:rsidR="0081404F">
        <w:t xml:space="preserve">with all surfaces and equipment </w:t>
      </w:r>
      <w:r>
        <w:t>being cleaned prior to leaving the</w:t>
      </w:r>
      <w:r w:rsidRPr="00C51887">
        <w:rPr>
          <w:spacing w:val="-9"/>
        </w:rPr>
        <w:t xml:space="preserve"> </w:t>
      </w:r>
      <w:r>
        <w:t>laboratory.</w:t>
      </w:r>
    </w:p>
    <w:p w14:paraId="3F458C4E" w14:textId="680877A2" w:rsidR="00BB785A" w:rsidRDefault="00500AED" w:rsidP="00C51887">
      <w:pPr>
        <w:pStyle w:val="ListParagraph"/>
        <w:numPr>
          <w:ilvl w:val="0"/>
          <w:numId w:val="33"/>
        </w:numPr>
      </w:pPr>
      <w:r>
        <w:t xml:space="preserve">Prior to any activity taking place the appropriate risk assessment shall be read, if an appropriate risk assessment is not in </w:t>
      </w:r>
      <w:r w:rsidR="0005140D">
        <w:t>place,</w:t>
      </w:r>
      <w:r>
        <w:t xml:space="preserve"> then the risk assessment shall be completed by the student and the </w:t>
      </w:r>
      <w:r w:rsidR="0081404F">
        <w:t>Dissertation</w:t>
      </w:r>
      <w:r>
        <w:t xml:space="preserve"> Supervisor.</w:t>
      </w:r>
    </w:p>
    <w:p w14:paraId="6A246B31" w14:textId="77777777" w:rsidR="00BB785A" w:rsidRDefault="00500AED" w:rsidP="00C51887">
      <w:pPr>
        <w:pStyle w:val="ListParagraph"/>
        <w:numPr>
          <w:ilvl w:val="0"/>
          <w:numId w:val="33"/>
        </w:numPr>
      </w:pPr>
      <w:r>
        <w:t>No piece of equipment / protocol shall be used until the student is proficient and ‘signed off’ as such by the Lab Manager / or their supervisor (as</w:t>
      </w:r>
      <w:r w:rsidRPr="00C51887">
        <w:rPr>
          <w:spacing w:val="-13"/>
        </w:rPr>
        <w:t xml:space="preserve"> </w:t>
      </w:r>
      <w:r>
        <w:t>appropriate).</w:t>
      </w:r>
    </w:p>
    <w:p w14:paraId="1231355C" w14:textId="77777777" w:rsidR="00BB785A" w:rsidRDefault="00500AED" w:rsidP="00C51887">
      <w:pPr>
        <w:pStyle w:val="ListParagraph"/>
        <w:numPr>
          <w:ilvl w:val="0"/>
          <w:numId w:val="33"/>
        </w:numPr>
      </w:pPr>
      <w:r>
        <w:t>Undergraduate and postgraduate students must consult with their supervisors about their practical work in order that the potential hazards associated with their research be assessed and practicable precautions / procedures be put into</w:t>
      </w:r>
      <w:r w:rsidRPr="00C51887">
        <w:rPr>
          <w:spacing w:val="-6"/>
        </w:rPr>
        <w:t xml:space="preserve"> </w:t>
      </w:r>
      <w:r>
        <w:t>place.</w:t>
      </w:r>
    </w:p>
    <w:p w14:paraId="04D8B5E2" w14:textId="77777777" w:rsidR="00BB785A" w:rsidRDefault="00500AED" w:rsidP="00C51887">
      <w:pPr>
        <w:pStyle w:val="ListParagraph"/>
        <w:numPr>
          <w:ilvl w:val="0"/>
          <w:numId w:val="33"/>
        </w:numPr>
      </w:pPr>
      <w:r>
        <w:t>Supervisors must ensure that their postgraduate students have appropriate safety training, this should be included within the induction</w:t>
      </w:r>
      <w:r w:rsidRPr="00C51887">
        <w:rPr>
          <w:spacing w:val="-6"/>
        </w:rPr>
        <w:t xml:space="preserve"> </w:t>
      </w:r>
      <w:r>
        <w:t>process.</w:t>
      </w:r>
    </w:p>
    <w:p w14:paraId="08C66011" w14:textId="35C5E2EE" w:rsidR="00BB785A" w:rsidRDefault="00500AED" w:rsidP="00C51887">
      <w:pPr>
        <w:pStyle w:val="ListParagraph"/>
        <w:numPr>
          <w:ilvl w:val="0"/>
          <w:numId w:val="33"/>
        </w:numPr>
      </w:pPr>
      <w:r>
        <w:t xml:space="preserve">Children are not permitted into laboratory areas unless they are participating in a </w:t>
      </w:r>
      <w:r w:rsidR="0081404F">
        <w:t>Psychology</w:t>
      </w:r>
      <w:r>
        <w:t xml:space="preserve"> research project or school visits / open</w:t>
      </w:r>
      <w:r w:rsidRPr="00C51887">
        <w:rPr>
          <w:spacing w:val="-10"/>
        </w:rPr>
        <w:t xml:space="preserve"> </w:t>
      </w:r>
      <w:r>
        <w:t>days.</w:t>
      </w:r>
    </w:p>
    <w:p w14:paraId="3D603229" w14:textId="77777777" w:rsidR="00240696" w:rsidRDefault="00240696" w:rsidP="00240696">
      <w:pPr>
        <w:pStyle w:val="ListParagraph"/>
        <w:tabs>
          <w:tab w:val="left" w:pos="821"/>
        </w:tabs>
        <w:spacing w:line="259" w:lineRule="auto"/>
        <w:ind w:right="121"/>
      </w:pPr>
    </w:p>
    <w:p w14:paraId="2E711B66" w14:textId="77777777" w:rsidR="0008432C" w:rsidRDefault="0008432C" w:rsidP="009B3F2C">
      <w:pPr>
        <w:pStyle w:val="Heading2"/>
        <w:sectPr w:rsidR="0008432C">
          <w:footerReference w:type="default" r:id="rId19"/>
          <w:pgSz w:w="11910" w:h="16840"/>
          <w:pgMar w:top="1400" w:right="1340" w:bottom="1120" w:left="1340" w:header="0" w:footer="938" w:gutter="0"/>
          <w:cols w:space="720"/>
        </w:sectPr>
      </w:pPr>
    </w:p>
    <w:p w14:paraId="4434DCFD" w14:textId="3F11A935" w:rsidR="00240696" w:rsidRPr="00385D3C" w:rsidRDefault="0081404F" w:rsidP="000B2DA2">
      <w:pPr>
        <w:pStyle w:val="Heading1"/>
        <w:rPr>
          <w:rFonts w:eastAsia="Times New Roman"/>
        </w:rPr>
      </w:pPr>
      <w:bookmarkStart w:id="9" w:name="_Toc89957119"/>
      <w:r>
        <w:lastRenderedPageBreak/>
        <w:t>Small</w:t>
      </w:r>
      <w:r w:rsidR="00240696" w:rsidRPr="00385D3C">
        <w:t xml:space="preserve"> group training on equipment and safe systems of work for equipment</w:t>
      </w:r>
      <w:bookmarkEnd w:id="9"/>
    </w:p>
    <w:p w14:paraId="3B0EB3F2" w14:textId="18E14BB9" w:rsidR="00240696" w:rsidRDefault="00240696" w:rsidP="00C51887">
      <w:pPr>
        <w:pStyle w:val="ListParagraph"/>
        <w:numPr>
          <w:ilvl w:val="0"/>
          <w:numId w:val="32"/>
        </w:numPr>
      </w:pPr>
      <w:r>
        <w:t xml:space="preserve">As per the system currently in place, a number of </w:t>
      </w:r>
      <w:r w:rsidR="0081404F">
        <w:t>face-to-face</w:t>
      </w:r>
      <w:r>
        <w:t xml:space="preserve"> small group sessions </w:t>
      </w:r>
      <w:r w:rsidR="0081404F">
        <w:t>may</w:t>
      </w:r>
      <w:r>
        <w:t xml:space="preserve"> be arranged for students to refresh / learn the appropriate skills required for their research project.</w:t>
      </w:r>
    </w:p>
    <w:p w14:paraId="3E1A232E" w14:textId="77777777" w:rsidR="00240696" w:rsidRDefault="00240696" w:rsidP="00C51887">
      <w:pPr>
        <w:pStyle w:val="ListParagraph"/>
        <w:numPr>
          <w:ilvl w:val="0"/>
          <w:numId w:val="32"/>
        </w:numPr>
      </w:pPr>
      <w:r>
        <w:t>Students are also expected during this session to read the associated risk assessments and safe systems of work.</w:t>
      </w:r>
    </w:p>
    <w:p w14:paraId="0B37271D" w14:textId="7E64E7A0" w:rsidR="00240696" w:rsidRPr="00C51887" w:rsidRDefault="00240696" w:rsidP="00C51887">
      <w:pPr>
        <w:pStyle w:val="ListParagraph"/>
        <w:numPr>
          <w:ilvl w:val="0"/>
          <w:numId w:val="32"/>
        </w:numPr>
        <w:rPr>
          <w:rFonts w:cstheme="minorHAnsi"/>
        </w:rPr>
      </w:pPr>
      <w:r>
        <w:t xml:space="preserve">A training log / register of students who undertake this training is kept by </w:t>
      </w:r>
      <w:r w:rsidR="0081404F">
        <w:t>Glen Pennington</w:t>
      </w:r>
      <w:r>
        <w:t>.</w:t>
      </w:r>
      <w:r>
        <w:br/>
        <w:t>This register includes signature from the student and observing member of staff to confirm that they have A) attended the training session, B) read and understood the risk assessment and safe systems of work, C) Undertaken a minimum of 3 (or more if required) periods of being observed performing the task by an appropriately trained competent member of staff</w:t>
      </w:r>
      <w:r w:rsidR="0008432C">
        <w:t xml:space="preserve">. </w:t>
      </w:r>
    </w:p>
    <w:p w14:paraId="5DE44C84" w14:textId="77777777" w:rsidR="000915E6" w:rsidRDefault="00500AED" w:rsidP="000B2DA2">
      <w:pPr>
        <w:pStyle w:val="Heading1"/>
      </w:pPr>
      <w:bookmarkStart w:id="10" w:name="_Toc89957120"/>
      <w:r>
        <w:t>Lab bookings</w:t>
      </w:r>
      <w:bookmarkEnd w:id="10"/>
    </w:p>
    <w:p w14:paraId="45CEABD9" w14:textId="5D991958" w:rsidR="000915E6" w:rsidRPr="00607229" w:rsidRDefault="000915E6" w:rsidP="00C51887">
      <w:pPr>
        <w:pStyle w:val="ListParagraph"/>
        <w:numPr>
          <w:ilvl w:val="0"/>
          <w:numId w:val="34"/>
        </w:numPr>
      </w:pPr>
      <w:r w:rsidRPr="00607229">
        <w:t>Depending on the lab / equipment required</w:t>
      </w:r>
      <w:r w:rsidR="0088401E">
        <w:t>,</w:t>
      </w:r>
      <w:r w:rsidRPr="00607229">
        <w:t xml:space="preserve"> Postgraduate students and staff are allowed to self-book into the labs between the normal working hours from 9.00 until 16.30 h for data collection. A thirty-minute period prior to 9.00 and post 16.30 h can be used to prepare / de-service equipment as</w:t>
      </w:r>
      <w:r w:rsidRPr="00C51887">
        <w:rPr>
          <w:spacing w:val="-5"/>
        </w:rPr>
        <w:t xml:space="preserve"> </w:t>
      </w:r>
      <w:r w:rsidRPr="00607229">
        <w:t>required.</w:t>
      </w:r>
    </w:p>
    <w:p w14:paraId="24A390DB" w14:textId="77777777" w:rsidR="00BB785A" w:rsidRPr="00607229" w:rsidRDefault="00500AED" w:rsidP="00C51887">
      <w:pPr>
        <w:pStyle w:val="ListParagraph"/>
        <w:numPr>
          <w:ilvl w:val="0"/>
          <w:numId w:val="34"/>
        </w:numPr>
      </w:pPr>
      <w:r w:rsidRPr="00607229">
        <w:t>Undergraduate students can have access to the laboratories from 9.00 until 16.30 h for data collection. A thirty-minute period prior to 9.00 and post 16.30 h can be used to prepare / de-service equipment as</w:t>
      </w:r>
      <w:r w:rsidRPr="00C51887">
        <w:rPr>
          <w:spacing w:val="-5"/>
        </w:rPr>
        <w:t xml:space="preserve"> </w:t>
      </w:r>
      <w:r w:rsidRPr="00607229">
        <w:t>required.</w:t>
      </w:r>
    </w:p>
    <w:p w14:paraId="31F8E00D" w14:textId="636E0495" w:rsidR="00BB785A" w:rsidRPr="00607229" w:rsidRDefault="00500AED" w:rsidP="00C51887">
      <w:pPr>
        <w:pStyle w:val="ListParagraph"/>
        <w:numPr>
          <w:ilvl w:val="0"/>
          <w:numId w:val="34"/>
        </w:numPr>
      </w:pPr>
      <w:r w:rsidRPr="00607229">
        <w:t xml:space="preserve">The availability of each lab is managed by </w:t>
      </w:r>
      <w:r w:rsidR="0081404F">
        <w:t>SONA</w:t>
      </w:r>
      <w:r w:rsidRPr="00C51887">
        <w:rPr>
          <w:spacing w:val="-17"/>
        </w:rPr>
        <w:t xml:space="preserve"> </w:t>
      </w:r>
      <w:r w:rsidRPr="00607229">
        <w:t>(</w:t>
      </w:r>
      <w:hyperlink r:id="rId20" w:history="1">
        <w:r w:rsidR="0081404F" w:rsidRPr="000611A9">
          <w:rPr>
            <w:rStyle w:val="Hyperlink"/>
          </w:rPr>
          <w:t>https://liverpoolhope.sona-systems.com/Default.aspx?ReturnUrl=%2f</w:t>
        </w:r>
      </w:hyperlink>
      <w:r w:rsidR="0081404F">
        <w:t xml:space="preserve"> )</w:t>
      </w:r>
    </w:p>
    <w:p w14:paraId="1DB57A96" w14:textId="77777777" w:rsidR="00385D3C" w:rsidRPr="00607229" w:rsidRDefault="00385D3C" w:rsidP="00C51887">
      <w:pPr>
        <w:pStyle w:val="ListParagraph"/>
        <w:numPr>
          <w:ilvl w:val="0"/>
          <w:numId w:val="34"/>
        </w:numPr>
      </w:pPr>
      <w:r w:rsidRPr="00607229">
        <w:t>To allow a sufficient volume of air change within the labs</w:t>
      </w:r>
      <w:r w:rsidR="00240696" w:rsidRPr="00607229">
        <w:t xml:space="preserve"> between participant</w:t>
      </w:r>
      <w:r w:rsidR="000915E6" w:rsidRPr="00607229">
        <w:t>s</w:t>
      </w:r>
      <w:r w:rsidR="00240696" w:rsidRPr="00607229">
        <w:t>, a minimum period of 30 minutes is required between bookings.</w:t>
      </w:r>
    </w:p>
    <w:p w14:paraId="562C8549" w14:textId="77E802A6" w:rsidR="00BB785A" w:rsidRPr="00607229" w:rsidRDefault="00500AED" w:rsidP="00C51887">
      <w:pPr>
        <w:pStyle w:val="ListParagraph"/>
        <w:numPr>
          <w:ilvl w:val="0"/>
          <w:numId w:val="34"/>
        </w:numPr>
      </w:pPr>
      <w:r w:rsidRPr="00607229">
        <w:t xml:space="preserve">A minimum of 48 h notice is preferred for each booking, however sometimes things can change unexpectedly, especially when working with human participants. Booking requests that give less than 24 h notice will be </w:t>
      </w:r>
      <w:r w:rsidR="0081404F" w:rsidRPr="00607229">
        <w:t>considered;</w:t>
      </w:r>
      <w:r w:rsidRPr="00607229">
        <w:t xml:space="preserve"> however prior commitments may prevent these bookings being</w:t>
      </w:r>
      <w:r w:rsidRPr="00C51887">
        <w:rPr>
          <w:spacing w:val="-2"/>
        </w:rPr>
        <w:t xml:space="preserve"> </w:t>
      </w:r>
      <w:r w:rsidRPr="00607229">
        <w:t>approved.</w:t>
      </w:r>
    </w:p>
    <w:p w14:paraId="05023596" w14:textId="128CB89B" w:rsidR="00BB785A" w:rsidRPr="00607229" w:rsidRDefault="00500AED" w:rsidP="00C51887">
      <w:pPr>
        <w:pStyle w:val="ListParagraph"/>
        <w:numPr>
          <w:ilvl w:val="0"/>
          <w:numId w:val="34"/>
        </w:numPr>
      </w:pPr>
      <w:r w:rsidRPr="00607229">
        <w:t xml:space="preserve">BE CONSIDERATE OF OTHERS…. The labs </w:t>
      </w:r>
      <w:r w:rsidR="0081404F">
        <w:t>may</w:t>
      </w:r>
      <w:r w:rsidRPr="00607229">
        <w:t xml:space="preserve"> get extremely busy during the periods assigned to data collection. Access is limited by availability of equipment and also participants. Only request slots that you know you are going to use. While booking slots a week in advance allows you to organise your time effectively, block bookings week after week require confirmation of this requirement from your supervisor prior to bookings being</w:t>
      </w:r>
      <w:r w:rsidRPr="00C51887">
        <w:rPr>
          <w:spacing w:val="-19"/>
        </w:rPr>
        <w:t xml:space="preserve"> </w:t>
      </w:r>
      <w:r w:rsidRPr="00607229">
        <w:t>accepted.</w:t>
      </w:r>
    </w:p>
    <w:p w14:paraId="762F5E97" w14:textId="2472955E" w:rsidR="00607229" w:rsidRPr="000B2DA2" w:rsidRDefault="00500AED" w:rsidP="00C51887">
      <w:pPr>
        <w:pStyle w:val="ListParagraph"/>
        <w:numPr>
          <w:ilvl w:val="0"/>
          <w:numId w:val="34"/>
        </w:numPr>
      </w:pPr>
      <w:r w:rsidRPr="00607229">
        <w:t xml:space="preserve">If a participant cannot attend a slot and you cannot fill the slot with an alternative participant, then </w:t>
      </w:r>
      <w:r w:rsidR="0081404F">
        <w:t>use SONA</w:t>
      </w:r>
      <w:r w:rsidRPr="00607229">
        <w:t xml:space="preserve"> to cancel the slot. Unused slots will be</w:t>
      </w:r>
      <w:r w:rsidRPr="00C51887">
        <w:rPr>
          <w:spacing w:val="-18"/>
        </w:rPr>
        <w:t xml:space="preserve"> </w:t>
      </w:r>
      <w:r w:rsidRPr="00607229">
        <w:t>noted.</w:t>
      </w:r>
    </w:p>
    <w:p w14:paraId="73C14B5D" w14:textId="77777777" w:rsidR="007B618D" w:rsidRDefault="007B618D" w:rsidP="000B2DA2">
      <w:pPr>
        <w:pStyle w:val="Heading1"/>
      </w:pPr>
      <w:bookmarkStart w:id="11" w:name="_Toc89957121"/>
      <w:r>
        <w:t>Out of hours working</w:t>
      </w:r>
      <w:bookmarkEnd w:id="11"/>
    </w:p>
    <w:p w14:paraId="59751BF4" w14:textId="77777777" w:rsidR="007B618D" w:rsidRDefault="007B618D" w:rsidP="00C51887">
      <w:pPr>
        <w:pStyle w:val="ListParagraph"/>
        <w:numPr>
          <w:ilvl w:val="0"/>
          <w:numId w:val="35"/>
        </w:numPr>
      </w:pPr>
      <w:r>
        <w:t xml:space="preserve">Lone working in the laboratories is </w:t>
      </w:r>
      <w:r w:rsidRPr="00C51887">
        <w:rPr>
          <w:b/>
        </w:rPr>
        <w:t>not permitted</w:t>
      </w:r>
      <w:r>
        <w:t xml:space="preserve"> out of hours for undergraduate students (normal working hours being 9.00 – 17.00</w:t>
      </w:r>
      <w:r w:rsidRPr="00C51887">
        <w:rPr>
          <w:spacing w:val="-7"/>
        </w:rPr>
        <w:t xml:space="preserve"> </w:t>
      </w:r>
      <w:r>
        <w:t>h).</w:t>
      </w:r>
    </w:p>
    <w:p w14:paraId="7CBE5281" w14:textId="52AA0B02" w:rsidR="007B618D" w:rsidRDefault="007B618D" w:rsidP="00C51887">
      <w:pPr>
        <w:pStyle w:val="ListParagraph"/>
        <w:numPr>
          <w:ilvl w:val="0"/>
          <w:numId w:val="35"/>
        </w:numPr>
      </w:pPr>
      <w:r>
        <w:t>Lone working is discouraged for postgraduate students and staff members however if required access can be agreed so long as staff in the Security Lodge are aware of timings</w:t>
      </w:r>
      <w:r w:rsidRPr="00C51887">
        <w:rPr>
          <w:spacing w:val="-17"/>
        </w:rPr>
        <w:t xml:space="preserve"> </w:t>
      </w:r>
      <w:r>
        <w:t>etc</w:t>
      </w:r>
      <w:r w:rsidR="0005140D">
        <w:t>, and the appropriate Out of Hours Forms are completed</w:t>
      </w:r>
    </w:p>
    <w:p w14:paraId="2C700A2A" w14:textId="77777777" w:rsidR="007B618D" w:rsidRDefault="007B618D" w:rsidP="00C51887">
      <w:pPr>
        <w:pStyle w:val="ListParagraph"/>
        <w:numPr>
          <w:ilvl w:val="0"/>
          <w:numId w:val="35"/>
        </w:numPr>
      </w:pPr>
      <w:r>
        <w:lastRenderedPageBreak/>
        <w:t>Anyone working out of hours must identify associated hazards and assess specific risks via COSHH procedures and Risk Assessments as</w:t>
      </w:r>
      <w:r w:rsidRPr="00C51887">
        <w:rPr>
          <w:spacing w:val="-4"/>
        </w:rPr>
        <w:t xml:space="preserve"> </w:t>
      </w:r>
      <w:r>
        <w:t>appropriate.</w:t>
      </w:r>
    </w:p>
    <w:p w14:paraId="6142A4EE" w14:textId="77777777" w:rsidR="007B618D" w:rsidRDefault="007B618D" w:rsidP="00C51887">
      <w:pPr>
        <w:pStyle w:val="ListParagraph"/>
        <w:numPr>
          <w:ilvl w:val="0"/>
          <w:numId w:val="35"/>
        </w:numPr>
      </w:pPr>
      <w:r>
        <w:t>Anyone wishing to undertake practical work involving hazardous techniques / materials must ensure that they are within calling distance / sight of another</w:t>
      </w:r>
      <w:r w:rsidRPr="00C51887">
        <w:rPr>
          <w:spacing w:val="-15"/>
        </w:rPr>
        <w:t xml:space="preserve"> </w:t>
      </w:r>
      <w:r>
        <w:t>person.</w:t>
      </w:r>
    </w:p>
    <w:p w14:paraId="54BE16BA" w14:textId="43B5C249" w:rsidR="007B618D" w:rsidRPr="0008432C" w:rsidRDefault="007B618D" w:rsidP="00C51887">
      <w:pPr>
        <w:pStyle w:val="ListParagraph"/>
        <w:numPr>
          <w:ilvl w:val="0"/>
          <w:numId w:val="35"/>
        </w:numPr>
      </w:pPr>
      <w:r>
        <w:t xml:space="preserve">No experimental work shall be completed </w:t>
      </w:r>
      <w:r w:rsidR="0088401E">
        <w:t xml:space="preserve">in Labs </w:t>
      </w:r>
      <w:r>
        <w:t>when the university is officially closed</w:t>
      </w:r>
      <w:r w:rsidRPr="00C51887">
        <w:rPr>
          <w:spacing w:val="-27"/>
        </w:rPr>
        <w:t xml:space="preserve"> </w:t>
      </w:r>
      <w:r>
        <w:t>(</w:t>
      </w:r>
      <w:r w:rsidR="0088401E">
        <w:t xml:space="preserve">e.g. </w:t>
      </w:r>
      <w:r>
        <w:t>Christmas).</w:t>
      </w:r>
    </w:p>
    <w:p w14:paraId="1B7AB65D" w14:textId="77777777" w:rsidR="007B618D" w:rsidRDefault="007B618D" w:rsidP="00C96C93">
      <w:pPr>
        <w:pStyle w:val="Heading1"/>
      </w:pPr>
      <w:bookmarkStart w:id="12" w:name="_Toc89957122"/>
      <w:r>
        <w:t>Use of equipment / subsequent cleaning of equipment</w:t>
      </w:r>
      <w:bookmarkEnd w:id="12"/>
    </w:p>
    <w:p w14:paraId="4DB2CAA0" w14:textId="01AC412F" w:rsidR="007B618D" w:rsidRPr="00C51887" w:rsidRDefault="007B618D" w:rsidP="00C51887">
      <w:pPr>
        <w:pStyle w:val="ListParagraph"/>
        <w:numPr>
          <w:ilvl w:val="0"/>
          <w:numId w:val="36"/>
        </w:numPr>
        <w:rPr>
          <w:rFonts w:eastAsia="Times New Roman"/>
        </w:rPr>
      </w:pPr>
      <w:r w:rsidRPr="0056716C">
        <w:t>When appropriate, the equipment required for each</w:t>
      </w:r>
      <w:r w:rsidR="0081404F">
        <w:t xml:space="preserve"> research</w:t>
      </w:r>
      <w:r w:rsidRPr="0056716C">
        <w:t xml:space="preserve"> session will be made available </w:t>
      </w:r>
      <w:r w:rsidR="0081404F">
        <w:t>in the associated lab</w:t>
      </w:r>
      <w:r w:rsidRPr="0056716C">
        <w:t>, therefore removing any unnecessary movement around the labs. </w:t>
      </w:r>
    </w:p>
    <w:p w14:paraId="50A13491" w14:textId="6321D5E1" w:rsidR="0081404F" w:rsidRDefault="007B618D" w:rsidP="00C51887">
      <w:pPr>
        <w:pStyle w:val="ListParagraph"/>
        <w:numPr>
          <w:ilvl w:val="0"/>
          <w:numId w:val="36"/>
        </w:numPr>
      </w:pPr>
      <w:r w:rsidRPr="0056716C">
        <w:t>Any other equipment (</w:t>
      </w:r>
      <w:proofErr w:type="spellStart"/>
      <w:r w:rsidR="0081404F">
        <w:t>eyetracker</w:t>
      </w:r>
      <w:proofErr w:type="spellEnd"/>
      <w:r w:rsidRPr="0056716C">
        <w:t xml:space="preserve">, </w:t>
      </w:r>
      <w:r w:rsidR="0081404F">
        <w:t>EEG</w:t>
      </w:r>
      <w:r w:rsidRPr="0056716C">
        <w:t xml:space="preserve">, </w:t>
      </w:r>
      <w:r w:rsidR="0081404F">
        <w:t>computer keyboards</w:t>
      </w:r>
      <w:r w:rsidRPr="0056716C">
        <w:t xml:space="preserve">) will be sprayed and wiped down using proprietary cleaner by the </w:t>
      </w:r>
      <w:r w:rsidR="0081404F">
        <w:t>researcher</w:t>
      </w:r>
      <w:r w:rsidRPr="0056716C">
        <w:t>.</w:t>
      </w:r>
    </w:p>
    <w:p w14:paraId="5565D7FD" w14:textId="1693EFCC" w:rsidR="0005140D" w:rsidRDefault="0005140D" w:rsidP="00C51887">
      <w:pPr>
        <w:pStyle w:val="ListParagraph"/>
        <w:numPr>
          <w:ilvl w:val="0"/>
          <w:numId w:val="36"/>
        </w:numPr>
      </w:pPr>
      <w:r>
        <w:t xml:space="preserve">Lab users </w:t>
      </w:r>
      <w:r w:rsidRPr="0056716C">
        <w:t xml:space="preserve">will wipe down lab benches and the equipment on these bench </w:t>
      </w:r>
      <w:r>
        <w:t xml:space="preserve">surfaces </w:t>
      </w:r>
    </w:p>
    <w:p w14:paraId="643F2B18" w14:textId="77777777" w:rsidR="007B618D" w:rsidRDefault="007B618D" w:rsidP="0005140D">
      <w:pPr>
        <w:pStyle w:val="Heading1"/>
      </w:pPr>
      <w:bookmarkStart w:id="13" w:name="_Toc89957123"/>
      <w:r>
        <w:t>Risk assessments</w:t>
      </w:r>
      <w:bookmarkEnd w:id="13"/>
    </w:p>
    <w:p w14:paraId="6665244A" w14:textId="77777777" w:rsidR="007B618D" w:rsidRDefault="007B618D" w:rsidP="00C51887">
      <w:r>
        <w:t>The management of Health and Safety at Work Regulations 1999 and Health and Safety at Work Act 1974 require that arrangements are put into place which control the risks to health and the safety of staff and visitors while undertaking activities in the Laboratories.</w:t>
      </w:r>
    </w:p>
    <w:p w14:paraId="512E0C4A" w14:textId="77777777" w:rsidR="007B618D" w:rsidRDefault="007B618D" w:rsidP="00C96C93">
      <w:pPr>
        <w:pStyle w:val="Heading1"/>
      </w:pPr>
      <w:bookmarkStart w:id="14" w:name="_Toc89957124"/>
      <w:r>
        <w:t>Definition of Hazard and Risk</w:t>
      </w:r>
      <w:bookmarkEnd w:id="14"/>
    </w:p>
    <w:p w14:paraId="6E9A51D0" w14:textId="77777777" w:rsidR="007B618D" w:rsidRDefault="007B618D" w:rsidP="00C51887">
      <w:r>
        <w:t>A hazard is defined as a substance or an activity which as the potential to cause harm or injury.</w:t>
      </w:r>
    </w:p>
    <w:p w14:paraId="31419E16" w14:textId="77777777" w:rsidR="007B618D" w:rsidRDefault="007B618D" w:rsidP="00C51887">
      <w:r>
        <w:t>Risk is defined as the likelihood that harm will occur, if a hazard exits then this hazard will be associated with a level of risk.</w:t>
      </w:r>
    </w:p>
    <w:p w14:paraId="3D5A7FD8" w14:textId="77777777" w:rsidR="007B618D" w:rsidRDefault="007B618D" w:rsidP="00C51887">
      <w:r>
        <w:t>While it is not possible to remove all of the risk associated with a substance / activity there is a requirement to control the risk so far as is reasonably practicable. This requires that a proportionate balance is achieved between the measures required (time, inconvenience, cost) and the level of risk. This balance is assessed by the completion of risk assessments.</w:t>
      </w:r>
    </w:p>
    <w:p w14:paraId="53E750BE" w14:textId="77777777" w:rsidR="007B618D" w:rsidRDefault="007B618D" w:rsidP="00C51887">
      <w:pPr>
        <w:pStyle w:val="ListParagraph"/>
        <w:numPr>
          <w:ilvl w:val="0"/>
          <w:numId w:val="38"/>
        </w:numPr>
      </w:pPr>
      <w:r>
        <w:t>Risk assessments should only include what is foreseeable, the anticipation of unforeseeable risks is not expected.</w:t>
      </w:r>
    </w:p>
    <w:p w14:paraId="6C11699B" w14:textId="77777777" w:rsidR="007B618D" w:rsidRDefault="007B618D" w:rsidP="00C51887">
      <w:pPr>
        <w:pStyle w:val="ListParagraph"/>
        <w:numPr>
          <w:ilvl w:val="0"/>
          <w:numId w:val="38"/>
        </w:numPr>
      </w:pPr>
      <w:r>
        <w:t>A risk assessment must be suitable and sufficient; it should show that:</w:t>
      </w:r>
    </w:p>
    <w:p w14:paraId="730D3E51" w14:textId="77777777" w:rsidR="007B618D" w:rsidRDefault="007B618D" w:rsidP="00C51887">
      <w:pPr>
        <w:pStyle w:val="ListParagraph"/>
        <w:numPr>
          <w:ilvl w:val="0"/>
          <w:numId w:val="38"/>
        </w:numPr>
      </w:pPr>
      <w:r>
        <w:t>A proper check was</w:t>
      </w:r>
      <w:r w:rsidRPr="00C51887">
        <w:rPr>
          <w:spacing w:val="-7"/>
        </w:rPr>
        <w:t xml:space="preserve"> </w:t>
      </w:r>
      <w:r>
        <w:t>made;</w:t>
      </w:r>
    </w:p>
    <w:p w14:paraId="5E1C8F8D" w14:textId="77777777" w:rsidR="007B618D" w:rsidRDefault="007B618D" w:rsidP="00C51887">
      <w:pPr>
        <w:pStyle w:val="ListParagraph"/>
        <w:numPr>
          <w:ilvl w:val="0"/>
          <w:numId w:val="38"/>
        </w:numPr>
      </w:pPr>
      <w:r>
        <w:t>You asked who might be</w:t>
      </w:r>
      <w:r w:rsidRPr="00C51887">
        <w:rPr>
          <w:spacing w:val="-5"/>
        </w:rPr>
        <w:t xml:space="preserve"> </w:t>
      </w:r>
      <w:r>
        <w:t>affected;</w:t>
      </w:r>
    </w:p>
    <w:p w14:paraId="08BC043F" w14:textId="77777777" w:rsidR="007B618D" w:rsidRDefault="007B618D" w:rsidP="00C51887">
      <w:pPr>
        <w:pStyle w:val="ListParagraph"/>
        <w:numPr>
          <w:ilvl w:val="0"/>
          <w:numId w:val="38"/>
        </w:numPr>
      </w:pPr>
      <w:r>
        <w:t xml:space="preserve">You dealt with all the obvious significant hazards, </w:t>
      </w:r>
      <w:proofErr w:type="gramStart"/>
      <w:r>
        <w:t>taking into account</w:t>
      </w:r>
      <w:proofErr w:type="gramEnd"/>
      <w:r>
        <w:t xml:space="preserve"> the number of people who could be</w:t>
      </w:r>
      <w:r w:rsidRPr="00C51887">
        <w:rPr>
          <w:spacing w:val="-3"/>
        </w:rPr>
        <w:t xml:space="preserve"> </w:t>
      </w:r>
      <w:r>
        <w:t>involved;</w:t>
      </w:r>
    </w:p>
    <w:p w14:paraId="2FFB8735" w14:textId="77777777" w:rsidR="007B618D" w:rsidRDefault="007B618D" w:rsidP="00C51887">
      <w:pPr>
        <w:pStyle w:val="ListParagraph"/>
        <w:numPr>
          <w:ilvl w:val="0"/>
          <w:numId w:val="38"/>
        </w:numPr>
      </w:pPr>
      <w:r>
        <w:t>The precautions are reasonable, and the remaining risk is</w:t>
      </w:r>
      <w:r w:rsidRPr="00C51887">
        <w:rPr>
          <w:spacing w:val="-5"/>
        </w:rPr>
        <w:t xml:space="preserve"> </w:t>
      </w:r>
      <w:r>
        <w:t>low;</w:t>
      </w:r>
    </w:p>
    <w:p w14:paraId="5F7EB712" w14:textId="12E44F4D" w:rsidR="007B618D" w:rsidRDefault="007B618D" w:rsidP="00C51887">
      <w:pPr>
        <w:pStyle w:val="ListParagraph"/>
        <w:numPr>
          <w:ilvl w:val="0"/>
          <w:numId w:val="38"/>
        </w:numPr>
      </w:pPr>
      <w:r>
        <w:t>The risk assessment was completed by at least 2 x people, one of whom must include the Supervisor.</w:t>
      </w:r>
    </w:p>
    <w:p w14:paraId="5BC2F265" w14:textId="6D996E3B" w:rsidR="0081404F" w:rsidRDefault="0081404F" w:rsidP="00C51887">
      <w:pPr>
        <w:pStyle w:val="ListParagraph"/>
        <w:numPr>
          <w:ilvl w:val="0"/>
          <w:numId w:val="38"/>
        </w:numPr>
      </w:pPr>
      <w:r>
        <w:t>One copy is to be emailed to the Lab Manager</w:t>
      </w:r>
      <w:r w:rsidR="003008B5">
        <w:t xml:space="preserve"> for sign off</w:t>
      </w:r>
      <w:r>
        <w:t xml:space="preserve"> (</w:t>
      </w:r>
      <w:hyperlink r:id="rId21" w:history="1">
        <w:r w:rsidRPr="000611A9">
          <w:rPr>
            <w:rStyle w:val="Hyperlink"/>
          </w:rPr>
          <w:t>penning@hope.ac.uk</w:t>
        </w:r>
      </w:hyperlink>
      <w:r>
        <w:t>)</w:t>
      </w:r>
    </w:p>
    <w:p w14:paraId="3F24A081" w14:textId="01EA4B7D" w:rsidR="0081404F" w:rsidRDefault="0081404F" w:rsidP="00C51887">
      <w:pPr>
        <w:pStyle w:val="ListParagraph"/>
        <w:numPr>
          <w:ilvl w:val="0"/>
          <w:numId w:val="38"/>
        </w:numPr>
      </w:pPr>
      <w:r>
        <w:t xml:space="preserve">One copy to be placed in a plastic wallet </w:t>
      </w:r>
      <w:r w:rsidR="003008B5">
        <w:t>in the risk assessment folder by the door in each lab, and must remain there for the duration of the research project.</w:t>
      </w:r>
    </w:p>
    <w:p w14:paraId="4864438F" w14:textId="44631969" w:rsidR="000A0EA6" w:rsidRPr="000B2DA2" w:rsidRDefault="007B618D" w:rsidP="000B2DA2">
      <w:pPr>
        <w:pStyle w:val="BodyText"/>
        <w:spacing w:before="159" w:line="259" w:lineRule="auto"/>
        <w:ind w:left="100" w:right="1596" w:firstLine="0"/>
        <w:rPr>
          <w:color w:val="FF0000"/>
        </w:rPr>
      </w:pPr>
      <w:r>
        <w:rPr>
          <w:color w:val="FF0000"/>
        </w:rPr>
        <w:t xml:space="preserve">Risk assessments are available electronically from the </w:t>
      </w:r>
      <w:r w:rsidR="0081404F">
        <w:rPr>
          <w:color w:val="FF0000"/>
        </w:rPr>
        <w:t>Psychology Departmental Moodle</w:t>
      </w:r>
      <w:r>
        <w:rPr>
          <w:color w:val="FF0000"/>
        </w:rPr>
        <w:t xml:space="preserve"> </w:t>
      </w:r>
      <w:hyperlink r:id="rId22" w:history="1">
        <w:r w:rsidR="0081404F" w:rsidRPr="000611A9">
          <w:rPr>
            <w:rStyle w:val="Hyperlink"/>
          </w:rPr>
          <w:t>https://live.moodle.hope.ac.uk/mod/folder/view.php?id=86617</w:t>
        </w:r>
      </w:hyperlink>
      <w:r w:rsidR="0081404F">
        <w:rPr>
          <w:color w:val="FF0000"/>
        </w:rPr>
        <w:t xml:space="preserve"> </w:t>
      </w:r>
    </w:p>
    <w:p w14:paraId="5B9772DC" w14:textId="6834B1B9" w:rsidR="007B618D" w:rsidRDefault="007B618D" w:rsidP="003008B5">
      <w:pPr>
        <w:pStyle w:val="Heading1"/>
      </w:pPr>
      <w:bookmarkStart w:id="15" w:name="_Toc89957125"/>
      <w:r>
        <w:lastRenderedPageBreak/>
        <w:t>Emergency procedures</w:t>
      </w:r>
      <w:r w:rsidR="000B2DA2">
        <w:t>: Injuries, Accidents, Incidents</w:t>
      </w:r>
      <w:bookmarkEnd w:id="15"/>
    </w:p>
    <w:p w14:paraId="10B644B2" w14:textId="77777777" w:rsidR="002E4A35" w:rsidRPr="00C96C93" w:rsidRDefault="002E4A35" w:rsidP="00C96C93">
      <w:pPr>
        <w:pStyle w:val="Heading2"/>
      </w:pPr>
      <w:bookmarkStart w:id="16" w:name="_Toc89957126"/>
      <w:r w:rsidRPr="00C96C93">
        <w:t>Immediate action</w:t>
      </w:r>
      <w:bookmarkEnd w:id="16"/>
    </w:p>
    <w:p w14:paraId="3B760860" w14:textId="77777777" w:rsidR="002E4A35" w:rsidRDefault="002E4A35" w:rsidP="00C51887">
      <w:pPr>
        <w:pStyle w:val="ListParagraph"/>
        <w:numPr>
          <w:ilvl w:val="0"/>
          <w:numId w:val="39"/>
        </w:numPr>
      </w:pPr>
      <w:r>
        <w:t>Assess the situation.</w:t>
      </w:r>
    </w:p>
    <w:p w14:paraId="3A2C2F0E" w14:textId="77777777" w:rsidR="002E4A35" w:rsidRDefault="002E4A35" w:rsidP="00C51887">
      <w:pPr>
        <w:pStyle w:val="ListParagraph"/>
        <w:numPr>
          <w:ilvl w:val="0"/>
          <w:numId w:val="39"/>
        </w:numPr>
      </w:pPr>
      <w:r>
        <w:t>Protect from danger if safe to do</w:t>
      </w:r>
      <w:r w:rsidRPr="00C51887">
        <w:rPr>
          <w:spacing w:val="-3"/>
        </w:rPr>
        <w:t xml:space="preserve"> </w:t>
      </w:r>
      <w:r>
        <w:t>so.</w:t>
      </w:r>
    </w:p>
    <w:p w14:paraId="4C16004E" w14:textId="77777777" w:rsidR="002E4A35" w:rsidRDefault="002E4A35" w:rsidP="00C51887">
      <w:pPr>
        <w:pStyle w:val="ListParagraph"/>
        <w:numPr>
          <w:ilvl w:val="0"/>
          <w:numId w:val="39"/>
        </w:numPr>
      </w:pPr>
      <w:r>
        <w:t>Get help: shout ‘HELP’ or call Security Lodge: 0151 291 3800 (external) 3800 (internal)</w:t>
      </w:r>
      <w:r w:rsidRPr="00C51887">
        <w:rPr>
          <w:spacing w:val="-22"/>
        </w:rPr>
        <w:t xml:space="preserve"> </w:t>
      </w:r>
      <w:r>
        <w:t>phone.</w:t>
      </w:r>
    </w:p>
    <w:p w14:paraId="03169079" w14:textId="77777777" w:rsidR="002E4A35" w:rsidRDefault="002E4A35" w:rsidP="00C51887">
      <w:pPr>
        <w:pStyle w:val="ListParagraph"/>
        <w:numPr>
          <w:ilvl w:val="0"/>
          <w:numId w:val="39"/>
        </w:numPr>
      </w:pPr>
      <w:r>
        <w:t>Determine extent of</w:t>
      </w:r>
      <w:r w:rsidRPr="00C51887">
        <w:rPr>
          <w:spacing w:val="-5"/>
        </w:rPr>
        <w:t xml:space="preserve"> </w:t>
      </w:r>
      <w:r>
        <w:t>injuries.</w:t>
      </w:r>
    </w:p>
    <w:p w14:paraId="709798C4" w14:textId="77777777" w:rsidR="000B2DA2" w:rsidRDefault="002E4A35" w:rsidP="00C51887">
      <w:pPr>
        <w:pStyle w:val="ListParagraph"/>
        <w:numPr>
          <w:ilvl w:val="0"/>
          <w:numId w:val="39"/>
        </w:numPr>
      </w:pPr>
      <w:r>
        <w:t xml:space="preserve">If a major accident / serious injury then </w:t>
      </w:r>
      <w:proofErr w:type="gramStart"/>
      <w:r>
        <w:t>contact</w:t>
      </w:r>
      <w:proofErr w:type="gramEnd"/>
      <w:r>
        <w:t xml:space="preserve"> Security Lodge and 1</w:t>
      </w:r>
      <w:r w:rsidRPr="00C51887">
        <w:rPr>
          <w:vertAlign w:val="superscript"/>
        </w:rPr>
        <w:t>st</w:t>
      </w:r>
      <w:r>
        <w:t xml:space="preserve"> Aider. </w:t>
      </w:r>
    </w:p>
    <w:p w14:paraId="13B12729" w14:textId="07194C7A" w:rsidR="002E4A35" w:rsidRDefault="002E4A35" w:rsidP="00C51887">
      <w:pPr>
        <w:pStyle w:val="ListParagraph"/>
        <w:numPr>
          <w:ilvl w:val="0"/>
          <w:numId w:val="39"/>
        </w:numPr>
      </w:pPr>
      <w:r>
        <w:t xml:space="preserve">If a minor accident then </w:t>
      </w:r>
      <w:proofErr w:type="gramStart"/>
      <w:r>
        <w:t>ensure</w:t>
      </w:r>
      <w:proofErr w:type="gramEnd"/>
      <w:r>
        <w:t xml:space="preserve"> that a 1</w:t>
      </w:r>
      <w:r w:rsidRPr="00C51887">
        <w:rPr>
          <w:vertAlign w:val="superscript"/>
        </w:rPr>
        <w:t>st</w:t>
      </w:r>
      <w:r>
        <w:t xml:space="preserve"> Aider is contacted.</w:t>
      </w:r>
      <w:r w:rsidR="003008B5">
        <w:t xml:space="preserve">  1</w:t>
      </w:r>
      <w:r w:rsidR="003008B5" w:rsidRPr="00C51887">
        <w:rPr>
          <w:vertAlign w:val="superscript"/>
        </w:rPr>
        <w:t>st</w:t>
      </w:r>
      <w:r w:rsidR="003008B5">
        <w:t xml:space="preserve"> Aider details are listed in the Standard Operating Procedures on the wall by the door of each laboratory</w:t>
      </w:r>
    </w:p>
    <w:p w14:paraId="0E380207" w14:textId="77777777" w:rsidR="002E4A35" w:rsidRDefault="002E4A35" w:rsidP="00C51887">
      <w:pPr>
        <w:pStyle w:val="ListParagraph"/>
        <w:numPr>
          <w:ilvl w:val="0"/>
          <w:numId w:val="39"/>
        </w:numPr>
      </w:pPr>
      <w:r>
        <w:t>The department has a number of academic staff and support staff who are 1</w:t>
      </w:r>
      <w:r w:rsidRPr="00C51887">
        <w:rPr>
          <w:vertAlign w:val="superscript"/>
        </w:rPr>
        <w:t>st</w:t>
      </w:r>
      <w:r>
        <w:t xml:space="preserve"> Aid</w:t>
      </w:r>
      <w:r w:rsidRPr="00C51887">
        <w:rPr>
          <w:spacing w:val="-20"/>
        </w:rPr>
        <w:t xml:space="preserve"> </w:t>
      </w:r>
      <w:r>
        <w:t>trained.</w:t>
      </w:r>
    </w:p>
    <w:p w14:paraId="15B27E84" w14:textId="77777777" w:rsidR="002E4A35" w:rsidRDefault="002E4A35" w:rsidP="000B2DA2">
      <w:pPr>
        <w:pStyle w:val="Heading2"/>
      </w:pPr>
      <w:bookmarkStart w:id="17" w:name="_Toc89957127"/>
      <w:r>
        <w:t>Defibrillator (Located on the ground floor outside HS020)</w:t>
      </w:r>
      <w:bookmarkEnd w:id="17"/>
    </w:p>
    <w:p w14:paraId="7BAC5BBA" w14:textId="77777777" w:rsidR="002E4A35" w:rsidRDefault="002E4A35" w:rsidP="00C51887">
      <w:pPr>
        <w:pStyle w:val="ListParagraph"/>
        <w:numPr>
          <w:ilvl w:val="0"/>
          <w:numId w:val="40"/>
        </w:numPr>
      </w:pPr>
      <w:r>
        <w:t>If the casualty is not breathing and unresponsive get help: shout</w:t>
      </w:r>
      <w:r w:rsidRPr="00C51887">
        <w:rPr>
          <w:spacing w:val="-1"/>
        </w:rPr>
        <w:t xml:space="preserve"> </w:t>
      </w:r>
      <w:r>
        <w:t>‘HELP’</w:t>
      </w:r>
    </w:p>
    <w:p w14:paraId="1E47DD3E" w14:textId="77777777" w:rsidR="002E4A35" w:rsidRDefault="002E4A35" w:rsidP="00C51887">
      <w:pPr>
        <w:pStyle w:val="ListParagraph"/>
        <w:numPr>
          <w:ilvl w:val="0"/>
          <w:numId w:val="40"/>
        </w:numPr>
      </w:pPr>
      <w:r>
        <w:t xml:space="preserve">Contact Security Lodge (3800) tell them that you have an unconscious casualty NOT breathing and you require an ambulance and an </w:t>
      </w:r>
      <w:r w:rsidRPr="00C51887">
        <w:rPr>
          <w:b/>
        </w:rPr>
        <w:t xml:space="preserve">AED / Defibrillator </w:t>
      </w:r>
      <w:r>
        <w:t>(if comfortable with using AED see #2).</w:t>
      </w:r>
    </w:p>
    <w:p w14:paraId="45FF51F0" w14:textId="77777777" w:rsidR="002E4A35" w:rsidRDefault="002E4A35" w:rsidP="00C51887">
      <w:pPr>
        <w:pStyle w:val="ListParagraph"/>
        <w:numPr>
          <w:ilvl w:val="0"/>
          <w:numId w:val="40"/>
        </w:numPr>
      </w:pPr>
      <w:r>
        <w:t>Break glass, remove key, open AED door, remove AED, return to casualty. Follow AED instructions.</w:t>
      </w:r>
    </w:p>
    <w:p w14:paraId="1FD6AFEA" w14:textId="77777777" w:rsidR="002E4A35" w:rsidRPr="004B157C" w:rsidRDefault="002E4A35" w:rsidP="004B157C">
      <w:pPr>
        <w:pStyle w:val="BodyText"/>
        <w:ind w:left="0" w:firstLine="0"/>
        <w:rPr>
          <w:b/>
        </w:rPr>
      </w:pPr>
      <w:r w:rsidRPr="004B157C">
        <w:rPr>
          <w:b/>
        </w:rPr>
        <w:t>As soon as possible</w:t>
      </w:r>
    </w:p>
    <w:p w14:paraId="0A275C48" w14:textId="77777777" w:rsidR="002E4A35" w:rsidRDefault="002E4A35" w:rsidP="00C51887">
      <w:pPr>
        <w:pStyle w:val="ListParagraph"/>
        <w:numPr>
          <w:ilvl w:val="0"/>
          <w:numId w:val="41"/>
        </w:numPr>
      </w:pPr>
      <w:r>
        <w:t>Details of the accident must be recorded on an electronic version of the university’s Accident Report Form available at</w:t>
      </w:r>
      <w:hyperlink r:id="rId23">
        <w:r w:rsidRPr="00C51887">
          <w:rPr>
            <w:color w:val="0462C1"/>
            <w:u w:val="single" w:color="0462C1"/>
          </w:rPr>
          <w:t xml:space="preserve"> </w:t>
        </w:r>
        <w:r w:rsidRPr="00C51887">
          <w:rPr>
            <w:color w:val="0462C1"/>
            <w:spacing w:val="-1"/>
            <w:u w:val="single" w:color="0462C1"/>
          </w:rPr>
          <w:t>https://www.hope.ac.uk/media/liverpoolhope/contentassets/documents/personnelforms/healt</w:t>
        </w:r>
      </w:hyperlink>
      <w:hyperlink r:id="rId24">
        <w:r w:rsidRPr="00C51887">
          <w:rPr>
            <w:color w:val="0462C1"/>
            <w:spacing w:val="-1"/>
            <w:u w:val="single" w:color="0462C1"/>
          </w:rPr>
          <w:t xml:space="preserve"> </w:t>
        </w:r>
        <w:proofErr w:type="spellStart"/>
        <w:r w:rsidRPr="00C51887">
          <w:rPr>
            <w:color w:val="0462C1"/>
            <w:u w:val="single" w:color="0462C1"/>
          </w:rPr>
          <w:t>handsafetypolicy</w:t>
        </w:r>
        <w:proofErr w:type="spellEnd"/>
        <w:r w:rsidRPr="00C51887">
          <w:rPr>
            <w:color w:val="0462C1"/>
            <w:u w:val="single" w:color="0462C1"/>
          </w:rPr>
          <w:t>/media,14614,en.pdf</w:t>
        </w:r>
      </w:hyperlink>
    </w:p>
    <w:p w14:paraId="0133A856" w14:textId="77777777" w:rsidR="00851720" w:rsidRDefault="002E4A35" w:rsidP="00C51887">
      <w:pPr>
        <w:pStyle w:val="ListParagraph"/>
        <w:numPr>
          <w:ilvl w:val="0"/>
          <w:numId w:val="41"/>
        </w:numPr>
      </w:pPr>
      <w:r>
        <w:t xml:space="preserve">Ensure a copy is sent to </w:t>
      </w:r>
      <w:r w:rsidR="003008B5">
        <w:t>Glen Pennington</w:t>
      </w:r>
      <w:r>
        <w:t xml:space="preserve"> (</w:t>
      </w:r>
      <w:hyperlink r:id="rId25" w:history="1">
        <w:r w:rsidR="003008B5" w:rsidRPr="000611A9">
          <w:rPr>
            <w:rStyle w:val="Hyperlink"/>
          </w:rPr>
          <w:t>penning@hope.ac.uk</w:t>
        </w:r>
      </w:hyperlink>
      <w:r>
        <w:t xml:space="preserve">) and Rachel </w:t>
      </w:r>
      <w:proofErr w:type="spellStart"/>
      <w:r>
        <w:t>McManniman</w:t>
      </w:r>
      <w:proofErr w:type="spellEnd"/>
      <w:r>
        <w:t xml:space="preserve"> (</w:t>
      </w:r>
      <w:hyperlink r:id="rId26" w:history="1">
        <w:r w:rsidR="003008B5" w:rsidRPr="000611A9">
          <w:rPr>
            <w:rStyle w:val="Hyperlink"/>
          </w:rPr>
          <w:t>mcmannr@hope.ac.uk</w:t>
        </w:r>
      </w:hyperlink>
      <w:r w:rsidR="003008B5">
        <w:t xml:space="preserve"> </w:t>
      </w:r>
      <w:r>
        <w:t>) within 24 hours of the</w:t>
      </w:r>
      <w:r w:rsidRPr="00C51887">
        <w:rPr>
          <w:spacing w:val="-9"/>
        </w:rPr>
        <w:t xml:space="preserve"> </w:t>
      </w:r>
      <w:r>
        <w:t>incid</w:t>
      </w:r>
      <w:r w:rsidR="003008B5">
        <w:t>ent</w:t>
      </w:r>
    </w:p>
    <w:p w14:paraId="63CE1207" w14:textId="77777777" w:rsidR="003008B5" w:rsidRDefault="003008B5" w:rsidP="00C96C93">
      <w:pPr>
        <w:pStyle w:val="Heading1"/>
      </w:pPr>
      <w:bookmarkStart w:id="18" w:name="_Toc89957128"/>
      <w:r>
        <w:t>Near Miss</w:t>
      </w:r>
      <w:bookmarkEnd w:id="18"/>
    </w:p>
    <w:p w14:paraId="73967E64" w14:textId="41717361" w:rsidR="003008B5" w:rsidRDefault="003008B5" w:rsidP="003008B5">
      <w:r>
        <w:t>A near miss is an incident which, but for luck, had the potential to cause harm. If a near miss occurs, then the information provided via an accident report form may be used to improve current working practises.</w:t>
      </w:r>
    </w:p>
    <w:p w14:paraId="6F7BB916" w14:textId="0C19902A" w:rsidR="003008B5" w:rsidRDefault="003008B5" w:rsidP="00C96C93">
      <w:pPr>
        <w:pStyle w:val="Heading1"/>
      </w:pPr>
      <w:bookmarkStart w:id="19" w:name="_Toc89957129"/>
      <w:r>
        <w:t>Reporting of Injuries, Diseases and Dangerous Occurrences Regulations</w:t>
      </w:r>
      <w:bookmarkEnd w:id="19"/>
    </w:p>
    <w:p w14:paraId="45CB7750" w14:textId="40B14F3D" w:rsidR="006F79E6" w:rsidRDefault="003008B5" w:rsidP="000B2DA2">
      <w:r>
        <w:t xml:space="preserve">All serious diseases and injuries resulting from accidents at work which cause incapacity for more than seven days, or a specified injury or death MUST be reported to the HSE Inspectorate under RIDDOR (Reporting of Injuries, Diseases and Dangerous Occurrences Regulations 1995). Rachel </w:t>
      </w:r>
      <w:proofErr w:type="spellStart"/>
      <w:r>
        <w:t>McManniman</w:t>
      </w:r>
      <w:proofErr w:type="spellEnd"/>
      <w:r>
        <w:t xml:space="preserve"> (</w:t>
      </w:r>
      <w:hyperlink r:id="rId27" w:history="1">
        <w:r w:rsidRPr="000611A9">
          <w:rPr>
            <w:rStyle w:val="Hyperlink"/>
          </w:rPr>
          <w:t>mcmannr@hope.ac.uk</w:t>
        </w:r>
      </w:hyperlink>
      <w:r>
        <w:t xml:space="preserve"> ) will oversee this process</w:t>
      </w:r>
    </w:p>
    <w:p w14:paraId="6D39B844" w14:textId="271BD10E" w:rsidR="000B2DA2" w:rsidRPr="00C51887" w:rsidRDefault="000B2DA2" w:rsidP="000B2DA2">
      <w:pPr>
        <w:rPr>
          <w:b/>
        </w:rPr>
      </w:pPr>
      <w:r w:rsidRPr="00C51887">
        <w:rPr>
          <w:b/>
        </w:rPr>
        <w:t>This docu</w:t>
      </w:r>
      <w:bookmarkStart w:id="20" w:name="_GoBack"/>
      <w:bookmarkEnd w:id="20"/>
      <w:r w:rsidRPr="00C51887">
        <w:rPr>
          <w:b/>
        </w:rPr>
        <w:t>ment has been prepared with the help of Dr Marc Wells</w:t>
      </w:r>
    </w:p>
    <w:sectPr w:rsidR="000B2DA2" w:rsidRPr="00C51887">
      <w:pgSz w:w="11910" w:h="16840"/>
      <w:pgMar w:top="1400" w:right="1340" w:bottom="1120" w:left="1340" w:header="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B472" w14:textId="77777777" w:rsidR="0083748F" w:rsidRDefault="0083748F">
      <w:r>
        <w:separator/>
      </w:r>
    </w:p>
  </w:endnote>
  <w:endnote w:type="continuationSeparator" w:id="0">
    <w:p w14:paraId="2CA82C67" w14:textId="77777777" w:rsidR="0083748F" w:rsidRDefault="0083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F0A58" w14:textId="77777777" w:rsidR="001C6412" w:rsidRDefault="001C6412">
    <w:pPr>
      <w:pStyle w:val="BodyText"/>
      <w:spacing w:line="14" w:lineRule="auto"/>
      <w:ind w:left="0" w:firstLine="0"/>
      <w:rPr>
        <w:sz w:val="20"/>
      </w:rPr>
    </w:pPr>
    <w:r>
      <w:rPr>
        <w:noProof/>
      </w:rPr>
      <mc:AlternateContent>
        <mc:Choice Requires="wps">
          <w:drawing>
            <wp:anchor distT="0" distB="0" distL="114300" distR="114300" simplePos="0" relativeHeight="251657728" behindDoc="1" locked="0" layoutInCell="1" allowOverlap="1" wp14:anchorId="31E0B636" wp14:editId="14BAF4C9">
              <wp:simplePos x="0" y="0"/>
              <wp:positionH relativeFrom="page">
                <wp:posOffset>3729355</wp:posOffset>
              </wp:positionH>
              <wp:positionV relativeFrom="page">
                <wp:posOffset>9956800</wp:posOffset>
              </wp:positionV>
              <wp:extent cx="102870" cy="127635"/>
              <wp:effectExtent l="0" t="3175"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D7B37" w14:textId="77777777" w:rsidR="001C6412" w:rsidRDefault="001C6412">
                          <w:pPr>
                            <w:spacing w:line="184" w:lineRule="exact"/>
                            <w:ind w:left="4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0B636" id="_x0000_t202" coordsize="21600,21600" o:spt="202" path="m,l,21600r21600,l21600,xe">
              <v:stroke joinstyle="miter"/>
              <v:path gradientshapeok="t" o:connecttype="rect"/>
            </v:shapetype>
            <v:shape id="Text Box 1" o:spid="_x0000_s1026" type="#_x0000_t202" style="position:absolute;margin-left:293.65pt;margin-top:784pt;width:8.1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R6qQ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" filled="f" stroked="f">
              <v:textbox inset="0,0,0,0">
                <w:txbxContent>
                  <w:p w14:paraId="634D7B37" w14:textId="77777777" w:rsidR="001C6412" w:rsidRDefault="001C6412">
                    <w:pPr>
                      <w:spacing w:line="184" w:lineRule="exact"/>
                      <w:ind w:left="4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0ED7" w14:textId="77777777" w:rsidR="0083748F" w:rsidRDefault="0083748F">
      <w:r>
        <w:separator/>
      </w:r>
    </w:p>
  </w:footnote>
  <w:footnote w:type="continuationSeparator" w:id="0">
    <w:p w14:paraId="2A06749E" w14:textId="77777777" w:rsidR="0083748F" w:rsidRDefault="00837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C63"/>
    <w:multiLevelType w:val="hybridMultilevel"/>
    <w:tmpl w:val="A31ACDF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E2892"/>
    <w:multiLevelType w:val="hybridMultilevel"/>
    <w:tmpl w:val="2A36DD3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118253A5"/>
    <w:multiLevelType w:val="hybridMultilevel"/>
    <w:tmpl w:val="5F48E2AA"/>
    <w:lvl w:ilvl="0" w:tplc="31ECB0C6">
      <w:start w:val="1"/>
      <w:numFmt w:val="decimal"/>
      <w:lvlText w:val="%1."/>
      <w:lvlJc w:val="left"/>
      <w:pPr>
        <w:ind w:left="460" w:hanging="360"/>
      </w:pPr>
      <w:rPr>
        <w:rFonts w:ascii="Calibri" w:eastAsia="Calibri" w:hAnsi="Calibri" w:cs="Calibri" w:hint="default"/>
        <w:w w:val="100"/>
        <w:sz w:val="22"/>
        <w:szCs w:val="22"/>
        <w:lang w:val="en-GB" w:eastAsia="en-GB" w:bidi="en-GB"/>
      </w:rPr>
    </w:lvl>
    <w:lvl w:ilvl="1" w:tplc="36522EFA">
      <w:start w:val="1"/>
      <w:numFmt w:val="decimal"/>
      <w:lvlText w:val="%2."/>
      <w:lvlJc w:val="left"/>
      <w:pPr>
        <w:ind w:left="820" w:hanging="360"/>
      </w:pPr>
      <w:rPr>
        <w:rFonts w:ascii="Calibri" w:eastAsia="Calibri" w:hAnsi="Calibri" w:cs="Calibri" w:hint="default"/>
        <w:w w:val="100"/>
        <w:sz w:val="22"/>
        <w:szCs w:val="22"/>
        <w:lang w:val="en-GB" w:eastAsia="en-GB" w:bidi="en-GB"/>
      </w:rPr>
    </w:lvl>
    <w:lvl w:ilvl="2" w:tplc="89669086">
      <w:numFmt w:val="bullet"/>
      <w:lvlText w:val="•"/>
      <w:lvlJc w:val="left"/>
      <w:pPr>
        <w:ind w:left="1754" w:hanging="360"/>
      </w:pPr>
      <w:rPr>
        <w:rFonts w:hint="default"/>
        <w:lang w:val="en-GB" w:eastAsia="en-GB" w:bidi="en-GB"/>
      </w:rPr>
    </w:lvl>
    <w:lvl w:ilvl="3" w:tplc="E6F4A4EA">
      <w:numFmt w:val="bullet"/>
      <w:lvlText w:val="•"/>
      <w:lvlJc w:val="left"/>
      <w:pPr>
        <w:ind w:left="2688" w:hanging="360"/>
      </w:pPr>
      <w:rPr>
        <w:rFonts w:hint="default"/>
        <w:lang w:val="en-GB" w:eastAsia="en-GB" w:bidi="en-GB"/>
      </w:rPr>
    </w:lvl>
    <w:lvl w:ilvl="4" w:tplc="131C8428">
      <w:numFmt w:val="bullet"/>
      <w:lvlText w:val="•"/>
      <w:lvlJc w:val="left"/>
      <w:pPr>
        <w:ind w:left="3622" w:hanging="360"/>
      </w:pPr>
      <w:rPr>
        <w:rFonts w:hint="default"/>
        <w:lang w:val="en-GB" w:eastAsia="en-GB" w:bidi="en-GB"/>
      </w:rPr>
    </w:lvl>
    <w:lvl w:ilvl="5" w:tplc="9AD6A5BC">
      <w:numFmt w:val="bullet"/>
      <w:lvlText w:val="•"/>
      <w:lvlJc w:val="left"/>
      <w:pPr>
        <w:ind w:left="4556" w:hanging="360"/>
      </w:pPr>
      <w:rPr>
        <w:rFonts w:hint="default"/>
        <w:lang w:val="en-GB" w:eastAsia="en-GB" w:bidi="en-GB"/>
      </w:rPr>
    </w:lvl>
    <w:lvl w:ilvl="6" w:tplc="B9E6640C">
      <w:numFmt w:val="bullet"/>
      <w:lvlText w:val="•"/>
      <w:lvlJc w:val="left"/>
      <w:pPr>
        <w:ind w:left="5490" w:hanging="360"/>
      </w:pPr>
      <w:rPr>
        <w:rFonts w:hint="default"/>
        <w:lang w:val="en-GB" w:eastAsia="en-GB" w:bidi="en-GB"/>
      </w:rPr>
    </w:lvl>
    <w:lvl w:ilvl="7" w:tplc="AE30DD34">
      <w:numFmt w:val="bullet"/>
      <w:lvlText w:val="•"/>
      <w:lvlJc w:val="left"/>
      <w:pPr>
        <w:ind w:left="6424" w:hanging="360"/>
      </w:pPr>
      <w:rPr>
        <w:rFonts w:hint="default"/>
        <w:lang w:val="en-GB" w:eastAsia="en-GB" w:bidi="en-GB"/>
      </w:rPr>
    </w:lvl>
    <w:lvl w:ilvl="8" w:tplc="A84AB366">
      <w:numFmt w:val="bullet"/>
      <w:lvlText w:val="•"/>
      <w:lvlJc w:val="left"/>
      <w:pPr>
        <w:ind w:left="7358" w:hanging="360"/>
      </w:pPr>
      <w:rPr>
        <w:rFonts w:hint="default"/>
        <w:lang w:val="en-GB" w:eastAsia="en-GB" w:bidi="en-GB"/>
      </w:rPr>
    </w:lvl>
  </w:abstractNum>
  <w:abstractNum w:abstractNumId="3" w15:restartNumberingAfterBreak="0">
    <w:nsid w:val="11F75230"/>
    <w:multiLevelType w:val="hybridMultilevel"/>
    <w:tmpl w:val="6B5C0ACE"/>
    <w:lvl w:ilvl="0" w:tplc="C3E8280A">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81B8E6A4">
      <w:numFmt w:val="bullet"/>
      <w:lvlText w:val="•"/>
      <w:lvlJc w:val="left"/>
      <w:pPr>
        <w:ind w:left="1660" w:hanging="360"/>
      </w:pPr>
      <w:rPr>
        <w:rFonts w:hint="default"/>
        <w:lang w:val="en-GB" w:eastAsia="en-GB" w:bidi="en-GB"/>
      </w:rPr>
    </w:lvl>
    <w:lvl w:ilvl="2" w:tplc="D7E27CCE">
      <w:numFmt w:val="bullet"/>
      <w:lvlText w:val="•"/>
      <w:lvlJc w:val="left"/>
      <w:pPr>
        <w:ind w:left="2501" w:hanging="360"/>
      </w:pPr>
      <w:rPr>
        <w:rFonts w:hint="default"/>
        <w:lang w:val="en-GB" w:eastAsia="en-GB" w:bidi="en-GB"/>
      </w:rPr>
    </w:lvl>
    <w:lvl w:ilvl="3" w:tplc="79D8ED6C">
      <w:numFmt w:val="bullet"/>
      <w:lvlText w:val="•"/>
      <w:lvlJc w:val="left"/>
      <w:pPr>
        <w:ind w:left="3341" w:hanging="360"/>
      </w:pPr>
      <w:rPr>
        <w:rFonts w:hint="default"/>
        <w:lang w:val="en-GB" w:eastAsia="en-GB" w:bidi="en-GB"/>
      </w:rPr>
    </w:lvl>
    <w:lvl w:ilvl="4" w:tplc="CE1C8AC4">
      <w:numFmt w:val="bullet"/>
      <w:lvlText w:val="•"/>
      <w:lvlJc w:val="left"/>
      <w:pPr>
        <w:ind w:left="4182" w:hanging="360"/>
      </w:pPr>
      <w:rPr>
        <w:rFonts w:hint="default"/>
        <w:lang w:val="en-GB" w:eastAsia="en-GB" w:bidi="en-GB"/>
      </w:rPr>
    </w:lvl>
    <w:lvl w:ilvl="5" w:tplc="0458F97E">
      <w:numFmt w:val="bullet"/>
      <w:lvlText w:val="•"/>
      <w:lvlJc w:val="left"/>
      <w:pPr>
        <w:ind w:left="5023" w:hanging="360"/>
      </w:pPr>
      <w:rPr>
        <w:rFonts w:hint="default"/>
        <w:lang w:val="en-GB" w:eastAsia="en-GB" w:bidi="en-GB"/>
      </w:rPr>
    </w:lvl>
    <w:lvl w:ilvl="6" w:tplc="EC168C2C">
      <w:numFmt w:val="bullet"/>
      <w:lvlText w:val="•"/>
      <w:lvlJc w:val="left"/>
      <w:pPr>
        <w:ind w:left="5863" w:hanging="360"/>
      </w:pPr>
      <w:rPr>
        <w:rFonts w:hint="default"/>
        <w:lang w:val="en-GB" w:eastAsia="en-GB" w:bidi="en-GB"/>
      </w:rPr>
    </w:lvl>
    <w:lvl w:ilvl="7" w:tplc="12EE89D0">
      <w:numFmt w:val="bullet"/>
      <w:lvlText w:val="•"/>
      <w:lvlJc w:val="left"/>
      <w:pPr>
        <w:ind w:left="6704" w:hanging="360"/>
      </w:pPr>
      <w:rPr>
        <w:rFonts w:hint="default"/>
        <w:lang w:val="en-GB" w:eastAsia="en-GB" w:bidi="en-GB"/>
      </w:rPr>
    </w:lvl>
    <w:lvl w:ilvl="8" w:tplc="8A987FDE">
      <w:numFmt w:val="bullet"/>
      <w:lvlText w:val="•"/>
      <w:lvlJc w:val="left"/>
      <w:pPr>
        <w:ind w:left="7545" w:hanging="360"/>
      </w:pPr>
      <w:rPr>
        <w:rFonts w:hint="default"/>
        <w:lang w:val="en-GB" w:eastAsia="en-GB" w:bidi="en-GB"/>
      </w:rPr>
    </w:lvl>
  </w:abstractNum>
  <w:abstractNum w:abstractNumId="4" w15:restartNumberingAfterBreak="0">
    <w:nsid w:val="1A7A63EB"/>
    <w:multiLevelType w:val="hybridMultilevel"/>
    <w:tmpl w:val="0138F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766B1"/>
    <w:multiLevelType w:val="hybridMultilevel"/>
    <w:tmpl w:val="C0AAE21C"/>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92135"/>
    <w:multiLevelType w:val="hybridMultilevel"/>
    <w:tmpl w:val="3F9A4028"/>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7" w15:restartNumberingAfterBreak="0">
    <w:nsid w:val="1C675B67"/>
    <w:multiLevelType w:val="multilevel"/>
    <w:tmpl w:val="8778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42A12"/>
    <w:multiLevelType w:val="hybridMultilevel"/>
    <w:tmpl w:val="7B0CDE02"/>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A3326"/>
    <w:multiLevelType w:val="hybridMultilevel"/>
    <w:tmpl w:val="CC8C9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6C22D7"/>
    <w:multiLevelType w:val="hybridMultilevel"/>
    <w:tmpl w:val="B9B83AB0"/>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536967"/>
    <w:multiLevelType w:val="hybridMultilevel"/>
    <w:tmpl w:val="E04A1EEC"/>
    <w:lvl w:ilvl="0" w:tplc="963E3CA4">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CF1E4780">
      <w:numFmt w:val="bullet"/>
      <w:lvlText w:val="•"/>
      <w:lvlJc w:val="left"/>
      <w:pPr>
        <w:ind w:left="1660" w:hanging="360"/>
      </w:pPr>
      <w:rPr>
        <w:rFonts w:hint="default"/>
        <w:lang w:val="en-GB" w:eastAsia="en-GB" w:bidi="en-GB"/>
      </w:rPr>
    </w:lvl>
    <w:lvl w:ilvl="2" w:tplc="783E682C">
      <w:numFmt w:val="bullet"/>
      <w:lvlText w:val="•"/>
      <w:lvlJc w:val="left"/>
      <w:pPr>
        <w:ind w:left="2501" w:hanging="360"/>
      </w:pPr>
      <w:rPr>
        <w:rFonts w:hint="default"/>
        <w:lang w:val="en-GB" w:eastAsia="en-GB" w:bidi="en-GB"/>
      </w:rPr>
    </w:lvl>
    <w:lvl w:ilvl="3" w:tplc="F76CA3D0">
      <w:numFmt w:val="bullet"/>
      <w:lvlText w:val="•"/>
      <w:lvlJc w:val="left"/>
      <w:pPr>
        <w:ind w:left="3341" w:hanging="360"/>
      </w:pPr>
      <w:rPr>
        <w:rFonts w:hint="default"/>
        <w:lang w:val="en-GB" w:eastAsia="en-GB" w:bidi="en-GB"/>
      </w:rPr>
    </w:lvl>
    <w:lvl w:ilvl="4" w:tplc="E3CEED94">
      <w:numFmt w:val="bullet"/>
      <w:lvlText w:val="•"/>
      <w:lvlJc w:val="left"/>
      <w:pPr>
        <w:ind w:left="4182" w:hanging="360"/>
      </w:pPr>
      <w:rPr>
        <w:rFonts w:hint="default"/>
        <w:lang w:val="en-GB" w:eastAsia="en-GB" w:bidi="en-GB"/>
      </w:rPr>
    </w:lvl>
    <w:lvl w:ilvl="5" w:tplc="0672ABB0">
      <w:numFmt w:val="bullet"/>
      <w:lvlText w:val="•"/>
      <w:lvlJc w:val="left"/>
      <w:pPr>
        <w:ind w:left="5023" w:hanging="360"/>
      </w:pPr>
      <w:rPr>
        <w:rFonts w:hint="default"/>
        <w:lang w:val="en-GB" w:eastAsia="en-GB" w:bidi="en-GB"/>
      </w:rPr>
    </w:lvl>
    <w:lvl w:ilvl="6" w:tplc="11A2B85E">
      <w:numFmt w:val="bullet"/>
      <w:lvlText w:val="•"/>
      <w:lvlJc w:val="left"/>
      <w:pPr>
        <w:ind w:left="5863" w:hanging="360"/>
      </w:pPr>
      <w:rPr>
        <w:rFonts w:hint="default"/>
        <w:lang w:val="en-GB" w:eastAsia="en-GB" w:bidi="en-GB"/>
      </w:rPr>
    </w:lvl>
    <w:lvl w:ilvl="7" w:tplc="97DA0354">
      <w:numFmt w:val="bullet"/>
      <w:lvlText w:val="•"/>
      <w:lvlJc w:val="left"/>
      <w:pPr>
        <w:ind w:left="6704" w:hanging="360"/>
      </w:pPr>
      <w:rPr>
        <w:rFonts w:hint="default"/>
        <w:lang w:val="en-GB" w:eastAsia="en-GB" w:bidi="en-GB"/>
      </w:rPr>
    </w:lvl>
    <w:lvl w:ilvl="8" w:tplc="2D7070EE">
      <w:numFmt w:val="bullet"/>
      <w:lvlText w:val="•"/>
      <w:lvlJc w:val="left"/>
      <w:pPr>
        <w:ind w:left="7545" w:hanging="360"/>
      </w:pPr>
      <w:rPr>
        <w:rFonts w:hint="default"/>
        <w:lang w:val="en-GB" w:eastAsia="en-GB" w:bidi="en-GB"/>
      </w:rPr>
    </w:lvl>
  </w:abstractNum>
  <w:abstractNum w:abstractNumId="12" w15:restartNumberingAfterBreak="0">
    <w:nsid w:val="2EEA13A1"/>
    <w:multiLevelType w:val="hybridMultilevel"/>
    <w:tmpl w:val="6CA0A346"/>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3" w15:restartNumberingAfterBreak="0">
    <w:nsid w:val="331614E1"/>
    <w:multiLevelType w:val="multilevel"/>
    <w:tmpl w:val="827A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E383E"/>
    <w:multiLevelType w:val="hybridMultilevel"/>
    <w:tmpl w:val="D34247C4"/>
    <w:lvl w:ilvl="0" w:tplc="0409000F">
      <w:start w:val="1"/>
      <w:numFmt w:val="decimal"/>
      <w:lvlText w:val="%1."/>
      <w:lvlJc w:val="left"/>
      <w:pPr>
        <w:ind w:left="644"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5" w15:restartNumberingAfterBreak="0">
    <w:nsid w:val="36BE5516"/>
    <w:multiLevelType w:val="multilevel"/>
    <w:tmpl w:val="151ADB3C"/>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16" w15:restartNumberingAfterBreak="0">
    <w:nsid w:val="385D140C"/>
    <w:multiLevelType w:val="hybridMultilevel"/>
    <w:tmpl w:val="99D6213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341B26"/>
    <w:multiLevelType w:val="hybridMultilevel"/>
    <w:tmpl w:val="8BC68CA2"/>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D16A56"/>
    <w:multiLevelType w:val="hybridMultilevel"/>
    <w:tmpl w:val="7BB2C70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92663A"/>
    <w:multiLevelType w:val="hybridMultilevel"/>
    <w:tmpl w:val="11880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61B09"/>
    <w:multiLevelType w:val="hybridMultilevel"/>
    <w:tmpl w:val="CF9C3C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892464A"/>
    <w:multiLevelType w:val="hybridMultilevel"/>
    <w:tmpl w:val="89D2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6635B"/>
    <w:multiLevelType w:val="hybridMultilevel"/>
    <w:tmpl w:val="AB6A7058"/>
    <w:lvl w:ilvl="0" w:tplc="6EB823E0">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A2CC04F6">
      <w:numFmt w:val="bullet"/>
      <w:lvlText w:val="•"/>
      <w:lvlJc w:val="left"/>
      <w:pPr>
        <w:ind w:left="1660" w:hanging="360"/>
      </w:pPr>
      <w:rPr>
        <w:rFonts w:hint="default"/>
        <w:lang w:val="en-GB" w:eastAsia="en-GB" w:bidi="en-GB"/>
      </w:rPr>
    </w:lvl>
    <w:lvl w:ilvl="2" w:tplc="D3588F7E">
      <w:numFmt w:val="bullet"/>
      <w:lvlText w:val="•"/>
      <w:lvlJc w:val="left"/>
      <w:pPr>
        <w:ind w:left="2501" w:hanging="360"/>
      </w:pPr>
      <w:rPr>
        <w:rFonts w:hint="default"/>
        <w:lang w:val="en-GB" w:eastAsia="en-GB" w:bidi="en-GB"/>
      </w:rPr>
    </w:lvl>
    <w:lvl w:ilvl="3" w:tplc="6F8E0DD6">
      <w:numFmt w:val="bullet"/>
      <w:lvlText w:val="•"/>
      <w:lvlJc w:val="left"/>
      <w:pPr>
        <w:ind w:left="3341" w:hanging="360"/>
      </w:pPr>
      <w:rPr>
        <w:rFonts w:hint="default"/>
        <w:lang w:val="en-GB" w:eastAsia="en-GB" w:bidi="en-GB"/>
      </w:rPr>
    </w:lvl>
    <w:lvl w:ilvl="4" w:tplc="1100A6EA">
      <w:numFmt w:val="bullet"/>
      <w:lvlText w:val="•"/>
      <w:lvlJc w:val="left"/>
      <w:pPr>
        <w:ind w:left="4182" w:hanging="360"/>
      </w:pPr>
      <w:rPr>
        <w:rFonts w:hint="default"/>
        <w:lang w:val="en-GB" w:eastAsia="en-GB" w:bidi="en-GB"/>
      </w:rPr>
    </w:lvl>
    <w:lvl w:ilvl="5" w:tplc="FCFAA350">
      <w:numFmt w:val="bullet"/>
      <w:lvlText w:val="•"/>
      <w:lvlJc w:val="left"/>
      <w:pPr>
        <w:ind w:left="5023" w:hanging="360"/>
      </w:pPr>
      <w:rPr>
        <w:rFonts w:hint="default"/>
        <w:lang w:val="en-GB" w:eastAsia="en-GB" w:bidi="en-GB"/>
      </w:rPr>
    </w:lvl>
    <w:lvl w:ilvl="6" w:tplc="DC38CECC">
      <w:numFmt w:val="bullet"/>
      <w:lvlText w:val="•"/>
      <w:lvlJc w:val="left"/>
      <w:pPr>
        <w:ind w:left="5863" w:hanging="360"/>
      </w:pPr>
      <w:rPr>
        <w:rFonts w:hint="default"/>
        <w:lang w:val="en-GB" w:eastAsia="en-GB" w:bidi="en-GB"/>
      </w:rPr>
    </w:lvl>
    <w:lvl w:ilvl="7" w:tplc="F8B281CE">
      <w:numFmt w:val="bullet"/>
      <w:lvlText w:val="•"/>
      <w:lvlJc w:val="left"/>
      <w:pPr>
        <w:ind w:left="6704" w:hanging="360"/>
      </w:pPr>
      <w:rPr>
        <w:rFonts w:hint="default"/>
        <w:lang w:val="en-GB" w:eastAsia="en-GB" w:bidi="en-GB"/>
      </w:rPr>
    </w:lvl>
    <w:lvl w:ilvl="8" w:tplc="1FC2CEFA">
      <w:numFmt w:val="bullet"/>
      <w:lvlText w:val="•"/>
      <w:lvlJc w:val="left"/>
      <w:pPr>
        <w:ind w:left="7545" w:hanging="360"/>
      </w:pPr>
      <w:rPr>
        <w:rFonts w:hint="default"/>
        <w:lang w:val="en-GB" w:eastAsia="en-GB" w:bidi="en-GB"/>
      </w:rPr>
    </w:lvl>
  </w:abstractNum>
  <w:abstractNum w:abstractNumId="23" w15:restartNumberingAfterBreak="0">
    <w:nsid w:val="4BCE511D"/>
    <w:multiLevelType w:val="hybridMultilevel"/>
    <w:tmpl w:val="0074A160"/>
    <w:lvl w:ilvl="0" w:tplc="5A921FEC">
      <w:start w:val="1"/>
      <w:numFmt w:val="decimal"/>
      <w:lvlText w:val="%1."/>
      <w:lvlJc w:val="left"/>
      <w:pPr>
        <w:ind w:left="460" w:hanging="360"/>
      </w:pPr>
      <w:rPr>
        <w:rFonts w:asciiTheme="minorHAnsi" w:eastAsia="Times New Roman" w:hAnsiTheme="minorHAnsi" w:cstheme="minorHAnsi" w:hint="default"/>
        <w:spacing w:val="-4"/>
        <w:w w:val="100"/>
        <w:sz w:val="22"/>
        <w:szCs w:val="22"/>
        <w:lang w:val="en-GB" w:eastAsia="en-GB" w:bidi="en-GB"/>
      </w:rPr>
    </w:lvl>
    <w:lvl w:ilvl="1" w:tplc="DB2A6810">
      <w:numFmt w:val="bullet"/>
      <w:lvlText w:val="•"/>
      <w:lvlJc w:val="left"/>
      <w:pPr>
        <w:ind w:left="1336" w:hanging="360"/>
      </w:pPr>
      <w:rPr>
        <w:rFonts w:hint="default"/>
        <w:lang w:val="en-GB" w:eastAsia="en-GB" w:bidi="en-GB"/>
      </w:rPr>
    </w:lvl>
    <w:lvl w:ilvl="2" w:tplc="C8B8C32E">
      <w:numFmt w:val="bullet"/>
      <w:lvlText w:val="•"/>
      <w:lvlJc w:val="left"/>
      <w:pPr>
        <w:ind w:left="2213" w:hanging="360"/>
      </w:pPr>
      <w:rPr>
        <w:rFonts w:hint="default"/>
        <w:lang w:val="en-GB" w:eastAsia="en-GB" w:bidi="en-GB"/>
      </w:rPr>
    </w:lvl>
    <w:lvl w:ilvl="3" w:tplc="6486F1AE">
      <w:numFmt w:val="bullet"/>
      <w:lvlText w:val="•"/>
      <w:lvlJc w:val="left"/>
      <w:pPr>
        <w:ind w:left="3089" w:hanging="360"/>
      </w:pPr>
      <w:rPr>
        <w:rFonts w:hint="default"/>
        <w:lang w:val="en-GB" w:eastAsia="en-GB" w:bidi="en-GB"/>
      </w:rPr>
    </w:lvl>
    <w:lvl w:ilvl="4" w:tplc="1FDCC158">
      <w:numFmt w:val="bullet"/>
      <w:lvlText w:val="•"/>
      <w:lvlJc w:val="left"/>
      <w:pPr>
        <w:ind w:left="3966" w:hanging="360"/>
      </w:pPr>
      <w:rPr>
        <w:rFonts w:hint="default"/>
        <w:lang w:val="en-GB" w:eastAsia="en-GB" w:bidi="en-GB"/>
      </w:rPr>
    </w:lvl>
    <w:lvl w:ilvl="5" w:tplc="D292B6CC">
      <w:numFmt w:val="bullet"/>
      <w:lvlText w:val="•"/>
      <w:lvlJc w:val="left"/>
      <w:pPr>
        <w:ind w:left="4843" w:hanging="360"/>
      </w:pPr>
      <w:rPr>
        <w:rFonts w:hint="default"/>
        <w:lang w:val="en-GB" w:eastAsia="en-GB" w:bidi="en-GB"/>
      </w:rPr>
    </w:lvl>
    <w:lvl w:ilvl="6" w:tplc="26166BF6">
      <w:numFmt w:val="bullet"/>
      <w:lvlText w:val="•"/>
      <w:lvlJc w:val="left"/>
      <w:pPr>
        <w:ind w:left="5719" w:hanging="360"/>
      </w:pPr>
      <w:rPr>
        <w:rFonts w:hint="default"/>
        <w:lang w:val="en-GB" w:eastAsia="en-GB" w:bidi="en-GB"/>
      </w:rPr>
    </w:lvl>
    <w:lvl w:ilvl="7" w:tplc="357637A6">
      <w:numFmt w:val="bullet"/>
      <w:lvlText w:val="•"/>
      <w:lvlJc w:val="left"/>
      <w:pPr>
        <w:ind w:left="6596" w:hanging="360"/>
      </w:pPr>
      <w:rPr>
        <w:rFonts w:hint="default"/>
        <w:lang w:val="en-GB" w:eastAsia="en-GB" w:bidi="en-GB"/>
      </w:rPr>
    </w:lvl>
    <w:lvl w:ilvl="8" w:tplc="6BF2B122">
      <w:numFmt w:val="bullet"/>
      <w:lvlText w:val="•"/>
      <w:lvlJc w:val="left"/>
      <w:pPr>
        <w:ind w:left="7473" w:hanging="360"/>
      </w:pPr>
      <w:rPr>
        <w:rFonts w:hint="default"/>
        <w:lang w:val="en-GB" w:eastAsia="en-GB" w:bidi="en-GB"/>
      </w:rPr>
    </w:lvl>
  </w:abstractNum>
  <w:abstractNum w:abstractNumId="24" w15:restartNumberingAfterBreak="0">
    <w:nsid w:val="52392272"/>
    <w:multiLevelType w:val="hybridMultilevel"/>
    <w:tmpl w:val="33C67E6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CE02E7"/>
    <w:multiLevelType w:val="hybridMultilevel"/>
    <w:tmpl w:val="2F308A8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BB5BD3"/>
    <w:multiLevelType w:val="multilevel"/>
    <w:tmpl w:val="106E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04D38"/>
    <w:multiLevelType w:val="hybridMultilevel"/>
    <w:tmpl w:val="2F6828F0"/>
    <w:lvl w:ilvl="0" w:tplc="EC7AA6B8">
      <w:numFmt w:val="bullet"/>
      <w:lvlText w:val="•"/>
      <w:lvlJc w:val="left"/>
      <w:pPr>
        <w:ind w:left="252" w:hanging="151"/>
      </w:pPr>
      <w:rPr>
        <w:rFonts w:ascii="Arial" w:eastAsia="Arial" w:hAnsi="Arial" w:cs="Arial" w:hint="default"/>
        <w:w w:val="100"/>
        <w:sz w:val="24"/>
        <w:szCs w:val="24"/>
      </w:rPr>
    </w:lvl>
    <w:lvl w:ilvl="1" w:tplc="6CECF0F8">
      <w:numFmt w:val="bullet"/>
      <w:lvlText w:val="●"/>
      <w:lvlJc w:val="left"/>
      <w:pPr>
        <w:ind w:left="821" w:hanging="361"/>
      </w:pPr>
      <w:rPr>
        <w:rFonts w:ascii="Arial" w:eastAsia="Arial" w:hAnsi="Arial" w:cs="Arial" w:hint="default"/>
        <w:w w:val="100"/>
        <w:sz w:val="24"/>
        <w:szCs w:val="24"/>
      </w:rPr>
    </w:lvl>
    <w:lvl w:ilvl="2" w:tplc="F314CE3C">
      <w:numFmt w:val="bullet"/>
      <w:lvlText w:val="○"/>
      <w:lvlJc w:val="left"/>
      <w:pPr>
        <w:ind w:left="1542" w:hanging="361"/>
      </w:pPr>
      <w:rPr>
        <w:rFonts w:ascii="Arial" w:eastAsia="Arial" w:hAnsi="Arial" w:cs="Arial" w:hint="default"/>
        <w:w w:val="100"/>
        <w:sz w:val="24"/>
        <w:szCs w:val="24"/>
      </w:rPr>
    </w:lvl>
    <w:lvl w:ilvl="3" w:tplc="848A4396">
      <w:numFmt w:val="bullet"/>
      <w:lvlText w:val="•"/>
      <w:lvlJc w:val="left"/>
      <w:pPr>
        <w:ind w:left="2502" w:hanging="361"/>
      </w:pPr>
      <w:rPr>
        <w:rFonts w:hint="default"/>
      </w:rPr>
    </w:lvl>
    <w:lvl w:ilvl="4" w:tplc="1C927244">
      <w:numFmt w:val="bullet"/>
      <w:lvlText w:val="•"/>
      <w:lvlJc w:val="left"/>
      <w:pPr>
        <w:ind w:left="3465" w:hanging="361"/>
      </w:pPr>
      <w:rPr>
        <w:rFonts w:hint="default"/>
      </w:rPr>
    </w:lvl>
    <w:lvl w:ilvl="5" w:tplc="0AC0AF8A">
      <w:numFmt w:val="bullet"/>
      <w:lvlText w:val="•"/>
      <w:lvlJc w:val="left"/>
      <w:pPr>
        <w:ind w:left="4427" w:hanging="361"/>
      </w:pPr>
      <w:rPr>
        <w:rFonts w:hint="default"/>
      </w:rPr>
    </w:lvl>
    <w:lvl w:ilvl="6" w:tplc="B15A74F0">
      <w:numFmt w:val="bullet"/>
      <w:lvlText w:val="•"/>
      <w:lvlJc w:val="left"/>
      <w:pPr>
        <w:ind w:left="5390" w:hanging="361"/>
      </w:pPr>
      <w:rPr>
        <w:rFonts w:hint="default"/>
      </w:rPr>
    </w:lvl>
    <w:lvl w:ilvl="7" w:tplc="B4E67ED6">
      <w:numFmt w:val="bullet"/>
      <w:lvlText w:val="•"/>
      <w:lvlJc w:val="left"/>
      <w:pPr>
        <w:ind w:left="6352" w:hanging="361"/>
      </w:pPr>
      <w:rPr>
        <w:rFonts w:hint="default"/>
      </w:rPr>
    </w:lvl>
    <w:lvl w:ilvl="8" w:tplc="7E585FAA">
      <w:numFmt w:val="bullet"/>
      <w:lvlText w:val="•"/>
      <w:lvlJc w:val="left"/>
      <w:pPr>
        <w:ind w:left="7315" w:hanging="361"/>
      </w:pPr>
      <w:rPr>
        <w:rFonts w:hint="default"/>
      </w:rPr>
    </w:lvl>
  </w:abstractNum>
  <w:abstractNum w:abstractNumId="28" w15:restartNumberingAfterBreak="0">
    <w:nsid w:val="5EEA005C"/>
    <w:multiLevelType w:val="hybridMultilevel"/>
    <w:tmpl w:val="D936847C"/>
    <w:lvl w:ilvl="0" w:tplc="F9EEB4CE">
      <w:start w:val="1"/>
      <w:numFmt w:val="decimal"/>
      <w:lvlText w:val="%1."/>
      <w:lvlJc w:val="left"/>
      <w:pPr>
        <w:ind w:left="460" w:hanging="360"/>
      </w:pPr>
      <w:rPr>
        <w:rFonts w:ascii="Calibri" w:eastAsia="Calibri" w:hAnsi="Calibri" w:cs="Calibri" w:hint="default"/>
        <w:w w:val="100"/>
        <w:sz w:val="22"/>
        <w:szCs w:val="22"/>
        <w:lang w:val="en-GB" w:eastAsia="en-GB" w:bidi="en-GB"/>
      </w:rPr>
    </w:lvl>
    <w:lvl w:ilvl="1" w:tplc="F2426F80">
      <w:numFmt w:val="bullet"/>
      <w:lvlText w:val="•"/>
      <w:lvlJc w:val="left"/>
      <w:pPr>
        <w:ind w:left="1336" w:hanging="360"/>
      </w:pPr>
      <w:rPr>
        <w:rFonts w:hint="default"/>
        <w:lang w:val="en-GB" w:eastAsia="en-GB" w:bidi="en-GB"/>
      </w:rPr>
    </w:lvl>
    <w:lvl w:ilvl="2" w:tplc="14D0DBD2">
      <w:numFmt w:val="bullet"/>
      <w:lvlText w:val="•"/>
      <w:lvlJc w:val="left"/>
      <w:pPr>
        <w:ind w:left="2213" w:hanging="360"/>
      </w:pPr>
      <w:rPr>
        <w:rFonts w:hint="default"/>
        <w:lang w:val="en-GB" w:eastAsia="en-GB" w:bidi="en-GB"/>
      </w:rPr>
    </w:lvl>
    <w:lvl w:ilvl="3" w:tplc="8D8250D2">
      <w:numFmt w:val="bullet"/>
      <w:lvlText w:val="•"/>
      <w:lvlJc w:val="left"/>
      <w:pPr>
        <w:ind w:left="3089" w:hanging="360"/>
      </w:pPr>
      <w:rPr>
        <w:rFonts w:hint="default"/>
        <w:lang w:val="en-GB" w:eastAsia="en-GB" w:bidi="en-GB"/>
      </w:rPr>
    </w:lvl>
    <w:lvl w:ilvl="4" w:tplc="E2DEF18C">
      <w:numFmt w:val="bullet"/>
      <w:lvlText w:val="•"/>
      <w:lvlJc w:val="left"/>
      <w:pPr>
        <w:ind w:left="3966" w:hanging="360"/>
      </w:pPr>
      <w:rPr>
        <w:rFonts w:hint="default"/>
        <w:lang w:val="en-GB" w:eastAsia="en-GB" w:bidi="en-GB"/>
      </w:rPr>
    </w:lvl>
    <w:lvl w:ilvl="5" w:tplc="1C2E7678">
      <w:numFmt w:val="bullet"/>
      <w:lvlText w:val="•"/>
      <w:lvlJc w:val="left"/>
      <w:pPr>
        <w:ind w:left="4843" w:hanging="360"/>
      </w:pPr>
      <w:rPr>
        <w:rFonts w:hint="default"/>
        <w:lang w:val="en-GB" w:eastAsia="en-GB" w:bidi="en-GB"/>
      </w:rPr>
    </w:lvl>
    <w:lvl w:ilvl="6" w:tplc="5F4A0996">
      <w:numFmt w:val="bullet"/>
      <w:lvlText w:val="•"/>
      <w:lvlJc w:val="left"/>
      <w:pPr>
        <w:ind w:left="5719" w:hanging="360"/>
      </w:pPr>
      <w:rPr>
        <w:rFonts w:hint="default"/>
        <w:lang w:val="en-GB" w:eastAsia="en-GB" w:bidi="en-GB"/>
      </w:rPr>
    </w:lvl>
    <w:lvl w:ilvl="7" w:tplc="427261F0">
      <w:numFmt w:val="bullet"/>
      <w:lvlText w:val="•"/>
      <w:lvlJc w:val="left"/>
      <w:pPr>
        <w:ind w:left="6596" w:hanging="360"/>
      </w:pPr>
      <w:rPr>
        <w:rFonts w:hint="default"/>
        <w:lang w:val="en-GB" w:eastAsia="en-GB" w:bidi="en-GB"/>
      </w:rPr>
    </w:lvl>
    <w:lvl w:ilvl="8" w:tplc="C8D654B8">
      <w:numFmt w:val="bullet"/>
      <w:lvlText w:val="•"/>
      <w:lvlJc w:val="left"/>
      <w:pPr>
        <w:ind w:left="7473" w:hanging="360"/>
      </w:pPr>
      <w:rPr>
        <w:rFonts w:hint="default"/>
        <w:lang w:val="en-GB" w:eastAsia="en-GB" w:bidi="en-GB"/>
      </w:rPr>
    </w:lvl>
  </w:abstractNum>
  <w:abstractNum w:abstractNumId="29" w15:restartNumberingAfterBreak="0">
    <w:nsid w:val="618C752E"/>
    <w:multiLevelType w:val="hybridMultilevel"/>
    <w:tmpl w:val="E88850B0"/>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30" w15:restartNumberingAfterBreak="0">
    <w:nsid w:val="61FC435B"/>
    <w:multiLevelType w:val="hybridMultilevel"/>
    <w:tmpl w:val="737A6E6C"/>
    <w:lvl w:ilvl="0" w:tplc="C74C641C">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2346A350">
      <w:numFmt w:val="bullet"/>
      <w:lvlText w:val="•"/>
      <w:lvlJc w:val="left"/>
      <w:pPr>
        <w:ind w:left="1660" w:hanging="360"/>
      </w:pPr>
      <w:rPr>
        <w:rFonts w:hint="default"/>
        <w:lang w:val="en-GB" w:eastAsia="en-GB" w:bidi="en-GB"/>
      </w:rPr>
    </w:lvl>
    <w:lvl w:ilvl="2" w:tplc="9EF6BDD4">
      <w:numFmt w:val="bullet"/>
      <w:lvlText w:val="•"/>
      <w:lvlJc w:val="left"/>
      <w:pPr>
        <w:ind w:left="2501" w:hanging="360"/>
      </w:pPr>
      <w:rPr>
        <w:rFonts w:hint="default"/>
        <w:lang w:val="en-GB" w:eastAsia="en-GB" w:bidi="en-GB"/>
      </w:rPr>
    </w:lvl>
    <w:lvl w:ilvl="3" w:tplc="115668A0">
      <w:numFmt w:val="bullet"/>
      <w:lvlText w:val="•"/>
      <w:lvlJc w:val="left"/>
      <w:pPr>
        <w:ind w:left="3341" w:hanging="360"/>
      </w:pPr>
      <w:rPr>
        <w:rFonts w:hint="default"/>
        <w:lang w:val="en-GB" w:eastAsia="en-GB" w:bidi="en-GB"/>
      </w:rPr>
    </w:lvl>
    <w:lvl w:ilvl="4" w:tplc="35C2DAFC">
      <w:numFmt w:val="bullet"/>
      <w:lvlText w:val="•"/>
      <w:lvlJc w:val="left"/>
      <w:pPr>
        <w:ind w:left="4182" w:hanging="360"/>
      </w:pPr>
      <w:rPr>
        <w:rFonts w:hint="default"/>
        <w:lang w:val="en-GB" w:eastAsia="en-GB" w:bidi="en-GB"/>
      </w:rPr>
    </w:lvl>
    <w:lvl w:ilvl="5" w:tplc="75DC1474">
      <w:numFmt w:val="bullet"/>
      <w:lvlText w:val="•"/>
      <w:lvlJc w:val="left"/>
      <w:pPr>
        <w:ind w:left="5023" w:hanging="360"/>
      </w:pPr>
      <w:rPr>
        <w:rFonts w:hint="default"/>
        <w:lang w:val="en-GB" w:eastAsia="en-GB" w:bidi="en-GB"/>
      </w:rPr>
    </w:lvl>
    <w:lvl w:ilvl="6" w:tplc="272AC5B0">
      <w:numFmt w:val="bullet"/>
      <w:lvlText w:val="•"/>
      <w:lvlJc w:val="left"/>
      <w:pPr>
        <w:ind w:left="5863" w:hanging="360"/>
      </w:pPr>
      <w:rPr>
        <w:rFonts w:hint="default"/>
        <w:lang w:val="en-GB" w:eastAsia="en-GB" w:bidi="en-GB"/>
      </w:rPr>
    </w:lvl>
    <w:lvl w:ilvl="7" w:tplc="905CB488">
      <w:numFmt w:val="bullet"/>
      <w:lvlText w:val="•"/>
      <w:lvlJc w:val="left"/>
      <w:pPr>
        <w:ind w:left="6704" w:hanging="360"/>
      </w:pPr>
      <w:rPr>
        <w:rFonts w:hint="default"/>
        <w:lang w:val="en-GB" w:eastAsia="en-GB" w:bidi="en-GB"/>
      </w:rPr>
    </w:lvl>
    <w:lvl w:ilvl="8" w:tplc="7428A5C0">
      <w:numFmt w:val="bullet"/>
      <w:lvlText w:val="•"/>
      <w:lvlJc w:val="left"/>
      <w:pPr>
        <w:ind w:left="7545" w:hanging="360"/>
      </w:pPr>
      <w:rPr>
        <w:rFonts w:hint="default"/>
        <w:lang w:val="en-GB" w:eastAsia="en-GB" w:bidi="en-GB"/>
      </w:rPr>
    </w:lvl>
  </w:abstractNum>
  <w:abstractNum w:abstractNumId="31" w15:restartNumberingAfterBreak="0">
    <w:nsid w:val="632E215F"/>
    <w:multiLevelType w:val="hybridMultilevel"/>
    <w:tmpl w:val="C45C7DCC"/>
    <w:lvl w:ilvl="0" w:tplc="9A7C102A">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9AE25F02">
      <w:numFmt w:val="bullet"/>
      <w:lvlText w:val="•"/>
      <w:lvlJc w:val="left"/>
      <w:pPr>
        <w:ind w:left="1660" w:hanging="360"/>
      </w:pPr>
      <w:rPr>
        <w:rFonts w:hint="default"/>
        <w:lang w:val="en-GB" w:eastAsia="en-GB" w:bidi="en-GB"/>
      </w:rPr>
    </w:lvl>
    <w:lvl w:ilvl="2" w:tplc="545243D2">
      <w:numFmt w:val="bullet"/>
      <w:lvlText w:val="•"/>
      <w:lvlJc w:val="left"/>
      <w:pPr>
        <w:ind w:left="2501" w:hanging="360"/>
      </w:pPr>
      <w:rPr>
        <w:rFonts w:hint="default"/>
        <w:lang w:val="en-GB" w:eastAsia="en-GB" w:bidi="en-GB"/>
      </w:rPr>
    </w:lvl>
    <w:lvl w:ilvl="3" w:tplc="336649E8">
      <w:numFmt w:val="bullet"/>
      <w:lvlText w:val="•"/>
      <w:lvlJc w:val="left"/>
      <w:pPr>
        <w:ind w:left="3341" w:hanging="360"/>
      </w:pPr>
      <w:rPr>
        <w:rFonts w:hint="default"/>
        <w:lang w:val="en-GB" w:eastAsia="en-GB" w:bidi="en-GB"/>
      </w:rPr>
    </w:lvl>
    <w:lvl w:ilvl="4" w:tplc="C870F480">
      <w:numFmt w:val="bullet"/>
      <w:lvlText w:val="•"/>
      <w:lvlJc w:val="left"/>
      <w:pPr>
        <w:ind w:left="4182" w:hanging="360"/>
      </w:pPr>
      <w:rPr>
        <w:rFonts w:hint="default"/>
        <w:lang w:val="en-GB" w:eastAsia="en-GB" w:bidi="en-GB"/>
      </w:rPr>
    </w:lvl>
    <w:lvl w:ilvl="5" w:tplc="5BA41D4C">
      <w:numFmt w:val="bullet"/>
      <w:lvlText w:val="•"/>
      <w:lvlJc w:val="left"/>
      <w:pPr>
        <w:ind w:left="5023" w:hanging="360"/>
      </w:pPr>
      <w:rPr>
        <w:rFonts w:hint="default"/>
        <w:lang w:val="en-GB" w:eastAsia="en-GB" w:bidi="en-GB"/>
      </w:rPr>
    </w:lvl>
    <w:lvl w:ilvl="6" w:tplc="333AC098">
      <w:numFmt w:val="bullet"/>
      <w:lvlText w:val="•"/>
      <w:lvlJc w:val="left"/>
      <w:pPr>
        <w:ind w:left="5863" w:hanging="360"/>
      </w:pPr>
      <w:rPr>
        <w:rFonts w:hint="default"/>
        <w:lang w:val="en-GB" w:eastAsia="en-GB" w:bidi="en-GB"/>
      </w:rPr>
    </w:lvl>
    <w:lvl w:ilvl="7" w:tplc="00CC08FC">
      <w:numFmt w:val="bullet"/>
      <w:lvlText w:val="•"/>
      <w:lvlJc w:val="left"/>
      <w:pPr>
        <w:ind w:left="6704" w:hanging="360"/>
      </w:pPr>
      <w:rPr>
        <w:rFonts w:hint="default"/>
        <w:lang w:val="en-GB" w:eastAsia="en-GB" w:bidi="en-GB"/>
      </w:rPr>
    </w:lvl>
    <w:lvl w:ilvl="8" w:tplc="FD321190">
      <w:numFmt w:val="bullet"/>
      <w:lvlText w:val="•"/>
      <w:lvlJc w:val="left"/>
      <w:pPr>
        <w:ind w:left="7545" w:hanging="360"/>
      </w:pPr>
      <w:rPr>
        <w:rFonts w:hint="default"/>
        <w:lang w:val="en-GB" w:eastAsia="en-GB" w:bidi="en-GB"/>
      </w:rPr>
    </w:lvl>
  </w:abstractNum>
  <w:abstractNum w:abstractNumId="32" w15:restartNumberingAfterBreak="0">
    <w:nsid w:val="688343F6"/>
    <w:multiLevelType w:val="hybridMultilevel"/>
    <w:tmpl w:val="E04A1EEC"/>
    <w:lvl w:ilvl="0" w:tplc="963E3CA4">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CF1E4780">
      <w:numFmt w:val="bullet"/>
      <w:lvlText w:val="•"/>
      <w:lvlJc w:val="left"/>
      <w:pPr>
        <w:ind w:left="1660" w:hanging="360"/>
      </w:pPr>
      <w:rPr>
        <w:rFonts w:hint="default"/>
        <w:lang w:val="en-GB" w:eastAsia="en-GB" w:bidi="en-GB"/>
      </w:rPr>
    </w:lvl>
    <w:lvl w:ilvl="2" w:tplc="783E682C">
      <w:numFmt w:val="bullet"/>
      <w:lvlText w:val="•"/>
      <w:lvlJc w:val="left"/>
      <w:pPr>
        <w:ind w:left="2501" w:hanging="360"/>
      </w:pPr>
      <w:rPr>
        <w:rFonts w:hint="default"/>
        <w:lang w:val="en-GB" w:eastAsia="en-GB" w:bidi="en-GB"/>
      </w:rPr>
    </w:lvl>
    <w:lvl w:ilvl="3" w:tplc="F76CA3D0">
      <w:numFmt w:val="bullet"/>
      <w:lvlText w:val="•"/>
      <w:lvlJc w:val="left"/>
      <w:pPr>
        <w:ind w:left="3341" w:hanging="360"/>
      </w:pPr>
      <w:rPr>
        <w:rFonts w:hint="default"/>
        <w:lang w:val="en-GB" w:eastAsia="en-GB" w:bidi="en-GB"/>
      </w:rPr>
    </w:lvl>
    <w:lvl w:ilvl="4" w:tplc="E3CEED94">
      <w:numFmt w:val="bullet"/>
      <w:lvlText w:val="•"/>
      <w:lvlJc w:val="left"/>
      <w:pPr>
        <w:ind w:left="4182" w:hanging="360"/>
      </w:pPr>
      <w:rPr>
        <w:rFonts w:hint="default"/>
        <w:lang w:val="en-GB" w:eastAsia="en-GB" w:bidi="en-GB"/>
      </w:rPr>
    </w:lvl>
    <w:lvl w:ilvl="5" w:tplc="0672ABB0">
      <w:numFmt w:val="bullet"/>
      <w:lvlText w:val="•"/>
      <w:lvlJc w:val="left"/>
      <w:pPr>
        <w:ind w:left="5023" w:hanging="360"/>
      </w:pPr>
      <w:rPr>
        <w:rFonts w:hint="default"/>
        <w:lang w:val="en-GB" w:eastAsia="en-GB" w:bidi="en-GB"/>
      </w:rPr>
    </w:lvl>
    <w:lvl w:ilvl="6" w:tplc="11A2B85E">
      <w:numFmt w:val="bullet"/>
      <w:lvlText w:val="•"/>
      <w:lvlJc w:val="left"/>
      <w:pPr>
        <w:ind w:left="5863" w:hanging="360"/>
      </w:pPr>
      <w:rPr>
        <w:rFonts w:hint="default"/>
        <w:lang w:val="en-GB" w:eastAsia="en-GB" w:bidi="en-GB"/>
      </w:rPr>
    </w:lvl>
    <w:lvl w:ilvl="7" w:tplc="97DA0354">
      <w:numFmt w:val="bullet"/>
      <w:lvlText w:val="•"/>
      <w:lvlJc w:val="left"/>
      <w:pPr>
        <w:ind w:left="6704" w:hanging="360"/>
      </w:pPr>
      <w:rPr>
        <w:rFonts w:hint="default"/>
        <w:lang w:val="en-GB" w:eastAsia="en-GB" w:bidi="en-GB"/>
      </w:rPr>
    </w:lvl>
    <w:lvl w:ilvl="8" w:tplc="2D7070EE">
      <w:numFmt w:val="bullet"/>
      <w:lvlText w:val="•"/>
      <w:lvlJc w:val="left"/>
      <w:pPr>
        <w:ind w:left="7545" w:hanging="360"/>
      </w:pPr>
      <w:rPr>
        <w:rFonts w:hint="default"/>
        <w:lang w:val="en-GB" w:eastAsia="en-GB" w:bidi="en-GB"/>
      </w:rPr>
    </w:lvl>
  </w:abstractNum>
  <w:abstractNum w:abstractNumId="33" w15:restartNumberingAfterBreak="0">
    <w:nsid w:val="6926146C"/>
    <w:multiLevelType w:val="hybridMultilevel"/>
    <w:tmpl w:val="C5749AF4"/>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7F719A"/>
    <w:multiLevelType w:val="hybridMultilevel"/>
    <w:tmpl w:val="FE16558C"/>
    <w:lvl w:ilvl="0" w:tplc="776290BC">
      <w:start w:val="1"/>
      <w:numFmt w:val="decimal"/>
      <w:lvlText w:val="%1."/>
      <w:lvlJc w:val="left"/>
      <w:pPr>
        <w:ind w:left="808" w:hanging="425"/>
      </w:pPr>
      <w:rPr>
        <w:rFonts w:ascii="Calibri" w:eastAsia="Calibri" w:hAnsi="Calibri" w:cs="Calibri" w:hint="default"/>
        <w:w w:val="100"/>
        <w:sz w:val="22"/>
        <w:szCs w:val="22"/>
        <w:lang w:val="en-GB" w:eastAsia="en-GB" w:bidi="en-GB"/>
      </w:rPr>
    </w:lvl>
    <w:lvl w:ilvl="1" w:tplc="E9BC8B5C">
      <w:numFmt w:val="bullet"/>
      <w:lvlText w:val="•"/>
      <w:lvlJc w:val="left"/>
      <w:pPr>
        <w:ind w:left="1642" w:hanging="425"/>
      </w:pPr>
      <w:rPr>
        <w:rFonts w:hint="default"/>
        <w:lang w:val="en-GB" w:eastAsia="en-GB" w:bidi="en-GB"/>
      </w:rPr>
    </w:lvl>
    <w:lvl w:ilvl="2" w:tplc="B1E08B0E">
      <w:numFmt w:val="bullet"/>
      <w:lvlText w:val="•"/>
      <w:lvlJc w:val="left"/>
      <w:pPr>
        <w:ind w:left="2485" w:hanging="425"/>
      </w:pPr>
      <w:rPr>
        <w:rFonts w:hint="default"/>
        <w:lang w:val="en-GB" w:eastAsia="en-GB" w:bidi="en-GB"/>
      </w:rPr>
    </w:lvl>
    <w:lvl w:ilvl="3" w:tplc="193A1A50">
      <w:numFmt w:val="bullet"/>
      <w:lvlText w:val="•"/>
      <w:lvlJc w:val="left"/>
      <w:pPr>
        <w:ind w:left="3327" w:hanging="425"/>
      </w:pPr>
      <w:rPr>
        <w:rFonts w:hint="default"/>
        <w:lang w:val="en-GB" w:eastAsia="en-GB" w:bidi="en-GB"/>
      </w:rPr>
    </w:lvl>
    <w:lvl w:ilvl="4" w:tplc="CB808262">
      <w:numFmt w:val="bullet"/>
      <w:lvlText w:val="•"/>
      <w:lvlJc w:val="left"/>
      <w:pPr>
        <w:ind w:left="4170" w:hanging="425"/>
      </w:pPr>
      <w:rPr>
        <w:rFonts w:hint="default"/>
        <w:lang w:val="en-GB" w:eastAsia="en-GB" w:bidi="en-GB"/>
      </w:rPr>
    </w:lvl>
    <w:lvl w:ilvl="5" w:tplc="47B8E572">
      <w:numFmt w:val="bullet"/>
      <w:lvlText w:val="•"/>
      <w:lvlJc w:val="left"/>
      <w:pPr>
        <w:ind w:left="5013" w:hanging="425"/>
      </w:pPr>
      <w:rPr>
        <w:rFonts w:hint="default"/>
        <w:lang w:val="en-GB" w:eastAsia="en-GB" w:bidi="en-GB"/>
      </w:rPr>
    </w:lvl>
    <w:lvl w:ilvl="6" w:tplc="EE281210">
      <w:numFmt w:val="bullet"/>
      <w:lvlText w:val="•"/>
      <w:lvlJc w:val="left"/>
      <w:pPr>
        <w:ind w:left="5855" w:hanging="425"/>
      </w:pPr>
      <w:rPr>
        <w:rFonts w:hint="default"/>
        <w:lang w:val="en-GB" w:eastAsia="en-GB" w:bidi="en-GB"/>
      </w:rPr>
    </w:lvl>
    <w:lvl w:ilvl="7" w:tplc="6F72EBC2">
      <w:numFmt w:val="bullet"/>
      <w:lvlText w:val="•"/>
      <w:lvlJc w:val="left"/>
      <w:pPr>
        <w:ind w:left="6698" w:hanging="425"/>
      </w:pPr>
      <w:rPr>
        <w:rFonts w:hint="default"/>
        <w:lang w:val="en-GB" w:eastAsia="en-GB" w:bidi="en-GB"/>
      </w:rPr>
    </w:lvl>
    <w:lvl w:ilvl="8" w:tplc="323A20C2">
      <w:numFmt w:val="bullet"/>
      <w:lvlText w:val="•"/>
      <w:lvlJc w:val="left"/>
      <w:pPr>
        <w:ind w:left="7541" w:hanging="425"/>
      </w:pPr>
      <w:rPr>
        <w:rFonts w:hint="default"/>
        <w:lang w:val="en-GB" w:eastAsia="en-GB" w:bidi="en-GB"/>
      </w:rPr>
    </w:lvl>
  </w:abstractNum>
  <w:abstractNum w:abstractNumId="35" w15:restartNumberingAfterBreak="0">
    <w:nsid w:val="6CF65F58"/>
    <w:multiLevelType w:val="hybridMultilevel"/>
    <w:tmpl w:val="D564188A"/>
    <w:lvl w:ilvl="0" w:tplc="C9402FB6">
      <w:start w:val="1"/>
      <w:numFmt w:val="decimal"/>
      <w:lvlText w:val="%1."/>
      <w:lvlJc w:val="left"/>
      <w:pPr>
        <w:ind w:left="808" w:hanging="425"/>
      </w:pPr>
      <w:rPr>
        <w:rFonts w:ascii="Calibri" w:eastAsia="Calibri" w:hAnsi="Calibri" w:cs="Calibri" w:hint="default"/>
        <w:w w:val="100"/>
        <w:sz w:val="22"/>
        <w:szCs w:val="22"/>
        <w:lang w:val="en-GB" w:eastAsia="en-GB" w:bidi="en-GB"/>
      </w:rPr>
    </w:lvl>
    <w:lvl w:ilvl="1" w:tplc="BB88C77A">
      <w:numFmt w:val="bullet"/>
      <w:lvlText w:val="•"/>
      <w:lvlJc w:val="left"/>
      <w:pPr>
        <w:ind w:left="1642" w:hanging="425"/>
      </w:pPr>
      <w:rPr>
        <w:rFonts w:hint="default"/>
        <w:lang w:val="en-GB" w:eastAsia="en-GB" w:bidi="en-GB"/>
      </w:rPr>
    </w:lvl>
    <w:lvl w:ilvl="2" w:tplc="2D9AD1A0">
      <w:numFmt w:val="bullet"/>
      <w:lvlText w:val="•"/>
      <w:lvlJc w:val="left"/>
      <w:pPr>
        <w:ind w:left="2485" w:hanging="425"/>
      </w:pPr>
      <w:rPr>
        <w:rFonts w:hint="default"/>
        <w:lang w:val="en-GB" w:eastAsia="en-GB" w:bidi="en-GB"/>
      </w:rPr>
    </w:lvl>
    <w:lvl w:ilvl="3" w:tplc="6082E4F6">
      <w:numFmt w:val="bullet"/>
      <w:lvlText w:val="•"/>
      <w:lvlJc w:val="left"/>
      <w:pPr>
        <w:ind w:left="3327" w:hanging="425"/>
      </w:pPr>
      <w:rPr>
        <w:rFonts w:hint="default"/>
        <w:lang w:val="en-GB" w:eastAsia="en-GB" w:bidi="en-GB"/>
      </w:rPr>
    </w:lvl>
    <w:lvl w:ilvl="4" w:tplc="311AFFAC">
      <w:numFmt w:val="bullet"/>
      <w:lvlText w:val="•"/>
      <w:lvlJc w:val="left"/>
      <w:pPr>
        <w:ind w:left="4170" w:hanging="425"/>
      </w:pPr>
      <w:rPr>
        <w:rFonts w:hint="default"/>
        <w:lang w:val="en-GB" w:eastAsia="en-GB" w:bidi="en-GB"/>
      </w:rPr>
    </w:lvl>
    <w:lvl w:ilvl="5" w:tplc="2C840CF6">
      <w:numFmt w:val="bullet"/>
      <w:lvlText w:val="•"/>
      <w:lvlJc w:val="left"/>
      <w:pPr>
        <w:ind w:left="5013" w:hanging="425"/>
      </w:pPr>
      <w:rPr>
        <w:rFonts w:hint="default"/>
        <w:lang w:val="en-GB" w:eastAsia="en-GB" w:bidi="en-GB"/>
      </w:rPr>
    </w:lvl>
    <w:lvl w:ilvl="6" w:tplc="8904C4D6">
      <w:numFmt w:val="bullet"/>
      <w:lvlText w:val="•"/>
      <w:lvlJc w:val="left"/>
      <w:pPr>
        <w:ind w:left="5855" w:hanging="425"/>
      </w:pPr>
      <w:rPr>
        <w:rFonts w:hint="default"/>
        <w:lang w:val="en-GB" w:eastAsia="en-GB" w:bidi="en-GB"/>
      </w:rPr>
    </w:lvl>
    <w:lvl w:ilvl="7" w:tplc="FA30A29A">
      <w:numFmt w:val="bullet"/>
      <w:lvlText w:val="•"/>
      <w:lvlJc w:val="left"/>
      <w:pPr>
        <w:ind w:left="6698" w:hanging="425"/>
      </w:pPr>
      <w:rPr>
        <w:rFonts w:hint="default"/>
        <w:lang w:val="en-GB" w:eastAsia="en-GB" w:bidi="en-GB"/>
      </w:rPr>
    </w:lvl>
    <w:lvl w:ilvl="8" w:tplc="89EEFCB8">
      <w:numFmt w:val="bullet"/>
      <w:lvlText w:val="•"/>
      <w:lvlJc w:val="left"/>
      <w:pPr>
        <w:ind w:left="7541" w:hanging="425"/>
      </w:pPr>
      <w:rPr>
        <w:rFonts w:hint="default"/>
        <w:lang w:val="en-GB" w:eastAsia="en-GB" w:bidi="en-GB"/>
      </w:rPr>
    </w:lvl>
  </w:abstractNum>
  <w:abstractNum w:abstractNumId="36" w15:restartNumberingAfterBreak="0">
    <w:nsid w:val="70746108"/>
    <w:multiLevelType w:val="hybridMultilevel"/>
    <w:tmpl w:val="6CFC6CEC"/>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2E08B7"/>
    <w:multiLevelType w:val="hybridMultilevel"/>
    <w:tmpl w:val="FCC0E700"/>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766EE5"/>
    <w:multiLevelType w:val="hybridMultilevel"/>
    <w:tmpl w:val="22B61EA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98430F"/>
    <w:multiLevelType w:val="hybridMultilevel"/>
    <w:tmpl w:val="91DADCC2"/>
    <w:lvl w:ilvl="0" w:tplc="ABC891AC">
      <w:start w:val="1"/>
      <w:numFmt w:val="decimal"/>
      <w:lvlText w:val="%1."/>
      <w:lvlJc w:val="left"/>
      <w:pPr>
        <w:ind w:left="808" w:hanging="708"/>
      </w:pPr>
      <w:rPr>
        <w:rFonts w:ascii="Calibri" w:eastAsia="Calibri" w:hAnsi="Calibri" w:cs="Calibri" w:hint="default"/>
        <w:w w:val="100"/>
        <w:sz w:val="22"/>
        <w:szCs w:val="22"/>
        <w:lang w:val="en-GB" w:eastAsia="en-GB" w:bidi="en-GB"/>
      </w:rPr>
    </w:lvl>
    <w:lvl w:ilvl="1" w:tplc="FDE01B10">
      <w:numFmt w:val="bullet"/>
      <w:lvlText w:val=""/>
      <w:lvlJc w:val="left"/>
      <w:pPr>
        <w:ind w:left="1540" w:hanging="360"/>
      </w:pPr>
      <w:rPr>
        <w:rFonts w:ascii="Symbol" w:eastAsia="Symbol" w:hAnsi="Symbol" w:cs="Symbol" w:hint="default"/>
        <w:w w:val="100"/>
        <w:sz w:val="22"/>
        <w:szCs w:val="22"/>
        <w:lang w:val="en-GB" w:eastAsia="en-GB" w:bidi="en-GB"/>
      </w:rPr>
    </w:lvl>
    <w:lvl w:ilvl="2" w:tplc="AA54D626">
      <w:numFmt w:val="bullet"/>
      <w:lvlText w:val="•"/>
      <w:lvlJc w:val="left"/>
      <w:pPr>
        <w:ind w:left="2394" w:hanging="360"/>
      </w:pPr>
      <w:rPr>
        <w:rFonts w:hint="default"/>
        <w:lang w:val="en-GB" w:eastAsia="en-GB" w:bidi="en-GB"/>
      </w:rPr>
    </w:lvl>
    <w:lvl w:ilvl="3" w:tplc="FA448F42">
      <w:numFmt w:val="bullet"/>
      <w:lvlText w:val="•"/>
      <w:lvlJc w:val="left"/>
      <w:pPr>
        <w:ind w:left="3248" w:hanging="360"/>
      </w:pPr>
      <w:rPr>
        <w:rFonts w:hint="default"/>
        <w:lang w:val="en-GB" w:eastAsia="en-GB" w:bidi="en-GB"/>
      </w:rPr>
    </w:lvl>
    <w:lvl w:ilvl="4" w:tplc="6310E496">
      <w:numFmt w:val="bullet"/>
      <w:lvlText w:val="•"/>
      <w:lvlJc w:val="left"/>
      <w:pPr>
        <w:ind w:left="4102" w:hanging="360"/>
      </w:pPr>
      <w:rPr>
        <w:rFonts w:hint="default"/>
        <w:lang w:val="en-GB" w:eastAsia="en-GB" w:bidi="en-GB"/>
      </w:rPr>
    </w:lvl>
    <w:lvl w:ilvl="5" w:tplc="E244E67E">
      <w:numFmt w:val="bullet"/>
      <w:lvlText w:val="•"/>
      <w:lvlJc w:val="left"/>
      <w:pPr>
        <w:ind w:left="4956" w:hanging="360"/>
      </w:pPr>
      <w:rPr>
        <w:rFonts w:hint="default"/>
        <w:lang w:val="en-GB" w:eastAsia="en-GB" w:bidi="en-GB"/>
      </w:rPr>
    </w:lvl>
    <w:lvl w:ilvl="6" w:tplc="FD76216A">
      <w:numFmt w:val="bullet"/>
      <w:lvlText w:val="•"/>
      <w:lvlJc w:val="left"/>
      <w:pPr>
        <w:ind w:left="5810" w:hanging="360"/>
      </w:pPr>
      <w:rPr>
        <w:rFonts w:hint="default"/>
        <w:lang w:val="en-GB" w:eastAsia="en-GB" w:bidi="en-GB"/>
      </w:rPr>
    </w:lvl>
    <w:lvl w:ilvl="7" w:tplc="6A2E04BC">
      <w:numFmt w:val="bullet"/>
      <w:lvlText w:val="•"/>
      <w:lvlJc w:val="left"/>
      <w:pPr>
        <w:ind w:left="6664" w:hanging="360"/>
      </w:pPr>
      <w:rPr>
        <w:rFonts w:hint="default"/>
        <w:lang w:val="en-GB" w:eastAsia="en-GB" w:bidi="en-GB"/>
      </w:rPr>
    </w:lvl>
    <w:lvl w:ilvl="8" w:tplc="1994C868">
      <w:numFmt w:val="bullet"/>
      <w:lvlText w:val="•"/>
      <w:lvlJc w:val="left"/>
      <w:pPr>
        <w:ind w:left="7518" w:hanging="360"/>
      </w:pPr>
      <w:rPr>
        <w:rFonts w:hint="default"/>
        <w:lang w:val="en-GB" w:eastAsia="en-GB" w:bidi="en-GB"/>
      </w:rPr>
    </w:lvl>
  </w:abstractNum>
  <w:abstractNum w:abstractNumId="40" w15:restartNumberingAfterBreak="0">
    <w:nsid w:val="7E3D356B"/>
    <w:multiLevelType w:val="hybridMultilevel"/>
    <w:tmpl w:val="F040794A"/>
    <w:lvl w:ilvl="0" w:tplc="A8264FD6">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29F4E006">
      <w:numFmt w:val="bullet"/>
      <w:lvlText w:val="•"/>
      <w:lvlJc w:val="left"/>
      <w:pPr>
        <w:ind w:left="1660" w:hanging="360"/>
      </w:pPr>
      <w:rPr>
        <w:rFonts w:hint="default"/>
        <w:lang w:val="en-GB" w:eastAsia="en-GB" w:bidi="en-GB"/>
      </w:rPr>
    </w:lvl>
    <w:lvl w:ilvl="2" w:tplc="EA5C59D0">
      <w:numFmt w:val="bullet"/>
      <w:lvlText w:val="•"/>
      <w:lvlJc w:val="left"/>
      <w:pPr>
        <w:ind w:left="2501" w:hanging="360"/>
      </w:pPr>
      <w:rPr>
        <w:rFonts w:hint="default"/>
        <w:lang w:val="en-GB" w:eastAsia="en-GB" w:bidi="en-GB"/>
      </w:rPr>
    </w:lvl>
    <w:lvl w:ilvl="3" w:tplc="F81866CA">
      <w:numFmt w:val="bullet"/>
      <w:lvlText w:val="•"/>
      <w:lvlJc w:val="left"/>
      <w:pPr>
        <w:ind w:left="3341" w:hanging="360"/>
      </w:pPr>
      <w:rPr>
        <w:rFonts w:hint="default"/>
        <w:lang w:val="en-GB" w:eastAsia="en-GB" w:bidi="en-GB"/>
      </w:rPr>
    </w:lvl>
    <w:lvl w:ilvl="4" w:tplc="D7FC6E58">
      <w:numFmt w:val="bullet"/>
      <w:lvlText w:val="•"/>
      <w:lvlJc w:val="left"/>
      <w:pPr>
        <w:ind w:left="4182" w:hanging="360"/>
      </w:pPr>
      <w:rPr>
        <w:rFonts w:hint="default"/>
        <w:lang w:val="en-GB" w:eastAsia="en-GB" w:bidi="en-GB"/>
      </w:rPr>
    </w:lvl>
    <w:lvl w:ilvl="5" w:tplc="98FEB546">
      <w:numFmt w:val="bullet"/>
      <w:lvlText w:val="•"/>
      <w:lvlJc w:val="left"/>
      <w:pPr>
        <w:ind w:left="5023" w:hanging="360"/>
      </w:pPr>
      <w:rPr>
        <w:rFonts w:hint="default"/>
        <w:lang w:val="en-GB" w:eastAsia="en-GB" w:bidi="en-GB"/>
      </w:rPr>
    </w:lvl>
    <w:lvl w:ilvl="6" w:tplc="ECB0C27A">
      <w:numFmt w:val="bullet"/>
      <w:lvlText w:val="•"/>
      <w:lvlJc w:val="left"/>
      <w:pPr>
        <w:ind w:left="5863" w:hanging="360"/>
      </w:pPr>
      <w:rPr>
        <w:rFonts w:hint="default"/>
        <w:lang w:val="en-GB" w:eastAsia="en-GB" w:bidi="en-GB"/>
      </w:rPr>
    </w:lvl>
    <w:lvl w:ilvl="7" w:tplc="6D724A9A">
      <w:numFmt w:val="bullet"/>
      <w:lvlText w:val="•"/>
      <w:lvlJc w:val="left"/>
      <w:pPr>
        <w:ind w:left="6704" w:hanging="360"/>
      </w:pPr>
      <w:rPr>
        <w:rFonts w:hint="default"/>
        <w:lang w:val="en-GB" w:eastAsia="en-GB" w:bidi="en-GB"/>
      </w:rPr>
    </w:lvl>
    <w:lvl w:ilvl="8" w:tplc="5C92AE84">
      <w:numFmt w:val="bullet"/>
      <w:lvlText w:val="•"/>
      <w:lvlJc w:val="left"/>
      <w:pPr>
        <w:ind w:left="7545" w:hanging="360"/>
      </w:pPr>
      <w:rPr>
        <w:rFonts w:hint="default"/>
        <w:lang w:val="en-GB" w:eastAsia="en-GB" w:bidi="en-GB"/>
      </w:rPr>
    </w:lvl>
  </w:abstractNum>
  <w:num w:numId="1">
    <w:abstractNumId w:val="31"/>
  </w:num>
  <w:num w:numId="2">
    <w:abstractNumId w:val="2"/>
  </w:num>
  <w:num w:numId="3">
    <w:abstractNumId w:val="28"/>
  </w:num>
  <w:num w:numId="4">
    <w:abstractNumId w:val="23"/>
  </w:num>
  <w:num w:numId="5">
    <w:abstractNumId w:val="39"/>
  </w:num>
  <w:num w:numId="6">
    <w:abstractNumId w:val="34"/>
  </w:num>
  <w:num w:numId="7">
    <w:abstractNumId w:val="3"/>
  </w:num>
  <w:num w:numId="8">
    <w:abstractNumId w:val="40"/>
  </w:num>
  <w:num w:numId="9">
    <w:abstractNumId w:val="22"/>
  </w:num>
  <w:num w:numId="10">
    <w:abstractNumId w:val="35"/>
  </w:num>
  <w:num w:numId="11">
    <w:abstractNumId w:val="30"/>
  </w:num>
  <w:num w:numId="12">
    <w:abstractNumId w:val="11"/>
  </w:num>
  <w:num w:numId="13">
    <w:abstractNumId w:val="32"/>
  </w:num>
  <w:num w:numId="14">
    <w:abstractNumId w:val="7"/>
  </w:num>
  <w:num w:numId="15">
    <w:abstractNumId w:val="26"/>
  </w:num>
  <w:num w:numId="16">
    <w:abstractNumId w:val="6"/>
  </w:num>
  <w:num w:numId="17">
    <w:abstractNumId w:val="1"/>
  </w:num>
  <w:num w:numId="18">
    <w:abstractNumId w:val="13"/>
  </w:num>
  <w:num w:numId="19">
    <w:abstractNumId w:val="20"/>
  </w:num>
  <w:num w:numId="20">
    <w:abstractNumId w:val="14"/>
  </w:num>
  <w:num w:numId="21">
    <w:abstractNumId w:val="27"/>
  </w:num>
  <w:num w:numId="22">
    <w:abstractNumId w:val="29"/>
  </w:num>
  <w:num w:numId="23">
    <w:abstractNumId w:val="15"/>
  </w:num>
  <w:num w:numId="24">
    <w:abstractNumId w:val="19"/>
  </w:num>
  <w:num w:numId="25">
    <w:abstractNumId w:val="9"/>
  </w:num>
  <w:num w:numId="26">
    <w:abstractNumId w:val="4"/>
  </w:num>
  <w:num w:numId="27">
    <w:abstractNumId w:val="21"/>
  </w:num>
  <w:num w:numId="28">
    <w:abstractNumId w:val="12"/>
  </w:num>
  <w:num w:numId="29">
    <w:abstractNumId w:val="33"/>
  </w:num>
  <w:num w:numId="30">
    <w:abstractNumId w:val="0"/>
  </w:num>
  <w:num w:numId="31">
    <w:abstractNumId w:val="37"/>
  </w:num>
  <w:num w:numId="32">
    <w:abstractNumId w:val="5"/>
  </w:num>
  <w:num w:numId="33">
    <w:abstractNumId w:val="18"/>
  </w:num>
  <w:num w:numId="34">
    <w:abstractNumId w:val="8"/>
  </w:num>
  <w:num w:numId="35">
    <w:abstractNumId w:val="25"/>
  </w:num>
  <w:num w:numId="36">
    <w:abstractNumId w:val="38"/>
  </w:num>
  <w:num w:numId="37">
    <w:abstractNumId w:val="24"/>
  </w:num>
  <w:num w:numId="38">
    <w:abstractNumId w:val="10"/>
  </w:num>
  <w:num w:numId="39">
    <w:abstractNumId w:val="17"/>
  </w:num>
  <w:num w:numId="40">
    <w:abstractNumId w:val="36"/>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5A"/>
    <w:rsid w:val="00015E2B"/>
    <w:rsid w:val="000442A7"/>
    <w:rsid w:val="0005140D"/>
    <w:rsid w:val="0007280D"/>
    <w:rsid w:val="0008432C"/>
    <w:rsid w:val="000915E6"/>
    <w:rsid w:val="000A0EA6"/>
    <w:rsid w:val="000B2DA2"/>
    <w:rsid w:val="000C0050"/>
    <w:rsid w:val="000E03E5"/>
    <w:rsid w:val="000E66C4"/>
    <w:rsid w:val="0014466C"/>
    <w:rsid w:val="001717B3"/>
    <w:rsid w:val="00174428"/>
    <w:rsid w:val="001C6412"/>
    <w:rsid w:val="001D7D98"/>
    <w:rsid w:val="00240696"/>
    <w:rsid w:val="00243A70"/>
    <w:rsid w:val="00275245"/>
    <w:rsid w:val="00275302"/>
    <w:rsid w:val="002B5637"/>
    <w:rsid w:val="002B6CDF"/>
    <w:rsid w:val="002C2BAC"/>
    <w:rsid w:val="002E4A35"/>
    <w:rsid w:val="003008B5"/>
    <w:rsid w:val="00385D3C"/>
    <w:rsid w:val="003D0E8D"/>
    <w:rsid w:val="00447D9B"/>
    <w:rsid w:val="0046607D"/>
    <w:rsid w:val="004A4D9A"/>
    <w:rsid w:val="004B157C"/>
    <w:rsid w:val="004D4A1B"/>
    <w:rsid w:val="00500AED"/>
    <w:rsid w:val="00542501"/>
    <w:rsid w:val="0056716C"/>
    <w:rsid w:val="00607229"/>
    <w:rsid w:val="00621E31"/>
    <w:rsid w:val="00697453"/>
    <w:rsid w:val="006A7B92"/>
    <w:rsid w:val="006B7815"/>
    <w:rsid w:val="006D4597"/>
    <w:rsid w:val="006D708F"/>
    <w:rsid w:val="006F79E6"/>
    <w:rsid w:val="00726952"/>
    <w:rsid w:val="00780CE7"/>
    <w:rsid w:val="007848E8"/>
    <w:rsid w:val="007B618D"/>
    <w:rsid w:val="007C4D7A"/>
    <w:rsid w:val="007E28E6"/>
    <w:rsid w:val="008029CD"/>
    <w:rsid w:val="0081404F"/>
    <w:rsid w:val="0083748F"/>
    <w:rsid w:val="008503DC"/>
    <w:rsid w:val="00851720"/>
    <w:rsid w:val="008624F2"/>
    <w:rsid w:val="00867AF3"/>
    <w:rsid w:val="00880A70"/>
    <w:rsid w:val="0088401E"/>
    <w:rsid w:val="008E4971"/>
    <w:rsid w:val="00902ECD"/>
    <w:rsid w:val="009327D5"/>
    <w:rsid w:val="009A3854"/>
    <w:rsid w:val="009B3F2C"/>
    <w:rsid w:val="009D238B"/>
    <w:rsid w:val="00A74EBD"/>
    <w:rsid w:val="00AB4BF7"/>
    <w:rsid w:val="00B85069"/>
    <w:rsid w:val="00B855B4"/>
    <w:rsid w:val="00BA1E47"/>
    <w:rsid w:val="00BB785A"/>
    <w:rsid w:val="00C51887"/>
    <w:rsid w:val="00C7460C"/>
    <w:rsid w:val="00C845CF"/>
    <w:rsid w:val="00C96C93"/>
    <w:rsid w:val="00CA6D0A"/>
    <w:rsid w:val="00CB28E8"/>
    <w:rsid w:val="00CF2DD1"/>
    <w:rsid w:val="00D27845"/>
    <w:rsid w:val="00D53DFC"/>
    <w:rsid w:val="00D8687D"/>
    <w:rsid w:val="00D94A17"/>
    <w:rsid w:val="00DA7E34"/>
    <w:rsid w:val="00DF343E"/>
    <w:rsid w:val="00E22511"/>
    <w:rsid w:val="00E22AA8"/>
    <w:rsid w:val="00E608AC"/>
    <w:rsid w:val="00E6667E"/>
    <w:rsid w:val="00EB4A94"/>
    <w:rsid w:val="00EB51D3"/>
    <w:rsid w:val="00F47FC3"/>
    <w:rsid w:val="00FA2408"/>
    <w:rsid w:val="00FB7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25A0"/>
  <w15:docId w15:val="{0132C1E2-EEE0-4C83-BD49-0F8A401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A70"/>
  </w:style>
  <w:style w:type="paragraph" w:styleId="Heading1">
    <w:name w:val="heading 1"/>
    <w:basedOn w:val="Normal"/>
    <w:next w:val="Normal"/>
    <w:link w:val="Heading1Char"/>
    <w:autoRedefine/>
    <w:uiPriority w:val="9"/>
    <w:qFormat/>
    <w:rsid w:val="00C96C93"/>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3E762A" w:themeColor="accent1" w:themeShade="BF"/>
      <w:sz w:val="36"/>
      <w:szCs w:val="40"/>
    </w:rPr>
  </w:style>
  <w:style w:type="paragraph" w:styleId="Heading2">
    <w:name w:val="heading 2"/>
    <w:basedOn w:val="Normal"/>
    <w:next w:val="Normal"/>
    <w:link w:val="Heading2Char"/>
    <w:uiPriority w:val="9"/>
    <w:unhideWhenUsed/>
    <w:qFormat/>
    <w:rsid w:val="00243A70"/>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243A70"/>
    <w:pPr>
      <w:keepNext/>
      <w:keepLines/>
      <w:spacing w:before="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semiHidden/>
    <w:unhideWhenUsed/>
    <w:qFormat/>
    <w:rsid w:val="00243A70"/>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semiHidden/>
    <w:unhideWhenUsed/>
    <w:qFormat/>
    <w:rsid w:val="00243A70"/>
    <w:pPr>
      <w:keepNext/>
      <w:keepLines/>
      <w:spacing w:before="80" w:after="0" w:line="240" w:lineRule="auto"/>
      <w:outlineLvl w:val="4"/>
    </w:pPr>
    <w:rPr>
      <w:rFonts w:asciiTheme="majorHAnsi" w:eastAsiaTheme="majorEastAsia" w:hAnsiTheme="majorHAnsi" w:cstheme="majorBidi"/>
      <w:color w:val="668926" w:themeColor="accent2" w:themeShade="BF"/>
      <w:sz w:val="24"/>
      <w:szCs w:val="24"/>
    </w:rPr>
  </w:style>
  <w:style w:type="paragraph" w:styleId="Heading6">
    <w:name w:val="heading 6"/>
    <w:basedOn w:val="Normal"/>
    <w:next w:val="Normal"/>
    <w:link w:val="Heading6Char"/>
    <w:uiPriority w:val="9"/>
    <w:semiHidden/>
    <w:unhideWhenUsed/>
    <w:qFormat/>
    <w:rsid w:val="00243A70"/>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semiHidden/>
    <w:unhideWhenUsed/>
    <w:qFormat/>
    <w:rsid w:val="00243A70"/>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qFormat/>
    <w:rsid w:val="00243A70"/>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243A70"/>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20"/>
      <w:ind w:left="100"/>
    </w:pPr>
  </w:style>
  <w:style w:type="paragraph" w:styleId="TOC2">
    <w:name w:val="toc 2"/>
    <w:basedOn w:val="Normal"/>
    <w:uiPriority w:val="39"/>
    <w:pPr>
      <w:spacing w:before="120"/>
      <w:ind w:left="321"/>
    </w:pPr>
  </w:style>
  <w:style w:type="paragraph" w:styleId="TOC3">
    <w:name w:val="toc 3"/>
    <w:basedOn w:val="Normal"/>
    <w:uiPriority w:val="39"/>
    <w:pPr>
      <w:spacing w:before="122"/>
      <w:ind w:left="539"/>
    </w:pPr>
  </w:style>
  <w:style w:type="paragraph" w:styleId="TOC4">
    <w:name w:val="toc 4"/>
    <w:basedOn w:val="Normal"/>
    <w:uiPriority w:val="1"/>
    <w:pPr>
      <w:spacing w:before="121"/>
      <w:ind w:left="539"/>
    </w:pPr>
    <w:rPr>
      <w:b/>
      <w:bCs/>
      <w:i/>
    </w:rPr>
  </w:style>
  <w:style w:type="paragraph" w:styleId="BodyText">
    <w:name w:val="Body Text"/>
    <w:basedOn w:val="Normal"/>
    <w:uiPriority w:val="1"/>
    <w:pPr>
      <w:ind w:left="820" w:hanging="360"/>
    </w:pPr>
  </w:style>
  <w:style w:type="paragraph" w:styleId="ListParagraph">
    <w:name w:val="List Paragraph"/>
    <w:basedOn w:val="Normal"/>
    <w:uiPriority w:val="34"/>
    <w:qFormat/>
    <w:rsid w:val="000B2DA2"/>
    <w:pPr>
      <w:ind w:left="720"/>
      <w:contextualSpacing/>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B85069"/>
    <w:rPr>
      <w:color w:val="0000FF"/>
      <w:u w:val="single"/>
    </w:rPr>
  </w:style>
  <w:style w:type="paragraph" w:styleId="NormalWeb">
    <w:name w:val="Normal (Web)"/>
    <w:basedOn w:val="Normal"/>
    <w:uiPriority w:val="99"/>
    <w:unhideWhenUsed/>
    <w:rsid w:val="00385D3C"/>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43A70"/>
    <w:pPr>
      <w:outlineLvl w:val="9"/>
    </w:pPr>
  </w:style>
  <w:style w:type="character" w:styleId="UnresolvedMention">
    <w:name w:val="Unresolved Mention"/>
    <w:basedOn w:val="DefaultParagraphFont"/>
    <w:uiPriority w:val="99"/>
    <w:semiHidden/>
    <w:unhideWhenUsed/>
    <w:rsid w:val="00D53DFC"/>
    <w:rPr>
      <w:color w:val="605E5C"/>
      <w:shd w:val="clear" w:color="auto" w:fill="E1DFDD"/>
    </w:rPr>
  </w:style>
  <w:style w:type="paragraph" w:styleId="BalloonText">
    <w:name w:val="Balloon Text"/>
    <w:basedOn w:val="Normal"/>
    <w:link w:val="BalloonTextChar"/>
    <w:uiPriority w:val="99"/>
    <w:semiHidden/>
    <w:unhideWhenUsed/>
    <w:rsid w:val="002752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245"/>
    <w:rPr>
      <w:rFonts w:ascii="Segoe UI" w:eastAsia="Calibri" w:hAnsi="Segoe UI" w:cs="Segoe UI"/>
      <w:sz w:val="18"/>
      <w:szCs w:val="18"/>
      <w:lang w:val="en-GB" w:eastAsia="en-GB" w:bidi="en-GB"/>
    </w:rPr>
  </w:style>
  <w:style w:type="character" w:styleId="FollowedHyperlink">
    <w:name w:val="FollowedHyperlink"/>
    <w:basedOn w:val="DefaultParagraphFont"/>
    <w:uiPriority w:val="99"/>
    <w:semiHidden/>
    <w:unhideWhenUsed/>
    <w:rsid w:val="00275245"/>
    <w:rPr>
      <w:color w:val="BA6906" w:themeColor="followedHyperlink"/>
      <w:u w:val="single"/>
    </w:rPr>
  </w:style>
  <w:style w:type="character" w:customStyle="1" w:styleId="Heading1Char">
    <w:name w:val="Heading 1 Char"/>
    <w:basedOn w:val="DefaultParagraphFont"/>
    <w:link w:val="Heading1"/>
    <w:uiPriority w:val="9"/>
    <w:rsid w:val="00C96C93"/>
    <w:rPr>
      <w:rFonts w:asciiTheme="majorHAnsi" w:eastAsiaTheme="majorEastAsia" w:hAnsiTheme="majorHAnsi" w:cstheme="majorBidi"/>
      <w:color w:val="3E762A" w:themeColor="accent1" w:themeShade="BF"/>
      <w:sz w:val="36"/>
      <w:szCs w:val="40"/>
    </w:rPr>
  </w:style>
  <w:style w:type="character" w:customStyle="1" w:styleId="Heading2Char">
    <w:name w:val="Heading 2 Char"/>
    <w:basedOn w:val="DefaultParagraphFont"/>
    <w:link w:val="Heading2"/>
    <w:uiPriority w:val="9"/>
    <w:rsid w:val="00243A70"/>
    <w:rPr>
      <w:rFonts w:asciiTheme="majorHAnsi" w:eastAsiaTheme="majorEastAsia" w:hAnsiTheme="majorHAnsi" w:cstheme="majorBidi"/>
      <w:color w:val="8AB833" w:themeColor="accent2"/>
      <w:sz w:val="36"/>
      <w:szCs w:val="36"/>
    </w:rPr>
  </w:style>
  <w:style w:type="character" w:customStyle="1" w:styleId="Heading3Char">
    <w:name w:val="Heading 3 Char"/>
    <w:basedOn w:val="DefaultParagraphFont"/>
    <w:link w:val="Heading3"/>
    <w:uiPriority w:val="9"/>
    <w:rsid w:val="00243A70"/>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semiHidden/>
    <w:rsid w:val="00243A70"/>
    <w:rPr>
      <w:rFonts w:asciiTheme="majorHAnsi" w:eastAsiaTheme="majorEastAsia" w:hAnsiTheme="majorHAnsi" w:cstheme="majorBidi"/>
      <w:i/>
      <w:iCs/>
      <w:color w:val="445C19" w:themeColor="accent2" w:themeShade="80"/>
      <w:sz w:val="28"/>
      <w:szCs w:val="28"/>
    </w:rPr>
  </w:style>
  <w:style w:type="character" w:customStyle="1" w:styleId="Heading5Char">
    <w:name w:val="Heading 5 Char"/>
    <w:basedOn w:val="DefaultParagraphFont"/>
    <w:link w:val="Heading5"/>
    <w:uiPriority w:val="9"/>
    <w:semiHidden/>
    <w:rsid w:val="00243A70"/>
    <w:rPr>
      <w:rFonts w:asciiTheme="majorHAnsi" w:eastAsiaTheme="majorEastAsia" w:hAnsiTheme="majorHAnsi" w:cstheme="majorBidi"/>
      <w:color w:val="668926" w:themeColor="accent2" w:themeShade="BF"/>
      <w:sz w:val="24"/>
      <w:szCs w:val="24"/>
    </w:rPr>
  </w:style>
  <w:style w:type="character" w:customStyle="1" w:styleId="Heading6Char">
    <w:name w:val="Heading 6 Char"/>
    <w:basedOn w:val="DefaultParagraphFont"/>
    <w:link w:val="Heading6"/>
    <w:uiPriority w:val="9"/>
    <w:semiHidden/>
    <w:rsid w:val="00243A70"/>
    <w:rPr>
      <w:rFonts w:asciiTheme="majorHAnsi" w:eastAsiaTheme="majorEastAsia" w:hAnsiTheme="majorHAnsi" w:cstheme="majorBidi"/>
      <w:i/>
      <w:iCs/>
      <w:color w:val="445C19" w:themeColor="accent2" w:themeShade="80"/>
      <w:sz w:val="24"/>
      <w:szCs w:val="24"/>
    </w:rPr>
  </w:style>
  <w:style w:type="character" w:customStyle="1" w:styleId="Heading7Char">
    <w:name w:val="Heading 7 Char"/>
    <w:basedOn w:val="DefaultParagraphFont"/>
    <w:link w:val="Heading7"/>
    <w:uiPriority w:val="9"/>
    <w:semiHidden/>
    <w:rsid w:val="00243A70"/>
    <w:rPr>
      <w:rFonts w:asciiTheme="majorHAnsi" w:eastAsiaTheme="majorEastAsia" w:hAnsiTheme="majorHAnsi" w:cstheme="majorBidi"/>
      <w:b/>
      <w:bCs/>
      <w:color w:val="445C19" w:themeColor="accent2" w:themeShade="80"/>
      <w:sz w:val="22"/>
      <w:szCs w:val="22"/>
    </w:rPr>
  </w:style>
  <w:style w:type="character" w:customStyle="1" w:styleId="Heading8Char">
    <w:name w:val="Heading 8 Char"/>
    <w:basedOn w:val="DefaultParagraphFont"/>
    <w:link w:val="Heading8"/>
    <w:uiPriority w:val="9"/>
    <w:semiHidden/>
    <w:rsid w:val="00243A70"/>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243A70"/>
    <w:rPr>
      <w:rFonts w:asciiTheme="majorHAnsi" w:eastAsiaTheme="majorEastAsia" w:hAnsiTheme="majorHAnsi" w:cstheme="majorBidi"/>
      <w:i/>
      <w:iCs/>
      <w:color w:val="445C19" w:themeColor="accent2" w:themeShade="80"/>
      <w:sz w:val="22"/>
      <w:szCs w:val="22"/>
    </w:rPr>
  </w:style>
  <w:style w:type="paragraph" w:styleId="Caption">
    <w:name w:val="caption"/>
    <w:basedOn w:val="Normal"/>
    <w:next w:val="Normal"/>
    <w:uiPriority w:val="35"/>
    <w:semiHidden/>
    <w:unhideWhenUsed/>
    <w:qFormat/>
    <w:rsid w:val="00243A7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6C93"/>
    <w:pPr>
      <w:spacing w:after="0" w:line="240" w:lineRule="auto"/>
      <w:contextualSpacing/>
    </w:pPr>
    <w:rPr>
      <w:rFonts w:asciiTheme="majorHAnsi" w:eastAsiaTheme="majorEastAsia" w:hAnsiTheme="majorHAnsi" w:cstheme="majorBidi"/>
      <w:color w:val="455F51" w:themeColor="text2"/>
      <w:sz w:val="96"/>
      <w:szCs w:val="96"/>
    </w:rPr>
  </w:style>
  <w:style w:type="character" w:customStyle="1" w:styleId="TitleChar">
    <w:name w:val="Title Char"/>
    <w:basedOn w:val="DefaultParagraphFont"/>
    <w:link w:val="Title"/>
    <w:uiPriority w:val="10"/>
    <w:rsid w:val="00C96C93"/>
    <w:rPr>
      <w:rFonts w:asciiTheme="majorHAnsi" w:eastAsiaTheme="majorEastAsia" w:hAnsiTheme="majorHAnsi" w:cstheme="majorBidi"/>
      <w:color w:val="455F51" w:themeColor="text2"/>
      <w:sz w:val="96"/>
      <w:szCs w:val="96"/>
    </w:rPr>
  </w:style>
  <w:style w:type="paragraph" w:styleId="Subtitle">
    <w:name w:val="Subtitle"/>
    <w:basedOn w:val="Normal"/>
    <w:next w:val="Normal"/>
    <w:link w:val="SubtitleChar"/>
    <w:uiPriority w:val="11"/>
    <w:qFormat/>
    <w:rsid w:val="00243A7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3A70"/>
    <w:rPr>
      <w:caps/>
      <w:color w:val="404040" w:themeColor="text1" w:themeTint="BF"/>
      <w:spacing w:val="20"/>
      <w:sz w:val="28"/>
      <w:szCs w:val="28"/>
    </w:rPr>
  </w:style>
  <w:style w:type="character" w:styleId="Strong">
    <w:name w:val="Strong"/>
    <w:basedOn w:val="DefaultParagraphFont"/>
    <w:uiPriority w:val="22"/>
    <w:qFormat/>
    <w:rsid w:val="00243A70"/>
    <w:rPr>
      <w:b/>
      <w:bCs/>
    </w:rPr>
  </w:style>
  <w:style w:type="character" w:styleId="Emphasis">
    <w:name w:val="Emphasis"/>
    <w:basedOn w:val="DefaultParagraphFont"/>
    <w:uiPriority w:val="20"/>
    <w:qFormat/>
    <w:rsid w:val="00243A70"/>
    <w:rPr>
      <w:i/>
      <w:iCs/>
      <w:color w:val="000000" w:themeColor="text1"/>
    </w:rPr>
  </w:style>
  <w:style w:type="paragraph" w:styleId="NoSpacing">
    <w:name w:val="No Spacing"/>
    <w:uiPriority w:val="1"/>
    <w:qFormat/>
    <w:rsid w:val="00243A70"/>
    <w:pPr>
      <w:spacing w:after="0" w:line="240" w:lineRule="auto"/>
    </w:pPr>
  </w:style>
  <w:style w:type="paragraph" w:styleId="Quote">
    <w:name w:val="Quote"/>
    <w:basedOn w:val="Normal"/>
    <w:next w:val="Normal"/>
    <w:link w:val="QuoteChar"/>
    <w:uiPriority w:val="29"/>
    <w:qFormat/>
    <w:rsid w:val="00243A7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3A7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3A70"/>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3A7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3A70"/>
    <w:rPr>
      <w:i/>
      <w:iCs/>
      <w:color w:val="595959" w:themeColor="text1" w:themeTint="A6"/>
    </w:rPr>
  </w:style>
  <w:style w:type="character" w:styleId="IntenseEmphasis">
    <w:name w:val="Intense Emphasis"/>
    <w:basedOn w:val="DefaultParagraphFont"/>
    <w:uiPriority w:val="21"/>
    <w:qFormat/>
    <w:rsid w:val="00243A70"/>
    <w:rPr>
      <w:b/>
      <w:bCs/>
      <w:i/>
      <w:iCs/>
      <w:caps w:val="0"/>
      <w:smallCaps w:val="0"/>
      <w:strike w:val="0"/>
      <w:dstrike w:val="0"/>
      <w:color w:val="8AB833" w:themeColor="accent2"/>
    </w:rPr>
  </w:style>
  <w:style w:type="character" w:styleId="SubtleReference">
    <w:name w:val="Subtle Reference"/>
    <w:basedOn w:val="DefaultParagraphFont"/>
    <w:uiPriority w:val="31"/>
    <w:qFormat/>
    <w:rsid w:val="00243A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3A70"/>
    <w:rPr>
      <w:b/>
      <w:bCs/>
      <w:caps w:val="0"/>
      <w:smallCaps/>
      <w:color w:val="auto"/>
      <w:spacing w:val="0"/>
      <w:u w:val="single"/>
    </w:rPr>
  </w:style>
  <w:style w:type="character" w:styleId="BookTitle">
    <w:name w:val="Book Title"/>
    <w:basedOn w:val="DefaultParagraphFont"/>
    <w:uiPriority w:val="33"/>
    <w:qFormat/>
    <w:rsid w:val="00243A7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1827">
      <w:bodyDiv w:val="1"/>
      <w:marLeft w:val="0"/>
      <w:marRight w:val="0"/>
      <w:marTop w:val="0"/>
      <w:marBottom w:val="0"/>
      <w:divBdr>
        <w:top w:val="none" w:sz="0" w:space="0" w:color="auto"/>
        <w:left w:val="none" w:sz="0" w:space="0" w:color="auto"/>
        <w:bottom w:val="none" w:sz="0" w:space="0" w:color="auto"/>
        <w:right w:val="none" w:sz="0" w:space="0" w:color="auto"/>
      </w:divBdr>
    </w:div>
    <w:div w:id="1261065390">
      <w:bodyDiv w:val="1"/>
      <w:marLeft w:val="0"/>
      <w:marRight w:val="0"/>
      <w:marTop w:val="0"/>
      <w:marBottom w:val="0"/>
      <w:divBdr>
        <w:top w:val="none" w:sz="0" w:space="0" w:color="auto"/>
        <w:left w:val="none" w:sz="0" w:space="0" w:color="auto"/>
        <w:bottom w:val="none" w:sz="0" w:space="0" w:color="auto"/>
        <w:right w:val="none" w:sz="0" w:space="0" w:color="auto"/>
      </w:divBdr>
    </w:div>
    <w:div w:id="1689940880">
      <w:bodyDiv w:val="1"/>
      <w:marLeft w:val="0"/>
      <w:marRight w:val="0"/>
      <w:marTop w:val="0"/>
      <w:marBottom w:val="0"/>
      <w:divBdr>
        <w:top w:val="none" w:sz="0" w:space="0" w:color="auto"/>
        <w:left w:val="none" w:sz="0" w:space="0" w:color="auto"/>
        <w:bottom w:val="none" w:sz="0" w:space="0" w:color="auto"/>
        <w:right w:val="none" w:sz="0" w:space="0" w:color="auto"/>
      </w:divBdr>
    </w:div>
    <w:div w:id="2137523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a.net/en/30publications/10policies/b3/17c.pdf" TargetMode="External"/><Relationship Id="rId13" Type="http://schemas.openxmlformats.org/officeDocument/2006/relationships/hyperlink" Target="https://www.gov.uk/government/publications/wuhan-novel-coronavirus-initial-investigation-of-possible-cases/investigation-and-initial-clinical-management-of-possible-cases-of-wuhan-novel-coronavirus-wn-cov-infection" TargetMode="External"/><Relationship Id="rId18" Type="http://schemas.openxmlformats.org/officeDocument/2006/relationships/hyperlink" Target="https://www.gov.uk/government/publications/covid-19-stay-at-home-guidance/stay-at-home-guidance-for-households-with-possible-coronavirus-covid-19-infection" TargetMode="External"/><Relationship Id="rId26" Type="http://schemas.openxmlformats.org/officeDocument/2006/relationships/hyperlink" Target="mailto:mcmannr@hope.ac.uk" TargetMode="External"/><Relationship Id="rId3" Type="http://schemas.openxmlformats.org/officeDocument/2006/relationships/styles" Target="styles.xml"/><Relationship Id="rId21" Type="http://schemas.openxmlformats.org/officeDocument/2006/relationships/hyperlink" Target="mailto:penning@hope.ac.uk" TargetMode="External"/><Relationship Id="rId7" Type="http://schemas.openxmlformats.org/officeDocument/2006/relationships/endnotes" Target="endnotes.xml"/><Relationship Id="rId12" Type="http://schemas.openxmlformats.org/officeDocument/2006/relationships/hyperlink" Target="https://drive.google.com/file/d/1vnFfP1PWIOkm4ndAbG_MylBclIeEK2d9/view?usp=sharing" TargetMode="External"/><Relationship Id="rId17" Type="http://schemas.openxmlformats.org/officeDocument/2006/relationships/hyperlink" Target="https://www.gov.uk/guidance/coronavirus-covid-19-getting-tested" TargetMode="External"/><Relationship Id="rId25" Type="http://schemas.openxmlformats.org/officeDocument/2006/relationships/hyperlink" Target="mailto:penning@hope.ac.uk" TargetMode="External"/><Relationship Id="rId2" Type="http://schemas.openxmlformats.org/officeDocument/2006/relationships/numbering" Target="numbering.xml"/><Relationship Id="rId16" Type="http://schemas.openxmlformats.org/officeDocument/2006/relationships/hyperlink" Target="https://www.gov.uk/government/publications/covid-19-stay-at-home-guidance/stay-at-home-guidance-for-households-with-possible-coronavirus-covid-19-infection" TargetMode="External"/><Relationship Id="rId20" Type="http://schemas.openxmlformats.org/officeDocument/2006/relationships/hyperlink" Target="https://liverpoolhope.sona-systems.com/Default.aspx?ReturnUrl=%2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k-zTxwC9FNU2R_8cAL9Tw6qDWXug4fW/view?usp=sharing" TargetMode="External"/><Relationship Id="rId24" Type="http://schemas.openxmlformats.org/officeDocument/2006/relationships/hyperlink" Target="https://www.hope.ac.uk/media/liverpoolhope/contentassets/documents/personnelforms/healthandsafetypolicy/media%2C14614%2Cen.pdf" TargetMode="External"/><Relationship Id="rId5" Type="http://schemas.openxmlformats.org/officeDocument/2006/relationships/webSettings" Target="webSettings.xml"/><Relationship Id="rId15" Type="http://schemas.openxmlformats.org/officeDocument/2006/relationships/hyperlink" Target="https://www.nhs.uk/conditions/coronavirus-covid-19/symptoms/" TargetMode="External"/><Relationship Id="rId23" Type="http://schemas.openxmlformats.org/officeDocument/2006/relationships/hyperlink" Target="https://www.hope.ac.uk/media/liverpoolhope/contentassets/documents/personnelforms/healthandsafetypolicy/media%2C14614%2Cen.pdf" TargetMode="External"/><Relationship Id="rId28" Type="http://schemas.openxmlformats.org/officeDocument/2006/relationships/fontTable" Target="fontTable.xml"/><Relationship Id="rId10" Type="http://schemas.openxmlformats.org/officeDocument/2006/relationships/hyperlink" Target="https://www.thieme-connect.com/products/ejournals/html/10.1055/s-0029-123737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ieme-connect.com/products/ejournals/html/10.1055/s-0029-1237378" TargetMode="External"/><Relationship Id="rId14" Type="http://schemas.openxmlformats.org/officeDocument/2006/relationships/hyperlink" Target="https://www.nhs.uk/conditions/coronavirus-covid-19/symptoms/" TargetMode="External"/><Relationship Id="rId22" Type="http://schemas.openxmlformats.org/officeDocument/2006/relationships/hyperlink" Target="https://live.moodle.hope.ac.uk/mod/folder/view.php?id=86617" TargetMode="External"/><Relationship Id="rId27" Type="http://schemas.openxmlformats.org/officeDocument/2006/relationships/hyperlink" Target="mailto:mcmannr@hope.ac.uk"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CCD5-A6FD-47B8-B544-A6596F07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Wells</dc:creator>
  <cp:lastModifiedBy>Glen Pennington</cp:lastModifiedBy>
  <cp:revision>9</cp:revision>
  <cp:lastPrinted>2021-03-15T08:06:00Z</cp:lastPrinted>
  <dcterms:created xsi:type="dcterms:W3CDTF">2021-05-11T11:26:00Z</dcterms:created>
  <dcterms:modified xsi:type="dcterms:W3CDTF">2021-12-09T15:47:00Z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2016-10-28T00:00:00Z</vt:filetime>
  </property>
  <property fmtid="{D5CDD505-2E9C-101B-9397-08002B2CF9AE}" pid="3" name="Creator">
    <vt:lpwstr>Microsoft® Word 2016</vt:lpwstr>
  </property>
  <property fmtid="{D5CDD505-2E9C-101B-9397-08002B2CF9AE}" pid="4" name="LastSaved">
    <vt:filetime>2020-09-10T00:00:00Z</vt:filetime>
  </property>
</Properties>
</file>