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引言</w:t>
      </w:r>
    </w:p>
    <w:p w14:paraId="00000002">
      <w:pPr>
        <w:rPr/>
      </w:pPr>
      <w:r>
        <w:rPr/>
        <w:t xml:space="preserve">本论文研究 Markdown 到 Word 转换的工程实践。</w:t>
      </w:r>
    </w:p>
    <w:p w14:paraId="00000003">
      <w:pPr>
        <w:rPr/>
      </w:pPr>
      <w:r>
        <w:rPr/>
        <w:t xml:space="preserve">行内公式：当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，一元二次方程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有以下解。</w:t>
      </w:r>
    </w:p>
    <w:p w14:paraId="00000004">
      <w:pPr>
        <w:rPr/>
        <w:pStyle w:val="Heading2"/>
      </w:pPr>
      <w:r>
        <w:rPr/>
        <w:t xml:space="preserve">公式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06">
      <w:pPr>
        <w:rPr/>
        <w:pStyle w:val="Heading2"/>
      </w:pPr>
      <w:r>
        <w:rPr/>
        <w:t xml:space="preserve">代码</w:t>
      </w:r>
    </w:p>
    <w:p w14:paraId="00000007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08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你好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thesis-cn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09">
      <w:pPr>
        <w:rPr/>
        <w:pStyle w:val="Heading2"/>
      </w:pPr>
      <w:r>
        <w:rPr/>
        <w:t xml:space="preserve">表格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a">
            <w:pPr>
              <w:rPr/>
              <w:pStyle w:val="TableHeader"/>
              <w:jc w:val="left"/>
            </w:pPr>
            <w:r>
              <w:rPr/>
              <w:t xml:space="preserve">章节</w:t>
            </w:r>
          </w:p>
        </w:tc>
        <w:tc>
          <w:tcPr/>
          <w:p w14:paraId="0000000b">
            <w:pPr>
              <w:rPr/>
              <w:pStyle w:val="TableHeader"/>
              <w:jc w:val="left"/>
            </w:pPr>
            <w:r>
              <w:rPr/>
              <w:t xml:space="preserve">内容</w:t>
            </w:r>
          </w:p>
        </w:tc>
      </w:tr>
      <w:tr>
        <w:trPr/>
        <w:tc>
          <w:tcPr/>
          <w:p w14:paraId="0000000c">
            <w:pPr>
              <w:rPr/>
              <w:jc w:val="left"/>
            </w:pPr>
            <w:r>
              <w:rPr/>
              <w:t xml:space="preserve">第一章</w:t>
            </w:r>
          </w:p>
        </w:tc>
        <w:tc>
          <w:tcPr/>
          <w:p w14:paraId="0000000d">
            <w:pPr>
              <w:rPr/>
              <w:jc w:val="left"/>
            </w:pPr>
            <w:r>
              <w:rPr/>
              <w:t xml:space="preserve">引言</w:t>
            </w:r>
          </w:p>
        </w:tc>
      </w:tr>
      <w:tr>
        <w:trPr/>
        <w:tc>
          <w:tcPr/>
          <w:p w14:paraId="0000000e">
            <w:pPr>
              <w:rPr/>
              <w:jc w:val="left"/>
            </w:pPr>
            <w:r>
              <w:rPr/>
              <w:t xml:space="preserve">第二章</w:t>
            </w:r>
          </w:p>
        </w:tc>
        <w:tc>
          <w:tcPr/>
          <w:p w14:paraId="0000000f">
            <w:pPr>
              <w:rPr/>
              <w:jc w:val="left"/>
            </w:pPr>
            <w:r>
              <w:rPr/>
              <w:t xml:space="preserve">方法</w:t>
            </w:r>
          </w:p>
        </w:tc>
      </w:tr>
      <w:tr>
        <w:trPr/>
        <w:tc>
          <w:tcPr/>
          <w:p w14:paraId="00000010">
            <w:pPr>
              <w:rPr/>
              <w:jc w:val="left"/>
            </w:pPr>
            <w:r>
              <w:rPr/>
              <w:t xml:space="preserve">第三章</w:t>
            </w:r>
          </w:p>
        </w:tc>
        <w:tc>
          <w:tcPr/>
          <w:p w14:paraId="00000011">
            <w:pPr>
              <w:rPr/>
              <w:jc w:val="left"/>
            </w:pPr>
            <w:r>
              <w:rPr/>
              <w:t xml:space="preserve">实验结果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thesis-cn" theme — 中文学术论文标准风格.
    宋体正文 + 黑体标题 + 首行缩进 2 字符 + 1.5 倍行距.
    设计目标：开箱即满足国内本科 / 硕士 / 博士论文常见格式要求的最大公约数,
    个别学校的细节（封面、章节分隔、目录页码）请在 Word 中再行调整.
  -->
  <w:docDefaults>
    <w:rPrDefault>
      <w:rPr>
        <w:rFonts w:ascii="Times New Roman" w:hAnsi="Times New Roman" w:cs="Times New Roman" w:eastAsia="宋体"/>
        <w:sz w:val="24"/>
        <w:szCs w:val="24"/>
        <w:lang w:val="en-US" w:eastAsia="zh-CN"/>
      </w:rPr>
    </w:rPrDefault>
    <w:pPrDefault>
      <w:pPr>
        <w:spacing w:line="360" w:lineRule="auto" w:after="0"/>
        <w:ind w:firstLineChars="200" w:firstLine="48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ind w:firstLineChars="0" w:firstLine="0"/>
      <w:jc w:val="center"/>
      <w:outlineLvl w:val="0"/>
    </w:pPr>
    <w:rPr>
      <w:rFonts w:ascii="Arial" w:hAnsi="Arial" w:eastAsia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ind w:firstLineChars="0" w:firstLine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ind w:firstLineChars="0" w:firstLine="0"/>
      <w:outlineLvl w:val="2"/>
    </w:pPr>
    <w:rPr>
      <w:rFonts w:ascii="Arial" w:hAnsi="Arial" w:eastAsia="黑体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ind w:firstLineChars="0" w:firstLine="0"/>
      <w:outlineLvl w:val="3"/>
    </w:pPr>
    <w:rPr>
      <w:rFonts w:ascii="Arial" w:hAnsi="Arial"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ind w:firstLineChars="0" w:firstLine="0"/>
      <w:outlineLvl w:val="4"/>
    </w:pPr>
    <w:rPr>
      <w:rFonts w:ascii="Arial" w:hAnsi="Arial" w:eastAsia="黑体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ind w:firstLineChars="0" w:firstLine="0"/>
      <w:outlineLvl w:val="5"/>
    </w:pPr>
    <w:rPr>
      <w:rFonts w:ascii="Arial" w:hAnsi="Arial" w:eastAsia="黑体"/>
      <w:b/>
      <w:bCs/>
      <w:i/>
      <w:iCs/>
      <w:sz w:val="24"/>
      <w:szCs w:val="24"/>
    </w:rPr>
  </w:style>
  <w:style w:type="paragraph" w:styleId="Quote">
    <w:name w:val="Quote"/>
    <w:basedOn w:val="Normal"/>
    <w:next w:val="Normal"/>
    <w:pPr>
      <w:ind w:left="640" w:right="640" w:firstLineChars="0" w:firstLine="0"/>
      <w:spacing w:before="120" w:after="120"/>
    </w:pPr>
    <w:rPr>
      <w:rFonts w:eastAsia="楷体"/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 w:firstLineChars="0" w:firstLine="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pPr>
      <w:ind w:firstLineChars="0" w:firstLine="0"/>
      <w:jc w:val="center"/>
    </w:pPr>
    <w:rPr>
      <w:rFonts w:eastAsia="黑体"/>
      <w:b/>
      <w:bCs/>
    </w:rPr>
  </w:style>
  <w:style w:type="paragraph" w:styleId="HorizontalRule">
    <w:name w:val="Horizontal Rule"/>
    <w:basedOn w:val="Normal"/>
    <w:next w:val="Normal"/>
    <w:pPr>
      <w:ind w:firstLineChars="0" w:firstLine="0"/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