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before="240" w:after="120"/>
        <w:jc w:val="left"/>
      </w:pPr>
      <w:r>
        <w:rPr>
          <w:b/>
          <w:sz w:val="32"/>
          <w:rFonts w:eastAsia="黑体"/>
        </w:rPr>
        <w:t>1 研究背景和意义</w:t>
      </w:r>
    </w:p>
    <w:p>
      <w:pPr>
        <w:pStyle w:val="3"/>
        <w:spacing w:before="120" w:after="120"/>
        <w:jc w:val="left"/>
      </w:pPr>
      <w:r>
        <w:rPr>
          <w:b/>
          <w:sz w:val="28"/>
          <w:rFonts w:eastAsia="黑体"/>
        </w:rPr>
        <w:t>1.1 研究背景</w:t>
      </w:r>
    </w:p>
    <w:p>
      <w:pPr>
        <w:pStyle w:val="3"/>
        <w:jc w:val="both"/>
      </w:pPr>
      <w:r>
        <w:t>当前全球公共卫生体系正经历从传染性疾病主导向慢性非传染性疾病主导的深刻转型，但这种转型并非同步发生。不同国家和地区在疾病谱系、健康结果、风险暴露水平以及卫生资源配置能力上存在显著差异，使全球健康不平等呈现出明显的时空异质性。</w:t>
      </w:r>
    </w:p>
    <w:p>
      <w:pPr>
        <w:pStyle w:val="3"/>
        <w:jc w:val="both"/>
      </w:pPr>
      <w:r>
        <w:t>赛题所关注的并不仅是疾病负担本身，更强调从“健康格局识别、重点风险解析、资源优化配置”三个层面理解健康问题的形成机制与治理路径。这意味着研究不能停留在单一指标比较上，而需要构建贯通宏观格局、中观机制与政策模拟的综合分析框架。</w:t>
      </w:r>
    </w:p>
    <w:p>
      <w:pPr>
        <w:pStyle w:val="3"/>
        <w:spacing w:before="120" w:after="120"/>
        <w:jc w:val="left"/>
      </w:pPr>
      <w:r>
        <w:rPr>
          <w:b/>
          <w:sz w:val="28"/>
          <w:rFonts w:eastAsia="黑体"/>
        </w:rPr>
        <w:t>1.2 研究意义</w:t>
      </w:r>
    </w:p>
    <w:p>
      <w:pPr>
        <w:pStyle w:val="3"/>
        <w:jc w:val="both"/>
      </w:pPr>
      <w:r>
        <w:t>从理论上看，围绕疾病谱系演化、重点疾病风险归因以及卫生资源公平配置开展一体化研究，有助于打通“现状诊断—机制解释—策略推演”的分析链条，提升健康治理问题研究的系统性与解释力。</w:t>
      </w:r>
    </w:p>
    <w:p>
      <w:pPr>
        <w:pStyle w:val="3"/>
        <w:jc w:val="both"/>
      </w:pPr>
      <w:r>
        <w:t>从实践上看，本研究既能够识别全球及中国重点地区的健康短板和风险重点，也能够为卫生资源定向投入、重点疾病防控和分类型治理提供量化依据，从而为提升公共卫生治理效能与健康公平水平提供数据支撑。</w:t>
      </w:r>
    </w:p>
    <w:p>
      <w:pPr>
        <w:pStyle w:val="3"/>
        <w:spacing w:before="240" w:after="120"/>
        <w:jc w:val="left"/>
      </w:pPr>
      <w:r>
        <w:rPr>
          <w:b/>
          <w:sz w:val="32"/>
          <w:rFonts w:eastAsia="黑体"/>
        </w:rPr>
        <w:t>2 研究目标和内容</w:t>
      </w:r>
    </w:p>
    <w:p>
      <w:pPr>
        <w:pStyle w:val="3"/>
        <w:spacing w:before="120" w:after="120"/>
        <w:jc w:val="left"/>
      </w:pPr>
      <w:r>
        <w:rPr>
          <w:b/>
          <w:sz w:val="28"/>
          <w:rFonts w:eastAsia="黑体"/>
        </w:rPr>
        <w:t>2.1 研究目标</w:t>
      </w:r>
    </w:p>
    <w:p>
      <w:pPr>
        <w:pStyle w:val="3"/>
        <w:jc w:val="both"/>
      </w:pPr>
      <w:r>
        <w:t>本研究旨在构建一套覆盖全球健康格局识别、重点疾病风险解析与卫生资源优化配置的综合研究框架，系统回答三类核心问题：全球疾病谱系和健康指标如何演化，重点疾病负担由哪些风险驱动，以及有限卫生资源应如何在效率与公平之间实现更优配置。</w:t>
      </w:r>
    </w:p>
    <w:p>
      <w:pPr>
        <w:pStyle w:val="3"/>
        <w:jc w:val="both"/>
      </w:pPr>
      <w:r>
        <w:t>围绕这一总体目标，研究进一步聚焦三个层面：其一，识别全球疾病谱系与健康指标的时空分布特征及变化趋势；其二，刻画重点疾病负担的历史归因、动态驱动与政策情景下的演化路径；其三，评估卫生资源与疾病负担之间的匹配程度，并模拟全球国家间及中国省级内部的资源再分配方案。</w:t>
      </w:r>
    </w:p>
    <w:p>
      <w:pPr>
        <w:pStyle w:val="3"/>
        <w:spacing w:before="120" w:after="120"/>
        <w:jc w:val="left"/>
      </w:pPr>
      <w:r>
        <w:rPr>
          <w:b/>
          <w:sz w:val="28"/>
          <w:rFonts w:eastAsia="黑体"/>
        </w:rPr>
        <w:t>2.2 研究内容</w:t>
      </w:r>
    </w:p>
    <w:p>
      <w:pPr>
        <w:pStyle w:val="3"/>
        <w:jc w:val="both"/>
      </w:pPr>
      <w:r>
        <w:t>第4章围绕问题一展开，重点描述全球疾病谱系的时空演化与健康格局变化，识别国家间健康指标差异及其影响因素，并在此基础上讨论健康趋势预测与优化路径。</w:t>
      </w:r>
    </w:p>
    <w:p>
      <w:pPr>
        <w:pStyle w:val="3"/>
        <w:jc w:val="both"/>
      </w:pPr>
      <w:r>
        <w:t>第5章围绕问题二展开，聚焦重点疾病负担的风险归因、动态驱动与政策推演，通过核心疾病识别、灰色关联分析和情景模拟提出递阶式防控策略。</w:t>
      </w:r>
    </w:p>
    <w:p>
      <w:pPr>
        <w:pStyle w:val="3"/>
        <w:jc w:val="both"/>
      </w:pPr>
      <w:r>
        <w:t>第6章围绕问题三展开，从理论需求出发识别卫生资源缺口，结合投入—产出矩阵与公平性指标评估卫生系统表现，并进一步构建效率优先与公平优先两类再分配模型，形成面向全球国家与中国省级地区的治理建议。</w:t>
      </w:r>
    </w:p>
    <w:p>
      <w:pPr>
        <w:pStyle w:val="3"/>
        <w:spacing w:before="240" w:after="120"/>
        <w:jc w:val="left"/>
      </w:pPr>
      <w:r>
        <w:rPr>
          <w:b/>
          <w:sz w:val="32"/>
          <w:rFonts w:eastAsia="黑体"/>
        </w:rPr>
        <w:t>3 研究方法和技术路线</w:t>
      </w:r>
    </w:p>
    <w:p>
      <w:pPr>
        <w:pStyle w:val="3"/>
        <w:spacing w:before="120" w:after="120"/>
        <w:jc w:val="left"/>
      </w:pPr>
      <w:r>
        <w:rPr>
          <w:b/>
          <w:sz w:val="28"/>
          <w:rFonts w:eastAsia="黑体"/>
        </w:rPr>
        <w:t>3.1 总体研究方法</w:t>
      </w:r>
    </w:p>
    <w:p>
      <w:pPr>
        <w:pStyle w:val="3"/>
        <w:jc w:val="both"/>
      </w:pPr>
      <w:r>
        <w:t>方法体系上，研究综合采用多源数据融合、指标构建、时空聚类、回归分析、灰色关联分析、情景模拟、优化规划与公平性测度等方法，将描述性分析、机制分析与决策模拟贯通起来，形成由“识别问题”到“解释问题”再到“优化问题”的递进式研究路径。</w:t>
      </w:r>
    </w:p>
    <w:p>
      <w:pPr>
        <w:pStyle w:val="3"/>
        <w:jc w:val="both"/>
      </w:pPr>
      <w:r>
        <w:t>其中，第4章强调全球尺度下的格局识别与健康差异解释，第5章强调重点疾病的风险驱动识别与中长期推演，第6章则强调卫生资源配置的效率—公平权衡与优化决策。三部分在问题侧重点上各有分工，在方法逻辑上相互衔接。</w:t>
      </w:r>
    </w:p>
    <w:p>
      <w:pPr>
        <w:pStyle w:val="3"/>
        <w:spacing w:before="120" w:after="120"/>
        <w:jc w:val="left"/>
      </w:pPr>
      <w:r>
        <w:rPr>
          <w:b/>
          <w:sz w:val="28"/>
          <w:rFonts w:eastAsia="黑体"/>
        </w:rPr>
        <w:t>3.2 技术路线与分析闭环</w:t>
      </w:r>
    </w:p>
    <w:p>
      <w:pPr>
        <w:pStyle w:val="3"/>
        <w:jc w:val="both"/>
      </w:pPr>
      <w:r>
        <w:t>整体技术路线遵循“宏观格局扫描—关键风险聚焦—资源配置优化”的主线。首先，在全球尺度上刻画疾病谱系、健康指标和健康差异的时空分布，明确不同国家和地区的结构位置；其次，在重点疾病层面识别静态归因与动态驱动因素，并通过政策情景模拟预测未来负担变化；最后，将前两部分形成的风险识别和需求判断回收至卫生资源配置问题中，完成资源缺口识别、效率评估和再分配推演。</w:t>
      </w:r>
    </w:p>
    <w:p>
      <w:pPr>
        <w:pStyle w:val="3"/>
        <w:jc w:val="both"/>
      </w:pPr>
      <w:r>
        <w:t>在这一闭环中，前端的格局识别为中段的重点风险锁定提供了比较背景，中段的风险变化判断又为末端的资源优先序设定提供了依据，最终使模型输出能够回到分类型治理建议与政策解释层面，形成完整的研究链条。</w:t>
      </w:r>
    </w:p>
    <w:p>
      <w:pPr>
        <w:pStyle w:val="3"/>
        <w:spacing w:before="120" w:after="120"/>
        <w:jc w:val="left"/>
      </w:pPr>
      <w:r>
        <w:rPr>
          <w:b/>
          <w:sz w:val="28"/>
          <w:rFonts w:eastAsia="黑体"/>
        </w:rPr>
        <w:t>3.3 数据来源和预处理</w:t>
      </w:r>
    </w:p>
    <w:p>
      <w:pPr>
        <w:pStyle w:val="3"/>
        <w:jc w:val="both"/>
      </w:pPr>
      <w:r>
        <w:t>数据层面，研究主要整合IHME GBD数据库中的全球死亡与风险因素数据、世界银行HNP与WDI数据库中的卫生投入和社会经济指标，以及国家统计局发布的中国省级卫生统计数据。针对不同章节的研究目标，从上述数据库中提取全球国家样本、中国长期序列样本和中国省级横截面样本，形成兼顾国际比较与国内落地的分析基础。</w:t>
      </w:r>
    </w:p>
    <w:p>
      <w:pPr>
        <w:pStyle w:val="3"/>
        <w:jc w:val="both"/>
      </w:pPr>
      <w:r>
        <w:t>预处理过程中，首先统一国家名称、年份口径和指标单位，对重复指标按照数据质量优先原则进行补齐与回退；其次，根据研究需要构造流行病学转型指数、健康表现指数、风险贡献比例、投入指数、产出指数和理论需求指数等核心变量；最后，通过标准化、对数变换、缺失处理和分组聚合，保证不同来源、不同量纲数据能够进入统一分析框架，为后续建模与比较提供可靠基础。</w:t>
      </w:r>
    </w:p>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1"/>
    </wne:keymap>
    <wne:keymap wne:kcmPrimary="0232">
      <wne:acd wne:acdName="acd2"/>
    </wne:keymap>
    <wne:keymap wne:kcmPrimary="0233">
      <wne:acd wne:acdName="acd3"/>
    </wne:keymap>
    <wne:keymap wne:kcmPrimary="0234">
      <wne:acd wne:acdName="acd4"/>
    </wne:keymap>
    <wne:keymap wne:kcmPrimary="0235">
      <wne:acd wne:acdName="acd5"/>
    </wne:keymap>
    <wne:keymap wne:kcmPrimary="0236">
      <wne:acd wne:acdName="acd6"/>
    </wne:keymap>
    <wne:keymap wne:kcmPrimary="0237">
      <wne:acd wne:acdName="acd7"/>
    </wne:keymap>
    <wne:keymap wne:kcmPrimary="0238">
      <wne:acd wne:acdName="acd8"/>
    </wne:keymap>
    <wne:keymap wne:kcmPrimary="0239">
      <wne:acd wne:acdName="acd9"/>
    </wne:keymap>
  </wne:keymaps>
  <wne:acds>
    <wne:acd wne:argValue="AgBja4dltWs9hA==" wne:acdName="acd0" wne:fciIndexBasedOn="0065"/>
    <wne:acd wne:argValue="AQAAAAEA" wne:acdName="acd1" wne:fciIndexBasedOn="0065"/>
    <wne:acd wne:argValue="AQAAAAIA" wne:acdName="acd2" wne:fciIndexBasedOn="0065"/>
    <wne:acd wne:argValue="AQAAAAMA" wne:acdName="acd3" wne:fciIndexBasedOn="0065"/>
    <wne:acd wne:argValue="AQAAAAQA" wne:acdName="acd4" wne:fciIndexBasedOn="0065"/>
    <wne:acd wne:argValue="AQAAAAUA" wne:acdName="acd5" wne:fciIndexBasedOn="0065"/>
    <wne:acd wne:argValue="AQAAAAYA" wne:acdName="acd6" wne:fciIndexBasedOn="0065"/>
    <wne:acd wne:argValue="AQAAAAcA" wne:acdName="acd7" wne:fciIndexBasedOn="0065"/>
    <wne:acd wne:argValue="AQAAAAgA" wne:acdName="acd8" wne:fciIndexBasedOn="0065"/>
    <wne:acd wne:argValue="AQAAAAkA" wne:acdName="acd9"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华文中宋">
    <w:altName w:val="汉仪书宋二KW"/>
    <w:panose1 w:val="02010600040101010101"/>
    <w:charset w:val="86"/>
    <w:family w:val="auto"/>
    <w:pitch w:val="default"/>
    <w:sig w:usb0="00000000" w:usb1="00000000" w:usb2="00000000" w:usb3="00000000" w:csb0="0004009F" w:csb1="DFD70000"/>
  </w:font>
  <w:font w:name="华文楷体">
    <w:panose1 w:val="02010600040101010101"/>
    <w:charset w:val="86"/>
    <w:family w:val="auto"/>
    <w:pitch w:val="default"/>
    <w:sig w:usb0="80000287" w:usb1="280F3C52" w:usb2="00000016" w:usb3="00000000" w:csb0="0004001F"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等线">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等线 Light">
    <w:altName w:val="汉仪中等线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13619">
    <w:pPr>
      <w:pStyle w:val="15"/>
      <w:jc w:val="right"/>
      <w:rPr>
        <w:rFonts w:hint="eastAsia"/>
      </w:rPr>
    </w:pPr>
  </w:p>
  <w:p w14:paraId="43552949">
    <w:pPr>
      <w:pStyle w:val="15"/>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2104503"/>
      <w:docPartObj>
        <w:docPartGallery w:val="autotext"/>
      </w:docPartObj>
    </w:sdtPr>
    <w:sdtContent>
      <w:p w14:paraId="239BE417">
        <w:pPr>
          <w:pStyle w:val="15"/>
          <w:jc w:val="right"/>
          <w:rPr>
            <w:rFonts w:hint="eastAsia"/>
          </w:rPr>
        </w:pPr>
        <w:r>
          <w:rPr>
            <w:rFonts w:hint="eastAsia"/>
          </w:rPr>
          <w:t>．</w:t>
        </w:r>
        <w:r>
          <w:fldChar w:fldCharType="begin"/>
        </w:r>
        <w:r>
          <w:instrText xml:space="preserve">PAGE   \* MERGEFORMAT</w:instrText>
        </w:r>
        <w:r>
          <w:fldChar w:fldCharType="separate"/>
        </w:r>
        <w:r>
          <w:rPr>
            <w:lang w:val="zh-CN"/>
          </w:rPr>
          <w:t>2</w:t>
        </w:r>
        <w:r>
          <w:fldChar w:fldCharType="end"/>
        </w:r>
        <w:r>
          <w:rPr>
            <w:rFonts w:hint="eastAsia"/>
          </w:rPr>
          <w:t>．</w:t>
        </w:r>
      </w:p>
    </w:sdtContent>
  </w:sdt>
  <w:p w14:paraId="2E8A1A6D">
    <w:pPr>
      <w:pStyle w:val="15"/>
      <w:rPr>
        <w:rFonts w:hint="eastAsia"/>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9B0ABC"/>
    <w:multiLevelType w:val="multilevel"/>
    <w:tmpl w:val="129B0ABC"/>
    <w:lvl w:ilvl="0" w:tentative="0">
      <w:start w:val="1"/>
      <w:numFmt w:val="decimal"/>
      <w:pStyle w:val="2"/>
      <w:suff w:val="space"/>
      <w:lvlText w:val="第%1章"/>
      <w:lvlJc w:val="left"/>
      <w:pPr>
        <w:ind w:left="0" w:firstLine="0"/>
      </w:pPr>
      <w:rPr>
        <w:rFonts w:hint="eastAsia"/>
      </w:rPr>
    </w:lvl>
    <w:lvl w:ilvl="1" w:tentative="0">
      <w:start w:val="1"/>
      <w:numFmt w:val="decimal"/>
      <w:pStyle w:val="4"/>
      <w:suff w:val="space"/>
      <w:lvlText w:val="%1.%2"/>
      <w:lvlJc w:val="left"/>
      <w:pPr>
        <w:ind w:left="0" w:firstLine="0"/>
      </w:pPr>
      <w:rPr>
        <w:rFonts w:hint="eastAsia"/>
      </w:rPr>
    </w:lvl>
    <w:lvl w:ilvl="2" w:tentative="0">
      <w:start w:val="1"/>
      <w:numFmt w:val="decimal"/>
      <w:pStyle w:val="5"/>
      <w:suff w:val="space"/>
      <w:lvlText w:val="%1.%2.%3"/>
      <w:lvlJc w:val="left"/>
      <w:pPr>
        <w:ind w:left="0" w:firstLine="0"/>
      </w:pPr>
      <w:rPr>
        <w:rFonts w:hint="eastAsia"/>
      </w:rPr>
    </w:lvl>
    <w:lvl w:ilvl="3" w:tentative="0">
      <w:start w:val="1"/>
      <w:numFmt w:val="decimal"/>
      <w:pStyle w:val="6"/>
      <w:suff w:val="space"/>
      <w:lvlText w:val="%4."/>
      <w:lvlJc w:val="left"/>
      <w:pPr>
        <w:ind w:left="0" w:firstLine="0"/>
      </w:pPr>
      <w:rPr>
        <w:rFonts w:hint="eastAsia"/>
      </w:rPr>
    </w:lvl>
    <w:lvl w:ilvl="4" w:tentative="0">
      <w:start w:val="1"/>
      <w:numFmt w:val="decimal"/>
      <w:pStyle w:val="7"/>
      <w:suff w:val="space"/>
      <w:lvlText w:val="%5）"/>
      <w:lvlJc w:val="left"/>
      <w:pPr>
        <w:ind w:left="0" w:firstLine="0"/>
      </w:pPr>
      <w:rPr>
        <w:rFonts w:hint="eastAsia"/>
      </w:rPr>
    </w:lvl>
    <w:lvl w:ilvl="5" w:tentative="0">
      <w:start w:val="1"/>
      <w:numFmt w:val="upperLetter"/>
      <w:pStyle w:val="8"/>
      <w:suff w:val="space"/>
      <w:lvlText w:val="%6."/>
      <w:lvlJc w:val="left"/>
      <w:pPr>
        <w:ind w:left="0" w:firstLine="0"/>
      </w:pPr>
      <w:rPr>
        <w:rFonts w:hint="eastAsia"/>
      </w:rPr>
    </w:lvl>
    <w:lvl w:ilvl="6" w:tentative="0">
      <w:start w:val="1"/>
      <w:numFmt w:val="lowerLetter"/>
      <w:pStyle w:val="9"/>
      <w:suff w:val="space"/>
      <w:lvlText w:val="%7）"/>
      <w:lvlJc w:val="left"/>
      <w:pPr>
        <w:ind w:left="0" w:firstLine="0"/>
      </w:pPr>
      <w:rPr>
        <w:rFonts w:hint="eastAsia"/>
      </w:rPr>
    </w:lvl>
    <w:lvl w:ilvl="7" w:tentative="0">
      <w:start w:val="1"/>
      <w:numFmt w:val="upperRoman"/>
      <w:pStyle w:val="10"/>
      <w:suff w:val="space"/>
      <w:lvlText w:val="%8."/>
      <w:lvlJc w:val="left"/>
      <w:pPr>
        <w:ind w:left="0" w:firstLine="0"/>
      </w:pPr>
      <w:rPr>
        <w:rFonts w:hint="eastAsia"/>
      </w:rPr>
    </w:lvl>
    <w:lvl w:ilvl="8" w:tentative="0">
      <w:start w:val="1"/>
      <w:numFmt w:val="none"/>
      <w:pStyle w:val="18"/>
      <w:lvlText w:val=""/>
      <w:lvlJc w:val="left"/>
      <w:pPr>
        <w:ind w:left="0" w:firstLine="0"/>
      </w:pPr>
      <w:rPr>
        <w:rFonts w:hint="eastAsia"/>
      </w:rPr>
    </w:lvl>
  </w:abstractNum>
  <w:abstractNum w:abstractNumId="1">
    <w:nsid w:val="2DEE30F7"/>
    <w:multiLevelType w:val="multilevel"/>
    <w:tmpl w:val="2DEE30F7"/>
    <w:lvl w:ilvl="0" w:tentative="0">
      <w:start w:val="1"/>
      <w:numFmt w:val="decimalFullWidth"/>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7"/>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AxZDFkMDRjOWE4OWJiMGVlMTFlZjNlM2ZhMWMzMjUifQ=="/>
  </w:docVars>
  <w:rsids>
    <w:rsidRoot w:val="00865588"/>
    <w:rsid w:val="000065CB"/>
    <w:rsid w:val="00010D4B"/>
    <w:rsid w:val="00011DE8"/>
    <w:rsid w:val="00022BDA"/>
    <w:rsid w:val="000251C4"/>
    <w:rsid w:val="00045F68"/>
    <w:rsid w:val="00060ADF"/>
    <w:rsid w:val="00071039"/>
    <w:rsid w:val="000B3080"/>
    <w:rsid w:val="000B56E3"/>
    <w:rsid w:val="000B6AE2"/>
    <w:rsid w:val="000D575D"/>
    <w:rsid w:val="000D70C7"/>
    <w:rsid w:val="000D7840"/>
    <w:rsid w:val="000E11FD"/>
    <w:rsid w:val="000E2E5F"/>
    <w:rsid w:val="000E4288"/>
    <w:rsid w:val="000F2528"/>
    <w:rsid w:val="00101087"/>
    <w:rsid w:val="00114C31"/>
    <w:rsid w:val="00122B05"/>
    <w:rsid w:val="00133A38"/>
    <w:rsid w:val="00137D8F"/>
    <w:rsid w:val="001420CF"/>
    <w:rsid w:val="00153211"/>
    <w:rsid w:val="00167358"/>
    <w:rsid w:val="00167723"/>
    <w:rsid w:val="00177098"/>
    <w:rsid w:val="0018203C"/>
    <w:rsid w:val="00184039"/>
    <w:rsid w:val="001924C2"/>
    <w:rsid w:val="00192A19"/>
    <w:rsid w:val="001A10C4"/>
    <w:rsid w:val="001A297C"/>
    <w:rsid w:val="001A29BF"/>
    <w:rsid w:val="001A6DF3"/>
    <w:rsid w:val="001B5644"/>
    <w:rsid w:val="001C042E"/>
    <w:rsid w:val="001C44F8"/>
    <w:rsid w:val="001C5B2B"/>
    <w:rsid w:val="001E4999"/>
    <w:rsid w:val="001E74D3"/>
    <w:rsid w:val="00206D0B"/>
    <w:rsid w:val="00212C1A"/>
    <w:rsid w:val="00231A8B"/>
    <w:rsid w:val="00234AAD"/>
    <w:rsid w:val="0024077A"/>
    <w:rsid w:val="002408A1"/>
    <w:rsid w:val="00256E84"/>
    <w:rsid w:val="00270888"/>
    <w:rsid w:val="00275EBD"/>
    <w:rsid w:val="00281566"/>
    <w:rsid w:val="00284B39"/>
    <w:rsid w:val="00287515"/>
    <w:rsid w:val="002913D0"/>
    <w:rsid w:val="0029372A"/>
    <w:rsid w:val="00295BF8"/>
    <w:rsid w:val="002D3B9F"/>
    <w:rsid w:val="002F2928"/>
    <w:rsid w:val="00310AAE"/>
    <w:rsid w:val="00322F5B"/>
    <w:rsid w:val="003269E8"/>
    <w:rsid w:val="00327631"/>
    <w:rsid w:val="0033305D"/>
    <w:rsid w:val="00335541"/>
    <w:rsid w:val="00337302"/>
    <w:rsid w:val="003607A9"/>
    <w:rsid w:val="00364781"/>
    <w:rsid w:val="003660A0"/>
    <w:rsid w:val="003712B4"/>
    <w:rsid w:val="00377CF8"/>
    <w:rsid w:val="0038732A"/>
    <w:rsid w:val="003A1A32"/>
    <w:rsid w:val="003A5037"/>
    <w:rsid w:val="003B05D3"/>
    <w:rsid w:val="003B6CE0"/>
    <w:rsid w:val="003D3360"/>
    <w:rsid w:val="003E0ACE"/>
    <w:rsid w:val="003E239E"/>
    <w:rsid w:val="00400014"/>
    <w:rsid w:val="00400FDC"/>
    <w:rsid w:val="00410FB3"/>
    <w:rsid w:val="00420F7C"/>
    <w:rsid w:val="0043593A"/>
    <w:rsid w:val="00440D7C"/>
    <w:rsid w:val="004442E7"/>
    <w:rsid w:val="00456B82"/>
    <w:rsid w:val="004618E1"/>
    <w:rsid w:val="004754DF"/>
    <w:rsid w:val="00482289"/>
    <w:rsid w:val="00496830"/>
    <w:rsid w:val="00496DCB"/>
    <w:rsid w:val="004A0ACF"/>
    <w:rsid w:val="004B1002"/>
    <w:rsid w:val="004B190E"/>
    <w:rsid w:val="004B7A13"/>
    <w:rsid w:val="004C3382"/>
    <w:rsid w:val="004C39F2"/>
    <w:rsid w:val="004D2CB4"/>
    <w:rsid w:val="004E1CA0"/>
    <w:rsid w:val="004E2A9A"/>
    <w:rsid w:val="004E4D02"/>
    <w:rsid w:val="004F6B99"/>
    <w:rsid w:val="004F6F31"/>
    <w:rsid w:val="0050393F"/>
    <w:rsid w:val="005455EA"/>
    <w:rsid w:val="005468F7"/>
    <w:rsid w:val="00551CF4"/>
    <w:rsid w:val="00557A05"/>
    <w:rsid w:val="00582708"/>
    <w:rsid w:val="00595DE3"/>
    <w:rsid w:val="00596D03"/>
    <w:rsid w:val="005B2300"/>
    <w:rsid w:val="005D137E"/>
    <w:rsid w:val="005D628B"/>
    <w:rsid w:val="005E6E92"/>
    <w:rsid w:val="00601395"/>
    <w:rsid w:val="0060564B"/>
    <w:rsid w:val="006110E6"/>
    <w:rsid w:val="00612C48"/>
    <w:rsid w:val="00615D49"/>
    <w:rsid w:val="00623A59"/>
    <w:rsid w:val="006250BE"/>
    <w:rsid w:val="00636113"/>
    <w:rsid w:val="00640EAD"/>
    <w:rsid w:val="00644C25"/>
    <w:rsid w:val="00646090"/>
    <w:rsid w:val="006547BF"/>
    <w:rsid w:val="00664640"/>
    <w:rsid w:val="00667AA0"/>
    <w:rsid w:val="006763E5"/>
    <w:rsid w:val="00683478"/>
    <w:rsid w:val="00684E23"/>
    <w:rsid w:val="00686510"/>
    <w:rsid w:val="006920FD"/>
    <w:rsid w:val="00692118"/>
    <w:rsid w:val="006A2D77"/>
    <w:rsid w:val="006A4916"/>
    <w:rsid w:val="006B7F94"/>
    <w:rsid w:val="006C5886"/>
    <w:rsid w:val="006E19AF"/>
    <w:rsid w:val="006E2A02"/>
    <w:rsid w:val="00706CF4"/>
    <w:rsid w:val="00707E82"/>
    <w:rsid w:val="007154FB"/>
    <w:rsid w:val="00722251"/>
    <w:rsid w:val="00723EEA"/>
    <w:rsid w:val="0072412B"/>
    <w:rsid w:val="0072487B"/>
    <w:rsid w:val="00730343"/>
    <w:rsid w:val="00732015"/>
    <w:rsid w:val="00735FCC"/>
    <w:rsid w:val="00742D8C"/>
    <w:rsid w:val="00744B16"/>
    <w:rsid w:val="007462F7"/>
    <w:rsid w:val="007659A1"/>
    <w:rsid w:val="0077224A"/>
    <w:rsid w:val="00773453"/>
    <w:rsid w:val="0078216B"/>
    <w:rsid w:val="00783BA5"/>
    <w:rsid w:val="007A53D1"/>
    <w:rsid w:val="007C363B"/>
    <w:rsid w:val="007C7D7E"/>
    <w:rsid w:val="007D080D"/>
    <w:rsid w:val="007E490F"/>
    <w:rsid w:val="007F47DE"/>
    <w:rsid w:val="00800827"/>
    <w:rsid w:val="00815321"/>
    <w:rsid w:val="008259E1"/>
    <w:rsid w:val="00826637"/>
    <w:rsid w:val="00865588"/>
    <w:rsid w:val="00872563"/>
    <w:rsid w:val="008857BD"/>
    <w:rsid w:val="00893CDF"/>
    <w:rsid w:val="008A229E"/>
    <w:rsid w:val="008A4B83"/>
    <w:rsid w:val="008B2093"/>
    <w:rsid w:val="008C0EBF"/>
    <w:rsid w:val="008C6D11"/>
    <w:rsid w:val="008D2341"/>
    <w:rsid w:val="008D7333"/>
    <w:rsid w:val="008D7F63"/>
    <w:rsid w:val="008E1AD2"/>
    <w:rsid w:val="008E4598"/>
    <w:rsid w:val="008E6BA0"/>
    <w:rsid w:val="00911BA1"/>
    <w:rsid w:val="00912FB6"/>
    <w:rsid w:val="0092224D"/>
    <w:rsid w:val="009321FD"/>
    <w:rsid w:val="009366CA"/>
    <w:rsid w:val="00954A3D"/>
    <w:rsid w:val="00962A8F"/>
    <w:rsid w:val="00962F62"/>
    <w:rsid w:val="00976FAE"/>
    <w:rsid w:val="00986EAC"/>
    <w:rsid w:val="009954DF"/>
    <w:rsid w:val="009B7826"/>
    <w:rsid w:val="009D40F5"/>
    <w:rsid w:val="009E311C"/>
    <w:rsid w:val="009E4673"/>
    <w:rsid w:val="009E524F"/>
    <w:rsid w:val="009F3947"/>
    <w:rsid w:val="009F77C0"/>
    <w:rsid w:val="00A10DB2"/>
    <w:rsid w:val="00A14249"/>
    <w:rsid w:val="00A15E17"/>
    <w:rsid w:val="00A2458E"/>
    <w:rsid w:val="00A328BA"/>
    <w:rsid w:val="00A3635B"/>
    <w:rsid w:val="00A40DA9"/>
    <w:rsid w:val="00A43107"/>
    <w:rsid w:val="00A55634"/>
    <w:rsid w:val="00A55868"/>
    <w:rsid w:val="00A56731"/>
    <w:rsid w:val="00A6356E"/>
    <w:rsid w:val="00A831FF"/>
    <w:rsid w:val="00A935B2"/>
    <w:rsid w:val="00A97478"/>
    <w:rsid w:val="00AA7641"/>
    <w:rsid w:val="00AB5765"/>
    <w:rsid w:val="00AB5EB6"/>
    <w:rsid w:val="00AC4401"/>
    <w:rsid w:val="00AD2E5E"/>
    <w:rsid w:val="00AE5CBD"/>
    <w:rsid w:val="00AF1E85"/>
    <w:rsid w:val="00AF6762"/>
    <w:rsid w:val="00B014B0"/>
    <w:rsid w:val="00B04769"/>
    <w:rsid w:val="00B05A5D"/>
    <w:rsid w:val="00B077E7"/>
    <w:rsid w:val="00B40CAE"/>
    <w:rsid w:val="00B41F32"/>
    <w:rsid w:val="00B446F6"/>
    <w:rsid w:val="00B479FD"/>
    <w:rsid w:val="00B55125"/>
    <w:rsid w:val="00B55F10"/>
    <w:rsid w:val="00B56D27"/>
    <w:rsid w:val="00B82408"/>
    <w:rsid w:val="00B90A4F"/>
    <w:rsid w:val="00B92DC7"/>
    <w:rsid w:val="00BB0FFF"/>
    <w:rsid w:val="00BB2AAA"/>
    <w:rsid w:val="00BB5A70"/>
    <w:rsid w:val="00BC7CE5"/>
    <w:rsid w:val="00BD0478"/>
    <w:rsid w:val="00BD1490"/>
    <w:rsid w:val="00BE1888"/>
    <w:rsid w:val="00BF6122"/>
    <w:rsid w:val="00BF6464"/>
    <w:rsid w:val="00C13C52"/>
    <w:rsid w:val="00C16014"/>
    <w:rsid w:val="00C20945"/>
    <w:rsid w:val="00C20E72"/>
    <w:rsid w:val="00C254FC"/>
    <w:rsid w:val="00C4242C"/>
    <w:rsid w:val="00C453DE"/>
    <w:rsid w:val="00C51EBB"/>
    <w:rsid w:val="00C529C6"/>
    <w:rsid w:val="00C531E9"/>
    <w:rsid w:val="00C55514"/>
    <w:rsid w:val="00C566F5"/>
    <w:rsid w:val="00C60348"/>
    <w:rsid w:val="00C72EB9"/>
    <w:rsid w:val="00C72F2E"/>
    <w:rsid w:val="00C7506A"/>
    <w:rsid w:val="00C7539D"/>
    <w:rsid w:val="00C77EA6"/>
    <w:rsid w:val="00C817EF"/>
    <w:rsid w:val="00C84511"/>
    <w:rsid w:val="00CA45CC"/>
    <w:rsid w:val="00CA4721"/>
    <w:rsid w:val="00CB5B08"/>
    <w:rsid w:val="00CC2386"/>
    <w:rsid w:val="00CD56C8"/>
    <w:rsid w:val="00CE27E7"/>
    <w:rsid w:val="00CE518B"/>
    <w:rsid w:val="00CF43AD"/>
    <w:rsid w:val="00CF6EF8"/>
    <w:rsid w:val="00CF755D"/>
    <w:rsid w:val="00D06EE6"/>
    <w:rsid w:val="00D21E55"/>
    <w:rsid w:val="00D2569D"/>
    <w:rsid w:val="00D53A6B"/>
    <w:rsid w:val="00D6249D"/>
    <w:rsid w:val="00D6724F"/>
    <w:rsid w:val="00D67955"/>
    <w:rsid w:val="00D72A85"/>
    <w:rsid w:val="00D73A85"/>
    <w:rsid w:val="00D77143"/>
    <w:rsid w:val="00D86434"/>
    <w:rsid w:val="00D93777"/>
    <w:rsid w:val="00DA2AAD"/>
    <w:rsid w:val="00DA4D13"/>
    <w:rsid w:val="00DB2892"/>
    <w:rsid w:val="00DC170A"/>
    <w:rsid w:val="00DC5271"/>
    <w:rsid w:val="00DE53BB"/>
    <w:rsid w:val="00E1059D"/>
    <w:rsid w:val="00E36FCE"/>
    <w:rsid w:val="00E41020"/>
    <w:rsid w:val="00E430DC"/>
    <w:rsid w:val="00E43FE7"/>
    <w:rsid w:val="00E51AFE"/>
    <w:rsid w:val="00E52A82"/>
    <w:rsid w:val="00E53CD0"/>
    <w:rsid w:val="00E63AC0"/>
    <w:rsid w:val="00E764B9"/>
    <w:rsid w:val="00E90B86"/>
    <w:rsid w:val="00E913B0"/>
    <w:rsid w:val="00EA215F"/>
    <w:rsid w:val="00EA5269"/>
    <w:rsid w:val="00EC1F88"/>
    <w:rsid w:val="00EC49CC"/>
    <w:rsid w:val="00EC5A41"/>
    <w:rsid w:val="00EC7493"/>
    <w:rsid w:val="00EC79A2"/>
    <w:rsid w:val="00ED0CA0"/>
    <w:rsid w:val="00ED2717"/>
    <w:rsid w:val="00EE6573"/>
    <w:rsid w:val="00EF0CC7"/>
    <w:rsid w:val="00F14530"/>
    <w:rsid w:val="00F25B4D"/>
    <w:rsid w:val="00F3201C"/>
    <w:rsid w:val="00F43823"/>
    <w:rsid w:val="00F47375"/>
    <w:rsid w:val="00F476EE"/>
    <w:rsid w:val="00F6158D"/>
    <w:rsid w:val="00F768BA"/>
    <w:rsid w:val="00F82B76"/>
    <w:rsid w:val="00F93755"/>
    <w:rsid w:val="00F96902"/>
    <w:rsid w:val="00F96D76"/>
    <w:rsid w:val="00FC02B0"/>
    <w:rsid w:val="00FC02FB"/>
    <w:rsid w:val="00FC56B9"/>
    <w:rsid w:val="00FD18BE"/>
    <w:rsid w:val="00FD5862"/>
    <w:rsid w:val="00FD6290"/>
    <w:rsid w:val="00FF601A"/>
    <w:rsid w:val="00FF6C69"/>
    <w:rsid w:val="3FF4A18D"/>
    <w:rsid w:val="73D10C5E"/>
    <w:rsid w:val="77FF43C5"/>
    <w:rsid w:val="79EDAA3B"/>
    <w:rsid w:val="7BA7082A"/>
    <w:rsid w:val="B7EA386A"/>
    <w:rsid w:val="F72FAF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qFormat="1"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3"/>
    <w:link w:val="26"/>
    <w:qFormat/>
    <w:uiPriority w:val="9"/>
    <w:pPr>
      <w:keepNext/>
      <w:keepLines/>
      <w:numPr>
        <w:ilvl w:val="0"/>
        <w:numId w:val="1"/>
      </w:numPr>
      <w:topLinePunct/>
      <w:adjustRightInd w:val="0"/>
      <w:snapToGrid w:val="0"/>
      <w:spacing w:before="300" w:beforeLines="300" w:after="50" w:afterLines="50" w:line="360" w:lineRule="auto"/>
      <w:outlineLvl w:val="0"/>
    </w:pPr>
    <w:rPr>
      <w:rFonts w:ascii="Arial" w:hAnsi="Arial" w:eastAsia="黑体"/>
      <w:bCs/>
      <w:kern w:val="44"/>
      <w:sz w:val="36"/>
      <w:szCs w:val="44"/>
      <w:lang w:val="zh-CN"/>
    </w:rPr>
  </w:style>
  <w:style w:type="paragraph" w:styleId="4">
    <w:name w:val="heading 2"/>
    <w:basedOn w:val="1"/>
    <w:next w:val="3"/>
    <w:link w:val="31"/>
    <w:unhideWhenUsed/>
    <w:qFormat/>
    <w:uiPriority w:val="9"/>
    <w:pPr>
      <w:keepNext/>
      <w:keepLines/>
      <w:numPr>
        <w:ilvl w:val="1"/>
        <w:numId w:val="1"/>
      </w:numPr>
      <w:topLinePunct/>
      <w:adjustRightInd w:val="0"/>
      <w:snapToGrid w:val="0"/>
      <w:spacing w:before="150" w:beforeLines="150" w:after="30" w:afterLines="30" w:line="360" w:lineRule="auto"/>
      <w:outlineLvl w:val="1"/>
    </w:pPr>
    <w:rPr>
      <w:rFonts w:ascii="Arial" w:hAnsi="Arial" w:eastAsia="黑体" w:cstheme="majorBidi"/>
      <w:bCs/>
      <w:sz w:val="30"/>
      <w:szCs w:val="32"/>
    </w:rPr>
  </w:style>
  <w:style w:type="paragraph" w:styleId="5">
    <w:name w:val="heading 3"/>
    <w:basedOn w:val="1"/>
    <w:next w:val="3"/>
    <w:link w:val="32"/>
    <w:unhideWhenUsed/>
    <w:qFormat/>
    <w:uiPriority w:val="9"/>
    <w:pPr>
      <w:keepNext/>
      <w:keepLines/>
      <w:numPr>
        <w:ilvl w:val="2"/>
        <w:numId w:val="1"/>
      </w:numPr>
      <w:topLinePunct/>
      <w:adjustRightInd w:val="0"/>
      <w:snapToGrid w:val="0"/>
      <w:spacing w:before="100" w:beforeLines="100" w:after="20" w:afterLines="20" w:line="360" w:lineRule="auto"/>
      <w:outlineLvl w:val="2"/>
    </w:pPr>
    <w:rPr>
      <w:rFonts w:ascii="Arial" w:hAnsi="Arial" w:eastAsia="黑体"/>
      <w:bCs/>
      <w:sz w:val="28"/>
      <w:szCs w:val="32"/>
    </w:rPr>
  </w:style>
  <w:style w:type="paragraph" w:styleId="6">
    <w:name w:val="heading 4"/>
    <w:basedOn w:val="1"/>
    <w:next w:val="3"/>
    <w:link w:val="33"/>
    <w:unhideWhenUsed/>
    <w:qFormat/>
    <w:uiPriority w:val="9"/>
    <w:pPr>
      <w:keepNext/>
      <w:keepLines/>
      <w:numPr>
        <w:ilvl w:val="3"/>
        <w:numId w:val="1"/>
      </w:numPr>
      <w:adjustRightInd w:val="0"/>
      <w:snapToGrid w:val="0"/>
      <w:spacing w:before="70" w:beforeLines="70"/>
      <w:outlineLvl w:val="3"/>
    </w:pPr>
    <w:rPr>
      <w:rFonts w:ascii="Arial" w:hAnsi="Arial" w:eastAsia="黑体" w:cstheme="majorBidi"/>
      <w:bCs/>
      <w:sz w:val="24"/>
      <w:szCs w:val="28"/>
    </w:rPr>
  </w:style>
  <w:style w:type="paragraph" w:styleId="7">
    <w:name w:val="heading 5"/>
    <w:basedOn w:val="1"/>
    <w:next w:val="3"/>
    <w:link w:val="34"/>
    <w:unhideWhenUsed/>
    <w:qFormat/>
    <w:uiPriority w:val="9"/>
    <w:pPr>
      <w:keepNext/>
      <w:keepLines/>
      <w:numPr>
        <w:ilvl w:val="4"/>
        <w:numId w:val="1"/>
      </w:numPr>
      <w:adjustRightInd w:val="0"/>
      <w:snapToGrid w:val="0"/>
      <w:spacing w:before="50" w:beforeLines="50" w:line="360" w:lineRule="auto"/>
      <w:outlineLvl w:val="4"/>
    </w:pPr>
    <w:rPr>
      <w:rFonts w:ascii="Arial" w:hAnsi="Arial" w:eastAsia="黑体"/>
      <w:bCs/>
      <w:sz w:val="24"/>
      <w:szCs w:val="28"/>
    </w:rPr>
  </w:style>
  <w:style w:type="paragraph" w:styleId="8">
    <w:name w:val="heading 6"/>
    <w:basedOn w:val="1"/>
    <w:next w:val="3"/>
    <w:link w:val="35"/>
    <w:unhideWhenUsed/>
    <w:qFormat/>
    <w:uiPriority w:val="9"/>
    <w:pPr>
      <w:keepNext/>
      <w:keepLines/>
      <w:numPr>
        <w:ilvl w:val="5"/>
        <w:numId w:val="1"/>
      </w:numPr>
      <w:adjustRightInd w:val="0"/>
      <w:snapToGrid w:val="0"/>
      <w:spacing w:before="30" w:beforeLines="30" w:line="360" w:lineRule="auto"/>
      <w:outlineLvl w:val="5"/>
    </w:pPr>
    <w:rPr>
      <w:rFonts w:ascii="Arial" w:hAnsi="Arial" w:eastAsia="黑体" w:cstheme="majorBidi"/>
      <w:bCs/>
      <w:sz w:val="24"/>
      <w:szCs w:val="24"/>
    </w:rPr>
  </w:style>
  <w:style w:type="paragraph" w:styleId="9">
    <w:name w:val="heading 7"/>
    <w:basedOn w:val="1"/>
    <w:next w:val="3"/>
    <w:link w:val="36"/>
    <w:unhideWhenUsed/>
    <w:qFormat/>
    <w:uiPriority w:val="9"/>
    <w:pPr>
      <w:keepNext/>
      <w:keepLines/>
      <w:numPr>
        <w:ilvl w:val="6"/>
        <w:numId w:val="1"/>
      </w:numPr>
      <w:adjustRightInd w:val="0"/>
      <w:snapToGrid w:val="0"/>
      <w:spacing w:before="30" w:beforeLines="30" w:line="360" w:lineRule="auto"/>
      <w:outlineLvl w:val="6"/>
    </w:pPr>
    <w:rPr>
      <w:rFonts w:ascii="Arial" w:hAnsi="Arial" w:eastAsia="黑体"/>
      <w:bCs/>
      <w:sz w:val="24"/>
      <w:szCs w:val="24"/>
    </w:rPr>
  </w:style>
  <w:style w:type="paragraph" w:styleId="10">
    <w:name w:val="heading 8"/>
    <w:basedOn w:val="1"/>
    <w:next w:val="3"/>
    <w:link w:val="37"/>
    <w:unhideWhenUsed/>
    <w:qFormat/>
    <w:uiPriority w:val="9"/>
    <w:pPr>
      <w:keepNext/>
      <w:keepLines/>
      <w:numPr>
        <w:ilvl w:val="7"/>
        <w:numId w:val="1"/>
      </w:numPr>
      <w:adjustRightInd w:val="0"/>
      <w:snapToGrid w:val="0"/>
      <w:spacing w:before="30" w:beforeLines="30" w:line="360" w:lineRule="auto"/>
      <w:outlineLvl w:val="7"/>
    </w:pPr>
    <w:rPr>
      <w:rFonts w:ascii="Arial" w:hAnsi="Arial" w:eastAsia="黑体" w:cstheme="majorBidi"/>
      <w:sz w:val="24"/>
      <w:szCs w:val="24"/>
    </w:rPr>
  </w:style>
  <w:style w:type="paragraph" w:styleId="11">
    <w:name w:val="heading 9"/>
    <w:basedOn w:val="1"/>
    <w:next w:val="3"/>
    <w:link w:val="38"/>
    <w:unhideWhenUsed/>
    <w:qFormat/>
    <w:uiPriority w:val="9"/>
    <w:pPr>
      <w:keepNext/>
      <w:keepLines/>
      <w:adjustRightInd w:val="0"/>
      <w:snapToGrid w:val="0"/>
      <w:spacing w:before="30" w:beforeLines="30" w:line="360" w:lineRule="auto"/>
      <w:outlineLvl w:val="8"/>
    </w:pPr>
    <w:rPr>
      <w:rFonts w:ascii="Arial" w:hAnsi="Arial" w:eastAsia="黑体" w:cstheme="majorBidi"/>
      <w:sz w:val="24"/>
      <w:szCs w:val="21"/>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customStyle="1" w:styleId="3">
    <w:name w:val="正文段落"/>
    <w:basedOn w:val="1"/>
    <w:qFormat/>
    <w:uiPriority w:val="0"/>
    <w:pPr>
      <w:adjustRightInd w:val="0"/>
      <w:snapToGrid w:val="0"/>
      <w:spacing w:before="20" w:beforeLines="20" w:after="20" w:afterLines="20" w:line="336" w:lineRule="auto"/>
      <w:ind w:firstLine="200" w:firstLineChars="200"/>
    </w:pPr>
    <w:rPr>
      <w:rFonts w:ascii="Times New Roman" w:hAnsi="Times New Roman" w:eastAsia="宋体"/>
      <w:sz w:val="24"/>
    </w:rPr>
  </w:style>
  <w:style w:type="paragraph" w:styleId="12">
    <w:name w:val="caption"/>
    <w:basedOn w:val="1"/>
    <w:next w:val="3"/>
    <w:unhideWhenUsed/>
    <w:qFormat/>
    <w:uiPriority w:val="35"/>
    <w:pPr>
      <w:kinsoku w:val="0"/>
      <w:overflowPunct w:val="0"/>
      <w:autoSpaceDE w:val="0"/>
      <w:autoSpaceDN w:val="0"/>
      <w:adjustRightInd w:val="0"/>
      <w:snapToGrid w:val="0"/>
      <w:spacing w:before="30" w:beforeLines="30" w:after="30" w:afterLines="30" w:line="360" w:lineRule="auto"/>
      <w:jc w:val="center"/>
    </w:pPr>
    <w:rPr>
      <w:rFonts w:ascii="宋体" w:hAnsi="宋体" w:eastAsia="宋体" w:cstheme="majorBidi"/>
      <w:szCs w:val="20"/>
    </w:rPr>
  </w:style>
  <w:style w:type="paragraph" w:styleId="13">
    <w:name w:val="toc 3"/>
    <w:basedOn w:val="1"/>
    <w:next w:val="1"/>
    <w:unhideWhenUsed/>
    <w:qFormat/>
    <w:uiPriority w:val="39"/>
    <w:pPr>
      <w:tabs>
        <w:tab w:val="right" w:leader="dot" w:pos="8296"/>
      </w:tabs>
      <w:adjustRightInd w:val="0"/>
      <w:snapToGrid w:val="0"/>
      <w:spacing w:line="312" w:lineRule="auto"/>
      <w:ind w:left="150" w:leftChars="150"/>
    </w:pPr>
    <w:rPr>
      <w:rFonts w:ascii="Times New Roman" w:hAnsi="Times New Roman" w:eastAsia="宋体"/>
      <w:sz w:val="18"/>
    </w:rPr>
  </w:style>
  <w:style w:type="paragraph" w:styleId="14">
    <w:name w:val="Balloon Text"/>
    <w:basedOn w:val="1"/>
    <w:link w:val="30"/>
    <w:semiHidden/>
    <w:unhideWhenUsed/>
    <w:qFormat/>
    <w:uiPriority w:val="99"/>
    <w:rPr>
      <w:sz w:val="18"/>
      <w:szCs w:val="18"/>
    </w:rPr>
  </w:style>
  <w:style w:type="paragraph" w:styleId="15">
    <w:name w:val="footer"/>
    <w:basedOn w:val="1"/>
    <w:link w:val="29"/>
    <w:unhideWhenUsed/>
    <w:qFormat/>
    <w:uiPriority w:val="99"/>
    <w:pPr>
      <w:tabs>
        <w:tab w:val="center" w:pos="4153"/>
        <w:tab w:val="right" w:pos="8306"/>
      </w:tabs>
      <w:snapToGrid w:val="0"/>
      <w:jc w:val="left"/>
    </w:pPr>
    <w:rPr>
      <w:sz w:val="18"/>
      <w:szCs w:val="18"/>
    </w:rPr>
  </w:style>
  <w:style w:type="paragraph" w:styleId="16">
    <w:name w:val="header"/>
    <w:basedOn w:val="1"/>
    <w:link w:val="28"/>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pPr>
      <w:tabs>
        <w:tab w:val="right" w:leader="dot" w:pos="8296"/>
      </w:tabs>
      <w:adjustRightInd w:val="0"/>
      <w:snapToGrid w:val="0"/>
      <w:spacing w:before="50" w:beforeLines="50" w:line="312" w:lineRule="auto"/>
    </w:pPr>
    <w:rPr>
      <w:rFonts w:ascii="Arial" w:hAnsi="Arial" w:eastAsia="黑体"/>
    </w:rPr>
  </w:style>
  <w:style w:type="paragraph" w:styleId="18">
    <w:name w:val="index 9"/>
    <w:basedOn w:val="1"/>
    <w:next w:val="1"/>
    <w:autoRedefine/>
    <w:semiHidden/>
    <w:unhideWhenUsed/>
    <w:qFormat/>
    <w:uiPriority w:val="99"/>
    <w:pPr>
      <w:numPr>
        <w:ilvl w:val="8"/>
        <w:numId w:val="1"/>
      </w:numPr>
    </w:pPr>
  </w:style>
  <w:style w:type="paragraph" w:styleId="19">
    <w:name w:val="toc 2"/>
    <w:basedOn w:val="1"/>
    <w:next w:val="1"/>
    <w:unhideWhenUsed/>
    <w:qFormat/>
    <w:uiPriority w:val="39"/>
    <w:pPr>
      <w:tabs>
        <w:tab w:val="right" w:leader="dot" w:pos="8296"/>
      </w:tabs>
      <w:adjustRightInd w:val="0"/>
      <w:snapToGrid w:val="0"/>
      <w:spacing w:line="312" w:lineRule="auto"/>
      <w:ind w:left="100" w:leftChars="100"/>
    </w:pPr>
    <w:rPr>
      <w:rFonts w:ascii="Times New Roman" w:hAnsi="Times New Roman" w:eastAsia="宋体"/>
      <w:sz w:val="18"/>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bCs/>
    </w:rPr>
  </w:style>
  <w:style w:type="character" w:styleId="24">
    <w:name w:val="Hyperlink"/>
    <w:basedOn w:val="22"/>
    <w:unhideWhenUsed/>
    <w:qFormat/>
    <w:uiPriority w:val="99"/>
    <w:rPr>
      <w:color w:val="0000FF"/>
      <w:u w:val="single"/>
    </w:rPr>
  </w:style>
  <w:style w:type="paragraph" w:styleId="25">
    <w:name w:val="List Paragraph"/>
    <w:basedOn w:val="1"/>
    <w:qFormat/>
    <w:uiPriority w:val="34"/>
    <w:pPr>
      <w:ind w:firstLine="420" w:firstLineChars="200"/>
    </w:pPr>
  </w:style>
  <w:style w:type="character" w:customStyle="1" w:styleId="26">
    <w:name w:val="标题 1 字符"/>
    <w:basedOn w:val="22"/>
    <w:link w:val="2"/>
    <w:qFormat/>
    <w:uiPriority w:val="9"/>
    <w:rPr>
      <w:rFonts w:ascii="Arial" w:hAnsi="Arial" w:eastAsia="黑体"/>
      <w:bCs/>
      <w:kern w:val="44"/>
      <w:sz w:val="36"/>
      <w:szCs w:val="44"/>
      <w:lang w:val="zh-CN"/>
    </w:rPr>
  </w:style>
  <w:style w:type="paragraph" w:customStyle="1" w:styleId="27">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376092" w:themeColor="accent1" w:themeShade="BF"/>
      <w:kern w:val="0"/>
      <w:sz w:val="32"/>
      <w:szCs w:val="32"/>
    </w:rPr>
  </w:style>
  <w:style w:type="character" w:customStyle="1" w:styleId="28">
    <w:name w:val="页眉 字符"/>
    <w:basedOn w:val="22"/>
    <w:link w:val="16"/>
    <w:qFormat/>
    <w:uiPriority w:val="99"/>
    <w:rPr>
      <w:sz w:val="18"/>
      <w:szCs w:val="18"/>
    </w:rPr>
  </w:style>
  <w:style w:type="character" w:customStyle="1" w:styleId="29">
    <w:name w:val="页脚 字符"/>
    <w:basedOn w:val="22"/>
    <w:link w:val="15"/>
    <w:qFormat/>
    <w:uiPriority w:val="99"/>
    <w:rPr>
      <w:sz w:val="18"/>
      <w:szCs w:val="18"/>
    </w:rPr>
  </w:style>
  <w:style w:type="character" w:customStyle="1" w:styleId="30">
    <w:name w:val="批注框文本 字符"/>
    <w:basedOn w:val="22"/>
    <w:link w:val="14"/>
    <w:semiHidden/>
    <w:qFormat/>
    <w:uiPriority w:val="99"/>
    <w:rPr>
      <w:sz w:val="18"/>
      <w:szCs w:val="18"/>
    </w:rPr>
  </w:style>
  <w:style w:type="character" w:customStyle="1" w:styleId="31">
    <w:name w:val="标题 2 字符"/>
    <w:basedOn w:val="22"/>
    <w:link w:val="4"/>
    <w:qFormat/>
    <w:uiPriority w:val="9"/>
    <w:rPr>
      <w:rFonts w:ascii="Arial" w:hAnsi="Arial" w:eastAsia="黑体" w:cstheme="majorBidi"/>
      <w:bCs/>
      <w:sz w:val="30"/>
      <w:szCs w:val="32"/>
    </w:rPr>
  </w:style>
  <w:style w:type="character" w:customStyle="1" w:styleId="32">
    <w:name w:val="标题 3 字符"/>
    <w:basedOn w:val="22"/>
    <w:link w:val="5"/>
    <w:qFormat/>
    <w:uiPriority w:val="9"/>
    <w:rPr>
      <w:rFonts w:ascii="Arial" w:hAnsi="Arial" w:eastAsia="黑体"/>
      <w:bCs/>
      <w:sz w:val="28"/>
      <w:szCs w:val="32"/>
    </w:rPr>
  </w:style>
  <w:style w:type="character" w:customStyle="1" w:styleId="33">
    <w:name w:val="标题 4 字符"/>
    <w:basedOn w:val="22"/>
    <w:link w:val="6"/>
    <w:qFormat/>
    <w:uiPriority w:val="9"/>
    <w:rPr>
      <w:rFonts w:ascii="Arial" w:hAnsi="Arial" w:eastAsia="黑体" w:cstheme="majorBidi"/>
      <w:bCs/>
      <w:sz w:val="24"/>
      <w:szCs w:val="28"/>
    </w:rPr>
  </w:style>
  <w:style w:type="character" w:customStyle="1" w:styleId="34">
    <w:name w:val="标题 5 字符"/>
    <w:basedOn w:val="22"/>
    <w:link w:val="7"/>
    <w:qFormat/>
    <w:uiPriority w:val="9"/>
    <w:rPr>
      <w:rFonts w:ascii="Arial" w:hAnsi="Arial" w:eastAsia="黑体"/>
      <w:bCs/>
      <w:sz w:val="24"/>
      <w:szCs w:val="28"/>
    </w:rPr>
  </w:style>
  <w:style w:type="character" w:customStyle="1" w:styleId="35">
    <w:name w:val="标题 6 字符"/>
    <w:basedOn w:val="22"/>
    <w:link w:val="8"/>
    <w:qFormat/>
    <w:uiPriority w:val="9"/>
    <w:rPr>
      <w:rFonts w:ascii="Arial" w:hAnsi="Arial" w:eastAsia="黑体" w:cstheme="majorBidi"/>
      <w:bCs/>
      <w:sz w:val="24"/>
      <w:szCs w:val="24"/>
    </w:rPr>
  </w:style>
  <w:style w:type="character" w:customStyle="1" w:styleId="36">
    <w:name w:val="标题 7 字符"/>
    <w:basedOn w:val="22"/>
    <w:link w:val="9"/>
    <w:qFormat/>
    <w:uiPriority w:val="9"/>
    <w:rPr>
      <w:rFonts w:ascii="Arial" w:hAnsi="Arial" w:eastAsia="黑体"/>
      <w:bCs/>
      <w:sz w:val="24"/>
      <w:szCs w:val="24"/>
    </w:rPr>
  </w:style>
  <w:style w:type="character" w:customStyle="1" w:styleId="37">
    <w:name w:val="标题 8 字符"/>
    <w:basedOn w:val="22"/>
    <w:link w:val="10"/>
    <w:qFormat/>
    <w:uiPriority w:val="9"/>
    <w:rPr>
      <w:rFonts w:ascii="Arial" w:hAnsi="Arial" w:eastAsia="黑体" w:cstheme="majorBidi"/>
      <w:sz w:val="24"/>
      <w:szCs w:val="24"/>
    </w:rPr>
  </w:style>
  <w:style w:type="character" w:customStyle="1" w:styleId="38">
    <w:name w:val="标题 9 字符"/>
    <w:basedOn w:val="22"/>
    <w:link w:val="11"/>
    <w:qFormat/>
    <w:uiPriority w:val="9"/>
    <w:rPr>
      <w:rFonts w:ascii="Arial" w:hAnsi="Arial" w:eastAsia="黑体" w:cstheme="majorBidi"/>
      <w:sz w:val="24"/>
      <w:szCs w:val="21"/>
    </w:rPr>
  </w:style>
  <w:style w:type="paragraph" w:customStyle="1" w:styleId="39">
    <w:name w:val="说明"/>
    <w:basedOn w:val="1"/>
    <w:next w:val="3"/>
    <w:qFormat/>
    <w:uiPriority w:val="0"/>
    <w:pPr>
      <w:adjustRightInd w:val="0"/>
      <w:snapToGrid w:val="0"/>
      <w:spacing w:before="50" w:beforeLines="50" w:after="100" w:afterLines="100" w:line="288" w:lineRule="auto"/>
    </w:pPr>
    <w:rPr>
      <w:rFonts w:ascii="楷体" w:hAnsi="楷体" w:eastAsia="楷体"/>
    </w:rPr>
  </w:style>
  <w:style w:type="paragraph" w:customStyle="1" w:styleId="40">
    <w:name w:val="图表段落"/>
    <w:basedOn w:val="3"/>
    <w:qFormat/>
    <w:uiPriority w:val="0"/>
    <w:pPr>
      <w:spacing w:before="30" w:beforeLines="30" w:after="30" w:afterLines="30" w:line="240" w:lineRule="auto"/>
      <w:ind w:firstLine="0" w:firstLineChars="0"/>
      <w:jc w:val="center"/>
    </w:pPr>
  </w:style>
</w:styles>
</file>

<file path=word/_rels/document.xml.rels><?xml version='1.0' encoding='UTF-8' standalone='yes'?>
<Relationships xmlns="http://schemas.openxmlformats.org/package/2006/relationships"><Relationship Id="rId9" Type="http://schemas.microsoft.com/office/2006/relationships/keyMapCustomizations" Target="customizations.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1127</Words>
  <Characters>1168</Characters>
  <Lines>17</Lines>
  <Paragraphs>4</Paragraphs>
  <TotalTime>177</TotalTime>
  <ScaleCrop>false</ScaleCrop>
  <LinksUpToDate>false</LinksUpToDate>
  <CharactersWithSpaces>1325</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2025-03-19T00:35:00Z</dcterms:created>
  <dc:creator>dengxifeng@pku.edu.cn</dc:creator>
  <cp:lastModifiedBy>韋大琪L</cp:lastModifiedBy>
  <cp:lastPrinted>2019-04-16T14:27:00Z</cp:lastPrinted>
  <dcterms:modified xsi:type="dcterms:W3CDTF">2026-03-17T17:25:08Z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eyJoZGlkIjoiYjk5ODM0YmMxOWJiYWQyNDU4MGIzYWRmYTA0ZmI5NDciLCJ1c2VySWQiOiI5MjcwODAwNTIifQ==</vt:lpwstr>
  </property>
  <property fmtid="{D5CDD505-2E9C-101B-9397-08002B2CF9AE}" pid="3" name="KSOProductBuildVer">
    <vt:lpwstr>2052-12.1.25205.25205</vt:lpwstr>
  </property>
  <property fmtid="{D5CDD505-2E9C-101B-9397-08002B2CF9AE}" pid="4" name="ICV">
    <vt:lpwstr>F04D6DAB00DF4F96802763B4A0B6EDDD_12</vt:lpwstr>
  </property>
</Properties>
</file>