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TRABALHO DE CONTABILIDADE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Elaborar o Balanço Patrimonial com os valores abaixo: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Caixa R$ 510,00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Bancos R$ 7.500,00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Estoque R$ 4.510,00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Impostos a Recuperar R$ 2.500,00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Duplicatas a Receber R$ 920,00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Outras Contas a Receber R$ 1.500,00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Duplicatas a Receber ( Longo Prazo) R$ 1.500,00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Outras Contas a Receber (Longo Prazo) R$ 500,00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Aplicações R$ 2.000,00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Veículos R$ 8.500,00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Despesas de Organização R$ 6.000,00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Móveis e Utensílios R$ 400,00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Fornecedores a Pagar R$ 8.500,00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Salários a Pagar R$ 5.000,00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Impôstos a Recolher R$ 3.500,00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Duplicatas a Pagar R$ 5.500,00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Contas a Pagar (Longo Prazo) R$ 7.000,00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Outras Contas a Pagar ( Longo Prazo) R$ 4.000,00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Capital Social R$ 15.000,00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Reservas de Capital R$ 5.000</w:t>
      </w:r>
      <w:r w:rsidDel="00000000" w:rsidR="00000000" w:rsidRPr="00000000">
        <w:rPr>
          <w:rtl w:val="0"/>
        </w:rPr>
        <w:t xml:space="preserve">,00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BALANÇO PATRIMONIAL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1875"/>
        <w:gridCol w:w="2475"/>
        <w:gridCol w:w="2650"/>
        <w:tblGridChange w:id="0">
          <w:tblGrid>
            <w:gridCol w:w="2640"/>
            <w:gridCol w:w="1875"/>
            <w:gridCol w:w="2475"/>
            <w:gridCol w:w="2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CIRCULANTE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CIRCULANTE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510,00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Fornecedores a pagar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8.500,00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7.500,00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Salários a pagar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5.000,00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Total disponível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0" w:line="276" w:lineRule="auto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8.010,00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Impostos a Recolher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3.500,00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Duplicatas a 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5.500,00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4.510,00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line="27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Total Passivo Circulante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0" w:line="276" w:lineRule="auto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22.500,00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Impostos a recuperar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2.500,00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Duplicatas a receber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920,00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Outras contas a receber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1.500,00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Total Realizável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9.430,00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Total Ativo Circulante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17.440,00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1875"/>
        <w:gridCol w:w="2475"/>
        <w:gridCol w:w="2650"/>
        <w:tblGridChange w:id="0">
          <w:tblGrid>
            <w:gridCol w:w="2640"/>
            <w:gridCol w:w="1875"/>
            <w:gridCol w:w="2475"/>
            <w:gridCol w:w="2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NÃO CIRCULANTE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NÃO CIRCULANTE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Realizável a Longo Prazo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Exigível a Longo Prazo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Duplicatas a Receber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1.500,00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Contas a 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7.000,00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Outras Contas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500,00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Outras Contas a 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4.000,00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Total R.l.P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00" w:line="276" w:lineRule="auto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2.000,00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00" w:line="27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Total E.L.P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11.000,00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Patrimônio Líquido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00" w:line="276" w:lineRule="auto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Investimentos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2.000,00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15.000,00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Imobilizados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8.900,00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5.000,00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Intangíveis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6.000,00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16.900,00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Patrimônio Líquido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Total Não Circulante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18.900,00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Total do 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36.340,00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Total Passivo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31.000,00</w:t>
            </w:r>
          </w:p>
        </w:tc>
      </w:tr>
    </w:tbl>
    <w:p w:rsidR="00000000" w:rsidDel="00000000" w:rsidP="00000000" w:rsidRDefault="00000000" w:rsidRPr="00000000" w14:paraId="000000AA">
      <w:pPr>
        <w:spacing w:after="200" w:line="276" w:lineRule="auto"/>
        <w:jc w:val="center"/>
        <w:rPr/>
      </w:pPr>
      <w:bookmarkStart w:colFirst="0" w:colLast="0" w:name="_hxw5swotjai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jc w:val="center"/>
        <w:rPr/>
      </w:pPr>
      <w:bookmarkStart w:colFirst="0" w:colLast="0" w:name="_4r3fvcdwwwa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2) Após a elaboração do Balanço Patrimonial, apontar as origens e aplicações dos recursos.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Origens: 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rtl w:val="0"/>
        </w:rPr>
        <w:t xml:space="preserve">36.840,00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Caixa R$ 510,00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Bancos R$ 7.500,00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Estoque R$ 4.510,00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Impostos a Recuperar R$ 2.500,00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Duplicatas a Receber R$ 920,00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Outras Contas a Receber R$ 1.500,00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Duplicatas a Receber ( Longo Prazo) R$ 1.500,00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Outras Contas a Receber (Longo Prazo) R$ 500,00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Veículos R$ 8.500,00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Móveis e Utensílios R$ 400,00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Impostos a Recolher R$ 3.500,00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Reservas de Capital R$ 5.000,00 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Aplicações: </w:t>
      </w:r>
      <w:r w:rsidDel="00000000" w:rsidR="00000000" w:rsidRPr="00000000">
        <w:rPr>
          <w:rtl w:val="0"/>
        </w:rPr>
        <w:t xml:space="preserve"> R$ 53.000,00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Aplicações R$ 2.000,00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Despesas de Organização R$ 6.000,00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 Fornecedores a Pagar R$ 8.500,00 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Salários a Pagar R$ 5.000,00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Duplicatas a Pagar R$ 5.500,00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Contas a Pagar (Longo Prazo) R$ 7.000,00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Outras Contas a Pagar ( Longo Prazo) R$ 4.000,00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Capital Social R$ 15.000,00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3) Apurar os índices de Liquidez: ILG, ILC, ILS e ILM.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ILC:</w:t>
      </w:r>
      <w:r w:rsidDel="00000000" w:rsidR="00000000" w:rsidRPr="00000000">
        <w:rPr>
          <w:rtl w:val="0"/>
        </w:rPr>
        <w:t xml:space="preserve"> 0,775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ILS:</w:t>
      </w:r>
      <w:r w:rsidDel="00000000" w:rsidR="00000000" w:rsidRPr="00000000">
        <w:rPr>
          <w:rtl w:val="0"/>
        </w:rPr>
        <w:t xml:space="preserve"> 0,574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ILM:</w:t>
      </w:r>
      <w:r w:rsidDel="00000000" w:rsidR="00000000" w:rsidRPr="00000000">
        <w:rPr>
          <w:rtl w:val="0"/>
        </w:rPr>
        <w:t xml:space="preserve"> 0,356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A empresa terá prejuízo já que a aplicação é maior que as fontes de origem da mesma, levando-a gastar mais do que foi investido.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4) Analisar cada índice de liquidez Disposições gerais O trabalho deve ser feito da seguinte forma: Introdução Desenvolvimento dos temas Opinião do grupo Conclusão final OBS: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a) o trabalho deverá ser encarnado (de forma simples) e entregar ao professor no dia da apresentação.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b) Deverá ser apresentado por cada um dos componentes em slides, com a devida identificação de quem está apresentando.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c) A avaliação da apresentação será individual, sendo que o trabalho escrito será avaliado em grupo.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