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6161" w:type="dxa"/>
        <w:tblInd w:w="-998" w:type="dxa"/>
        <w:tblLook w:val="04A0" w:firstRow="1" w:lastRow="0" w:firstColumn="1" w:lastColumn="0" w:noHBand="0" w:noVBand="1"/>
      </w:tblPr>
      <w:tblGrid>
        <w:gridCol w:w="1556"/>
        <w:gridCol w:w="2745"/>
        <w:gridCol w:w="2380"/>
        <w:gridCol w:w="1870"/>
        <w:gridCol w:w="1052"/>
        <w:gridCol w:w="1313"/>
        <w:gridCol w:w="3277"/>
        <w:gridCol w:w="1968"/>
      </w:tblGrid>
      <w:tr w:rsidR="00DE6561" w:rsidRPr="00DE6561" w:rsidTr="00DE6561">
        <w:trPr>
          <w:trHeight w:val="699"/>
        </w:trPr>
        <w:tc>
          <w:tcPr>
            <w:tcW w:w="1556" w:type="dxa"/>
            <w:shd w:val="clear" w:color="auto" w:fill="FFFF00"/>
          </w:tcPr>
          <w:p w:rsidR="00DE6561" w:rsidRPr="00DE6561" w:rsidRDefault="00DE6561" w:rsidP="00DE6561">
            <w:pPr>
              <w:jc w:val="center"/>
              <w:rPr>
                <w:rFonts w:ascii="Exo 2 Extra Bold" w:hAnsi="Exo 2 Extra Bold"/>
                <w:sz w:val="24"/>
              </w:rPr>
            </w:pPr>
            <w:r w:rsidRPr="00DE6561">
              <w:rPr>
                <w:rFonts w:ascii="Exo 2 Extra Bold" w:hAnsi="Exo 2 Extra Bold"/>
                <w:sz w:val="24"/>
              </w:rPr>
              <w:t>IdRisco</w:t>
            </w:r>
          </w:p>
        </w:tc>
        <w:tc>
          <w:tcPr>
            <w:tcW w:w="2745" w:type="dxa"/>
            <w:shd w:val="clear" w:color="auto" w:fill="FFFF00"/>
          </w:tcPr>
          <w:p w:rsidR="00DE6561" w:rsidRPr="00DE6561" w:rsidRDefault="00DE6561" w:rsidP="00DE6561">
            <w:pPr>
              <w:jc w:val="center"/>
              <w:rPr>
                <w:rFonts w:ascii="Exo 2 Extra Bold" w:hAnsi="Exo 2 Extra Bold"/>
                <w:sz w:val="24"/>
              </w:rPr>
            </w:pPr>
            <w:r w:rsidRPr="00DE6561">
              <w:rPr>
                <w:rFonts w:ascii="Exo 2 Extra Bold" w:hAnsi="Exo 2 Extra Bold"/>
                <w:sz w:val="24"/>
              </w:rPr>
              <w:t>Descrição</w:t>
            </w:r>
          </w:p>
        </w:tc>
        <w:tc>
          <w:tcPr>
            <w:tcW w:w="2380" w:type="dxa"/>
            <w:shd w:val="clear" w:color="auto" w:fill="FFFF00"/>
          </w:tcPr>
          <w:p w:rsidR="00DE6561" w:rsidRPr="00DE6561" w:rsidRDefault="00DE6561" w:rsidP="00DE6561">
            <w:pPr>
              <w:jc w:val="center"/>
              <w:rPr>
                <w:rFonts w:ascii="Exo 2 Extra Bold" w:hAnsi="Exo 2 Extra Bold"/>
                <w:sz w:val="24"/>
              </w:rPr>
            </w:pPr>
            <w:r w:rsidRPr="00DE6561">
              <w:rPr>
                <w:rFonts w:ascii="Exo 2 Extra Bold" w:hAnsi="Exo 2 Extra Bold"/>
                <w:sz w:val="24"/>
              </w:rPr>
              <w:t>Probabilidade</w:t>
            </w:r>
          </w:p>
        </w:tc>
        <w:tc>
          <w:tcPr>
            <w:tcW w:w="1870" w:type="dxa"/>
            <w:shd w:val="clear" w:color="auto" w:fill="FFFF00"/>
          </w:tcPr>
          <w:p w:rsidR="00DE6561" w:rsidRPr="00DE6561" w:rsidRDefault="00DE6561" w:rsidP="00DE6561">
            <w:pPr>
              <w:jc w:val="center"/>
              <w:rPr>
                <w:rFonts w:ascii="Exo 2 Extra Bold" w:hAnsi="Exo 2 Extra Bold"/>
                <w:sz w:val="24"/>
              </w:rPr>
            </w:pPr>
            <w:r w:rsidRPr="00DE6561">
              <w:rPr>
                <w:rFonts w:ascii="Exo 2 Extra Bold" w:hAnsi="Exo 2 Extra Bold"/>
                <w:sz w:val="24"/>
              </w:rPr>
              <w:t>Impacto</w:t>
            </w:r>
          </w:p>
        </w:tc>
        <w:tc>
          <w:tcPr>
            <w:tcW w:w="1052" w:type="dxa"/>
            <w:shd w:val="clear" w:color="auto" w:fill="FFFF00"/>
          </w:tcPr>
          <w:p w:rsidR="00DE6561" w:rsidRPr="00DE6561" w:rsidRDefault="00DE6561" w:rsidP="00DE6561">
            <w:pPr>
              <w:jc w:val="center"/>
              <w:rPr>
                <w:rFonts w:ascii="Exo 2 Extra Bold" w:hAnsi="Exo 2 Extra Bold"/>
                <w:sz w:val="24"/>
              </w:rPr>
            </w:pPr>
            <w:r w:rsidRPr="00DE6561">
              <w:rPr>
                <w:rFonts w:ascii="Exo 2 Extra Bold" w:hAnsi="Exo 2 Extra Bold"/>
                <w:sz w:val="24"/>
              </w:rPr>
              <w:t>Risco</w:t>
            </w:r>
          </w:p>
        </w:tc>
        <w:tc>
          <w:tcPr>
            <w:tcW w:w="1313" w:type="dxa"/>
            <w:shd w:val="clear" w:color="auto" w:fill="FFFF00"/>
          </w:tcPr>
          <w:p w:rsidR="00DE6561" w:rsidRPr="00DE6561" w:rsidRDefault="00DE6561" w:rsidP="00DE6561">
            <w:pPr>
              <w:jc w:val="center"/>
              <w:rPr>
                <w:rFonts w:ascii="Exo 2 Extra Bold" w:hAnsi="Exo 2 Extra Bold"/>
                <w:sz w:val="24"/>
              </w:rPr>
            </w:pPr>
            <w:r w:rsidRPr="00DE6561">
              <w:rPr>
                <w:rFonts w:ascii="Exo 2 Extra Bold" w:hAnsi="Exo 2 Extra Bold"/>
                <w:sz w:val="24"/>
              </w:rPr>
              <w:t>Ação</w:t>
            </w:r>
          </w:p>
        </w:tc>
        <w:tc>
          <w:tcPr>
            <w:tcW w:w="3277" w:type="dxa"/>
            <w:shd w:val="clear" w:color="auto" w:fill="FFFF00"/>
          </w:tcPr>
          <w:p w:rsidR="00DE6561" w:rsidRPr="00DE6561" w:rsidRDefault="00DE6561" w:rsidP="00DE6561">
            <w:pPr>
              <w:jc w:val="center"/>
              <w:rPr>
                <w:rFonts w:ascii="Exo 2 Extra Bold" w:hAnsi="Exo 2 Extra Bold"/>
                <w:sz w:val="24"/>
              </w:rPr>
            </w:pPr>
            <w:r w:rsidRPr="00DE6561">
              <w:rPr>
                <w:rFonts w:ascii="Exo 2 Extra Bold" w:hAnsi="Exo 2 Extra Bold"/>
                <w:sz w:val="24"/>
              </w:rPr>
              <w:t>Como?</w:t>
            </w:r>
          </w:p>
        </w:tc>
        <w:tc>
          <w:tcPr>
            <w:tcW w:w="1968" w:type="dxa"/>
            <w:shd w:val="clear" w:color="auto" w:fill="FFFF00"/>
          </w:tcPr>
          <w:p w:rsidR="00DE6561" w:rsidRPr="00DE6561" w:rsidRDefault="00DE6561" w:rsidP="00DE6561">
            <w:pPr>
              <w:jc w:val="center"/>
              <w:rPr>
                <w:rFonts w:ascii="Exo 2 Extra Bold" w:hAnsi="Exo 2 Extra Bold"/>
                <w:sz w:val="24"/>
              </w:rPr>
            </w:pPr>
            <w:r w:rsidRPr="00DE6561">
              <w:rPr>
                <w:rFonts w:ascii="Exo 2 Extra Bold" w:hAnsi="Exo 2 Extra Bold"/>
                <w:sz w:val="24"/>
              </w:rPr>
              <w:t>Prazo</w:t>
            </w:r>
          </w:p>
        </w:tc>
      </w:tr>
      <w:tr w:rsidR="00DE6561" w:rsidRPr="00DE6561" w:rsidTr="00DE6561">
        <w:trPr>
          <w:trHeight w:val="339"/>
        </w:trPr>
        <w:tc>
          <w:tcPr>
            <w:tcW w:w="1556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1</w:t>
            </w:r>
          </w:p>
        </w:tc>
        <w:tc>
          <w:tcPr>
            <w:tcW w:w="2745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Integrante ficar doente</w:t>
            </w:r>
          </w:p>
        </w:tc>
        <w:tc>
          <w:tcPr>
            <w:tcW w:w="2380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Provável</w:t>
            </w:r>
          </w:p>
        </w:tc>
        <w:tc>
          <w:tcPr>
            <w:tcW w:w="1870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Baixo</w:t>
            </w:r>
          </w:p>
        </w:tc>
        <w:tc>
          <w:tcPr>
            <w:tcW w:w="1052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2</w:t>
            </w:r>
          </w:p>
        </w:tc>
        <w:tc>
          <w:tcPr>
            <w:tcW w:w="1313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Aceitar</w:t>
            </w:r>
          </w:p>
        </w:tc>
        <w:tc>
          <w:tcPr>
            <w:tcW w:w="3277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Pois é um fator incontrolável e temos que aceitar.</w:t>
            </w:r>
          </w:p>
        </w:tc>
        <w:tc>
          <w:tcPr>
            <w:tcW w:w="1968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</w:p>
        </w:tc>
      </w:tr>
      <w:tr w:rsidR="00DE6561" w:rsidRPr="00DE6561" w:rsidTr="00DE6561">
        <w:trPr>
          <w:trHeight w:val="339"/>
        </w:trPr>
        <w:tc>
          <w:tcPr>
            <w:tcW w:w="1556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2</w:t>
            </w:r>
          </w:p>
        </w:tc>
        <w:tc>
          <w:tcPr>
            <w:tcW w:w="2745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Ardu</w:t>
            </w:r>
            <w:r w:rsidR="00A20E4E">
              <w:rPr>
                <w:rFonts w:ascii="Exo 2" w:hAnsi="Exo 2"/>
              </w:rPr>
              <w:t>i</w:t>
            </w:r>
            <w:r w:rsidRPr="00DE6561">
              <w:rPr>
                <w:rFonts w:ascii="Exo 2" w:hAnsi="Exo 2"/>
              </w:rPr>
              <w:t>no queimar</w:t>
            </w:r>
          </w:p>
        </w:tc>
        <w:tc>
          <w:tcPr>
            <w:tcW w:w="2380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Pouco provável</w:t>
            </w:r>
          </w:p>
        </w:tc>
        <w:tc>
          <w:tcPr>
            <w:tcW w:w="1870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Alto</w:t>
            </w:r>
          </w:p>
        </w:tc>
        <w:tc>
          <w:tcPr>
            <w:tcW w:w="1052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3</w:t>
            </w:r>
          </w:p>
        </w:tc>
        <w:tc>
          <w:tcPr>
            <w:tcW w:w="1313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Transferir</w:t>
            </w:r>
          </w:p>
        </w:tc>
        <w:tc>
          <w:tcPr>
            <w:tcW w:w="3277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 xml:space="preserve">Todos os membros verificarem a conexão antes de ligar o </w:t>
            </w:r>
            <w:r>
              <w:rPr>
                <w:rFonts w:ascii="Exo 2" w:hAnsi="Exo 2"/>
              </w:rPr>
              <w:t>A</w:t>
            </w:r>
            <w:r w:rsidRPr="00DE6561">
              <w:rPr>
                <w:rFonts w:ascii="Exo 2" w:hAnsi="Exo 2"/>
              </w:rPr>
              <w:t>rdu</w:t>
            </w:r>
            <w:r>
              <w:rPr>
                <w:rFonts w:ascii="Exo 2" w:hAnsi="Exo 2"/>
              </w:rPr>
              <w:t>i</w:t>
            </w:r>
            <w:r w:rsidRPr="00DE6561">
              <w:rPr>
                <w:rFonts w:ascii="Exo 2" w:hAnsi="Exo 2"/>
              </w:rPr>
              <w:t>no</w:t>
            </w:r>
            <w:r>
              <w:rPr>
                <w:rFonts w:ascii="Exo 2" w:hAnsi="Exo 2"/>
              </w:rPr>
              <w:t>.</w:t>
            </w:r>
          </w:p>
        </w:tc>
        <w:tc>
          <w:tcPr>
            <w:tcW w:w="1968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Uma semana</w:t>
            </w:r>
          </w:p>
        </w:tc>
      </w:tr>
      <w:tr w:rsidR="00DE6561" w:rsidRPr="00DE6561" w:rsidTr="00DE6561">
        <w:trPr>
          <w:trHeight w:val="339"/>
        </w:trPr>
        <w:tc>
          <w:tcPr>
            <w:tcW w:w="1556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bookmarkStart w:id="0" w:name="_GoBack"/>
            <w:r w:rsidRPr="00DE6561">
              <w:rPr>
                <w:rFonts w:ascii="Exo 2" w:hAnsi="Exo 2"/>
              </w:rPr>
              <w:t>3</w:t>
            </w:r>
          </w:p>
        </w:tc>
        <w:tc>
          <w:tcPr>
            <w:tcW w:w="2745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Problema de conexão do BD com o site</w:t>
            </w:r>
          </w:p>
        </w:tc>
        <w:tc>
          <w:tcPr>
            <w:tcW w:w="2380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Provável</w:t>
            </w:r>
          </w:p>
        </w:tc>
        <w:tc>
          <w:tcPr>
            <w:tcW w:w="1870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Alto</w:t>
            </w:r>
          </w:p>
        </w:tc>
        <w:tc>
          <w:tcPr>
            <w:tcW w:w="1052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6</w:t>
            </w:r>
          </w:p>
        </w:tc>
        <w:tc>
          <w:tcPr>
            <w:tcW w:w="1313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Eliminar</w:t>
            </w:r>
          </w:p>
        </w:tc>
        <w:tc>
          <w:tcPr>
            <w:tcW w:w="3277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Caso haja erro com a conexão, repetiremos os processos até solucionar o erro.</w:t>
            </w:r>
          </w:p>
        </w:tc>
        <w:tc>
          <w:tcPr>
            <w:tcW w:w="1968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Imediato</w:t>
            </w:r>
          </w:p>
        </w:tc>
      </w:tr>
      <w:bookmarkEnd w:id="0"/>
      <w:tr w:rsidR="00DE6561" w:rsidRPr="00DE6561" w:rsidTr="00DE6561">
        <w:trPr>
          <w:trHeight w:val="339"/>
        </w:trPr>
        <w:tc>
          <w:tcPr>
            <w:tcW w:w="1556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4</w:t>
            </w:r>
          </w:p>
        </w:tc>
        <w:tc>
          <w:tcPr>
            <w:tcW w:w="2745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Upar arquivo errado no Git Hub</w:t>
            </w:r>
          </w:p>
        </w:tc>
        <w:tc>
          <w:tcPr>
            <w:tcW w:w="2380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Provável</w:t>
            </w:r>
          </w:p>
        </w:tc>
        <w:tc>
          <w:tcPr>
            <w:tcW w:w="1870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Alto</w:t>
            </w:r>
          </w:p>
        </w:tc>
        <w:tc>
          <w:tcPr>
            <w:tcW w:w="1052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6</w:t>
            </w:r>
          </w:p>
        </w:tc>
        <w:tc>
          <w:tcPr>
            <w:tcW w:w="1313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Evitar</w:t>
            </w:r>
          </w:p>
        </w:tc>
        <w:tc>
          <w:tcPr>
            <w:tcW w:w="3277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 xml:space="preserve">Manter arquivo dentro da pasta do projeto com instruções de como mexer no </w:t>
            </w:r>
            <w:r>
              <w:rPr>
                <w:rFonts w:ascii="Exo 2" w:hAnsi="Exo 2"/>
              </w:rPr>
              <w:t>G</w:t>
            </w:r>
            <w:r w:rsidRPr="00DE6561">
              <w:rPr>
                <w:rFonts w:ascii="Exo 2" w:hAnsi="Exo 2"/>
              </w:rPr>
              <w:t>it</w:t>
            </w:r>
            <w:r>
              <w:rPr>
                <w:rFonts w:ascii="Exo 2" w:hAnsi="Exo 2"/>
              </w:rPr>
              <w:t>.</w:t>
            </w:r>
          </w:p>
        </w:tc>
        <w:tc>
          <w:tcPr>
            <w:tcW w:w="1968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Imediato</w:t>
            </w:r>
          </w:p>
        </w:tc>
      </w:tr>
      <w:tr w:rsidR="00DE6561" w:rsidRPr="00DE6561" w:rsidTr="00DE6561">
        <w:trPr>
          <w:trHeight w:val="339"/>
        </w:trPr>
        <w:tc>
          <w:tcPr>
            <w:tcW w:w="1556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5</w:t>
            </w:r>
          </w:p>
        </w:tc>
        <w:tc>
          <w:tcPr>
            <w:tcW w:w="2745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Modelar o BD de maneira incorreta</w:t>
            </w:r>
          </w:p>
        </w:tc>
        <w:tc>
          <w:tcPr>
            <w:tcW w:w="2380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Muito provável</w:t>
            </w:r>
          </w:p>
        </w:tc>
        <w:tc>
          <w:tcPr>
            <w:tcW w:w="1870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Alto</w:t>
            </w:r>
          </w:p>
        </w:tc>
        <w:tc>
          <w:tcPr>
            <w:tcW w:w="1052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9</w:t>
            </w:r>
          </w:p>
        </w:tc>
        <w:tc>
          <w:tcPr>
            <w:tcW w:w="1313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Evitar</w:t>
            </w:r>
          </w:p>
        </w:tc>
        <w:tc>
          <w:tcPr>
            <w:tcW w:w="3277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Manter contato constante com os professores, buscando feedback</w:t>
            </w:r>
          </w:p>
        </w:tc>
        <w:tc>
          <w:tcPr>
            <w:tcW w:w="1968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Imediato</w:t>
            </w:r>
          </w:p>
        </w:tc>
      </w:tr>
      <w:tr w:rsidR="00DE6561" w:rsidRPr="00DE6561" w:rsidTr="00DE6561">
        <w:trPr>
          <w:trHeight w:val="339"/>
        </w:trPr>
        <w:tc>
          <w:tcPr>
            <w:tcW w:w="1556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6</w:t>
            </w:r>
          </w:p>
        </w:tc>
        <w:tc>
          <w:tcPr>
            <w:tcW w:w="2745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Botões e links quebrados no site</w:t>
            </w:r>
          </w:p>
        </w:tc>
        <w:tc>
          <w:tcPr>
            <w:tcW w:w="2380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Provável</w:t>
            </w:r>
          </w:p>
        </w:tc>
        <w:tc>
          <w:tcPr>
            <w:tcW w:w="1870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Alto</w:t>
            </w:r>
          </w:p>
        </w:tc>
        <w:tc>
          <w:tcPr>
            <w:tcW w:w="1052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6</w:t>
            </w:r>
          </w:p>
        </w:tc>
        <w:tc>
          <w:tcPr>
            <w:tcW w:w="1313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Evitar</w:t>
            </w:r>
          </w:p>
        </w:tc>
        <w:tc>
          <w:tcPr>
            <w:tcW w:w="3277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Testar todas as funcionalidades do site antes da apresentação</w:t>
            </w:r>
          </w:p>
        </w:tc>
        <w:tc>
          <w:tcPr>
            <w:tcW w:w="1968" w:type="dxa"/>
          </w:tcPr>
          <w:p w:rsidR="00DE6561" w:rsidRPr="00DE6561" w:rsidRDefault="00DE6561" w:rsidP="00DE6561">
            <w:pPr>
              <w:spacing w:line="360" w:lineRule="auto"/>
              <w:jc w:val="center"/>
              <w:rPr>
                <w:rFonts w:ascii="Exo 2" w:hAnsi="Exo 2"/>
              </w:rPr>
            </w:pPr>
            <w:r w:rsidRPr="00DE6561">
              <w:rPr>
                <w:rFonts w:ascii="Exo 2" w:hAnsi="Exo 2"/>
              </w:rPr>
              <w:t>Imediato</w:t>
            </w:r>
          </w:p>
        </w:tc>
      </w:tr>
    </w:tbl>
    <w:p w:rsidR="00457127" w:rsidRDefault="00457127"/>
    <w:sectPr w:rsidR="00457127" w:rsidSect="00DE65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xo 2 Extra 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61"/>
    <w:rsid w:val="00457127"/>
    <w:rsid w:val="00A20E4E"/>
    <w:rsid w:val="00DE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4D8C3"/>
  <w15:chartTrackingRefBased/>
  <w15:docId w15:val="{45F34039-0106-4047-8FE3-0B1135BA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6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A473B-8A0E-44DF-9BDC-9704B1E9E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Hessel</dc:creator>
  <cp:keywords/>
  <dc:description/>
  <cp:lastModifiedBy>Larissa Hessel</cp:lastModifiedBy>
  <cp:revision>1</cp:revision>
  <dcterms:created xsi:type="dcterms:W3CDTF">2019-04-24T03:14:00Z</dcterms:created>
  <dcterms:modified xsi:type="dcterms:W3CDTF">2019-04-24T03:26:00Z</dcterms:modified>
</cp:coreProperties>
</file>