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Documentação Técnica Parcial - EcoFlex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</w:rPr>
      </w:pPr>
      <w:bookmarkStart w:colFirst="0" w:colLast="0" w:name="_c1j3hrvygsa4" w:id="0"/>
      <w:bookmarkEnd w:id="0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Visão Geral do Projeto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EcoFlex</w:t>
      </w:r>
      <w:r w:rsidDel="00000000" w:rsidR="00000000" w:rsidRPr="00000000">
        <w:rPr>
          <w:rtl w:val="0"/>
        </w:rPr>
        <w:t xml:space="preserve"> é uma plataforma mobile desenvolvida em Flutter com o objetivo de auxiliar usuários na compensação de carbono. O sistema incentiva práticas sustentáveis como reflorestamento e uso de energia limpa, e possibilita a compra/venda de créditos de carbono.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Descrição da Arquitetura Adotada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O EcoFlex segue a arquitetura MVC (Model-View-Controller) simplificada utilizando o framework Flutter. A camada de View é composta pelas telas (HomeScreen, CalculatorScreen, etc.). A camada de Controller é representada pelas lógicas internas dos StatefulWidgets. A camada Model ainda pode ser expandida, mas atualmente os dados são tratados localmente. A separação por arquivos contribui para uma estrutura modular e escalável.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Linguagem: Dart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 Flutter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Gerenciador de pacotes: pubspec.yaml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IDE: VS Code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PlantUML (documentação e diagramas)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DevTools (debugging)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Navegação do Aplicativo</w:t>
      </w:r>
    </w:p>
    <w:p w:rsidR="00000000" w:rsidDel="00000000" w:rsidP="00000000" w:rsidRDefault="00000000" w:rsidRPr="00000000" w14:paraId="00000018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Funcionalidades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b w:val="0"/>
          <w:rtl w:val="0"/>
        </w:rPr>
        <w:t xml:space="preserve">1. Home (Tela Principal)</w:t>
        <w:br w:type="textWrapping"/>
        <w:t xml:space="preserve">- Mensagem inspiradora</w:t>
        <w:br w:type="textWrapping"/>
        <w:t xml:space="preserve">- Botão "Saiba Mais"</w:t>
        <w:br w:type="textWrapping"/>
        <w:t xml:space="preserve">- Estatísticas de impact</w:t>
        <w:br w:type="textWrapping"/>
        <w:t xml:space="preserve">- Acesso à calculadora de emissão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b w:val="0"/>
          <w:rtl w:val="0"/>
        </w:rPr>
        <w:t xml:space="preserve">2. Calculadora de Emissão de Carbono</w:t>
        <w:br w:type="textWrapping"/>
        <w:t xml:space="preserve">- Insere distância percorrida (slider)</w:t>
        <w:br w:type="textWrapping"/>
        <w:t xml:space="preserve">- Escolha de tipo de transporte</w:t>
        <w:br w:type="textWrapping"/>
        <w:t xml:space="preserve">- Consumo de energia elétrica</w:t>
        <w:br w:type="textWrapping"/>
        <w:t xml:space="preserve">- Exibe cálculo em kg de CO₂/mês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b w:val="0"/>
          <w:rtl w:val="0"/>
        </w:rPr>
        <w:t xml:space="preserve">3. Tela de Impacto</w:t>
        <w:br w:type="textWrapping"/>
        <w:t xml:space="preserve">- Exibe árvores plantadas e toneladas de CO₂ compensadas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b w:val="0"/>
          <w:rtl w:val="0"/>
        </w:rPr>
        <w:t xml:space="preserve">4. Perfil</w:t>
        <w:br w:type="textWrapping"/>
        <w:t xml:space="preserve">- Visualização de dados fictícios do usuário</w:t>
        <w:br w:type="textWrapping"/>
        <w:t xml:space="preserve">- Botão de edição (EditProfileScreen)</w:t>
        <w:br w:type="textWrapping"/>
        <w:t xml:space="preserve">- Acesso a histórico (futuramente)</w:t>
        <w:br w:type="textWrapping"/>
        <w:t xml:space="preserve">- Botão de logout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b w:val="0"/>
          <w:rtl w:val="0"/>
        </w:rPr>
        <w:t xml:space="preserve">5. Cadastro/Login</w:t>
        <w:br w:type="textWrapping"/>
        <w:t xml:space="preserve">- Formulários básicos com validação de campos</w:t>
        <w:br w:type="textWrapping"/>
        <w:t xml:space="preserve">- Navegação entre telas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6. Sobre (AboutScreen)</w:t>
        <w:br w:type="textWrapping"/>
        <w:t xml:space="preserve">- Informações sobre a missão e objetivos da plataforma</w:t>
        <w:br w:type="textWrapping"/>
        <w:t xml:space="preserve">- Estilo de apresentação com ícones e </w:t>
      </w:r>
      <w:r w:rsidDel="00000000" w:rsidR="00000000" w:rsidRPr="00000000">
        <w:rPr>
          <w:rtl w:val="0"/>
        </w:rPr>
        <w:t xml:space="preserve">sessões</w:t>
      </w:r>
      <w:r w:rsidDel="00000000" w:rsidR="00000000" w:rsidRPr="00000000">
        <w:rPr>
          <w:b w:val="0"/>
          <w:rtl w:val="0"/>
        </w:rPr>
        <w:t xml:space="preserve"> informativas</w:t>
        <w:br w:type="textWrapping"/>
      </w:r>
    </w:p>
    <w:p w:rsidR="00000000" w:rsidDel="00000000" w:rsidP="00000000" w:rsidRDefault="00000000" w:rsidRPr="00000000" w14:paraId="0000002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Futuras / Backlog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A seguir, estão listadas as funcionalidades previstas para futuras iterações do projeto EcoFlex, com foco na expansão da experiência do usuário, persistência de dados e suporte a integrações externas via backend: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Integração com Backend: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e cadastro com persistência de dados.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do histórico de emissões e atividades do usuário.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Sincronização de dados entre dispositivos.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Melhorias no Perfil do Usuário: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Edição completa de dados pessoais.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Visualização do histórico de créditos e impacto ambiental.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Compra e Venda de Créditos de Carbono: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transações (comprar créditos).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Notificações e Alertas: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Lembretes mensais para calcular emissões.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Dicas sustentáveis personalizadas.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Gamificação e Engajamento: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Conquistas por metas atingidas.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Pontuação por ações sustentáveis.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Outras Melhorias Visuais: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Gráficos para visualização do impacto ao longo do tempo.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