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1D78" w14:textId="77777777" w:rsidR="00F32714" w:rsidRDefault="00000000">
      <w:pPr>
        <w:spacing w:before="1440"/>
      </w:pPr>
      <w:r>
        <w:rPr>
          <w:b/>
          <w:caps/>
          <w:color w:val="2E75B6"/>
        </w:rPr>
        <w:t>Strategic Launch Document</w:t>
      </w:r>
    </w:p>
    <w:p w14:paraId="587F7C67" w14:textId="77777777" w:rsidR="00F32714" w:rsidRDefault="00000000">
      <w:pPr>
        <w:spacing w:after="0"/>
      </w:pPr>
      <w:r>
        <w:rPr>
          <w:b/>
          <w:color w:val="1F3A4D"/>
          <w:sz w:val="68"/>
        </w:rPr>
        <w:t>Business Plan</w:t>
      </w:r>
    </w:p>
    <w:p w14:paraId="2DD471E2" w14:textId="77777777" w:rsidR="00F32714" w:rsidRDefault="00000000">
      <w:pPr>
        <w:spacing w:after="360"/>
      </w:pPr>
      <w:r>
        <w:rPr>
          <w:color w:val="2E75B6"/>
          <w:sz w:val="32"/>
        </w:rPr>
        <w:t>Living Water Network Inc.</w:t>
      </w:r>
    </w:p>
    <w:p w14:paraId="4A21A53F" w14:textId="77777777" w:rsidR="00F32714" w:rsidRDefault="00F32714">
      <w:pPr>
        <w:pBdr>
          <w:bottom w:val="single" w:sz="18" w:space="1" w:color="C9A961"/>
        </w:pBdr>
        <w:spacing w:after="360"/>
      </w:pPr>
    </w:p>
    <w:p w14:paraId="07CD39EE" w14:textId="77777777" w:rsidR="00F32714" w:rsidRDefault="00000000">
      <w:pPr>
        <w:spacing w:after="480"/>
      </w:pPr>
      <w:r>
        <w:rPr>
          <w:i/>
          <w:sz w:val="26"/>
        </w:rPr>
        <w:t>A formation movement that develops Kingdom leaders in the presence of God and deploys them as the hands and feet of Jesus — locally and globally.</w:t>
      </w:r>
    </w:p>
    <w:p w14:paraId="67342358" w14:textId="77777777" w:rsidR="00F32714" w:rsidRDefault="00F32714"/>
    <w:p w14:paraId="563CD689" w14:textId="77777777" w:rsidR="00F32714" w:rsidRDefault="00F32714"/>
    <w:p w14:paraId="76FF315D" w14:textId="77777777" w:rsidR="00F32714" w:rsidRDefault="00F32714"/>
    <w:p w14:paraId="3715B6B2" w14:textId="77777777" w:rsidR="00F32714" w:rsidRDefault="00F32714"/>
    <w:p w14:paraId="570E9285" w14:textId="77777777" w:rsidR="00F32714" w:rsidRDefault="00F32714"/>
    <w:p w14:paraId="6517D992" w14:textId="77777777" w:rsidR="00F32714" w:rsidRDefault="00F32714"/>
    <w:p w14:paraId="5F02AD66" w14:textId="77777777" w:rsidR="00F32714" w:rsidRDefault="00F32714"/>
    <w:p w14:paraId="04C30976" w14:textId="77777777" w:rsidR="00F32714" w:rsidRDefault="00F32714"/>
    <w:p w14:paraId="494E9A74" w14:textId="77777777" w:rsidR="00F32714" w:rsidRDefault="00F32714"/>
    <w:p w14:paraId="678842E2" w14:textId="77777777" w:rsidR="00F32714" w:rsidRDefault="00F32714"/>
    <w:p w14:paraId="717AC3C5" w14:textId="77777777" w:rsidR="00F32714" w:rsidRDefault="00000000">
      <w:pPr>
        <w:spacing w:after="0"/>
      </w:pPr>
      <w:r>
        <w:rPr>
          <w:b/>
          <w:caps/>
          <w:color w:val="1F3A4D"/>
          <w:sz w:val="21"/>
        </w:rPr>
        <w:t>Fiscal Year 2026 – 2027</w:t>
      </w:r>
    </w:p>
    <w:p w14:paraId="0DB55D72" w14:textId="77777777" w:rsidR="00F32714" w:rsidRDefault="00000000">
      <w:r>
        <w:rPr>
          <w:color w:val="6B6B6B"/>
          <w:sz w:val="20"/>
        </w:rPr>
        <w:t>Prepared for the Board of Directors and Founding Partners</w:t>
      </w:r>
    </w:p>
    <w:p w14:paraId="01CEA214" w14:textId="77777777" w:rsidR="00F32714" w:rsidRDefault="00000000">
      <w:r>
        <w:br w:type="page"/>
      </w:r>
    </w:p>
    <w:p w14:paraId="6F2C8D90" w14:textId="77777777" w:rsidR="00F32714" w:rsidRDefault="00000000">
      <w:pPr>
        <w:keepNext/>
        <w:pBdr>
          <w:bottom w:val="single" w:sz="10" w:space="1" w:color="2E75B6"/>
        </w:pBdr>
        <w:spacing w:before="360" w:after="80"/>
      </w:pPr>
      <w:r>
        <w:rPr>
          <w:b/>
          <w:color w:val="1F3A4D"/>
          <w:sz w:val="40"/>
        </w:rPr>
        <w:lastRenderedPageBreak/>
        <w:t>Executive Summary</w:t>
      </w:r>
    </w:p>
    <w:p w14:paraId="1B3FC547" w14:textId="77777777" w:rsidR="00F32714" w:rsidRDefault="00000000">
      <w:r>
        <w:t>Living Water Network Inc. (LWN) is a Georgia-based 501(c)(3) nonprofit formation movement. Its purpose is to form Kingdom leaders in the presence of God and deploy them as the hands and feet of Jesus — locally and globally. LWN unifies three disciplines the Church has historically kept separate — spiritual formation, local activation, and global missions — into a single leadership pipeline built around the proprietary At the Table curriculum.</w:t>
      </w:r>
    </w:p>
    <w:p w14:paraId="787FF7DA" w14:textId="77777777" w:rsidR="00F32714" w:rsidRDefault="00000000">
      <w:r>
        <w:t>LWN is legally established and operationally viable. The organization is incorporated in Georgia, has secured its EIN, operates under a seven-member governance board defined in bylaws, and has published its foundational curriculum, At the Table: A Guide to Spiritual and Emotional Formation for Kingdom Leaders. A public-facing web presence is live at www.lwnetwork.org.</w:t>
      </w:r>
    </w:p>
    <w:p w14:paraId="605455D6" w14:textId="77777777" w:rsidR="00F32714" w:rsidRDefault="00000000">
      <w:r>
        <w:t>Year One targets are disciplined and donor-ready: launch one to three formation cohorts (offered free of charge to invited participants through trusted referral), form 50 to 100 leaders, execute the first international mission trip, host the inaugural launch gala, raise $145,000, and secure 100 monthly recurring partners. (This figure is derived directly from LWN’s real loaded staffing costs plus program and gala production costs, and matches the roadmap published on the partnership page at lwnetwork.org.) A foundational Year One operational goal is the establishment of sustainable full-time leadership for the two Founders, so that the organization is led — not moonlighted.</w:t>
      </w:r>
    </w:p>
    <w:p w14:paraId="1E6DE576" w14:textId="77777777" w:rsidR="00F32714" w:rsidRDefault="00000000">
      <w:r>
        <w:t>The flagship November 2026 gala functions as both a fundraiser and a brand-launch moment, underwritten end-to-end by a title sponsor so that every dollar raised in the room becomes direct mission.</w:t>
      </w:r>
    </w:p>
    <w:tbl>
      <w:tblPr>
        <w:tblW w:w="0" w:type="auto"/>
        <w:tblLook w:val="04A0" w:firstRow="1" w:lastRow="0" w:firstColumn="1" w:lastColumn="0" w:noHBand="0" w:noVBand="1"/>
      </w:tblPr>
      <w:tblGrid>
        <w:gridCol w:w="9360"/>
      </w:tblGrid>
      <w:tr w:rsidR="00F32714" w14:paraId="17EDA5E8" w14:textId="77777777">
        <w:tc>
          <w:tcPr>
            <w:tcW w:w="9360" w:type="dxa"/>
            <w:tcBorders>
              <w:top w:val="single" w:sz="18" w:space="0" w:color="C9A961"/>
              <w:left w:val="single" w:sz="18" w:space="0" w:color="C9A961"/>
              <w:bottom w:val="single" w:sz="18" w:space="0" w:color="C9A961"/>
              <w:right w:val="single" w:sz="18" w:space="0" w:color="C9A961"/>
            </w:tcBorders>
            <w:shd w:val="clear" w:color="auto" w:fill="F5F1E8"/>
          </w:tcPr>
          <w:p w14:paraId="790896DD" w14:textId="77777777" w:rsidR="00F32714" w:rsidRDefault="00000000">
            <w:pPr>
              <w:spacing w:after="60"/>
            </w:pPr>
            <w:r>
              <w:rPr>
                <w:b/>
                <w:caps/>
                <w:color w:val="1F3A4D"/>
                <w:sz w:val="21"/>
              </w:rPr>
              <w:t>Defining Statement</w:t>
            </w:r>
          </w:p>
          <w:p w14:paraId="59908290" w14:textId="77777777" w:rsidR="00F32714" w:rsidRDefault="00000000">
            <w:pPr>
              <w:spacing w:after="0"/>
            </w:pPr>
            <w:r>
              <w:rPr>
                <w:i/>
                <w:sz w:val="23"/>
              </w:rPr>
              <w:t>We form Kingdom leaders in the presence of God and deploy them as the hands and feet of Jesus — locally and globally.</w:t>
            </w:r>
          </w:p>
        </w:tc>
      </w:tr>
    </w:tbl>
    <w:p w14:paraId="130275B9" w14:textId="77777777" w:rsidR="00F32714" w:rsidRDefault="00F32714"/>
    <w:p w14:paraId="606AF5C6" w14:textId="77777777" w:rsidR="00F32714" w:rsidRDefault="00000000">
      <w:pPr>
        <w:keepNext/>
        <w:pBdr>
          <w:bottom w:val="single" w:sz="10" w:space="1" w:color="2E75B6"/>
        </w:pBdr>
        <w:spacing w:before="360" w:after="80"/>
      </w:pPr>
      <w:r>
        <w:rPr>
          <w:b/>
          <w:color w:val="1F3A4D"/>
          <w:sz w:val="40"/>
        </w:rPr>
        <w:t>Mission, Vision, Values</w:t>
      </w:r>
    </w:p>
    <w:p w14:paraId="02639648" w14:textId="77777777" w:rsidR="00F32714" w:rsidRDefault="00000000">
      <w:pPr>
        <w:keepNext/>
        <w:spacing w:before="160" w:after="0"/>
      </w:pPr>
      <w:r>
        <w:rPr>
          <w:b/>
          <w:color w:val="1F3A4D"/>
          <w:sz w:val="23"/>
        </w:rPr>
        <w:t>Mission</w:t>
      </w:r>
    </w:p>
    <w:p w14:paraId="41890A78" w14:textId="77777777" w:rsidR="00F32714" w:rsidRDefault="00000000">
      <w:r>
        <w:t>To form Kingdom leaders in the presence of God and deploy them as the hands and feet of Jesus — locally and globally.</w:t>
      </w:r>
    </w:p>
    <w:p w14:paraId="41636DEB" w14:textId="77777777" w:rsidR="00F32714" w:rsidRDefault="00000000">
      <w:pPr>
        <w:keepNext/>
        <w:spacing w:before="160" w:after="0"/>
      </w:pPr>
      <w:r>
        <w:rPr>
          <w:b/>
          <w:color w:val="1F3A4D"/>
          <w:sz w:val="23"/>
        </w:rPr>
        <w:t>Vision</w:t>
      </w:r>
    </w:p>
    <w:p w14:paraId="1E7CB66D" w14:textId="77777777" w:rsidR="00F32714" w:rsidRDefault="00000000">
      <w:r>
        <w:t>A generation of spiritually formed, emotionally healthy, and missionally deployed Kingdom leaders serving their cities and the nations.</w:t>
      </w:r>
    </w:p>
    <w:p w14:paraId="065F461B" w14:textId="77777777" w:rsidR="00965E36" w:rsidRDefault="00965E36">
      <w:pPr>
        <w:keepNext/>
        <w:spacing w:before="160" w:after="0"/>
        <w:rPr>
          <w:b/>
          <w:color w:val="1F3A4D"/>
          <w:sz w:val="23"/>
        </w:rPr>
      </w:pPr>
    </w:p>
    <w:p w14:paraId="316F3636" w14:textId="03A5B00B" w:rsidR="00F32714" w:rsidRDefault="00000000">
      <w:pPr>
        <w:keepNext/>
        <w:spacing w:before="160" w:after="0"/>
      </w:pPr>
      <w:r>
        <w:rPr>
          <w:b/>
          <w:color w:val="1F3A4D"/>
          <w:sz w:val="23"/>
        </w:rPr>
        <w:t>Values</w:t>
      </w:r>
    </w:p>
    <w:tbl>
      <w:tblPr>
        <w:tblW w:w="0" w:type="auto"/>
        <w:tblLayout w:type="fixed"/>
        <w:tblLook w:val="04A0" w:firstRow="1" w:lastRow="0" w:firstColumn="1" w:lastColumn="0" w:noHBand="0" w:noVBand="1"/>
      </w:tblPr>
      <w:tblGrid>
        <w:gridCol w:w="2304"/>
        <w:gridCol w:w="7776"/>
      </w:tblGrid>
      <w:tr w:rsidR="00F32714" w14:paraId="56C01FEE" w14:textId="77777777">
        <w:tc>
          <w:tcPr>
            <w:tcW w:w="2304" w:type="dxa"/>
            <w:tcBorders>
              <w:top w:val="single" w:sz="4" w:space="0" w:color="FFFFFF"/>
              <w:left w:val="single" w:sz="4" w:space="0" w:color="FFFFFF"/>
              <w:bottom w:val="single" w:sz="4" w:space="0" w:color="FFFFFF"/>
              <w:right w:val="single" w:sz="4" w:space="0" w:color="FFFFFF"/>
            </w:tcBorders>
            <w:shd w:val="clear" w:color="auto" w:fill="1F3A4D"/>
          </w:tcPr>
          <w:p w14:paraId="127F7B74" w14:textId="77777777" w:rsidR="00F32714" w:rsidRDefault="00000000">
            <w:r>
              <w:rPr>
                <w:b/>
                <w:caps/>
                <w:color w:val="FFFFFF"/>
                <w:sz w:val="21"/>
              </w:rPr>
              <w:t>Value</w:t>
            </w:r>
          </w:p>
        </w:tc>
        <w:tc>
          <w:tcPr>
            <w:tcW w:w="7776" w:type="dxa"/>
            <w:tcBorders>
              <w:top w:val="single" w:sz="4" w:space="0" w:color="FFFFFF"/>
              <w:left w:val="single" w:sz="4" w:space="0" w:color="FFFFFF"/>
              <w:bottom w:val="single" w:sz="4" w:space="0" w:color="FFFFFF"/>
              <w:right w:val="single" w:sz="4" w:space="0" w:color="FFFFFF"/>
            </w:tcBorders>
            <w:shd w:val="clear" w:color="auto" w:fill="1F3A4D"/>
          </w:tcPr>
          <w:p w14:paraId="3FAFCFB5" w14:textId="77777777" w:rsidR="00F32714" w:rsidRDefault="00000000">
            <w:r>
              <w:rPr>
                <w:b/>
                <w:caps/>
                <w:color w:val="FFFFFF"/>
                <w:sz w:val="21"/>
              </w:rPr>
              <w:t>What It Means</w:t>
            </w:r>
          </w:p>
        </w:tc>
      </w:tr>
      <w:tr w:rsidR="00F32714" w14:paraId="5EABE84D" w14:textId="77777777">
        <w:tc>
          <w:tcPr>
            <w:tcW w:w="2304" w:type="dxa"/>
            <w:tcBorders>
              <w:top w:val="single" w:sz="4" w:space="0" w:color="CCD6DD"/>
              <w:left w:val="single" w:sz="4" w:space="0" w:color="CCD6DD"/>
              <w:bottom w:val="single" w:sz="4" w:space="0" w:color="CCD6DD"/>
              <w:right w:val="single" w:sz="4" w:space="0" w:color="CCD6DD"/>
            </w:tcBorders>
            <w:shd w:val="clear" w:color="auto" w:fill="EAF1F6"/>
          </w:tcPr>
          <w:p w14:paraId="2395CAC0" w14:textId="77777777" w:rsidR="00F32714" w:rsidRDefault="00000000">
            <w:pPr>
              <w:spacing w:after="40"/>
            </w:pPr>
            <w:r>
              <w:rPr>
                <w:b/>
                <w:color w:val="1F3A4D"/>
                <w:sz w:val="21"/>
              </w:rPr>
              <w:t>Presence</w:t>
            </w:r>
          </w:p>
        </w:tc>
        <w:tc>
          <w:tcPr>
            <w:tcW w:w="7776" w:type="dxa"/>
            <w:tcBorders>
              <w:top w:val="single" w:sz="4" w:space="0" w:color="CCD6DD"/>
              <w:left w:val="single" w:sz="4" w:space="0" w:color="CCD6DD"/>
              <w:bottom w:val="single" w:sz="4" w:space="0" w:color="CCD6DD"/>
              <w:right w:val="single" w:sz="4" w:space="0" w:color="CCD6DD"/>
            </w:tcBorders>
            <w:shd w:val="clear" w:color="auto" w:fill="EAF1F6"/>
          </w:tcPr>
          <w:p w14:paraId="448FE0B2" w14:textId="77777777" w:rsidR="00F32714" w:rsidRDefault="00000000">
            <w:pPr>
              <w:spacing w:after="40"/>
            </w:pPr>
            <w:r>
              <w:rPr>
                <w:sz w:val="21"/>
              </w:rPr>
              <w:t>We form leaders with God before we send them for God.</w:t>
            </w:r>
          </w:p>
        </w:tc>
      </w:tr>
      <w:tr w:rsidR="00F32714" w14:paraId="531808FC" w14:textId="77777777">
        <w:tc>
          <w:tcPr>
            <w:tcW w:w="2304" w:type="dxa"/>
            <w:tcBorders>
              <w:top w:val="single" w:sz="4" w:space="0" w:color="CCD6DD"/>
              <w:left w:val="single" w:sz="4" w:space="0" w:color="CCD6DD"/>
              <w:bottom w:val="single" w:sz="4" w:space="0" w:color="CCD6DD"/>
              <w:right w:val="single" w:sz="4" w:space="0" w:color="CCD6DD"/>
            </w:tcBorders>
            <w:shd w:val="clear" w:color="auto" w:fill="FFFFFF"/>
          </w:tcPr>
          <w:p w14:paraId="03FBB16F" w14:textId="77777777" w:rsidR="00F32714" w:rsidRDefault="00000000">
            <w:pPr>
              <w:spacing w:after="40"/>
            </w:pPr>
            <w:r>
              <w:rPr>
                <w:b/>
                <w:color w:val="1F3A4D"/>
                <w:sz w:val="21"/>
              </w:rPr>
              <w:t>Wholeness</w:t>
            </w:r>
          </w:p>
        </w:tc>
        <w:tc>
          <w:tcPr>
            <w:tcW w:w="7776" w:type="dxa"/>
            <w:tcBorders>
              <w:top w:val="single" w:sz="4" w:space="0" w:color="CCD6DD"/>
              <w:left w:val="single" w:sz="4" w:space="0" w:color="CCD6DD"/>
              <w:bottom w:val="single" w:sz="4" w:space="0" w:color="CCD6DD"/>
              <w:right w:val="single" w:sz="4" w:space="0" w:color="CCD6DD"/>
            </w:tcBorders>
            <w:shd w:val="clear" w:color="auto" w:fill="FFFFFF"/>
          </w:tcPr>
          <w:p w14:paraId="69D2B288" w14:textId="77777777" w:rsidR="00F32714" w:rsidRDefault="00000000">
            <w:pPr>
              <w:spacing w:after="40"/>
            </w:pPr>
            <w:r>
              <w:rPr>
                <w:sz w:val="21"/>
              </w:rPr>
              <w:t>Formation is spiritual, mental, emotional, physical, relational, and stewardship-centered.</w:t>
            </w:r>
          </w:p>
        </w:tc>
      </w:tr>
      <w:tr w:rsidR="00F32714" w14:paraId="2CDC5E8D" w14:textId="77777777">
        <w:tc>
          <w:tcPr>
            <w:tcW w:w="2304" w:type="dxa"/>
            <w:tcBorders>
              <w:top w:val="single" w:sz="4" w:space="0" w:color="CCD6DD"/>
              <w:left w:val="single" w:sz="4" w:space="0" w:color="CCD6DD"/>
              <w:bottom w:val="single" w:sz="4" w:space="0" w:color="CCD6DD"/>
              <w:right w:val="single" w:sz="4" w:space="0" w:color="CCD6DD"/>
            </w:tcBorders>
            <w:shd w:val="clear" w:color="auto" w:fill="EAF1F6"/>
          </w:tcPr>
          <w:p w14:paraId="5C1D95DE" w14:textId="77777777" w:rsidR="00F32714" w:rsidRDefault="00000000">
            <w:pPr>
              <w:spacing w:after="40"/>
            </w:pPr>
            <w:r>
              <w:rPr>
                <w:b/>
                <w:color w:val="1F3A4D"/>
                <w:sz w:val="21"/>
              </w:rPr>
              <w:t>Obedience</w:t>
            </w:r>
          </w:p>
        </w:tc>
        <w:tc>
          <w:tcPr>
            <w:tcW w:w="7776" w:type="dxa"/>
            <w:tcBorders>
              <w:top w:val="single" w:sz="4" w:space="0" w:color="CCD6DD"/>
              <w:left w:val="single" w:sz="4" w:space="0" w:color="CCD6DD"/>
              <w:bottom w:val="single" w:sz="4" w:space="0" w:color="CCD6DD"/>
              <w:right w:val="single" w:sz="4" w:space="0" w:color="CCD6DD"/>
            </w:tcBorders>
            <w:shd w:val="clear" w:color="auto" w:fill="EAF1F6"/>
          </w:tcPr>
          <w:p w14:paraId="760B5C2F" w14:textId="77777777" w:rsidR="00F32714" w:rsidRDefault="00000000">
            <w:pPr>
              <w:spacing w:after="40"/>
            </w:pPr>
            <w:r>
              <w:rPr>
                <w:sz w:val="21"/>
              </w:rPr>
              <w:t>We lead by calling, not by ambition.</w:t>
            </w:r>
          </w:p>
        </w:tc>
      </w:tr>
      <w:tr w:rsidR="00F32714" w14:paraId="45170EF7" w14:textId="77777777">
        <w:tc>
          <w:tcPr>
            <w:tcW w:w="2304" w:type="dxa"/>
            <w:tcBorders>
              <w:top w:val="single" w:sz="4" w:space="0" w:color="CCD6DD"/>
              <w:left w:val="single" w:sz="4" w:space="0" w:color="CCD6DD"/>
              <w:bottom w:val="single" w:sz="4" w:space="0" w:color="CCD6DD"/>
              <w:right w:val="single" w:sz="4" w:space="0" w:color="CCD6DD"/>
            </w:tcBorders>
            <w:shd w:val="clear" w:color="auto" w:fill="FFFFFF"/>
          </w:tcPr>
          <w:p w14:paraId="1D241B38" w14:textId="77777777" w:rsidR="00F32714" w:rsidRDefault="00000000">
            <w:pPr>
              <w:spacing w:after="40"/>
            </w:pPr>
            <w:r>
              <w:rPr>
                <w:b/>
                <w:color w:val="1F3A4D"/>
                <w:sz w:val="21"/>
              </w:rPr>
              <w:t>Proximity</w:t>
            </w:r>
          </w:p>
        </w:tc>
        <w:tc>
          <w:tcPr>
            <w:tcW w:w="7776" w:type="dxa"/>
            <w:tcBorders>
              <w:top w:val="single" w:sz="4" w:space="0" w:color="CCD6DD"/>
              <w:left w:val="single" w:sz="4" w:space="0" w:color="CCD6DD"/>
              <w:bottom w:val="single" w:sz="4" w:space="0" w:color="CCD6DD"/>
              <w:right w:val="single" w:sz="4" w:space="0" w:color="CCD6DD"/>
            </w:tcBorders>
            <w:shd w:val="clear" w:color="auto" w:fill="FFFFFF"/>
          </w:tcPr>
          <w:p w14:paraId="0D34FE93" w14:textId="77777777" w:rsidR="00F32714" w:rsidRDefault="00000000">
            <w:pPr>
              <w:spacing w:after="40"/>
            </w:pPr>
            <w:r>
              <w:rPr>
                <w:sz w:val="21"/>
              </w:rPr>
              <w:t>The transformed become the sent.</w:t>
            </w:r>
          </w:p>
        </w:tc>
      </w:tr>
      <w:tr w:rsidR="00F32714" w14:paraId="59CDEE1D" w14:textId="77777777">
        <w:tc>
          <w:tcPr>
            <w:tcW w:w="2304" w:type="dxa"/>
            <w:tcBorders>
              <w:top w:val="single" w:sz="4" w:space="0" w:color="CCD6DD"/>
              <w:left w:val="single" w:sz="4" w:space="0" w:color="CCD6DD"/>
              <w:bottom w:val="single" w:sz="4" w:space="0" w:color="CCD6DD"/>
              <w:right w:val="single" w:sz="4" w:space="0" w:color="CCD6DD"/>
            </w:tcBorders>
            <w:shd w:val="clear" w:color="auto" w:fill="EAF1F6"/>
          </w:tcPr>
          <w:p w14:paraId="20A5F119" w14:textId="77777777" w:rsidR="00F32714" w:rsidRDefault="00000000">
            <w:pPr>
              <w:spacing w:after="40"/>
            </w:pPr>
            <w:r>
              <w:rPr>
                <w:b/>
                <w:color w:val="1F3A4D"/>
                <w:sz w:val="21"/>
              </w:rPr>
              <w:t>Partnership</w:t>
            </w:r>
          </w:p>
        </w:tc>
        <w:tc>
          <w:tcPr>
            <w:tcW w:w="7776" w:type="dxa"/>
            <w:tcBorders>
              <w:top w:val="single" w:sz="4" w:space="0" w:color="CCD6DD"/>
              <w:left w:val="single" w:sz="4" w:space="0" w:color="CCD6DD"/>
              <w:bottom w:val="single" w:sz="4" w:space="0" w:color="CCD6DD"/>
              <w:right w:val="single" w:sz="4" w:space="0" w:color="CCD6DD"/>
            </w:tcBorders>
            <w:shd w:val="clear" w:color="auto" w:fill="EAF1F6"/>
          </w:tcPr>
          <w:p w14:paraId="191F1DFB" w14:textId="77777777" w:rsidR="00F32714" w:rsidRDefault="00000000">
            <w:pPr>
              <w:spacing w:after="40"/>
            </w:pPr>
            <w:r>
              <w:rPr>
                <w:sz w:val="21"/>
              </w:rPr>
              <w:t>We work with the Church, not around it.</w:t>
            </w:r>
          </w:p>
        </w:tc>
      </w:tr>
      <w:tr w:rsidR="00F32714" w14:paraId="3FEB0B42" w14:textId="77777777">
        <w:tc>
          <w:tcPr>
            <w:tcW w:w="2304" w:type="dxa"/>
            <w:tcBorders>
              <w:top w:val="single" w:sz="4" w:space="0" w:color="CCD6DD"/>
              <w:left w:val="single" w:sz="4" w:space="0" w:color="CCD6DD"/>
              <w:bottom w:val="single" w:sz="4" w:space="0" w:color="CCD6DD"/>
              <w:right w:val="single" w:sz="4" w:space="0" w:color="CCD6DD"/>
            </w:tcBorders>
            <w:shd w:val="clear" w:color="auto" w:fill="FFFFFF"/>
          </w:tcPr>
          <w:p w14:paraId="4C34B6C3" w14:textId="77777777" w:rsidR="00F32714" w:rsidRDefault="00000000">
            <w:pPr>
              <w:spacing w:after="40"/>
            </w:pPr>
            <w:r>
              <w:rPr>
                <w:b/>
                <w:color w:val="1F3A4D"/>
                <w:sz w:val="21"/>
              </w:rPr>
              <w:t>Integrity</w:t>
            </w:r>
          </w:p>
        </w:tc>
        <w:tc>
          <w:tcPr>
            <w:tcW w:w="7776" w:type="dxa"/>
            <w:tcBorders>
              <w:top w:val="single" w:sz="4" w:space="0" w:color="CCD6DD"/>
              <w:left w:val="single" w:sz="4" w:space="0" w:color="CCD6DD"/>
              <w:bottom w:val="single" w:sz="4" w:space="0" w:color="CCD6DD"/>
              <w:right w:val="single" w:sz="4" w:space="0" w:color="CCD6DD"/>
            </w:tcBorders>
            <w:shd w:val="clear" w:color="auto" w:fill="FFFFFF"/>
          </w:tcPr>
          <w:p w14:paraId="1D5423B8" w14:textId="77777777" w:rsidR="00F32714" w:rsidRDefault="00000000">
            <w:pPr>
              <w:spacing w:after="40"/>
            </w:pPr>
            <w:r>
              <w:rPr>
                <w:sz w:val="21"/>
              </w:rPr>
              <w:t>Our leadership pipeline reflects the character of Christ.</w:t>
            </w:r>
          </w:p>
        </w:tc>
      </w:tr>
      <w:tr w:rsidR="00F32714" w14:paraId="33B483EB" w14:textId="77777777">
        <w:tc>
          <w:tcPr>
            <w:tcW w:w="2304" w:type="dxa"/>
            <w:tcBorders>
              <w:top w:val="single" w:sz="4" w:space="0" w:color="CCD6DD"/>
              <w:left w:val="single" w:sz="4" w:space="0" w:color="CCD6DD"/>
              <w:bottom w:val="single" w:sz="4" w:space="0" w:color="CCD6DD"/>
              <w:right w:val="single" w:sz="4" w:space="0" w:color="CCD6DD"/>
            </w:tcBorders>
            <w:shd w:val="clear" w:color="auto" w:fill="EAF1F6"/>
          </w:tcPr>
          <w:p w14:paraId="371BAC68" w14:textId="77777777" w:rsidR="00F32714" w:rsidRDefault="00000000">
            <w:pPr>
              <w:spacing w:after="40"/>
            </w:pPr>
            <w:r>
              <w:rPr>
                <w:b/>
                <w:color w:val="1F3A4D"/>
                <w:sz w:val="21"/>
              </w:rPr>
              <w:t>Sustainability</w:t>
            </w:r>
          </w:p>
        </w:tc>
        <w:tc>
          <w:tcPr>
            <w:tcW w:w="7776" w:type="dxa"/>
            <w:tcBorders>
              <w:top w:val="single" w:sz="4" w:space="0" w:color="CCD6DD"/>
              <w:left w:val="single" w:sz="4" w:space="0" w:color="CCD6DD"/>
              <w:bottom w:val="single" w:sz="4" w:space="0" w:color="CCD6DD"/>
              <w:right w:val="single" w:sz="4" w:space="0" w:color="CCD6DD"/>
            </w:tcBorders>
            <w:shd w:val="clear" w:color="auto" w:fill="EAF1F6"/>
          </w:tcPr>
          <w:p w14:paraId="3BB1EBEC" w14:textId="77777777" w:rsidR="00F32714" w:rsidRDefault="00000000">
            <w:pPr>
              <w:spacing w:after="40"/>
            </w:pPr>
            <w:r>
              <w:rPr>
                <w:sz w:val="21"/>
              </w:rPr>
              <w:t>We build for long-term fruit, not short-term visibility.</w:t>
            </w:r>
          </w:p>
        </w:tc>
      </w:tr>
    </w:tbl>
    <w:p w14:paraId="2F359747" w14:textId="77777777" w:rsidR="00F32714" w:rsidRDefault="00F32714"/>
    <w:p w14:paraId="35F94E85" w14:textId="77777777" w:rsidR="00F32714" w:rsidRDefault="00000000">
      <w:pPr>
        <w:keepNext/>
        <w:pBdr>
          <w:bottom w:val="single" w:sz="10" w:space="1" w:color="2E75B6"/>
        </w:pBdr>
        <w:spacing w:before="360" w:after="80"/>
      </w:pPr>
      <w:r>
        <w:rPr>
          <w:b/>
          <w:color w:val="1F3A4D"/>
          <w:sz w:val="40"/>
        </w:rPr>
        <w:t>Problem &amp; Opportunity</w:t>
      </w:r>
    </w:p>
    <w:p w14:paraId="384601FC" w14:textId="77777777" w:rsidR="00F32714" w:rsidRDefault="00000000">
      <w:r>
        <w:t>The Church has an oversupply of training and an undersupply of formed, sent leaders. Seminaries and conferences produce educated believers who stall at activation. Missions organizations deploy leaders who were never fully formed. Content platforms create audiences, not apostles.</w:t>
      </w:r>
    </w:p>
    <w:p w14:paraId="70C6E6D4" w14:textId="77777777" w:rsidR="00F32714" w:rsidRDefault="00000000">
      <w:r>
        <w:t>Living Water Network closes this gap. Our integrated pipeline forms character before it asks for action, activates leaders locally before sending them globally, and treats deployment as the fruit of formation — not a standalone product. This integration is our differentiator and the reason this organization is fundable.</w:t>
      </w:r>
    </w:p>
    <w:p w14:paraId="19923B65" w14:textId="77777777" w:rsidR="00F32714" w:rsidRDefault="00000000">
      <w:pPr>
        <w:keepNext/>
        <w:spacing w:before="160" w:after="0"/>
      </w:pPr>
      <w:r>
        <w:rPr>
          <w:b/>
          <w:color w:val="1F3A4D"/>
          <w:sz w:val="23"/>
        </w:rPr>
        <w:t>What We Are Not</w:t>
      </w:r>
    </w:p>
    <w:p w14:paraId="19FD4638" w14:textId="77777777" w:rsidR="00F32714" w:rsidRDefault="00000000">
      <w:r>
        <w:t>LWN is not a seminary, not a missions agency, and not a content brand. It is a unified formation pipeline. Leaders who come in the front door are prepared to go out the back door formed, activated, and deployed.</w:t>
      </w:r>
    </w:p>
    <w:p w14:paraId="247B927C" w14:textId="77777777" w:rsidR="00F32714" w:rsidRDefault="00000000">
      <w:pPr>
        <w:keepNext/>
        <w:pBdr>
          <w:bottom w:val="single" w:sz="10" w:space="1" w:color="2E75B6"/>
        </w:pBdr>
        <w:spacing w:before="360" w:after="80"/>
      </w:pPr>
      <w:r>
        <w:rPr>
          <w:b/>
          <w:color w:val="1F3A4D"/>
          <w:sz w:val="40"/>
        </w:rPr>
        <w:t>Theory of Change</w:t>
      </w:r>
    </w:p>
    <w:p w14:paraId="33AF651B" w14:textId="77777777" w:rsidR="00F32714" w:rsidRDefault="00000000">
      <w:r>
        <w:t>If we form leaders in the presence of God (Formation), test that formation through proximity and service (Activation), and send them into sustained partnership abroad (Deployment), then we will produce a generation of Kingdom leaders whose character, calling, and capacity have been proven before they are scaled — closing the gap between training and sending that the modern Church has struggled to close.</w:t>
      </w:r>
    </w:p>
    <w:p w14:paraId="6AC69047" w14:textId="77777777" w:rsidR="00F32714" w:rsidRDefault="00000000">
      <w:pPr>
        <w:pBdr>
          <w:left w:val="single" w:sz="24" w:space="8" w:color="C9A961"/>
        </w:pBdr>
        <w:spacing w:before="200" w:after="200"/>
        <w:ind w:left="216"/>
      </w:pPr>
      <w:r>
        <w:rPr>
          <w:i/>
          <w:color w:val="1F3A4D"/>
          <w:sz w:val="26"/>
        </w:rPr>
        <w:lastRenderedPageBreak/>
        <w:t>“Formation is not preparation for ministry. Formation is ministry. Deployment is its fruit.”</w:t>
      </w:r>
    </w:p>
    <w:p w14:paraId="5E99DAF8" w14:textId="77777777" w:rsidR="00F32714" w:rsidRDefault="00000000">
      <w:pPr>
        <w:keepNext/>
        <w:pBdr>
          <w:bottom w:val="single" w:sz="10" w:space="1" w:color="2E75B6"/>
        </w:pBdr>
        <w:spacing w:before="360" w:after="80"/>
      </w:pPr>
      <w:r>
        <w:rPr>
          <w:b/>
          <w:color w:val="1F3A4D"/>
          <w:sz w:val="40"/>
        </w:rPr>
        <w:t>The Access Model: Freely Received, Freely Given</w:t>
      </w:r>
    </w:p>
    <w:p w14:paraId="4F723A94" w14:textId="77777777" w:rsidR="00F32714" w:rsidRDefault="00000000">
      <w:r>
        <w:t>Living Water Network operates on a gift-economy access model. Our formation cohorts are offered free of charge to invited participants who enter through trusted referral from a pastor, partner church, or network leader. Cost is never the reason a called leader is unformed.</w:t>
      </w:r>
    </w:p>
    <w:p w14:paraId="6C3E1B7A" w14:textId="77777777" w:rsidR="00F32714" w:rsidRDefault="00000000">
      <w:r>
        <w:t>This is a deliberate strategic choice, not a pricing accident. It does three things. It removes the single largest barrier to spiritual formation for emerging Kingdom leaders. It aligns the economic model with the theology of the organization — what we have freely received, we freely give. And it makes the case for donors crystal clear: every dollar given directly creates access for a leader who would otherwise never sit at the table.</w:t>
      </w:r>
    </w:p>
    <w:tbl>
      <w:tblPr>
        <w:tblW w:w="0" w:type="auto"/>
        <w:tblLook w:val="04A0" w:firstRow="1" w:lastRow="0" w:firstColumn="1" w:lastColumn="0" w:noHBand="0" w:noVBand="1"/>
      </w:tblPr>
      <w:tblGrid>
        <w:gridCol w:w="9360"/>
      </w:tblGrid>
      <w:tr w:rsidR="00F32714" w14:paraId="289C8892" w14:textId="77777777">
        <w:tc>
          <w:tcPr>
            <w:tcW w:w="9360" w:type="dxa"/>
            <w:tcBorders>
              <w:top w:val="single" w:sz="18" w:space="0" w:color="C9A961"/>
              <w:left w:val="single" w:sz="18" w:space="0" w:color="C9A961"/>
              <w:bottom w:val="single" w:sz="18" w:space="0" w:color="C9A961"/>
              <w:right w:val="single" w:sz="18" w:space="0" w:color="C9A961"/>
            </w:tcBorders>
            <w:shd w:val="clear" w:color="auto" w:fill="F5F1E8"/>
          </w:tcPr>
          <w:p w14:paraId="25B0FDC0" w14:textId="77777777" w:rsidR="00F32714" w:rsidRDefault="00000000">
            <w:pPr>
              <w:spacing w:after="60"/>
            </w:pPr>
            <w:r>
              <w:rPr>
                <w:b/>
                <w:caps/>
                <w:color w:val="1F3A4D"/>
                <w:sz w:val="21"/>
              </w:rPr>
              <w:t>What This Means In Practice</w:t>
            </w:r>
          </w:p>
          <w:p w14:paraId="12036DEB" w14:textId="77777777" w:rsidR="00F32714" w:rsidRDefault="00000000">
            <w:pPr>
              <w:spacing w:after="0"/>
            </w:pPr>
            <w:r>
              <w:rPr>
                <w:i/>
                <w:sz w:val="23"/>
              </w:rPr>
              <w:t>Participants pay nothing to attend a cohort. Donors fund the seat. Referral partners (pastors and church leaders) protect the quality of who is invited in. This is how we scale access without scaling extraction.</w:t>
            </w:r>
          </w:p>
        </w:tc>
      </w:tr>
    </w:tbl>
    <w:p w14:paraId="1830055C" w14:textId="77777777" w:rsidR="00F32714" w:rsidRDefault="00F32714"/>
    <w:p w14:paraId="054A565E" w14:textId="77777777" w:rsidR="00F32714" w:rsidRDefault="00000000">
      <w:pPr>
        <w:keepNext/>
        <w:pBdr>
          <w:bottom w:val="single" w:sz="10" w:space="1" w:color="2E75B6"/>
        </w:pBdr>
        <w:spacing w:before="360" w:after="80"/>
      </w:pPr>
      <w:r>
        <w:rPr>
          <w:b/>
          <w:color w:val="1F3A4D"/>
          <w:sz w:val="40"/>
        </w:rPr>
        <w:t>Core Model: Formation → Activation → Deployment</w:t>
      </w:r>
    </w:p>
    <w:tbl>
      <w:tblPr>
        <w:tblW w:w="0" w:type="auto"/>
        <w:tblLayout w:type="fixed"/>
        <w:tblLook w:val="04A0" w:firstRow="1" w:lastRow="0" w:firstColumn="1" w:lastColumn="0" w:noHBand="0" w:noVBand="1"/>
      </w:tblPr>
      <w:tblGrid>
        <w:gridCol w:w="2304"/>
        <w:gridCol w:w="7776"/>
      </w:tblGrid>
      <w:tr w:rsidR="00F32714" w14:paraId="6EBDD801" w14:textId="77777777">
        <w:tc>
          <w:tcPr>
            <w:tcW w:w="2304" w:type="dxa"/>
            <w:tcBorders>
              <w:top w:val="single" w:sz="4" w:space="0" w:color="FFFFFF"/>
              <w:left w:val="single" w:sz="4" w:space="0" w:color="FFFFFF"/>
              <w:bottom w:val="single" w:sz="4" w:space="0" w:color="FFFFFF"/>
              <w:right w:val="single" w:sz="4" w:space="0" w:color="FFFFFF"/>
            </w:tcBorders>
            <w:shd w:val="clear" w:color="auto" w:fill="1F3A4D"/>
          </w:tcPr>
          <w:p w14:paraId="0FE0139E" w14:textId="77777777" w:rsidR="00F32714" w:rsidRDefault="00000000">
            <w:r>
              <w:rPr>
                <w:b/>
                <w:caps/>
                <w:color w:val="FFFFFF"/>
                <w:sz w:val="21"/>
              </w:rPr>
              <w:t>Stage</w:t>
            </w:r>
          </w:p>
        </w:tc>
        <w:tc>
          <w:tcPr>
            <w:tcW w:w="7776" w:type="dxa"/>
            <w:tcBorders>
              <w:top w:val="single" w:sz="4" w:space="0" w:color="FFFFFF"/>
              <w:left w:val="single" w:sz="4" w:space="0" w:color="FFFFFF"/>
              <w:bottom w:val="single" w:sz="4" w:space="0" w:color="FFFFFF"/>
              <w:right w:val="single" w:sz="4" w:space="0" w:color="FFFFFF"/>
            </w:tcBorders>
            <w:shd w:val="clear" w:color="auto" w:fill="1F3A4D"/>
          </w:tcPr>
          <w:p w14:paraId="225D421B" w14:textId="77777777" w:rsidR="00F32714" w:rsidRDefault="00000000">
            <w:r>
              <w:rPr>
                <w:b/>
                <w:caps/>
                <w:color w:val="FFFFFF"/>
                <w:sz w:val="21"/>
              </w:rPr>
              <w:t>What Happens</w:t>
            </w:r>
          </w:p>
        </w:tc>
      </w:tr>
      <w:tr w:rsidR="00F32714" w14:paraId="2406552A" w14:textId="77777777">
        <w:tc>
          <w:tcPr>
            <w:tcW w:w="2304" w:type="dxa"/>
            <w:tcBorders>
              <w:top w:val="single" w:sz="4" w:space="0" w:color="CCD6DD"/>
              <w:left w:val="single" w:sz="4" w:space="0" w:color="CCD6DD"/>
              <w:bottom w:val="single" w:sz="4" w:space="0" w:color="CCD6DD"/>
              <w:right w:val="single" w:sz="4" w:space="0" w:color="CCD6DD"/>
            </w:tcBorders>
            <w:shd w:val="clear" w:color="auto" w:fill="EAF1F6"/>
          </w:tcPr>
          <w:p w14:paraId="0414822C" w14:textId="77777777" w:rsidR="00F32714" w:rsidRDefault="00000000">
            <w:pPr>
              <w:spacing w:after="40"/>
            </w:pPr>
            <w:r>
              <w:rPr>
                <w:b/>
                <w:color w:val="1F3A4D"/>
                <w:sz w:val="21"/>
              </w:rPr>
              <w:t>Formation</w:t>
            </w:r>
          </w:p>
        </w:tc>
        <w:tc>
          <w:tcPr>
            <w:tcW w:w="7776" w:type="dxa"/>
            <w:tcBorders>
              <w:top w:val="single" w:sz="4" w:space="0" w:color="CCD6DD"/>
              <w:left w:val="single" w:sz="4" w:space="0" w:color="CCD6DD"/>
              <w:bottom w:val="single" w:sz="4" w:space="0" w:color="CCD6DD"/>
              <w:right w:val="single" w:sz="4" w:space="0" w:color="CCD6DD"/>
            </w:tcBorders>
            <w:shd w:val="clear" w:color="auto" w:fill="EAF1F6"/>
          </w:tcPr>
          <w:p w14:paraId="21D2835D" w14:textId="77777777" w:rsidR="00F32714" w:rsidRDefault="00000000">
            <w:pPr>
              <w:spacing w:after="40"/>
            </w:pPr>
            <w:r>
              <w:rPr>
                <w:sz w:val="21"/>
              </w:rPr>
              <w:t>Cohort-based discipleship through the At the Table six-pillar framework: Spiritual, Mental, Emotional, Physical, Relational, Stewardship.</w:t>
            </w:r>
          </w:p>
        </w:tc>
      </w:tr>
      <w:tr w:rsidR="00F32714" w14:paraId="310E2FB4" w14:textId="77777777">
        <w:tc>
          <w:tcPr>
            <w:tcW w:w="2304" w:type="dxa"/>
            <w:tcBorders>
              <w:top w:val="single" w:sz="4" w:space="0" w:color="CCD6DD"/>
              <w:left w:val="single" w:sz="4" w:space="0" w:color="CCD6DD"/>
              <w:bottom w:val="single" w:sz="4" w:space="0" w:color="CCD6DD"/>
              <w:right w:val="single" w:sz="4" w:space="0" w:color="CCD6DD"/>
            </w:tcBorders>
            <w:shd w:val="clear" w:color="auto" w:fill="FFFFFF"/>
          </w:tcPr>
          <w:p w14:paraId="21FDDF96" w14:textId="77777777" w:rsidR="00F32714" w:rsidRDefault="00000000">
            <w:pPr>
              <w:spacing w:after="40"/>
            </w:pPr>
            <w:r>
              <w:rPr>
                <w:b/>
                <w:color w:val="1F3A4D"/>
                <w:sz w:val="21"/>
              </w:rPr>
              <w:t>Activation</w:t>
            </w:r>
          </w:p>
        </w:tc>
        <w:tc>
          <w:tcPr>
            <w:tcW w:w="7776" w:type="dxa"/>
            <w:tcBorders>
              <w:top w:val="single" w:sz="4" w:space="0" w:color="CCD6DD"/>
              <w:left w:val="single" w:sz="4" w:space="0" w:color="CCD6DD"/>
              <w:bottom w:val="single" w:sz="4" w:space="0" w:color="CCD6DD"/>
              <w:right w:val="single" w:sz="4" w:space="0" w:color="CCD6DD"/>
            </w:tcBorders>
            <w:shd w:val="clear" w:color="auto" w:fill="FFFFFF"/>
          </w:tcPr>
          <w:p w14:paraId="2377413B" w14:textId="77777777" w:rsidR="00F32714" w:rsidRDefault="00000000">
            <w:pPr>
              <w:spacing w:after="40"/>
            </w:pPr>
            <w:r>
              <w:rPr>
                <w:sz w:val="21"/>
              </w:rPr>
              <w:t>Local outreach and service embedded in the discipleship rhythm. Leaders test what they are becoming by serving their cities alongside partner churches.</w:t>
            </w:r>
          </w:p>
        </w:tc>
      </w:tr>
      <w:tr w:rsidR="00F32714" w14:paraId="02ADA03E" w14:textId="77777777">
        <w:tc>
          <w:tcPr>
            <w:tcW w:w="2304" w:type="dxa"/>
            <w:tcBorders>
              <w:top w:val="single" w:sz="4" w:space="0" w:color="CCD6DD"/>
              <w:left w:val="single" w:sz="4" w:space="0" w:color="CCD6DD"/>
              <w:bottom w:val="single" w:sz="4" w:space="0" w:color="CCD6DD"/>
              <w:right w:val="single" w:sz="4" w:space="0" w:color="CCD6DD"/>
            </w:tcBorders>
            <w:shd w:val="clear" w:color="auto" w:fill="EAF1F6"/>
          </w:tcPr>
          <w:p w14:paraId="0848D9DF" w14:textId="77777777" w:rsidR="00F32714" w:rsidRDefault="00000000">
            <w:pPr>
              <w:spacing w:after="40"/>
            </w:pPr>
            <w:r>
              <w:rPr>
                <w:b/>
                <w:color w:val="1F3A4D"/>
                <w:sz w:val="21"/>
              </w:rPr>
              <w:t>Deployment</w:t>
            </w:r>
          </w:p>
        </w:tc>
        <w:tc>
          <w:tcPr>
            <w:tcW w:w="7776" w:type="dxa"/>
            <w:tcBorders>
              <w:top w:val="single" w:sz="4" w:space="0" w:color="CCD6DD"/>
              <w:left w:val="single" w:sz="4" w:space="0" w:color="CCD6DD"/>
              <w:bottom w:val="single" w:sz="4" w:space="0" w:color="CCD6DD"/>
              <w:right w:val="single" w:sz="4" w:space="0" w:color="CCD6DD"/>
            </w:tcBorders>
            <w:shd w:val="clear" w:color="auto" w:fill="EAF1F6"/>
          </w:tcPr>
          <w:p w14:paraId="6DDAEC71" w14:textId="77777777" w:rsidR="00F32714" w:rsidRDefault="00000000">
            <w:pPr>
              <w:spacing w:after="40"/>
            </w:pPr>
            <w:r>
              <w:rPr>
                <w:sz w:val="21"/>
              </w:rPr>
              <w:t>Formed and activated leaders are sent into global missions. First corridor: Ecuador, in sustained partnership with FHC.</w:t>
            </w:r>
          </w:p>
        </w:tc>
      </w:tr>
    </w:tbl>
    <w:p w14:paraId="59E9214B" w14:textId="77777777" w:rsidR="00F32714" w:rsidRDefault="00F32714"/>
    <w:p w14:paraId="5FAF31FB" w14:textId="77777777" w:rsidR="00F32714" w:rsidRDefault="00000000">
      <w:pPr>
        <w:keepNext/>
        <w:pBdr>
          <w:bottom w:val="single" w:sz="10" w:space="1" w:color="2E75B6"/>
        </w:pBdr>
        <w:spacing w:before="360" w:after="80"/>
      </w:pPr>
      <w:r>
        <w:rPr>
          <w:b/>
          <w:color w:val="1F3A4D"/>
          <w:sz w:val="40"/>
        </w:rPr>
        <w:t>Who We Serve</w:t>
      </w:r>
    </w:p>
    <w:p w14:paraId="5F1D6510" w14:textId="77777777" w:rsidR="00F32714" w:rsidRDefault="00000000">
      <w:pPr>
        <w:keepNext/>
        <w:spacing w:before="160" w:after="0"/>
      </w:pPr>
      <w:r>
        <w:rPr>
          <w:b/>
          <w:color w:val="1F3A4D"/>
          <w:sz w:val="23"/>
        </w:rPr>
        <w:t>Primary Beneficiaries</w:t>
      </w:r>
    </w:p>
    <w:p w14:paraId="05BB12D3" w14:textId="77777777" w:rsidR="00F32714" w:rsidRDefault="00000000">
      <w:r>
        <w:t xml:space="preserve">Kingdom leaders ages 20–45 who sense a calling but lack an integrated formation pathway — emerging pastors, missionally-minded marketplace leaders, lay leaders, and cross-cultural workers. Participants do </w:t>
        <w:lastRenderedPageBreak/>
        <w:t>not self-select; they are invited through trusted referral from a pastor, partner church, or network leader, ensuring formation is stewarded, not broadcast.</w:t>
      </w:r>
    </w:p>
    <w:p w14:paraId="74CDCD5D" w14:textId="77777777" w:rsidR="00F32714" w:rsidRDefault="00000000">
      <w:pPr>
        <w:keepNext/>
        <w:spacing w:before="160" w:after="0"/>
      </w:pPr>
      <w:r>
        <w:rPr>
          <w:b/>
          <w:color w:val="1F3A4D"/>
          <w:sz w:val="23"/>
        </w:rPr>
        <w:t>Partner Ecosystem</w:t>
      </w:r>
    </w:p>
    <w:p w14:paraId="164C6924" w14:textId="77777777" w:rsidR="00F32714" w:rsidRDefault="00000000">
      <w:r>
        <w:t>Local churches who want their people formed but lack internal capacity (they refer candidates in); international partners (beginning with FHC in Ecuador) who want deployed leaders that have already been formed; donors and sponsors who want measurable Kingdom fruit per dollar given.</w:t>
      </w:r>
    </w:p>
    <w:p w14:paraId="0C6A4367" w14:textId="77777777" w:rsidR="00F32714" w:rsidRDefault="00000000">
      <w:pPr>
        <w:keepNext/>
        <w:spacing w:before="160" w:after="0"/>
      </w:pPr>
      <w:r>
        <w:rPr>
          <w:b/>
          <w:color w:val="1F3A4D"/>
          <w:sz w:val="23"/>
        </w:rPr>
        <w:t>Whom We Equip the Sent to Reach</w:t>
      </w:r>
    </w:p>
    <w:p w14:paraId="63A8782B" w14:textId="77777777" w:rsidR="00F32714" w:rsidRDefault="00000000">
      <w:r>
        <w:t>The unreached and underserved in our cities and the nations — the recipients of the Activation and Deployment stages. They are the ultimate beneficiaries of this pipeline.</w:t>
      </w:r>
    </w:p>
    <w:p w14:paraId="5116FAD6" w14:textId="77777777" w:rsidR="00F32714" w:rsidRDefault="00000000">
      <w:pPr>
        <w:keepNext/>
        <w:pBdr>
          <w:bottom w:val="single" w:sz="10" w:space="1" w:color="2E75B6"/>
        </w:pBdr>
        <w:spacing w:before="360" w:after="80"/>
      </w:pPr>
      <w:r>
        <w:rPr>
          <w:b/>
          <w:color w:val="1F3A4D"/>
          <w:sz w:val="40"/>
        </w:rPr>
        <w:t>Programs</w:t>
      </w:r>
    </w:p>
    <w:p w14:paraId="79A1CF30" w14:textId="77777777" w:rsidR="00F32714" w:rsidRDefault="00000000">
      <w:pPr>
        <w:keepNext/>
        <w:spacing w:before="160" w:after="0"/>
      </w:pPr>
      <w:r>
        <w:rPr>
          <w:b/>
          <w:color w:val="1F3A4D"/>
          <w:sz w:val="23"/>
        </w:rPr>
        <w:t>Formation Engine — At the Table</w:t>
      </w:r>
    </w:p>
    <w:p w14:paraId="4F965069" w14:textId="77777777" w:rsidR="00F32714" w:rsidRDefault="00000000">
      <w:r>
        <w:t>Delivered as cohorts (primary model), leadership intensives, and church partnerships. A digital curriculum track is planned for future scale. The six pillars are Spiritual, Mental, Emotional, Physical, Relational, and Stewardship.</w:t>
      </w:r>
    </w:p>
    <w:p w14:paraId="54979C3E" w14:textId="77777777" w:rsidR="00F32714" w:rsidRDefault="00000000">
      <w:pPr>
        <w:keepNext/>
        <w:spacing w:before="160" w:after="0"/>
      </w:pPr>
      <w:r>
        <w:rPr>
          <w:b/>
          <w:color w:val="1F3A4D"/>
          <w:sz w:val="23"/>
        </w:rPr>
        <w:t>Local Activation</w:t>
      </w:r>
    </w:p>
    <w:p w14:paraId="5751D708" w14:textId="77777777" w:rsidR="00F32714" w:rsidRDefault="00000000">
      <w:r>
        <w:t>Community outreach and service-based discipleship in Atlanta and expanding regions, delivered in partnership with local churches.</w:t>
      </w:r>
    </w:p>
    <w:p w14:paraId="79B325F2" w14:textId="77777777" w:rsidR="00F32714" w:rsidRDefault="00000000">
      <w:pPr>
        <w:keepNext/>
        <w:spacing w:before="160" w:after="0"/>
      </w:pPr>
      <w:r>
        <w:rPr>
          <w:b/>
          <w:color w:val="1F3A4D"/>
          <w:sz w:val="23"/>
        </w:rPr>
        <w:t>Global Missions</w:t>
      </w:r>
    </w:p>
    <w:p w14:paraId="68C39F29" w14:textId="77777777" w:rsidR="00F32714" w:rsidRDefault="00000000">
      <w:r>
        <w:t>Short-term teams and long-term partnership development, launching with Ecuador (FHC) in late 2026 / early 2027. Sustainable impact, not tourism.</w:t>
      </w:r>
    </w:p>
    <w:p w14:paraId="33BDD79D" w14:textId="77777777" w:rsidR="00F32714" w:rsidRDefault="00000000">
      <w:pPr>
        <w:keepNext/>
        <w:pBdr>
          <w:bottom w:val="single" w:sz="10" w:space="1" w:color="2E75B6"/>
        </w:pBdr>
        <w:spacing w:before="360" w:after="80"/>
      </w:pPr>
      <w:r>
        <w:rPr>
          <w:b/>
          <w:color w:val="1F3A4D"/>
          <w:sz w:val="40"/>
        </w:rPr>
        <w:t>Revenue Model</w:t>
      </w:r>
    </w:p>
    <w:p w14:paraId="15057535" w14:textId="77777777" w:rsidR="00F32714" w:rsidRDefault="00000000">
      <w:r>
        <w:t>Because cohort participation is free to referred participants, LWN is funded through a donor-led model. Earned revenue is present but intentionally secondary; it comes from adult audiences beyond the core referral pipeline.</w:t>
      </w:r>
    </w:p>
    <w:tbl>
      <w:tblPr>
        <w:tblW w:w="0" w:type="auto"/>
        <w:tblLayout w:type="fixed"/>
        <w:tblLook w:val="04A0" w:firstRow="1" w:lastRow="0" w:firstColumn="1" w:lastColumn="0" w:noHBand="0" w:noVBand="1"/>
      </w:tblPr>
      <w:tblGrid>
        <w:gridCol w:w="3456"/>
        <w:gridCol w:w="6624"/>
      </w:tblGrid>
      <w:tr w:rsidR="00F32714" w14:paraId="7C27C4ED" w14:textId="77777777">
        <w:tc>
          <w:tcPr>
            <w:tcW w:w="3456" w:type="dxa"/>
            <w:tcBorders>
              <w:top w:val="single" w:sz="4" w:space="0" w:color="FFFFFF"/>
              <w:left w:val="single" w:sz="4" w:space="0" w:color="FFFFFF"/>
              <w:bottom w:val="single" w:sz="4" w:space="0" w:color="FFFFFF"/>
              <w:right w:val="single" w:sz="4" w:space="0" w:color="FFFFFF"/>
            </w:tcBorders>
            <w:shd w:val="clear" w:color="auto" w:fill="1F3A4D"/>
          </w:tcPr>
          <w:p w14:paraId="0D6E3D8F" w14:textId="77777777" w:rsidR="00F32714" w:rsidRDefault="00000000">
            <w:r>
              <w:rPr>
                <w:b/>
                <w:caps/>
                <w:color w:val="FFFFFF"/>
                <w:sz w:val="21"/>
              </w:rPr>
              <w:t>Stream</w:t>
            </w:r>
          </w:p>
        </w:tc>
        <w:tc>
          <w:tcPr>
            <w:tcW w:w="6624" w:type="dxa"/>
            <w:tcBorders>
              <w:top w:val="single" w:sz="4" w:space="0" w:color="FFFFFF"/>
              <w:left w:val="single" w:sz="4" w:space="0" w:color="FFFFFF"/>
              <w:bottom w:val="single" w:sz="4" w:space="0" w:color="FFFFFF"/>
              <w:right w:val="single" w:sz="4" w:space="0" w:color="FFFFFF"/>
            </w:tcBorders>
            <w:shd w:val="clear" w:color="auto" w:fill="1F3A4D"/>
          </w:tcPr>
          <w:p w14:paraId="593C5F7B" w14:textId="77777777" w:rsidR="00F32714" w:rsidRDefault="00000000">
            <w:r>
              <w:rPr>
                <w:b/>
                <w:caps/>
                <w:color w:val="FFFFFF"/>
                <w:sz w:val="21"/>
              </w:rPr>
              <w:t>Components</w:t>
            </w:r>
          </w:p>
        </w:tc>
      </w:tr>
      <w:tr w:rsidR="00F32714" w14:paraId="3F31131E" w14:textId="77777777">
        <w:tc>
          <w:tcPr>
            <w:tcW w:w="3456" w:type="dxa"/>
            <w:tcBorders>
              <w:top w:val="single" w:sz="4" w:space="0" w:color="CCD6DD"/>
              <w:left w:val="single" w:sz="4" w:space="0" w:color="CCD6DD"/>
              <w:bottom w:val="single" w:sz="4" w:space="0" w:color="CCD6DD"/>
              <w:right w:val="single" w:sz="4" w:space="0" w:color="CCD6DD"/>
            </w:tcBorders>
            <w:shd w:val="clear" w:color="auto" w:fill="EAF1F6"/>
          </w:tcPr>
          <w:p w14:paraId="1CBAB0BC" w14:textId="77777777" w:rsidR="00F32714" w:rsidRDefault="00000000">
            <w:pPr>
              <w:spacing w:after="40"/>
            </w:pPr>
            <w:r>
              <w:rPr>
                <w:b/>
                <w:color w:val="1F3A4D"/>
                <w:sz w:val="21"/>
              </w:rPr>
              <w:t>Contributed — Monthly Partners</w:t>
            </w:r>
          </w:p>
        </w:tc>
        <w:tc>
          <w:tcPr>
            <w:tcW w:w="6624" w:type="dxa"/>
            <w:tcBorders>
              <w:top w:val="single" w:sz="4" w:space="0" w:color="CCD6DD"/>
              <w:left w:val="single" w:sz="4" w:space="0" w:color="CCD6DD"/>
              <w:bottom w:val="single" w:sz="4" w:space="0" w:color="CCD6DD"/>
              <w:right w:val="single" w:sz="4" w:space="0" w:color="CCD6DD"/>
            </w:tcBorders>
            <w:shd w:val="clear" w:color="auto" w:fill="EAF1F6"/>
          </w:tcPr>
          <w:p w14:paraId="411AE0DB" w14:textId="77777777" w:rsidR="00F32714" w:rsidRDefault="00000000">
            <w:pPr>
              <w:spacing w:after="40"/>
            </w:pPr>
            <w:r>
              <w:rPr>
                <w:sz w:val="21"/>
              </w:rPr>
              <w:t>Recurring individual giving. The spine of the organization. Target: 100 monthly partners by end of Year One.</w:t>
            </w:r>
          </w:p>
        </w:tc>
      </w:tr>
      <w:tr w:rsidR="00F32714" w14:paraId="63D0697A" w14:textId="77777777">
        <w:tc>
          <w:tcPr>
            <w:tcW w:w="3456" w:type="dxa"/>
            <w:tcBorders>
              <w:top w:val="single" w:sz="4" w:space="0" w:color="CCD6DD"/>
              <w:left w:val="single" w:sz="4" w:space="0" w:color="CCD6DD"/>
              <w:bottom w:val="single" w:sz="4" w:space="0" w:color="CCD6DD"/>
              <w:right w:val="single" w:sz="4" w:space="0" w:color="CCD6DD"/>
            </w:tcBorders>
            <w:shd w:val="clear" w:color="auto" w:fill="FFFFFF"/>
          </w:tcPr>
          <w:p w14:paraId="58B72C68" w14:textId="77777777" w:rsidR="00F32714" w:rsidRDefault="00000000">
            <w:pPr>
              <w:spacing w:after="40"/>
            </w:pPr>
            <w:r>
              <w:rPr>
                <w:b/>
                <w:color w:val="1F3A4D"/>
                <w:sz w:val="21"/>
              </w:rPr>
              <w:t>Contributed — Major Gifts &amp; Sponsorships</w:t>
            </w:r>
          </w:p>
        </w:tc>
        <w:tc>
          <w:tcPr>
            <w:tcW w:w="6624" w:type="dxa"/>
            <w:tcBorders>
              <w:top w:val="single" w:sz="4" w:space="0" w:color="CCD6DD"/>
              <w:left w:val="single" w:sz="4" w:space="0" w:color="CCD6DD"/>
              <w:bottom w:val="single" w:sz="4" w:space="0" w:color="CCD6DD"/>
              <w:right w:val="single" w:sz="4" w:space="0" w:color="CCD6DD"/>
            </w:tcBorders>
            <w:shd w:val="clear" w:color="auto" w:fill="FFFFFF"/>
          </w:tcPr>
          <w:p w14:paraId="062F68B4" w14:textId="77777777" w:rsidR="00F32714" w:rsidRDefault="00000000">
            <w:pPr>
              <w:spacing w:after="40"/>
            </w:pPr>
            <w:r>
              <w:rPr>
                <w:sz w:val="21"/>
              </w:rPr>
              <w:t>Individual major gifts, corporate sponsorships, and family foundation grants. Cultivated through the gala, direct relationships, and quiet-phase dinners.</w:t>
            </w:r>
          </w:p>
        </w:tc>
      </w:tr>
      <w:tr w:rsidR="00F32714" w14:paraId="6A37551D" w14:textId="77777777">
        <w:tc>
          <w:tcPr>
            <w:tcW w:w="3456" w:type="dxa"/>
            <w:tcBorders>
              <w:top w:val="single" w:sz="4" w:space="0" w:color="CCD6DD"/>
              <w:left w:val="single" w:sz="4" w:space="0" w:color="CCD6DD"/>
              <w:bottom w:val="single" w:sz="4" w:space="0" w:color="CCD6DD"/>
              <w:right w:val="single" w:sz="4" w:space="0" w:color="CCD6DD"/>
            </w:tcBorders>
            <w:shd w:val="clear" w:color="auto" w:fill="EAF1F6"/>
          </w:tcPr>
          <w:p w14:paraId="4D6B4DFA" w14:textId="77777777" w:rsidR="00F32714" w:rsidRDefault="00000000">
            <w:pPr>
              <w:spacing w:after="40"/>
            </w:pPr>
            <w:r>
              <w:rPr>
                <w:b/>
                <w:color w:val="1F3A4D"/>
                <w:sz w:val="21"/>
              </w:rPr>
              <w:lastRenderedPageBreak/>
              <w:t>Contributed — Events</w:t>
            </w:r>
          </w:p>
        </w:tc>
        <w:tc>
          <w:tcPr>
            <w:tcW w:w="6624" w:type="dxa"/>
            <w:tcBorders>
              <w:top w:val="single" w:sz="4" w:space="0" w:color="CCD6DD"/>
              <w:left w:val="single" w:sz="4" w:space="0" w:color="CCD6DD"/>
              <w:bottom w:val="single" w:sz="4" w:space="0" w:color="CCD6DD"/>
              <w:right w:val="single" w:sz="4" w:space="0" w:color="CCD6DD"/>
            </w:tcBorders>
            <w:shd w:val="clear" w:color="auto" w:fill="EAF1F6"/>
          </w:tcPr>
          <w:p w14:paraId="289B55CD" w14:textId="77777777" w:rsidR="00F32714" w:rsidRDefault="00000000">
            <w:pPr>
              <w:spacing w:after="40"/>
            </w:pPr>
            <w:r>
              <w:rPr>
                <w:sz w:val="21"/>
              </w:rPr>
              <w:t>Inaugural gala as the flagship fundraising and brand-launch moment. Vision nights and donor dinners as cultivation touches.</w:t>
            </w:r>
          </w:p>
        </w:tc>
      </w:tr>
      <w:tr w:rsidR="00F32714" w14:paraId="5526BA72" w14:textId="77777777">
        <w:tc>
          <w:tcPr>
            <w:tcW w:w="3456" w:type="dxa"/>
            <w:tcBorders>
              <w:top w:val="single" w:sz="4" w:space="0" w:color="CCD6DD"/>
              <w:left w:val="single" w:sz="4" w:space="0" w:color="CCD6DD"/>
              <w:bottom w:val="single" w:sz="4" w:space="0" w:color="CCD6DD"/>
              <w:right w:val="single" w:sz="4" w:space="0" w:color="CCD6DD"/>
            </w:tcBorders>
            <w:shd w:val="clear" w:color="auto" w:fill="FFFFFF"/>
          </w:tcPr>
          <w:p w14:paraId="67C929DA" w14:textId="77777777" w:rsidR="00F32714" w:rsidRDefault="00000000">
            <w:pPr>
              <w:spacing w:after="40"/>
            </w:pPr>
            <w:r>
              <w:rPr>
                <w:b/>
                <w:color w:val="1F3A4D"/>
                <w:sz w:val="21"/>
              </w:rPr>
              <w:t>Contributed — Church Partnerships</w:t>
            </w:r>
          </w:p>
        </w:tc>
        <w:tc>
          <w:tcPr>
            <w:tcW w:w="6624" w:type="dxa"/>
            <w:tcBorders>
              <w:top w:val="single" w:sz="4" w:space="0" w:color="CCD6DD"/>
              <w:left w:val="single" w:sz="4" w:space="0" w:color="CCD6DD"/>
              <w:bottom w:val="single" w:sz="4" w:space="0" w:color="CCD6DD"/>
              <w:right w:val="single" w:sz="4" w:space="0" w:color="CCD6DD"/>
            </w:tcBorders>
            <w:shd w:val="clear" w:color="auto" w:fill="FFFFFF"/>
          </w:tcPr>
          <w:p w14:paraId="2B5774C0" w14:textId="77777777" w:rsidR="00F32714" w:rsidRDefault="00000000">
            <w:pPr>
              <w:spacing w:after="40"/>
            </w:pPr>
            <w:r>
              <w:rPr>
                <w:sz w:val="21"/>
              </w:rPr>
              <w:t>Local churches that choose to stand with LWN financially as a formation pipeline for their own people.</w:t>
            </w:r>
          </w:p>
        </w:tc>
      </w:tr>
      <w:tr w:rsidR="00F32714" w14:paraId="7FD3CCCF" w14:textId="77777777">
        <w:tc>
          <w:tcPr>
            <w:tcW w:w="3456" w:type="dxa"/>
            <w:tcBorders>
              <w:top w:val="single" w:sz="4" w:space="0" w:color="CCD6DD"/>
              <w:left w:val="single" w:sz="4" w:space="0" w:color="CCD6DD"/>
              <w:bottom w:val="single" w:sz="4" w:space="0" w:color="CCD6DD"/>
              <w:right w:val="single" w:sz="4" w:space="0" w:color="CCD6DD"/>
            </w:tcBorders>
            <w:shd w:val="clear" w:color="auto" w:fill="EAF1F6"/>
          </w:tcPr>
          <w:p w14:paraId="49CB994E" w14:textId="77777777" w:rsidR="00F32714" w:rsidRDefault="00000000">
            <w:pPr>
              <w:spacing w:after="40"/>
            </w:pPr>
            <w:r>
              <w:rPr>
                <w:b/>
                <w:color w:val="1F3A4D"/>
                <w:sz w:val="21"/>
              </w:rPr>
              <w:t>Earned — Adjacent Programs</w:t>
            </w:r>
          </w:p>
        </w:tc>
        <w:tc>
          <w:tcPr>
            <w:tcW w:w="6624" w:type="dxa"/>
            <w:tcBorders>
              <w:top w:val="single" w:sz="4" w:space="0" w:color="CCD6DD"/>
              <w:left w:val="single" w:sz="4" w:space="0" w:color="CCD6DD"/>
              <w:bottom w:val="single" w:sz="4" w:space="0" w:color="CCD6DD"/>
              <w:right w:val="single" w:sz="4" w:space="0" w:color="CCD6DD"/>
            </w:tcBorders>
            <w:shd w:val="clear" w:color="auto" w:fill="EAF1F6"/>
          </w:tcPr>
          <w:p w14:paraId="22C522C6" w14:textId="77777777" w:rsidR="00F32714" w:rsidRDefault="00000000">
            <w:pPr>
              <w:spacing w:after="40"/>
            </w:pPr>
            <w:r>
              <w:rPr>
                <w:sz w:val="21"/>
              </w:rPr>
              <w:t>Leadership intensives, paid speaking engagements, and church-hosted trainings. These are NOT charged to referred cohort participants.</w:t>
            </w:r>
          </w:p>
        </w:tc>
      </w:tr>
    </w:tbl>
    <w:p w14:paraId="7B651AF4" w14:textId="77777777" w:rsidR="00F32714" w:rsidRDefault="00F32714"/>
    <w:p w14:paraId="70C80949" w14:textId="77777777" w:rsidR="00F32714" w:rsidRDefault="00000000">
      <w:pPr>
        <w:keepNext/>
        <w:spacing w:before="160" w:after="0"/>
      </w:pPr>
      <w:r>
        <w:rPr>
          <w:b/>
          <w:color w:val="1F3A4D"/>
          <w:sz w:val="23"/>
        </w:rPr>
        <w:t>Indicative Year-One Revenue Mix (Target Scenario ≈ $275K)</w:t>
      </w:r>
    </w:p>
    <w:tbl>
      <w:tblPr>
        <w:tblW w:w="0" w:type="auto"/>
        <w:tblLayout w:type="fixed"/>
        <w:tblLook w:val="04A0" w:firstRow="1" w:lastRow="0" w:firstColumn="1" w:lastColumn="0" w:noHBand="0" w:noVBand="1"/>
      </w:tblPr>
      <w:tblGrid>
        <w:gridCol w:w="5472"/>
        <w:gridCol w:w="4608"/>
      </w:tblGrid>
      <w:tr w:rsidR="00F32714" w14:paraId="4E424505" w14:textId="77777777">
        <w:tc>
          <w:tcPr>
            <w:tcW w:w="5472" w:type="dxa"/>
            <w:tcBorders>
              <w:top w:val="single" w:sz="4" w:space="0" w:color="FFFFFF"/>
              <w:left w:val="single" w:sz="4" w:space="0" w:color="FFFFFF"/>
              <w:bottom w:val="single" w:sz="4" w:space="0" w:color="FFFFFF"/>
              <w:right w:val="single" w:sz="4" w:space="0" w:color="FFFFFF"/>
            </w:tcBorders>
            <w:shd w:val="clear" w:color="auto" w:fill="1F3A4D"/>
          </w:tcPr>
          <w:p w14:paraId="45191F18" w14:textId="77777777" w:rsidR="00F32714" w:rsidRDefault="00000000">
            <w:r>
              <w:rPr>
                <w:b/>
                <w:caps/>
                <w:color w:val="FFFFFF"/>
                <w:sz w:val="21"/>
              </w:rPr>
              <w:t>Revenue Source</w:t>
            </w:r>
          </w:p>
        </w:tc>
        <w:tc>
          <w:tcPr>
            <w:tcW w:w="4608" w:type="dxa"/>
            <w:tcBorders>
              <w:top w:val="single" w:sz="4" w:space="0" w:color="FFFFFF"/>
              <w:left w:val="single" w:sz="4" w:space="0" w:color="FFFFFF"/>
              <w:bottom w:val="single" w:sz="4" w:space="0" w:color="FFFFFF"/>
              <w:right w:val="single" w:sz="4" w:space="0" w:color="FFFFFF"/>
            </w:tcBorders>
            <w:shd w:val="clear" w:color="auto" w:fill="1F3A4D"/>
          </w:tcPr>
          <w:p w14:paraId="6FCAB302" w14:textId="77777777" w:rsidR="00F32714" w:rsidRDefault="00000000">
            <w:r>
              <w:rPr>
                <w:b/>
                <w:caps/>
                <w:color w:val="FFFFFF"/>
                <w:sz w:val="21"/>
              </w:rPr>
              <w:t>Share of $145K Goal</w:t>
            </w:r>
          </w:p>
        </w:tc>
      </w:tr>
      <w:tr w:rsidR="00F32714" w14:paraId="73E276E5" w14:textId="77777777">
        <w:tc>
          <w:tcPr>
            <w:tcW w:w="5472" w:type="dxa"/>
            <w:tcBorders>
              <w:top w:val="single" w:sz="4" w:space="0" w:color="CCD6DD"/>
              <w:left w:val="single" w:sz="4" w:space="0" w:color="CCD6DD"/>
              <w:bottom w:val="single" w:sz="4" w:space="0" w:color="CCD6DD"/>
              <w:right w:val="single" w:sz="4" w:space="0" w:color="CCD6DD"/>
            </w:tcBorders>
            <w:shd w:val="clear" w:color="auto" w:fill="EAF1F6"/>
          </w:tcPr>
          <w:p w14:paraId="5F5E9CDE" w14:textId="77777777" w:rsidR="00F32714" w:rsidRDefault="00000000">
            <w:pPr>
              <w:spacing w:after="40"/>
            </w:pPr>
            <w:r>
              <w:rPr>
                <w:b/>
                <w:color w:val="1F3A4D"/>
                <w:sz w:val="21"/>
              </w:rPr>
              <w:t>Gala (net of sponsor underwrite)</w:t>
            </w:r>
          </w:p>
        </w:tc>
        <w:tc>
          <w:tcPr>
            <w:tcW w:w="4608" w:type="dxa"/>
            <w:tcBorders>
              <w:top w:val="single" w:sz="4" w:space="0" w:color="CCD6DD"/>
              <w:left w:val="single" w:sz="4" w:space="0" w:color="CCD6DD"/>
              <w:bottom w:val="single" w:sz="4" w:space="0" w:color="CCD6DD"/>
              <w:right w:val="single" w:sz="4" w:space="0" w:color="CCD6DD"/>
            </w:tcBorders>
            <w:shd w:val="clear" w:color="auto" w:fill="EAF1F6"/>
          </w:tcPr>
          <w:p w14:paraId="4BB4D880" w14:textId="77777777" w:rsidR="00F32714" w:rsidRDefault="00000000">
            <w:pPr>
              <w:spacing w:after="40"/>
            </w:pPr>
            <w:r>
              <w:rPr>
                <w:sz w:val="21"/>
              </w:rPr>
              <w:t>≈ 30–35%</w:t>
            </w:r>
          </w:p>
        </w:tc>
      </w:tr>
      <w:tr w:rsidR="00F32714" w14:paraId="4A033BC0" w14:textId="77777777">
        <w:tc>
          <w:tcPr>
            <w:tcW w:w="5472" w:type="dxa"/>
            <w:tcBorders>
              <w:top w:val="single" w:sz="4" w:space="0" w:color="CCD6DD"/>
              <w:left w:val="single" w:sz="4" w:space="0" w:color="CCD6DD"/>
              <w:bottom w:val="single" w:sz="4" w:space="0" w:color="CCD6DD"/>
              <w:right w:val="single" w:sz="4" w:space="0" w:color="CCD6DD"/>
            </w:tcBorders>
            <w:shd w:val="clear" w:color="auto" w:fill="FFFFFF"/>
          </w:tcPr>
          <w:p w14:paraId="51F82B92" w14:textId="77777777" w:rsidR="00F32714" w:rsidRDefault="00000000">
            <w:pPr>
              <w:spacing w:after="40"/>
            </w:pPr>
            <w:r>
              <w:rPr>
                <w:b/>
                <w:color w:val="1F3A4D"/>
                <w:sz w:val="21"/>
              </w:rPr>
              <w:t>Monthly recurring partners (ramping to 100)</w:t>
            </w:r>
          </w:p>
        </w:tc>
        <w:tc>
          <w:tcPr>
            <w:tcW w:w="4608" w:type="dxa"/>
            <w:tcBorders>
              <w:top w:val="single" w:sz="4" w:space="0" w:color="CCD6DD"/>
              <w:left w:val="single" w:sz="4" w:space="0" w:color="CCD6DD"/>
              <w:bottom w:val="single" w:sz="4" w:space="0" w:color="CCD6DD"/>
              <w:right w:val="single" w:sz="4" w:space="0" w:color="CCD6DD"/>
            </w:tcBorders>
            <w:shd w:val="clear" w:color="auto" w:fill="FFFFFF"/>
          </w:tcPr>
          <w:p w14:paraId="38AC6DF6" w14:textId="77777777" w:rsidR="00F32714" w:rsidRDefault="00000000">
            <w:pPr>
              <w:spacing w:after="40"/>
            </w:pPr>
            <w:r>
              <w:rPr>
                <w:sz w:val="21"/>
              </w:rPr>
              <w:t>≈ 20–25%</w:t>
            </w:r>
          </w:p>
        </w:tc>
      </w:tr>
      <w:tr w:rsidR="00F32714" w14:paraId="7234AD47" w14:textId="77777777">
        <w:tc>
          <w:tcPr>
            <w:tcW w:w="5472" w:type="dxa"/>
            <w:tcBorders>
              <w:top w:val="single" w:sz="4" w:space="0" w:color="CCD6DD"/>
              <w:left w:val="single" w:sz="4" w:space="0" w:color="CCD6DD"/>
              <w:bottom w:val="single" w:sz="4" w:space="0" w:color="CCD6DD"/>
              <w:right w:val="single" w:sz="4" w:space="0" w:color="CCD6DD"/>
            </w:tcBorders>
            <w:shd w:val="clear" w:color="auto" w:fill="EAF1F6"/>
          </w:tcPr>
          <w:p w14:paraId="7918163B" w14:textId="77777777" w:rsidR="00F32714" w:rsidRDefault="00000000">
            <w:pPr>
              <w:spacing w:after="40"/>
            </w:pPr>
            <w:r>
              <w:rPr>
                <w:b/>
                <w:color w:val="1F3A4D"/>
                <w:sz w:val="21"/>
              </w:rPr>
              <w:t>Major gifts &amp; sponsorships</w:t>
            </w:r>
          </w:p>
        </w:tc>
        <w:tc>
          <w:tcPr>
            <w:tcW w:w="4608" w:type="dxa"/>
            <w:tcBorders>
              <w:top w:val="single" w:sz="4" w:space="0" w:color="CCD6DD"/>
              <w:left w:val="single" w:sz="4" w:space="0" w:color="CCD6DD"/>
              <w:bottom w:val="single" w:sz="4" w:space="0" w:color="CCD6DD"/>
              <w:right w:val="single" w:sz="4" w:space="0" w:color="CCD6DD"/>
            </w:tcBorders>
            <w:shd w:val="clear" w:color="auto" w:fill="EAF1F6"/>
          </w:tcPr>
          <w:p w14:paraId="2C19BB56" w14:textId="77777777" w:rsidR="00F32714" w:rsidRDefault="00000000">
            <w:pPr>
              <w:spacing w:after="40"/>
            </w:pPr>
            <w:r>
              <w:rPr>
                <w:sz w:val="21"/>
              </w:rPr>
              <w:t>≈ 25–30%</w:t>
            </w:r>
          </w:p>
        </w:tc>
      </w:tr>
      <w:tr w:rsidR="00F32714" w14:paraId="3DBEC2FF" w14:textId="77777777">
        <w:tc>
          <w:tcPr>
            <w:tcW w:w="5472" w:type="dxa"/>
            <w:tcBorders>
              <w:top w:val="single" w:sz="4" w:space="0" w:color="CCD6DD"/>
              <w:left w:val="single" w:sz="4" w:space="0" w:color="CCD6DD"/>
              <w:bottom w:val="single" w:sz="4" w:space="0" w:color="CCD6DD"/>
              <w:right w:val="single" w:sz="4" w:space="0" w:color="CCD6DD"/>
            </w:tcBorders>
            <w:shd w:val="clear" w:color="auto" w:fill="FFFFFF"/>
          </w:tcPr>
          <w:p w14:paraId="69E8713B" w14:textId="77777777" w:rsidR="00F32714" w:rsidRDefault="00000000">
            <w:pPr>
              <w:spacing w:after="40"/>
            </w:pPr>
            <w:r>
              <w:rPr>
                <w:b/>
                <w:color w:val="1F3A4D"/>
                <w:sz w:val="21"/>
              </w:rPr>
              <w:t>Church partnerships &amp; special gifts</w:t>
            </w:r>
          </w:p>
        </w:tc>
        <w:tc>
          <w:tcPr>
            <w:tcW w:w="4608" w:type="dxa"/>
            <w:tcBorders>
              <w:top w:val="single" w:sz="4" w:space="0" w:color="CCD6DD"/>
              <w:left w:val="single" w:sz="4" w:space="0" w:color="CCD6DD"/>
              <w:bottom w:val="single" w:sz="4" w:space="0" w:color="CCD6DD"/>
              <w:right w:val="single" w:sz="4" w:space="0" w:color="CCD6DD"/>
            </w:tcBorders>
            <w:shd w:val="clear" w:color="auto" w:fill="FFFFFF"/>
          </w:tcPr>
          <w:p w14:paraId="154CC8C4" w14:textId="77777777" w:rsidR="00F32714" w:rsidRDefault="00000000">
            <w:pPr>
              <w:spacing w:after="40"/>
            </w:pPr>
            <w:r>
              <w:rPr>
                <w:sz w:val="21"/>
              </w:rPr>
              <w:t>≈ 5–10%</w:t>
            </w:r>
          </w:p>
        </w:tc>
      </w:tr>
      <w:tr w:rsidR="00F32714" w14:paraId="003F9783" w14:textId="77777777">
        <w:tc>
          <w:tcPr>
            <w:tcW w:w="5472" w:type="dxa"/>
            <w:tcBorders>
              <w:top w:val="single" w:sz="4" w:space="0" w:color="CCD6DD"/>
              <w:left w:val="single" w:sz="4" w:space="0" w:color="CCD6DD"/>
              <w:bottom w:val="single" w:sz="4" w:space="0" w:color="CCD6DD"/>
              <w:right w:val="single" w:sz="4" w:space="0" w:color="CCD6DD"/>
            </w:tcBorders>
            <w:shd w:val="clear" w:color="auto" w:fill="EAF1F6"/>
          </w:tcPr>
          <w:p w14:paraId="5A4B8887" w14:textId="77777777" w:rsidR="00F32714" w:rsidRDefault="00000000">
            <w:pPr>
              <w:spacing w:after="40"/>
            </w:pPr>
            <w:r>
              <w:rPr>
                <w:b/>
                <w:color w:val="1F3A4D"/>
                <w:sz w:val="21"/>
              </w:rPr>
              <w:t>Earned (intensives, speaking, trainings)</w:t>
            </w:r>
          </w:p>
        </w:tc>
        <w:tc>
          <w:tcPr>
            <w:tcW w:w="4608" w:type="dxa"/>
            <w:tcBorders>
              <w:top w:val="single" w:sz="4" w:space="0" w:color="CCD6DD"/>
              <w:left w:val="single" w:sz="4" w:space="0" w:color="CCD6DD"/>
              <w:bottom w:val="single" w:sz="4" w:space="0" w:color="CCD6DD"/>
              <w:right w:val="single" w:sz="4" w:space="0" w:color="CCD6DD"/>
            </w:tcBorders>
            <w:shd w:val="clear" w:color="auto" w:fill="EAF1F6"/>
          </w:tcPr>
          <w:p w14:paraId="1EC17F5B" w14:textId="77777777" w:rsidR="00F32714" w:rsidRDefault="00000000">
            <w:pPr>
              <w:spacing w:after="40"/>
            </w:pPr>
            <w:r>
              <w:rPr>
                <w:sz w:val="21"/>
              </w:rPr>
              <w:t>≈ 5–10%</w:t>
            </w:r>
          </w:p>
        </w:tc>
      </w:tr>
    </w:tbl>
    <w:p w14:paraId="22A41AB7" w14:textId="77777777" w:rsidR="00F32714" w:rsidRDefault="00F32714"/>
    <w:p w14:paraId="0CA192B6" w14:textId="77777777" w:rsidR="00F32714" w:rsidRDefault="00000000">
      <w:r>
        <w:rPr>
          <w:b/>
          <w:color w:val="1F3A4D"/>
        </w:rPr>
        <w:t xml:space="preserve">Note. </w:t>
      </w:r>
      <w:r>
        <w:rPr>
          <w:i/>
          <w:color w:val="6B6B6B"/>
          <w:sz w:val="21"/>
        </w:rPr>
        <w:t>Mix is directional planning guidance, not a commitment. See the Year One Budget (Document 10) for the full line-item model across Low, Target, and Stretch scenarios.</w:t>
      </w:r>
    </w:p>
    <w:p w14:paraId="2D8602C5" w14:textId="77777777" w:rsidR="00F32714" w:rsidRDefault="00000000">
      <w:pPr>
        <w:keepNext/>
        <w:spacing w:before="160" w:after="0"/>
      </w:pPr>
      <w:r>
        <w:rPr>
          <w:b/>
          <w:color w:val="1F3A4D"/>
          <w:sz w:val="23"/>
        </w:rPr>
        <w:t>Indicative Use of Funds</w:t>
      </w:r>
    </w:p>
    <w:tbl>
      <w:tblPr>
        <w:tblW w:w="0" w:type="auto"/>
        <w:tblLayout w:type="fixed"/>
        <w:tblLook w:val="04A0" w:firstRow="1" w:lastRow="0" w:firstColumn="1" w:lastColumn="0" w:noHBand="0" w:noVBand="1"/>
      </w:tblPr>
      <w:tblGrid>
        <w:gridCol w:w="6336"/>
        <w:gridCol w:w="3744"/>
      </w:tblGrid>
      <w:tr w:rsidR="00F32714" w14:paraId="5E9A9B56" w14:textId="77777777">
        <w:tc>
          <w:tcPr>
            <w:tcW w:w="6336" w:type="dxa"/>
            <w:tcBorders>
              <w:top w:val="single" w:sz="4" w:space="0" w:color="FFFFFF"/>
              <w:left w:val="single" w:sz="4" w:space="0" w:color="FFFFFF"/>
              <w:bottom w:val="single" w:sz="4" w:space="0" w:color="FFFFFF"/>
              <w:right w:val="single" w:sz="4" w:space="0" w:color="FFFFFF"/>
            </w:tcBorders>
            <w:shd w:val="clear" w:color="auto" w:fill="1F3A4D"/>
          </w:tcPr>
          <w:p w14:paraId="09251151" w14:textId="77777777" w:rsidR="00F32714" w:rsidRDefault="00000000">
            <w:r>
              <w:rPr>
                <w:b/>
                <w:caps/>
                <w:color w:val="FFFFFF"/>
                <w:sz w:val="21"/>
              </w:rPr>
              <w:t>Use</w:t>
            </w:r>
          </w:p>
        </w:tc>
        <w:tc>
          <w:tcPr>
            <w:tcW w:w="3744" w:type="dxa"/>
            <w:tcBorders>
              <w:top w:val="single" w:sz="4" w:space="0" w:color="FFFFFF"/>
              <w:left w:val="single" w:sz="4" w:space="0" w:color="FFFFFF"/>
              <w:bottom w:val="single" w:sz="4" w:space="0" w:color="FFFFFF"/>
              <w:right w:val="single" w:sz="4" w:space="0" w:color="FFFFFF"/>
            </w:tcBorders>
            <w:shd w:val="clear" w:color="auto" w:fill="1F3A4D"/>
          </w:tcPr>
          <w:p w14:paraId="6E160A6B" w14:textId="77777777" w:rsidR="00F32714" w:rsidRDefault="00000000">
            <w:r>
              <w:rPr>
                <w:b/>
                <w:caps/>
                <w:color w:val="FFFFFF"/>
                <w:sz w:val="21"/>
              </w:rPr>
              <w:t>Share</w:t>
            </w:r>
          </w:p>
        </w:tc>
      </w:tr>
      <w:tr w:rsidR="00F32714" w14:paraId="232F0A48" w14:textId="77777777">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6C4624CE" w14:textId="77777777" w:rsidR="00F32714" w:rsidRDefault="00000000">
            <w:pPr>
              <w:spacing w:after="40"/>
            </w:pPr>
            <w:r>
              <w:rPr>
                <w:b/>
                <w:color w:val="1F3A4D"/>
                <w:sz w:val="21"/>
              </w:rPr>
              <w:t>People — Founders' full-time compensation + benefits + employer taxes</w:t>
            </w:r>
          </w:p>
        </w:tc>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59FEE89F" w14:textId="77777777" w:rsidR="00F32714" w:rsidRDefault="00000000">
            <w:pPr>
              <w:spacing w:after="40"/>
            </w:pPr>
            <w:r>
              <w:rPr>
                <w:sz w:val="21"/>
              </w:rPr>
              <w:t>≈ 45–55%</w:t>
            </w:r>
          </w:p>
        </w:tc>
      </w:tr>
      <w:tr w:rsidR="00F32714" w14:paraId="6A2CCF92" w14:textId="77777777">
        <w:tc>
          <w:tcPr>
            <w:tcW w:w="6336" w:type="dxa"/>
            <w:tcBorders>
              <w:top w:val="single" w:sz="4" w:space="0" w:color="CCD6DD"/>
              <w:left w:val="single" w:sz="4" w:space="0" w:color="CCD6DD"/>
              <w:bottom w:val="single" w:sz="4" w:space="0" w:color="CCD6DD"/>
              <w:right w:val="single" w:sz="4" w:space="0" w:color="CCD6DD"/>
            </w:tcBorders>
            <w:shd w:val="clear" w:color="auto" w:fill="FFFFFF"/>
          </w:tcPr>
          <w:p w14:paraId="5EAA42EC" w14:textId="77777777" w:rsidR="00F32714" w:rsidRDefault="00000000">
            <w:pPr>
              <w:spacing w:after="40"/>
            </w:pPr>
            <w:r>
              <w:rPr>
                <w:b/>
                <w:color w:val="1F3A4D"/>
                <w:sz w:val="21"/>
              </w:rPr>
              <w:t>Programs (cohort facilitation, materials, missions trip, participant costs)</w:t>
            </w:r>
          </w:p>
        </w:tc>
        <w:tc>
          <w:tcPr>
            <w:tcW w:w="3744" w:type="dxa"/>
            <w:tcBorders>
              <w:top w:val="single" w:sz="4" w:space="0" w:color="CCD6DD"/>
              <w:left w:val="single" w:sz="4" w:space="0" w:color="CCD6DD"/>
              <w:bottom w:val="single" w:sz="4" w:space="0" w:color="CCD6DD"/>
              <w:right w:val="single" w:sz="4" w:space="0" w:color="CCD6DD"/>
            </w:tcBorders>
            <w:shd w:val="clear" w:color="auto" w:fill="FFFFFF"/>
          </w:tcPr>
          <w:p w14:paraId="44D63E9C" w14:textId="77777777" w:rsidR="00F32714" w:rsidRDefault="00000000">
            <w:pPr>
              <w:spacing w:after="40"/>
            </w:pPr>
            <w:r>
              <w:rPr>
                <w:sz w:val="21"/>
              </w:rPr>
              <w:t>≈ 20–25%</w:t>
            </w:r>
          </w:p>
        </w:tc>
      </w:tr>
      <w:tr w:rsidR="00F32714" w14:paraId="46574EEA" w14:textId="77777777">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5423F944" w14:textId="77777777" w:rsidR="00F32714" w:rsidRDefault="00000000">
            <w:pPr>
              <w:spacing w:after="40"/>
            </w:pPr>
            <w:r>
              <w:rPr>
                <w:b/>
                <w:color w:val="1F3A4D"/>
                <w:sz w:val="21"/>
              </w:rPr>
              <w:t>Operations (legal, insurance, accounting, CRM, platforms)</w:t>
            </w:r>
          </w:p>
        </w:tc>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031E8EC2" w14:textId="77777777" w:rsidR="00F32714" w:rsidRDefault="00000000">
            <w:pPr>
              <w:spacing w:after="40"/>
            </w:pPr>
            <w:r>
              <w:rPr>
                <w:sz w:val="21"/>
              </w:rPr>
              <w:t>≈ 10–15%</w:t>
            </w:r>
          </w:p>
        </w:tc>
      </w:tr>
      <w:tr w:rsidR="00F32714" w14:paraId="75689C61" w14:textId="77777777">
        <w:tc>
          <w:tcPr>
            <w:tcW w:w="6336" w:type="dxa"/>
            <w:tcBorders>
              <w:top w:val="single" w:sz="4" w:space="0" w:color="CCD6DD"/>
              <w:left w:val="single" w:sz="4" w:space="0" w:color="CCD6DD"/>
              <w:bottom w:val="single" w:sz="4" w:space="0" w:color="CCD6DD"/>
              <w:right w:val="single" w:sz="4" w:space="0" w:color="CCD6DD"/>
            </w:tcBorders>
            <w:shd w:val="clear" w:color="auto" w:fill="FFFFFF"/>
          </w:tcPr>
          <w:p w14:paraId="1E7B47D2" w14:textId="77777777" w:rsidR="00F32714" w:rsidRDefault="00000000">
            <w:pPr>
              <w:spacing w:after="40"/>
            </w:pPr>
            <w:r>
              <w:rPr>
                <w:b/>
                <w:color w:val="1F3A4D"/>
                <w:sz w:val="21"/>
              </w:rPr>
              <w:t>Development (gala production, donor cultivation, fundraising tools)</w:t>
            </w:r>
          </w:p>
        </w:tc>
        <w:tc>
          <w:tcPr>
            <w:tcW w:w="3744" w:type="dxa"/>
            <w:tcBorders>
              <w:top w:val="single" w:sz="4" w:space="0" w:color="CCD6DD"/>
              <w:left w:val="single" w:sz="4" w:space="0" w:color="CCD6DD"/>
              <w:bottom w:val="single" w:sz="4" w:space="0" w:color="CCD6DD"/>
              <w:right w:val="single" w:sz="4" w:space="0" w:color="CCD6DD"/>
            </w:tcBorders>
            <w:shd w:val="clear" w:color="auto" w:fill="FFFFFF"/>
          </w:tcPr>
          <w:p w14:paraId="7A7F017A" w14:textId="77777777" w:rsidR="00F32714" w:rsidRDefault="00000000">
            <w:pPr>
              <w:spacing w:after="40"/>
            </w:pPr>
            <w:r>
              <w:rPr>
                <w:sz w:val="21"/>
              </w:rPr>
              <w:t>≈ 8–12%</w:t>
            </w:r>
          </w:p>
        </w:tc>
      </w:tr>
      <w:tr w:rsidR="00F32714" w14:paraId="73E6383D" w14:textId="77777777">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49442734" w14:textId="77777777" w:rsidR="00F32714" w:rsidRDefault="00000000">
            <w:pPr>
              <w:spacing w:after="40"/>
            </w:pPr>
            <w:r>
              <w:rPr>
                <w:b/>
                <w:color w:val="1F3A4D"/>
                <w:sz w:val="21"/>
              </w:rPr>
              <w:t>Marketing &amp; communications</w:t>
            </w:r>
          </w:p>
        </w:tc>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56A0DA5E" w14:textId="77777777" w:rsidR="00F32714" w:rsidRDefault="00000000">
            <w:pPr>
              <w:spacing w:after="40"/>
            </w:pPr>
            <w:r>
              <w:rPr>
                <w:sz w:val="21"/>
              </w:rPr>
              <w:t>≈ 3–5%</w:t>
            </w:r>
          </w:p>
        </w:tc>
      </w:tr>
    </w:tbl>
    <w:p w14:paraId="6208722C" w14:textId="77777777" w:rsidR="00F32714" w:rsidRDefault="00F32714"/>
    <w:p w14:paraId="7910DF1E" w14:textId="77777777" w:rsidR="00F32714" w:rsidRDefault="00000000">
      <w:r>
        <w:rPr>
          <w:b/>
          <w:color w:val="1F3A4D"/>
        </w:rPr>
        <w:t xml:space="preserve">On compensation. </w:t>
      </w:r>
      <w:r>
        <w:rPr>
          <w:i/>
          <w:color w:val="6B6B6B"/>
          <w:sz w:val="21"/>
        </w:rPr>
        <w:t>Sustainable full-time compensation for the two Founders is an operational necessity, not overhead creep. A formation movement cannot be built on unpaid labor. Industry benchmarks for founder-led 501(c)(3) organizations in the $250K–$400K budget range support two combined full-time salaries with health coverage. This plan treats Founders' compensation as the single most important line item for mission sustainability.</w:t>
      </w:r>
    </w:p>
    <w:p w14:paraId="174C79A3" w14:textId="77777777" w:rsidR="00F32714" w:rsidRDefault="00000000">
      <w:pPr>
        <w:keepNext/>
        <w:pBdr>
          <w:bottom w:val="single" w:sz="10" w:space="1" w:color="2E75B6"/>
        </w:pBdr>
        <w:spacing w:before="360" w:after="80"/>
      </w:pPr>
      <w:r>
        <w:rPr>
          <w:b/>
          <w:color w:val="1F3A4D"/>
          <w:sz w:val="40"/>
        </w:rPr>
        <w:lastRenderedPageBreak/>
        <w:t>Year-One Goals</w:t>
      </w:r>
    </w:p>
    <w:tbl>
      <w:tblPr>
        <w:tblW w:w="0" w:type="auto"/>
        <w:tblLayout w:type="fixed"/>
        <w:tblLook w:val="04A0" w:firstRow="1" w:lastRow="0" w:firstColumn="1" w:lastColumn="0" w:noHBand="0" w:noVBand="1"/>
      </w:tblPr>
      <w:tblGrid>
        <w:gridCol w:w="2880"/>
        <w:gridCol w:w="7200"/>
      </w:tblGrid>
      <w:tr w:rsidR="00F32714" w14:paraId="6B9B8320" w14:textId="77777777">
        <w:tc>
          <w:tcPr>
            <w:tcW w:w="2880" w:type="dxa"/>
            <w:tcBorders>
              <w:top w:val="single" w:sz="4" w:space="0" w:color="FFFFFF"/>
              <w:left w:val="single" w:sz="4" w:space="0" w:color="FFFFFF"/>
              <w:bottom w:val="single" w:sz="4" w:space="0" w:color="FFFFFF"/>
              <w:right w:val="single" w:sz="4" w:space="0" w:color="FFFFFF"/>
            </w:tcBorders>
            <w:shd w:val="clear" w:color="auto" w:fill="1F3A4D"/>
          </w:tcPr>
          <w:p w14:paraId="6BE31FE1" w14:textId="77777777" w:rsidR="00F32714" w:rsidRDefault="00000000">
            <w:r>
              <w:rPr>
                <w:b/>
                <w:caps/>
                <w:color w:val="FFFFFF"/>
                <w:sz w:val="21"/>
              </w:rPr>
              <w:t>Category</w:t>
            </w:r>
          </w:p>
        </w:tc>
        <w:tc>
          <w:tcPr>
            <w:tcW w:w="7200" w:type="dxa"/>
            <w:tcBorders>
              <w:top w:val="single" w:sz="4" w:space="0" w:color="FFFFFF"/>
              <w:left w:val="single" w:sz="4" w:space="0" w:color="FFFFFF"/>
              <w:bottom w:val="single" w:sz="4" w:space="0" w:color="FFFFFF"/>
              <w:right w:val="single" w:sz="4" w:space="0" w:color="FFFFFF"/>
            </w:tcBorders>
            <w:shd w:val="clear" w:color="auto" w:fill="1F3A4D"/>
          </w:tcPr>
          <w:p w14:paraId="034AE763" w14:textId="77777777" w:rsidR="00F32714" w:rsidRDefault="00000000">
            <w:r>
              <w:rPr>
                <w:b/>
                <w:caps/>
                <w:color w:val="FFFFFF"/>
                <w:sz w:val="21"/>
              </w:rPr>
              <w:t>Target</w:t>
            </w:r>
          </w:p>
        </w:tc>
      </w:tr>
      <w:tr w:rsidR="00F32714" w14:paraId="323489B8" w14:textId="77777777">
        <w:tc>
          <w:tcPr>
            <w:tcW w:w="2880" w:type="dxa"/>
            <w:tcBorders>
              <w:top w:val="single" w:sz="4" w:space="0" w:color="CCD6DD"/>
              <w:left w:val="single" w:sz="4" w:space="0" w:color="CCD6DD"/>
              <w:bottom w:val="single" w:sz="4" w:space="0" w:color="CCD6DD"/>
              <w:right w:val="single" w:sz="4" w:space="0" w:color="CCD6DD"/>
            </w:tcBorders>
            <w:shd w:val="clear" w:color="auto" w:fill="EAF1F6"/>
          </w:tcPr>
          <w:p w14:paraId="48024B60" w14:textId="77777777" w:rsidR="00F32714" w:rsidRDefault="00000000">
            <w:pPr>
              <w:spacing w:after="40"/>
            </w:pPr>
            <w:r>
              <w:rPr>
                <w:b/>
                <w:color w:val="1F3A4D"/>
                <w:sz w:val="21"/>
              </w:rPr>
              <w:t>Cohorts</w:t>
            </w:r>
          </w:p>
        </w:tc>
        <w:tc>
          <w:tcPr>
            <w:tcW w:w="7200" w:type="dxa"/>
            <w:tcBorders>
              <w:top w:val="single" w:sz="4" w:space="0" w:color="CCD6DD"/>
              <w:left w:val="single" w:sz="4" w:space="0" w:color="CCD6DD"/>
              <w:bottom w:val="single" w:sz="4" w:space="0" w:color="CCD6DD"/>
              <w:right w:val="single" w:sz="4" w:space="0" w:color="CCD6DD"/>
            </w:tcBorders>
            <w:shd w:val="clear" w:color="auto" w:fill="EAF1F6"/>
          </w:tcPr>
          <w:p w14:paraId="1B12903F" w14:textId="77777777" w:rsidR="00F32714" w:rsidRDefault="00000000">
            <w:pPr>
              <w:spacing w:after="40"/>
            </w:pPr>
            <w:r>
              <w:rPr>
                <w:sz w:val="21"/>
              </w:rPr>
              <w:t>Launch 1–3 formation cohorts, free of charge to referred participants.</w:t>
            </w:r>
          </w:p>
        </w:tc>
      </w:tr>
      <w:tr w:rsidR="00F32714" w14:paraId="3CB87335" w14:textId="77777777">
        <w:tc>
          <w:tcPr>
            <w:tcW w:w="2880" w:type="dxa"/>
            <w:tcBorders>
              <w:top w:val="single" w:sz="4" w:space="0" w:color="CCD6DD"/>
              <w:left w:val="single" w:sz="4" w:space="0" w:color="CCD6DD"/>
              <w:bottom w:val="single" w:sz="4" w:space="0" w:color="CCD6DD"/>
              <w:right w:val="single" w:sz="4" w:space="0" w:color="CCD6DD"/>
            </w:tcBorders>
            <w:shd w:val="clear" w:color="auto" w:fill="FFFFFF"/>
          </w:tcPr>
          <w:p w14:paraId="2494209A" w14:textId="77777777" w:rsidR="00F32714" w:rsidRDefault="00000000">
            <w:pPr>
              <w:spacing w:after="40"/>
            </w:pPr>
            <w:r>
              <w:rPr>
                <w:b/>
                <w:color w:val="1F3A4D"/>
                <w:sz w:val="21"/>
              </w:rPr>
              <w:t>Leaders formed</w:t>
            </w:r>
          </w:p>
        </w:tc>
        <w:tc>
          <w:tcPr>
            <w:tcW w:w="7200" w:type="dxa"/>
            <w:tcBorders>
              <w:top w:val="single" w:sz="4" w:space="0" w:color="CCD6DD"/>
              <w:left w:val="single" w:sz="4" w:space="0" w:color="CCD6DD"/>
              <w:bottom w:val="single" w:sz="4" w:space="0" w:color="CCD6DD"/>
              <w:right w:val="single" w:sz="4" w:space="0" w:color="CCD6DD"/>
            </w:tcBorders>
            <w:shd w:val="clear" w:color="auto" w:fill="FFFFFF"/>
          </w:tcPr>
          <w:p w14:paraId="61B375BB" w14:textId="77777777" w:rsidR="00F32714" w:rsidRDefault="00000000">
            <w:pPr>
              <w:spacing w:after="40"/>
            </w:pPr>
            <w:r>
              <w:rPr>
                <w:sz w:val="21"/>
              </w:rPr>
              <w:t>Form 50–100 Kingdom leaders.</w:t>
            </w:r>
          </w:p>
        </w:tc>
      </w:tr>
      <w:tr w:rsidR="00F32714" w14:paraId="47E8E159" w14:textId="77777777">
        <w:tc>
          <w:tcPr>
            <w:tcW w:w="2880" w:type="dxa"/>
            <w:tcBorders>
              <w:top w:val="single" w:sz="4" w:space="0" w:color="CCD6DD"/>
              <w:left w:val="single" w:sz="4" w:space="0" w:color="CCD6DD"/>
              <w:bottom w:val="single" w:sz="4" w:space="0" w:color="CCD6DD"/>
              <w:right w:val="single" w:sz="4" w:space="0" w:color="CCD6DD"/>
            </w:tcBorders>
            <w:shd w:val="clear" w:color="auto" w:fill="EAF1F6"/>
          </w:tcPr>
          <w:p w14:paraId="0B287DCA" w14:textId="77777777" w:rsidR="00F32714" w:rsidRDefault="00000000">
            <w:pPr>
              <w:spacing w:after="40"/>
            </w:pPr>
            <w:r>
              <w:rPr>
                <w:b/>
                <w:color w:val="1F3A4D"/>
                <w:sz w:val="21"/>
              </w:rPr>
              <w:t>Mission trip</w:t>
            </w:r>
          </w:p>
        </w:tc>
        <w:tc>
          <w:tcPr>
            <w:tcW w:w="7200" w:type="dxa"/>
            <w:tcBorders>
              <w:top w:val="single" w:sz="4" w:space="0" w:color="CCD6DD"/>
              <w:left w:val="single" w:sz="4" w:space="0" w:color="CCD6DD"/>
              <w:bottom w:val="single" w:sz="4" w:space="0" w:color="CCD6DD"/>
              <w:right w:val="single" w:sz="4" w:space="0" w:color="CCD6DD"/>
            </w:tcBorders>
            <w:shd w:val="clear" w:color="auto" w:fill="EAF1F6"/>
          </w:tcPr>
          <w:p w14:paraId="2B6E7771" w14:textId="77777777" w:rsidR="00F32714" w:rsidRDefault="00000000">
            <w:pPr>
              <w:spacing w:after="40"/>
            </w:pPr>
            <w:r>
              <w:rPr>
                <w:sz w:val="21"/>
              </w:rPr>
              <w:t>Execute first international mission trip (Ecuador).</w:t>
            </w:r>
          </w:p>
        </w:tc>
      </w:tr>
      <w:tr w:rsidR="00F32714" w14:paraId="3D440194" w14:textId="77777777">
        <w:tc>
          <w:tcPr>
            <w:tcW w:w="2880" w:type="dxa"/>
            <w:tcBorders>
              <w:top w:val="single" w:sz="4" w:space="0" w:color="CCD6DD"/>
              <w:left w:val="single" w:sz="4" w:space="0" w:color="CCD6DD"/>
              <w:bottom w:val="single" w:sz="4" w:space="0" w:color="CCD6DD"/>
              <w:right w:val="single" w:sz="4" w:space="0" w:color="CCD6DD"/>
            </w:tcBorders>
            <w:shd w:val="clear" w:color="auto" w:fill="FFFFFF"/>
          </w:tcPr>
          <w:p w14:paraId="4C19EF1E" w14:textId="77777777" w:rsidR="00F32714" w:rsidRDefault="00000000">
            <w:pPr>
              <w:spacing w:after="40"/>
            </w:pPr>
            <w:r>
              <w:rPr>
                <w:b/>
                <w:color w:val="1F3A4D"/>
                <w:sz w:val="21"/>
              </w:rPr>
              <w:t>Gala</w:t>
            </w:r>
          </w:p>
        </w:tc>
        <w:tc>
          <w:tcPr>
            <w:tcW w:w="7200" w:type="dxa"/>
            <w:tcBorders>
              <w:top w:val="single" w:sz="4" w:space="0" w:color="CCD6DD"/>
              <w:left w:val="single" w:sz="4" w:space="0" w:color="CCD6DD"/>
              <w:bottom w:val="single" w:sz="4" w:space="0" w:color="CCD6DD"/>
              <w:right w:val="single" w:sz="4" w:space="0" w:color="CCD6DD"/>
            </w:tcBorders>
            <w:shd w:val="clear" w:color="auto" w:fill="FFFFFF"/>
          </w:tcPr>
          <w:p w14:paraId="19F73F4C" w14:textId="77777777" w:rsidR="00F32714" w:rsidRDefault="00000000">
            <w:pPr>
              <w:spacing w:after="40"/>
            </w:pPr>
            <w:r>
              <w:rPr>
                <w:sz w:val="21"/>
              </w:rPr>
              <w:t>Execute inaugural gala with 150–200 attendees.</w:t>
            </w:r>
          </w:p>
        </w:tc>
      </w:tr>
      <w:tr w:rsidR="00F32714" w14:paraId="15D3A262" w14:textId="77777777">
        <w:tc>
          <w:tcPr>
            <w:tcW w:w="2880" w:type="dxa"/>
            <w:tcBorders>
              <w:top w:val="single" w:sz="4" w:space="0" w:color="CCD6DD"/>
              <w:left w:val="single" w:sz="4" w:space="0" w:color="CCD6DD"/>
              <w:bottom w:val="single" w:sz="4" w:space="0" w:color="CCD6DD"/>
              <w:right w:val="single" w:sz="4" w:space="0" w:color="CCD6DD"/>
            </w:tcBorders>
            <w:shd w:val="clear" w:color="auto" w:fill="EAF1F6"/>
          </w:tcPr>
          <w:p w14:paraId="74FD62BB" w14:textId="77777777" w:rsidR="00F32714" w:rsidRDefault="00000000">
            <w:pPr>
              <w:spacing w:after="40"/>
            </w:pPr>
            <w:r>
              <w:rPr>
                <w:b/>
                <w:color w:val="1F3A4D"/>
                <w:sz w:val="21"/>
              </w:rPr>
              <w:t>Fundraising</w:t>
            </w:r>
          </w:p>
        </w:tc>
        <w:tc>
          <w:tcPr>
            <w:tcW w:w="7200" w:type="dxa"/>
            <w:tcBorders>
              <w:top w:val="single" w:sz="4" w:space="0" w:color="CCD6DD"/>
              <w:left w:val="single" w:sz="4" w:space="0" w:color="CCD6DD"/>
              <w:bottom w:val="single" w:sz="4" w:space="0" w:color="CCD6DD"/>
              <w:right w:val="single" w:sz="4" w:space="0" w:color="CCD6DD"/>
            </w:tcBorders>
            <w:shd w:val="clear" w:color="auto" w:fill="EAF1F6"/>
          </w:tcPr>
          <w:p w14:paraId="37C18337" w14:textId="77777777" w:rsidR="00F32714" w:rsidRDefault="00000000">
            <w:pPr>
              <w:spacing w:after="40"/>
            </w:pPr>
            <w:r>
              <w:rPr>
                <w:sz w:val="21"/>
              </w:rPr>
              <w:t>Raise $145,000.</w:t>
            </w:r>
          </w:p>
        </w:tc>
      </w:tr>
      <w:tr w:rsidR="00F32714" w14:paraId="6F7DB41D" w14:textId="77777777">
        <w:tc>
          <w:tcPr>
            <w:tcW w:w="2880" w:type="dxa"/>
            <w:tcBorders>
              <w:top w:val="single" w:sz="4" w:space="0" w:color="CCD6DD"/>
              <w:left w:val="single" w:sz="4" w:space="0" w:color="CCD6DD"/>
              <w:bottom w:val="single" w:sz="4" w:space="0" w:color="CCD6DD"/>
              <w:right w:val="single" w:sz="4" w:space="0" w:color="CCD6DD"/>
            </w:tcBorders>
            <w:shd w:val="clear" w:color="auto" w:fill="FFFFFF"/>
          </w:tcPr>
          <w:p w14:paraId="7309556D" w14:textId="77777777" w:rsidR="00F32714" w:rsidRDefault="00000000">
            <w:pPr>
              <w:spacing w:after="40"/>
            </w:pPr>
            <w:r>
              <w:rPr>
                <w:b/>
                <w:color w:val="1F3A4D"/>
                <w:sz w:val="21"/>
              </w:rPr>
              <w:t>Recurring partners</w:t>
            </w:r>
          </w:p>
        </w:tc>
        <w:tc>
          <w:tcPr>
            <w:tcW w:w="7200" w:type="dxa"/>
            <w:tcBorders>
              <w:top w:val="single" w:sz="4" w:space="0" w:color="CCD6DD"/>
              <w:left w:val="single" w:sz="4" w:space="0" w:color="CCD6DD"/>
              <w:bottom w:val="single" w:sz="4" w:space="0" w:color="CCD6DD"/>
              <w:right w:val="single" w:sz="4" w:space="0" w:color="CCD6DD"/>
            </w:tcBorders>
            <w:shd w:val="clear" w:color="auto" w:fill="FFFFFF"/>
          </w:tcPr>
          <w:p w14:paraId="481F2FE8" w14:textId="77777777" w:rsidR="00F32714" w:rsidRDefault="00000000">
            <w:pPr>
              <w:spacing w:after="40"/>
            </w:pPr>
            <w:r>
              <w:rPr>
                <w:sz w:val="21"/>
              </w:rPr>
              <w:t>Secure 100 monthly recurring partners.</w:t>
            </w:r>
          </w:p>
        </w:tc>
      </w:tr>
      <w:tr w:rsidR="00F32714" w14:paraId="2A81310F" w14:textId="77777777">
        <w:tc>
          <w:tcPr>
            <w:tcW w:w="2880" w:type="dxa"/>
            <w:tcBorders>
              <w:top w:val="single" w:sz="4" w:space="0" w:color="CCD6DD"/>
              <w:left w:val="single" w:sz="4" w:space="0" w:color="CCD6DD"/>
              <w:bottom w:val="single" w:sz="4" w:space="0" w:color="CCD6DD"/>
              <w:right w:val="single" w:sz="4" w:space="0" w:color="CCD6DD"/>
            </w:tcBorders>
            <w:shd w:val="clear" w:color="auto" w:fill="EAF1F6"/>
          </w:tcPr>
          <w:p w14:paraId="4473BEC3" w14:textId="77777777" w:rsidR="00F32714" w:rsidRDefault="00000000">
            <w:pPr>
              <w:spacing w:after="40"/>
            </w:pPr>
            <w:r>
              <w:rPr>
                <w:b/>
                <w:color w:val="1F3A4D"/>
                <w:sz w:val="21"/>
              </w:rPr>
              <w:t>Sponsor</w:t>
            </w:r>
          </w:p>
        </w:tc>
        <w:tc>
          <w:tcPr>
            <w:tcW w:w="7200" w:type="dxa"/>
            <w:tcBorders>
              <w:top w:val="single" w:sz="4" w:space="0" w:color="CCD6DD"/>
              <w:left w:val="single" w:sz="4" w:space="0" w:color="CCD6DD"/>
              <w:bottom w:val="single" w:sz="4" w:space="0" w:color="CCD6DD"/>
              <w:right w:val="single" w:sz="4" w:space="0" w:color="CCD6DD"/>
            </w:tcBorders>
            <w:shd w:val="clear" w:color="auto" w:fill="EAF1F6"/>
          </w:tcPr>
          <w:p w14:paraId="276A0CFE" w14:textId="77777777" w:rsidR="00F32714" w:rsidRDefault="00000000">
            <w:pPr>
              <w:spacing w:after="40"/>
            </w:pPr>
            <w:r>
              <w:rPr>
                <w:sz w:val="21"/>
              </w:rPr>
              <w:t>Secure primary title sponsor to underwrite the gala.</w:t>
            </w:r>
          </w:p>
        </w:tc>
      </w:tr>
      <w:tr w:rsidR="00F32714" w14:paraId="309D3931" w14:textId="77777777">
        <w:tc>
          <w:tcPr>
            <w:tcW w:w="2880" w:type="dxa"/>
            <w:tcBorders>
              <w:top w:val="single" w:sz="4" w:space="0" w:color="CCD6DD"/>
              <w:left w:val="single" w:sz="4" w:space="0" w:color="CCD6DD"/>
              <w:bottom w:val="single" w:sz="4" w:space="0" w:color="CCD6DD"/>
              <w:right w:val="single" w:sz="4" w:space="0" w:color="CCD6DD"/>
            </w:tcBorders>
            <w:shd w:val="clear" w:color="auto" w:fill="FFFFFF"/>
          </w:tcPr>
          <w:p w14:paraId="3943DC8C" w14:textId="77777777" w:rsidR="00F32714" w:rsidRDefault="00000000">
            <w:pPr>
              <w:spacing w:after="40"/>
            </w:pPr>
            <w:r>
              <w:rPr>
                <w:b/>
                <w:color w:val="1F3A4D"/>
                <w:sz w:val="21"/>
              </w:rPr>
              <w:t>Sustainable leadership</w:t>
            </w:r>
          </w:p>
        </w:tc>
        <w:tc>
          <w:tcPr>
            <w:tcW w:w="7200" w:type="dxa"/>
            <w:tcBorders>
              <w:top w:val="single" w:sz="4" w:space="0" w:color="CCD6DD"/>
              <w:left w:val="single" w:sz="4" w:space="0" w:color="CCD6DD"/>
              <w:bottom w:val="single" w:sz="4" w:space="0" w:color="CCD6DD"/>
              <w:right w:val="single" w:sz="4" w:space="0" w:color="CCD6DD"/>
            </w:tcBorders>
            <w:shd w:val="clear" w:color="auto" w:fill="FFFFFF"/>
          </w:tcPr>
          <w:p w14:paraId="7B70C75D" w14:textId="77777777" w:rsidR="00F32714" w:rsidRDefault="00000000">
            <w:pPr>
              <w:spacing w:after="40"/>
            </w:pPr>
            <w:r>
              <w:rPr>
                <w:sz w:val="21"/>
              </w:rPr>
              <w:t>Establish full-time compensation for both Founders with health coverage by end of Year One.</w:t>
            </w:r>
          </w:p>
        </w:tc>
      </w:tr>
      <w:tr w:rsidR="00F32714" w14:paraId="38FAEF91" w14:textId="77777777">
        <w:tc>
          <w:tcPr>
            <w:tcW w:w="2880" w:type="dxa"/>
            <w:tcBorders>
              <w:top w:val="single" w:sz="4" w:space="0" w:color="CCD6DD"/>
              <w:left w:val="single" w:sz="4" w:space="0" w:color="CCD6DD"/>
              <w:bottom w:val="single" w:sz="4" w:space="0" w:color="CCD6DD"/>
              <w:right w:val="single" w:sz="4" w:space="0" w:color="CCD6DD"/>
            </w:tcBorders>
            <w:shd w:val="clear" w:color="auto" w:fill="EAF1F6"/>
          </w:tcPr>
          <w:p w14:paraId="1AA7D0C3" w14:textId="77777777" w:rsidR="00F32714" w:rsidRDefault="00000000">
            <w:pPr>
              <w:spacing w:after="40"/>
            </w:pPr>
            <w:r>
              <w:rPr>
                <w:b/>
                <w:color w:val="1F3A4D"/>
                <w:sz w:val="21"/>
              </w:rPr>
              <w:t>Compliance</w:t>
            </w:r>
          </w:p>
        </w:tc>
        <w:tc>
          <w:tcPr>
            <w:tcW w:w="7200" w:type="dxa"/>
            <w:tcBorders>
              <w:top w:val="single" w:sz="4" w:space="0" w:color="CCD6DD"/>
              <w:left w:val="single" w:sz="4" w:space="0" w:color="CCD6DD"/>
              <w:bottom w:val="single" w:sz="4" w:space="0" w:color="CCD6DD"/>
              <w:right w:val="single" w:sz="4" w:space="0" w:color="CCD6DD"/>
            </w:tcBorders>
            <w:shd w:val="clear" w:color="auto" w:fill="EAF1F6"/>
          </w:tcPr>
          <w:p w14:paraId="33009904" w14:textId="77777777" w:rsidR="00F32714" w:rsidRDefault="00000000">
            <w:pPr>
              <w:spacing w:after="40"/>
            </w:pPr>
            <w:r>
              <w:rPr>
                <w:sz w:val="21"/>
              </w:rPr>
              <w:t>Complete 990 / annual compliance filings on time.</w:t>
            </w:r>
          </w:p>
        </w:tc>
      </w:tr>
      <w:tr w:rsidR="00F32714" w14:paraId="2B009A27" w14:textId="77777777">
        <w:tc>
          <w:tcPr>
            <w:tcW w:w="2880" w:type="dxa"/>
            <w:tcBorders>
              <w:top w:val="single" w:sz="4" w:space="0" w:color="CCD6DD"/>
              <w:left w:val="single" w:sz="4" w:space="0" w:color="CCD6DD"/>
              <w:bottom w:val="single" w:sz="4" w:space="0" w:color="CCD6DD"/>
              <w:right w:val="single" w:sz="4" w:space="0" w:color="CCD6DD"/>
            </w:tcBorders>
            <w:shd w:val="clear" w:color="auto" w:fill="FFFFFF"/>
          </w:tcPr>
          <w:p w14:paraId="0DC56199" w14:textId="77777777" w:rsidR="00F32714" w:rsidRDefault="00000000">
            <w:pPr>
              <w:spacing w:after="40"/>
            </w:pPr>
            <w:r>
              <w:rPr>
                <w:b/>
                <w:color w:val="1F3A4D"/>
                <w:sz w:val="21"/>
              </w:rPr>
              <w:t>Systems</w:t>
            </w:r>
          </w:p>
        </w:tc>
        <w:tc>
          <w:tcPr>
            <w:tcW w:w="7200" w:type="dxa"/>
            <w:tcBorders>
              <w:top w:val="single" w:sz="4" w:space="0" w:color="CCD6DD"/>
              <w:left w:val="single" w:sz="4" w:space="0" w:color="CCD6DD"/>
              <w:bottom w:val="single" w:sz="4" w:space="0" w:color="CCD6DD"/>
              <w:right w:val="single" w:sz="4" w:space="0" w:color="CCD6DD"/>
            </w:tcBorders>
            <w:shd w:val="clear" w:color="auto" w:fill="FFFFFF"/>
          </w:tcPr>
          <w:p w14:paraId="683DEED7" w14:textId="77777777" w:rsidR="00F32714" w:rsidRDefault="00000000">
            <w:pPr>
              <w:spacing w:after="40"/>
            </w:pPr>
            <w:r>
              <w:rPr>
                <w:sz w:val="21"/>
              </w:rPr>
              <w:t>Launch CRM and donor database with segmentation in place.</w:t>
            </w:r>
          </w:p>
        </w:tc>
      </w:tr>
    </w:tbl>
    <w:p w14:paraId="5126A129" w14:textId="77777777" w:rsidR="00F32714" w:rsidRDefault="00F32714"/>
    <w:tbl>
      <w:tblPr>
        <w:tblW w:w="0" w:type="auto"/>
        <w:tblLook w:val="04A0" w:firstRow="1" w:lastRow="0" w:firstColumn="1" w:lastColumn="0" w:noHBand="0" w:noVBand="1"/>
      </w:tblPr>
      <w:tblGrid>
        <w:gridCol w:w="9360"/>
      </w:tblGrid>
      <w:tr w:rsidR="00F32714" w14:paraId="646217EF" w14:textId="77777777">
        <w:tc>
          <w:tcPr>
            <w:tcW w:w="9360" w:type="dxa"/>
            <w:tcBorders>
              <w:top w:val="single" w:sz="18" w:space="0" w:color="2E75B6"/>
              <w:left w:val="single" w:sz="18" w:space="0" w:color="2E75B6"/>
              <w:bottom w:val="single" w:sz="18" w:space="0" w:color="2E75B6"/>
              <w:right w:val="single" w:sz="18" w:space="0" w:color="2E75B6"/>
            </w:tcBorders>
            <w:shd w:val="clear" w:color="auto" w:fill="EAF1F6"/>
          </w:tcPr>
          <w:p w14:paraId="52017750" w14:textId="77777777" w:rsidR="00F32714" w:rsidRDefault="00000000">
            <w:pPr>
              <w:spacing w:after="60"/>
            </w:pPr>
            <w:r>
              <w:rPr>
                <w:b/>
                <w:caps/>
                <w:color w:val="1F3A4D"/>
                <w:sz w:val="21"/>
              </w:rPr>
              <w:t>The 100 Partners Ask</w:t>
            </w:r>
          </w:p>
          <w:p w14:paraId="1D4B149A" w14:textId="77777777" w:rsidR="00F32714" w:rsidRDefault="00000000">
            <w:pPr>
              <w:spacing w:after="0"/>
            </w:pPr>
            <w:r>
              <w:rPr>
                <w:i/>
                <w:sz w:val="23"/>
              </w:rPr>
              <w:t>100 monthly partners at $100/month = $120,000 per year in recurring revenue. That single line is what moves this organization from founder-funded to mission-funded. It is the most important number in this plan.</w:t>
            </w:r>
          </w:p>
        </w:tc>
      </w:tr>
    </w:tbl>
    <w:p w14:paraId="223D0A50" w14:textId="77777777" w:rsidR="00F32714" w:rsidRDefault="00F32714"/>
    <w:p w14:paraId="1AC1546A" w14:textId="77777777" w:rsidR="00F32714" w:rsidRDefault="00000000">
      <w:pPr>
        <w:keepNext/>
        <w:pBdr>
          <w:bottom w:val="single" w:sz="10" w:space="1" w:color="2E75B6"/>
        </w:pBdr>
        <w:spacing w:before="360" w:after="80"/>
      </w:pPr>
      <w:r>
        <w:rPr>
          <w:b/>
          <w:color w:val="1F3A4D"/>
          <w:sz w:val="40"/>
        </w:rPr>
        <w:t>Organizational Structure</w:t>
      </w:r>
    </w:p>
    <w:p w14:paraId="05D02693" w14:textId="77777777" w:rsidR="00F32714" w:rsidRDefault="00000000">
      <w:pPr>
        <w:keepNext/>
        <w:spacing w:before="160" w:after="0"/>
      </w:pPr>
      <w:r>
        <w:rPr>
          <w:b/>
          <w:color w:val="1F3A4D"/>
          <w:sz w:val="23"/>
        </w:rPr>
        <w:t>Board of Directors</w:t>
      </w:r>
    </w:p>
    <w:p w14:paraId="1D64947F" w14:textId="77777777" w:rsidR="00F32714" w:rsidRDefault="00000000">
      <w:r>
        <w:t>Seven-member board defined in bylaws. Responsibilities: governance, financial oversight, strategic direction, and fundraising participation.</w:t>
      </w:r>
    </w:p>
    <w:p w14:paraId="36A17D5E" w14:textId="77777777" w:rsidR="00F32714" w:rsidRDefault="00000000">
      <w:pPr>
        <w:keepNext/>
        <w:spacing w:before="160" w:after="0"/>
      </w:pPr>
      <w:r>
        <w:rPr>
          <w:b/>
          <w:color w:val="1F3A4D"/>
          <w:sz w:val="23"/>
        </w:rPr>
        <w:t>Founders (Two Full-Time Roles)</w:t>
      </w:r>
    </w:p>
    <w:p w14:paraId="6C533F96" w14:textId="77777777" w:rsidR="00F32714" w:rsidRDefault="00000000">
      <w:r>
        <w:t>Living Water Network is co-led by the Founder and Founding Partner — husband-and-wife leadership operating as the two full-time principal employees of the organization. Compensation is approved by the board and benchmarked against nonprofit sector standards for comparable budget size and region.</w:t>
      </w:r>
    </w:p>
    <w:p w14:paraId="50BB3F6C" w14:textId="77777777" w:rsidR="00F32714" w:rsidRDefault="00000000">
      <w:pPr>
        <w:pStyle w:val="ListBullet"/>
        <w:spacing w:after="40"/>
      </w:pPr>
      <w:r>
        <w:rPr>
          <w:b/>
          <w:color w:val="1F3A4D"/>
        </w:rPr>
        <w:t xml:space="preserve">Founder / Vision Leader — </w:t>
      </w:r>
      <w:r>
        <w:t>Vision, curriculum, fundraising relationships, strategic decisions, external representation.</w:t>
      </w:r>
    </w:p>
    <w:p w14:paraId="3A7CFBA9" w14:textId="77777777" w:rsidR="00F32714" w:rsidRDefault="00000000">
      <w:pPr>
        <w:pStyle w:val="ListBullet"/>
        <w:spacing w:after="40"/>
      </w:pPr>
      <w:r>
        <w:rPr>
          <w:b/>
          <w:color w:val="1F3A4D"/>
        </w:rPr>
        <w:t xml:space="preserve">Founding Partner / Co-Leader — </w:t>
      </w:r>
      <w:r>
        <w:t>Operations oversight, programs facilitation, donor care, internal culture, community building.</w:t>
      </w:r>
    </w:p>
    <w:p w14:paraId="67CF4BAC" w14:textId="77777777" w:rsidR="00F32714" w:rsidRDefault="00000000">
      <w:pPr>
        <w:keepNext/>
        <w:spacing w:before="160" w:after="0"/>
      </w:pPr>
      <w:r>
        <w:rPr>
          <w:b/>
          <w:color w:val="1F3A4D"/>
          <w:sz w:val="23"/>
        </w:rPr>
        <w:lastRenderedPageBreak/>
        <w:t>Core Operating Functions (Six DRIs)</w:t>
      </w:r>
    </w:p>
    <w:p w14:paraId="1696F80D" w14:textId="77777777" w:rsidR="00F32714" w:rsidRDefault="00000000">
      <w:r>
        <w:t>Until additional full-time hires are made, the six operating functions are covered by the two Founders, board members, contractors, and volunteers — each with a clearly documented scope and handoff criteria.</w:t>
      </w:r>
    </w:p>
    <w:p w14:paraId="38B6DA26" w14:textId="77777777" w:rsidR="00F32714" w:rsidRDefault="00000000">
      <w:pPr>
        <w:pStyle w:val="ListBullet"/>
        <w:spacing w:after="40"/>
      </w:pPr>
      <w:r>
        <w:rPr>
          <w:b/>
          <w:color w:val="1F3A4D"/>
        </w:rPr>
        <w:t xml:space="preserve">Vision / Fundraising — </w:t>
      </w:r>
      <w:r>
        <w:t>Owned by the Founder.</w:t>
      </w:r>
    </w:p>
    <w:p w14:paraId="59DBABF6" w14:textId="77777777" w:rsidR="00F32714" w:rsidRDefault="00000000">
      <w:pPr>
        <w:pStyle w:val="ListBullet"/>
        <w:spacing w:after="40"/>
      </w:pPr>
      <w:r>
        <w:rPr>
          <w:b/>
          <w:color w:val="1F3A4D"/>
        </w:rPr>
        <w:t xml:space="preserve">Operations — </w:t>
      </w:r>
      <w:r>
        <w:t>Legal, finance, systems, compliance.</w:t>
      </w:r>
    </w:p>
    <w:p w14:paraId="5B60D322" w14:textId="77777777" w:rsidR="00F32714" w:rsidRDefault="00000000">
      <w:pPr>
        <w:pStyle w:val="ListBullet"/>
        <w:spacing w:after="40"/>
      </w:pPr>
      <w:r>
        <w:rPr>
          <w:b/>
          <w:color w:val="1F3A4D"/>
        </w:rPr>
        <w:t xml:space="preserve">Development — </w:t>
      </w:r>
      <w:r>
        <w:t>Donors, sponsors, CRM, gala revenue.</w:t>
      </w:r>
    </w:p>
    <w:p w14:paraId="2C90A63B" w14:textId="77777777" w:rsidR="00F32714" w:rsidRDefault="00000000">
      <w:pPr>
        <w:pStyle w:val="ListBullet"/>
        <w:spacing w:after="40"/>
      </w:pPr>
      <w:r>
        <w:rPr>
          <w:b/>
          <w:color w:val="1F3A4D"/>
        </w:rPr>
        <w:t xml:space="preserve">Programs — </w:t>
      </w:r>
      <w:r>
        <w:t>Cohorts, facilitation, curriculum delivery.</w:t>
      </w:r>
    </w:p>
    <w:p w14:paraId="4445E7F8" w14:textId="77777777" w:rsidR="00F32714" w:rsidRDefault="00000000">
      <w:pPr>
        <w:pStyle w:val="ListBullet"/>
        <w:spacing w:after="40"/>
      </w:pPr>
      <w:r>
        <w:rPr>
          <w:b/>
          <w:color w:val="1F3A4D"/>
        </w:rPr>
        <w:t xml:space="preserve">Missions — </w:t>
      </w:r>
      <w:r>
        <w:t>Ecuador, FHC partnership, trip execution.</w:t>
      </w:r>
    </w:p>
    <w:p w14:paraId="48E0FA52" w14:textId="77777777" w:rsidR="00F32714" w:rsidRDefault="00000000">
      <w:pPr>
        <w:pStyle w:val="ListBullet"/>
        <w:spacing w:after="40"/>
      </w:pPr>
      <w:r>
        <w:rPr>
          <w:b/>
          <w:color w:val="1F3A4D"/>
        </w:rPr>
        <w:t xml:space="preserve">Marketing / Comms — </w:t>
      </w:r>
      <w:r>
        <w:t>Brand, website, content, social, press.</w:t>
      </w:r>
    </w:p>
    <w:p w14:paraId="79F004D6" w14:textId="77777777" w:rsidR="00F32714" w:rsidRDefault="00000000">
      <w:r>
        <w:rPr>
          <w:b/>
          <w:color w:val="1F3A4D"/>
        </w:rPr>
        <w:t xml:space="preserve">Note. </w:t>
      </w:r>
      <w:r>
        <w:rPr>
          <w:i/>
          <w:color w:val="6B6B6B"/>
          <w:sz w:val="21"/>
        </w:rPr>
        <w:t>Until full-time hires are made, roles may be held by volunteers, contractors, or the founder with clearly documented handoff criteria. See Document 05 — Roles &amp; SOP Framework.</w:t>
      </w:r>
    </w:p>
    <w:p w14:paraId="07F678E9" w14:textId="77777777" w:rsidR="00F32714" w:rsidRDefault="00000000">
      <w:pPr>
        <w:keepNext/>
        <w:pBdr>
          <w:bottom w:val="single" w:sz="10" w:space="1" w:color="2E75B6"/>
        </w:pBdr>
        <w:spacing w:before="360" w:after="80"/>
      </w:pPr>
      <w:r>
        <w:rPr>
          <w:b/>
          <w:color w:val="1F3A4D"/>
          <w:sz w:val="40"/>
        </w:rPr>
        <w:t>Key Metrics</w:t>
      </w:r>
    </w:p>
    <w:p w14:paraId="15893D2B" w14:textId="77777777" w:rsidR="00F32714" w:rsidRDefault="00000000">
      <w:pPr>
        <w:keepNext/>
        <w:spacing w:before="160" w:after="0"/>
      </w:pPr>
      <w:r>
        <w:rPr>
          <w:b/>
          <w:color w:val="1F3A4D"/>
          <w:sz w:val="23"/>
        </w:rPr>
        <w:t>Outputs (What We Do)</w:t>
      </w:r>
    </w:p>
    <w:p w14:paraId="4CFC48C7" w14:textId="77777777" w:rsidR="00F32714" w:rsidRDefault="00000000">
      <w:pPr>
        <w:pStyle w:val="ListBullet"/>
        <w:spacing w:after="40"/>
      </w:pPr>
      <w:r>
        <w:t>Cohort participants enrolled and completing.</w:t>
      </w:r>
    </w:p>
    <w:p w14:paraId="0580CFF1" w14:textId="77777777" w:rsidR="00F32714" w:rsidRDefault="00000000">
      <w:pPr>
        <w:pStyle w:val="ListBullet"/>
        <w:spacing w:after="40"/>
      </w:pPr>
      <w:r>
        <w:t>Service hours logged and local outreach events executed.</w:t>
      </w:r>
    </w:p>
    <w:p w14:paraId="39B5F544" w14:textId="77777777" w:rsidR="00F32714" w:rsidRDefault="00000000">
      <w:pPr>
        <w:pStyle w:val="ListBullet"/>
        <w:spacing w:after="40"/>
      </w:pPr>
      <w:r>
        <w:t>International trips executed safely.</w:t>
      </w:r>
    </w:p>
    <w:p w14:paraId="148F0BB2" w14:textId="77777777" w:rsidR="00F32714" w:rsidRDefault="00000000">
      <w:pPr>
        <w:pStyle w:val="ListBullet"/>
        <w:spacing w:after="40"/>
      </w:pPr>
      <w:r>
        <w:t>Monthly recurring donor count and net adds.</w:t>
      </w:r>
    </w:p>
    <w:p w14:paraId="4EC064E9" w14:textId="77777777" w:rsidR="00F32714" w:rsidRDefault="00000000">
      <w:pPr>
        <w:pStyle w:val="ListBullet"/>
        <w:spacing w:after="40"/>
      </w:pPr>
      <w:r>
        <w:t>Total raised vs. target; gala outcome vs. goal; sponsor acquisition; cash runway.</w:t>
      </w:r>
    </w:p>
    <w:p w14:paraId="45EC0FCB" w14:textId="77777777" w:rsidR="00F32714" w:rsidRDefault="00000000">
      <w:pPr>
        <w:keepNext/>
        <w:spacing w:before="160" w:after="0"/>
      </w:pPr>
      <w:r>
        <w:rPr>
          <w:b/>
          <w:color w:val="1F3A4D"/>
          <w:sz w:val="23"/>
        </w:rPr>
        <w:t>Outcomes (What Changes)</w:t>
      </w:r>
    </w:p>
    <w:p w14:paraId="0C26ADB9" w14:textId="77777777" w:rsidR="00F32714" w:rsidRDefault="00000000">
      <w:pPr>
        <w:pStyle w:val="ListBullet"/>
        <w:spacing w:after="40"/>
      </w:pPr>
      <w:r>
        <w:t>Participant testimony capture rate and qualitative depth.</w:t>
      </w:r>
    </w:p>
    <w:p w14:paraId="42E356EB" w14:textId="77777777" w:rsidR="00F32714" w:rsidRDefault="00000000">
      <w:pPr>
        <w:pStyle w:val="ListBullet"/>
        <w:spacing w:after="40"/>
      </w:pPr>
      <w:r>
        <w:t>Leader deployment rate (formed → activated → deployed).</w:t>
      </w:r>
    </w:p>
    <w:p w14:paraId="268A3E81" w14:textId="77777777" w:rsidR="00F32714" w:rsidRDefault="00000000">
      <w:pPr>
        <w:pStyle w:val="ListBullet"/>
        <w:spacing w:after="40"/>
      </w:pPr>
      <w:r>
        <w:t>Partner-church retention year over year.</w:t>
      </w:r>
    </w:p>
    <w:p w14:paraId="208C9922" w14:textId="77777777" w:rsidR="00F32714" w:rsidRDefault="00000000">
      <w:pPr>
        <w:pStyle w:val="ListBullet"/>
        <w:spacing w:after="40"/>
      </w:pPr>
      <w:r>
        <w:t>Ecuador partnership health and sustained return rate.</w:t>
      </w:r>
    </w:p>
    <w:p w14:paraId="4CDB5EA7" w14:textId="77777777" w:rsidR="00F32714" w:rsidRDefault="00000000">
      <w:pPr>
        <w:pStyle w:val="ListBullet"/>
        <w:spacing w:after="40"/>
      </w:pPr>
      <w:r>
        <w:t>Donor retention rate (target ≥ 70% year over year).</w:t>
      </w:r>
    </w:p>
    <w:p w14:paraId="16CB1A71" w14:textId="77777777" w:rsidR="00F32714" w:rsidRDefault="00000000">
      <w:pPr>
        <w:keepNext/>
        <w:pBdr>
          <w:bottom w:val="single" w:sz="10" w:space="1" w:color="2E75B6"/>
        </w:pBdr>
        <w:spacing w:before="360" w:after="80"/>
      </w:pPr>
      <w:r>
        <w:rPr>
          <w:b/>
          <w:color w:val="1F3A4D"/>
          <w:sz w:val="40"/>
        </w:rPr>
        <w:t>12-Month Roadmap</w:t>
      </w:r>
    </w:p>
    <w:tbl>
      <w:tblPr>
        <w:tblW w:w="0" w:type="auto"/>
        <w:tblLook w:val="04A0" w:firstRow="1" w:lastRow="0" w:firstColumn="1" w:lastColumn="0" w:noHBand="0" w:noVBand="1"/>
      </w:tblPr>
      <w:tblGrid>
        <w:gridCol w:w="2335"/>
        <w:gridCol w:w="2357"/>
        <w:gridCol w:w="4884"/>
      </w:tblGrid>
      <w:tr w:rsidR="00F32714" w14:paraId="1012B4FD" w14:textId="77777777">
        <w:tc>
          <w:tcPr>
            <w:tcW w:w="2448" w:type="dxa"/>
            <w:tcBorders>
              <w:top w:val="single" w:sz="4" w:space="0" w:color="FFFFFF"/>
              <w:left w:val="single" w:sz="4" w:space="0" w:color="FFFFFF"/>
              <w:bottom w:val="single" w:sz="4" w:space="0" w:color="FFFFFF"/>
              <w:right w:val="single" w:sz="4" w:space="0" w:color="FFFFFF"/>
            </w:tcBorders>
            <w:shd w:val="clear" w:color="auto" w:fill="1F3A4D"/>
          </w:tcPr>
          <w:p w14:paraId="08C21880" w14:textId="77777777" w:rsidR="00F32714" w:rsidRDefault="00000000">
            <w:r>
              <w:rPr>
                <w:b/>
                <w:caps/>
                <w:color w:val="FFFFFF"/>
                <w:sz w:val="21"/>
              </w:rPr>
              <w:t>Quarter</w:t>
            </w:r>
          </w:p>
        </w:tc>
        <w:tc>
          <w:tcPr>
            <w:tcW w:w="2448" w:type="dxa"/>
            <w:tcBorders>
              <w:top w:val="single" w:sz="4" w:space="0" w:color="FFFFFF"/>
              <w:left w:val="single" w:sz="4" w:space="0" w:color="FFFFFF"/>
              <w:bottom w:val="single" w:sz="4" w:space="0" w:color="FFFFFF"/>
              <w:right w:val="single" w:sz="4" w:space="0" w:color="FFFFFF"/>
            </w:tcBorders>
            <w:shd w:val="clear" w:color="auto" w:fill="1F3A4D"/>
          </w:tcPr>
          <w:p w14:paraId="1932A9DD" w14:textId="77777777" w:rsidR="00F32714" w:rsidRDefault="00000000">
            <w:r>
              <w:rPr>
                <w:b/>
                <w:caps/>
                <w:color w:val="FFFFFF"/>
                <w:sz w:val="21"/>
              </w:rPr>
              <w:t>Theme</w:t>
            </w:r>
          </w:p>
        </w:tc>
        <w:tc>
          <w:tcPr>
            <w:tcW w:w="5184" w:type="dxa"/>
            <w:tcBorders>
              <w:top w:val="single" w:sz="4" w:space="0" w:color="FFFFFF"/>
              <w:left w:val="single" w:sz="4" w:space="0" w:color="FFFFFF"/>
              <w:bottom w:val="single" w:sz="4" w:space="0" w:color="FFFFFF"/>
              <w:right w:val="single" w:sz="4" w:space="0" w:color="FFFFFF"/>
            </w:tcBorders>
            <w:shd w:val="clear" w:color="auto" w:fill="1F3A4D"/>
          </w:tcPr>
          <w:p w14:paraId="47AB4213" w14:textId="77777777" w:rsidR="00F32714" w:rsidRDefault="00000000">
            <w:r>
              <w:rPr>
                <w:b/>
                <w:caps/>
                <w:color w:val="FFFFFF"/>
                <w:sz w:val="21"/>
              </w:rPr>
              <w:t>Focus</w:t>
            </w:r>
          </w:p>
        </w:tc>
      </w:tr>
      <w:tr w:rsidR="00F32714" w14:paraId="62F05267" w14:textId="77777777">
        <w:tc>
          <w:tcPr>
            <w:tcW w:w="2448" w:type="dxa"/>
            <w:tcBorders>
              <w:top w:val="single" w:sz="4" w:space="0" w:color="CCD6DD"/>
              <w:left w:val="single" w:sz="4" w:space="0" w:color="CCD6DD"/>
              <w:bottom w:val="single" w:sz="4" w:space="0" w:color="CCD6DD"/>
              <w:right w:val="single" w:sz="4" w:space="0" w:color="CCD6DD"/>
            </w:tcBorders>
            <w:shd w:val="clear" w:color="auto" w:fill="EAF1F6"/>
          </w:tcPr>
          <w:p w14:paraId="38B5F878" w14:textId="77777777" w:rsidR="00F32714" w:rsidRDefault="00000000">
            <w:pPr>
              <w:spacing w:after="40"/>
            </w:pPr>
            <w:r>
              <w:rPr>
                <w:b/>
                <w:caps/>
                <w:color w:val="2E75B6"/>
                <w:sz w:val="21"/>
              </w:rPr>
              <w:t>Q2 2026 · Apr–Jun</w:t>
            </w:r>
          </w:p>
        </w:tc>
        <w:tc>
          <w:tcPr>
            <w:tcW w:w="2448" w:type="dxa"/>
            <w:tcBorders>
              <w:top w:val="single" w:sz="4" w:space="0" w:color="CCD6DD"/>
              <w:left w:val="single" w:sz="4" w:space="0" w:color="CCD6DD"/>
              <w:bottom w:val="single" w:sz="4" w:space="0" w:color="CCD6DD"/>
              <w:right w:val="single" w:sz="4" w:space="0" w:color="CCD6DD"/>
            </w:tcBorders>
            <w:shd w:val="clear" w:color="auto" w:fill="EAF1F6"/>
          </w:tcPr>
          <w:p w14:paraId="3809F407" w14:textId="77777777" w:rsidR="00F32714" w:rsidRDefault="00000000">
            <w:pPr>
              <w:spacing w:after="40"/>
            </w:pPr>
            <w:r>
              <w:rPr>
                <w:b/>
                <w:color w:val="1F3A4D"/>
                <w:sz w:val="21"/>
              </w:rPr>
              <w:t>Clarity &amp; Alignment.</w:t>
            </w:r>
          </w:p>
        </w:tc>
        <w:tc>
          <w:tcPr>
            <w:tcW w:w="5184" w:type="dxa"/>
            <w:tcBorders>
              <w:top w:val="single" w:sz="4" w:space="0" w:color="CCD6DD"/>
              <w:left w:val="single" w:sz="4" w:space="0" w:color="CCD6DD"/>
              <w:bottom w:val="single" w:sz="4" w:space="0" w:color="CCD6DD"/>
              <w:right w:val="single" w:sz="4" w:space="0" w:color="CCD6DD"/>
            </w:tcBorders>
            <w:shd w:val="clear" w:color="auto" w:fill="EAF1F6"/>
          </w:tcPr>
          <w:p w14:paraId="70E3819D" w14:textId="77777777" w:rsidR="00F32714" w:rsidRDefault="00000000">
            <w:pPr>
              <w:spacing w:after="40"/>
            </w:pPr>
            <w:r>
              <w:rPr>
                <w:sz w:val="21"/>
              </w:rPr>
              <w:t xml:space="preserve">Finalize mission and messaging. Confirm board and officers. Assign operating roles. Establish internal communication rhythm. Begin quiet-phase donor conversations. Develop gala concept and sponsor </w:t>
              <w:lastRenderedPageBreak/>
              <w:t>prospect list.</w:t>
            </w:r>
          </w:p>
        </w:tc>
      </w:tr>
      <w:tr w:rsidR="00F32714" w14:paraId="56CEC5F4" w14:textId="77777777">
        <w:tc>
          <w:tcPr>
            <w:tcW w:w="2448" w:type="dxa"/>
            <w:tcBorders>
              <w:top w:val="single" w:sz="4" w:space="0" w:color="CCD6DD"/>
              <w:left w:val="single" w:sz="4" w:space="0" w:color="CCD6DD"/>
              <w:bottom w:val="single" w:sz="4" w:space="0" w:color="CCD6DD"/>
              <w:right w:val="single" w:sz="4" w:space="0" w:color="CCD6DD"/>
            </w:tcBorders>
            <w:shd w:val="clear" w:color="auto" w:fill="FFFFFF"/>
          </w:tcPr>
          <w:p w14:paraId="389628B0" w14:textId="77777777" w:rsidR="00F32714" w:rsidRDefault="00000000">
            <w:pPr>
              <w:spacing w:after="40"/>
            </w:pPr>
            <w:r>
              <w:rPr>
                <w:b/>
                <w:caps/>
                <w:color w:val="2E75B6"/>
                <w:sz w:val="21"/>
              </w:rPr>
              <w:lastRenderedPageBreak/>
              <w:t>Q3 2026 · Jul–Sep</w:t>
            </w:r>
          </w:p>
        </w:tc>
        <w:tc>
          <w:tcPr>
            <w:tcW w:w="2448" w:type="dxa"/>
            <w:tcBorders>
              <w:top w:val="single" w:sz="4" w:space="0" w:color="CCD6DD"/>
              <w:left w:val="single" w:sz="4" w:space="0" w:color="CCD6DD"/>
              <w:bottom w:val="single" w:sz="4" w:space="0" w:color="CCD6DD"/>
              <w:right w:val="single" w:sz="4" w:space="0" w:color="CCD6DD"/>
            </w:tcBorders>
            <w:shd w:val="clear" w:color="auto" w:fill="FFFFFF"/>
          </w:tcPr>
          <w:p w14:paraId="73A3B7A9" w14:textId="77777777" w:rsidR="00F32714" w:rsidRDefault="00000000">
            <w:pPr>
              <w:spacing w:after="40"/>
            </w:pPr>
            <w:r>
              <w:rPr>
                <w:b/>
                <w:color w:val="1F3A4D"/>
                <w:sz w:val="21"/>
              </w:rPr>
              <w:t>Foundation &amp; Momentum.</w:t>
            </w:r>
          </w:p>
        </w:tc>
        <w:tc>
          <w:tcPr>
            <w:tcW w:w="5184" w:type="dxa"/>
            <w:tcBorders>
              <w:top w:val="single" w:sz="4" w:space="0" w:color="CCD6DD"/>
              <w:left w:val="single" w:sz="4" w:space="0" w:color="CCD6DD"/>
              <w:bottom w:val="single" w:sz="4" w:space="0" w:color="CCD6DD"/>
              <w:right w:val="single" w:sz="4" w:space="0" w:color="CCD6DD"/>
            </w:tcBorders>
            <w:shd w:val="clear" w:color="auto" w:fill="FFFFFF"/>
          </w:tcPr>
          <w:p w14:paraId="6AC9B26C" w14:textId="77777777" w:rsidR="00F32714" w:rsidRDefault="00000000">
            <w:pPr>
              <w:spacing w:after="40"/>
            </w:pPr>
            <w:r>
              <w:rPr>
                <w:sz w:val="21"/>
              </w:rPr>
              <w:t>Launch first At the Table cohort. Capture testimonies (video and written). Lock gala venue and date. Secure primary title sponsor. Begin marketing push.</w:t>
            </w:r>
          </w:p>
        </w:tc>
      </w:tr>
      <w:tr w:rsidR="00F32714" w14:paraId="66A17766" w14:textId="77777777">
        <w:tc>
          <w:tcPr>
            <w:tcW w:w="2448" w:type="dxa"/>
            <w:tcBorders>
              <w:top w:val="single" w:sz="4" w:space="0" w:color="CCD6DD"/>
              <w:left w:val="single" w:sz="4" w:space="0" w:color="CCD6DD"/>
              <w:bottom w:val="single" w:sz="4" w:space="0" w:color="CCD6DD"/>
              <w:right w:val="single" w:sz="4" w:space="0" w:color="CCD6DD"/>
            </w:tcBorders>
            <w:shd w:val="clear" w:color="auto" w:fill="EAF1F6"/>
          </w:tcPr>
          <w:p w14:paraId="558D110F" w14:textId="77777777" w:rsidR="00F32714" w:rsidRDefault="00000000">
            <w:pPr>
              <w:spacing w:after="40"/>
            </w:pPr>
            <w:r>
              <w:rPr>
                <w:b/>
                <w:caps/>
                <w:color w:val="2E75B6"/>
                <w:sz w:val="21"/>
              </w:rPr>
              <w:t>Q4 2026 · Oct–Dec</w:t>
            </w:r>
          </w:p>
        </w:tc>
        <w:tc>
          <w:tcPr>
            <w:tcW w:w="2448" w:type="dxa"/>
            <w:tcBorders>
              <w:top w:val="single" w:sz="4" w:space="0" w:color="CCD6DD"/>
              <w:left w:val="single" w:sz="4" w:space="0" w:color="CCD6DD"/>
              <w:bottom w:val="single" w:sz="4" w:space="0" w:color="CCD6DD"/>
              <w:right w:val="single" w:sz="4" w:space="0" w:color="CCD6DD"/>
            </w:tcBorders>
            <w:shd w:val="clear" w:color="auto" w:fill="EAF1F6"/>
          </w:tcPr>
          <w:p w14:paraId="1FD44A1D" w14:textId="77777777" w:rsidR="00F32714" w:rsidRDefault="00000000">
            <w:pPr>
              <w:spacing w:after="40"/>
            </w:pPr>
            <w:r>
              <w:rPr>
                <w:b/>
                <w:color w:val="1F3A4D"/>
                <w:sz w:val="21"/>
              </w:rPr>
              <w:t>Scale &amp; Execute.</w:t>
            </w:r>
          </w:p>
        </w:tc>
        <w:tc>
          <w:tcPr>
            <w:tcW w:w="5184" w:type="dxa"/>
            <w:tcBorders>
              <w:top w:val="single" w:sz="4" w:space="0" w:color="CCD6DD"/>
              <w:left w:val="single" w:sz="4" w:space="0" w:color="CCD6DD"/>
              <w:bottom w:val="single" w:sz="4" w:space="0" w:color="CCD6DD"/>
              <w:right w:val="single" w:sz="4" w:space="0" w:color="CCD6DD"/>
            </w:tcBorders>
            <w:shd w:val="clear" w:color="auto" w:fill="EAF1F6"/>
          </w:tcPr>
          <w:p w14:paraId="2E2BEFF6" w14:textId="77777777" w:rsidR="00F32714" w:rsidRDefault="00000000">
            <w:pPr>
              <w:spacing w:after="40"/>
            </w:pPr>
            <w:r>
              <w:rPr>
                <w:sz w:val="21"/>
              </w:rPr>
              <w:t>Maximize gala attendance and sponsor commitments. Finalize program and speakers. Execute gala in November. Convert attendees to monthly donors. Open the deployment pipeline for Ecuador.</w:t>
            </w:r>
          </w:p>
        </w:tc>
      </w:tr>
      <w:tr w:rsidR="00F32714" w14:paraId="423E4D5A" w14:textId="77777777">
        <w:tc>
          <w:tcPr>
            <w:tcW w:w="2448" w:type="dxa"/>
            <w:tcBorders>
              <w:top w:val="single" w:sz="4" w:space="0" w:color="CCD6DD"/>
              <w:left w:val="single" w:sz="4" w:space="0" w:color="CCD6DD"/>
              <w:bottom w:val="single" w:sz="4" w:space="0" w:color="CCD6DD"/>
              <w:right w:val="single" w:sz="4" w:space="0" w:color="CCD6DD"/>
            </w:tcBorders>
            <w:shd w:val="clear" w:color="auto" w:fill="FFFFFF"/>
          </w:tcPr>
          <w:p w14:paraId="5B6E6563" w14:textId="77777777" w:rsidR="00F32714" w:rsidRDefault="00000000">
            <w:pPr>
              <w:spacing w:after="40"/>
            </w:pPr>
            <w:r>
              <w:rPr>
                <w:b/>
                <w:caps/>
                <w:color w:val="2E75B6"/>
                <w:sz w:val="21"/>
              </w:rPr>
              <w:t>Q1 2027 · Jan–Mar</w:t>
            </w:r>
          </w:p>
        </w:tc>
        <w:tc>
          <w:tcPr>
            <w:tcW w:w="2448" w:type="dxa"/>
            <w:tcBorders>
              <w:top w:val="single" w:sz="4" w:space="0" w:color="CCD6DD"/>
              <w:left w:val="single" w:sz="4" w:space="0" w:color="CCD6DD"/>
              <w:bottom w:val="single" w:sz="4" w:space="0" w:color="CCD6DD"/>
              <w:right w:val="single" w:sz="4" w:space="0" w:color="CCD6DD"/>
            </w:tcBorders>
            <w:shd w:val="clear" w:color="auto" w:fill="FFFFFF"/>
          </w:tcPr>
          <w:p w14:paraId="35345EEF" w14:textId="77777777" w:rsidR="00F32714" w:rsidRDefault="00000000">
            <w:pPr>
              <w:spacing w:after="40"/>
            </w:pPr>
            <w:r>
              <w:rPr>
                <w:b/>
                <w:color w:val="1F3A4D"/>
                <w:sz w:val="21"/>
              </w:rPr>
              <w:t>Deployment.</w:t>
            </w:r>
          </w:p>
        </w:tc>
        <w:tc>
          <w:tcPr>
            <w:tcW w:w="5184" w:type="dxa"/>
            <w:tcBorders>
              <w:top w:val="single" w:sz="4" w:space="0" w:color="CCD6DD"/>
              <w:left w:val="single" w:sz="4" w:space="0" w:color="CCD6DD"/>
              <w:bottom w:val="single" w:sz="4" w:space="0" w:color="CCD6DD"/>
              <w:right w:val="single" w:sz="4" w:space="0" w:color="CCD6DD"/>
            </w:tcBorders>
            <w:shd w:val="clear" w:color="auto" w:fill="FFFFFF"/>
          </w:tcPr>
          <w:p w14:paraId="352AB3BE" w14:textId="77777777" w:rsidR="00F32714" w:rsidRDefault="00000000">
            <w:pPr>
              <w:spacing w:after="40"/>
            </w:pPr>
            <w:r>
              <w:rPr>
                <w:sz w:val="21"/>
              </w:rPr>
              <w:t>Launch second cohort. Execute first Ecuador trip. Debrief and document impact. Use results to drive Year Two fundraising and board planning.</w:t>
            </w:r>
          </w:p>
        </w:tc>
      </w:tr>
    </w:tbl>
    <w:p w14:paraId="6B2A3A8D" w14:textId="77777777" w:rsidR="00F32714" w:rsidRDefault="00F32714"/>
    <w:p w14:paraId="4E1530A7" w14:textId="77777777" w:rsidR="00F32714" w:rsidRDefault="00000000">
      <w:pPr>
        <w:keepNext/>
        <w:pBdr>
          <w:bottom w:val="single" w:sz="10" w:space="1" w:color="2E75B6"/>
        </w:pBdr>
        <w:spacing w:before="360" w:after="80"/>
      </w:pPr>
      <w:r>
        <w:rPr>
          <w:b/>
          <w:color w:val="1F3A4D"/>
          <w:sz w:val="40"/>
        </w:rPr>
        <w:t>Assumptions &amp; Risks</w:t>
      </w:r>
    </w:p>
    <w:p w14:paraId="1DF85335" w14:textId="77777777" w:rsidR="00F32714" w:rsidRDefault="00000000">
      <w:pPr>
        <w:keepNext/>
        <w:spacing w:before="160" w:after="0"/>
      </w:pPr>
      <w:r>
        <w:rPr>
          <w:b/>
          <w:color w:val="1F3A4D"/>
          <w:sz w:val="23"/>
        </w:rPr>
        <w:t>Key Assumptions</w:t>
      </w:r>
    </w:p>
    <w:p w14:paraId="5A9CD83E" w14:textId="77777777" w:rsidR="00F32714" w:rsidRDefault="00000000">
      <w:pPr>
        <w:pStyle w:val="ListBullet"/>
        <w:spacing w:after="40"/>
      </w:pPr>
      <w:r>
        <w:t>Title sponsor secured before October 2026.</w:t>
      </w:r>
    </w:p>
    <w:p w14:paraId="4E20A102" w14:textId="77777777" w:rsidR="00F32714" w:rsidRDefault="00000000">
      <w:pPr>
        <w:pStyle w:val="ListBullet"/>
        <w:spacing w:after="40"/>
      </w:pPr>
      <w:r>
        <w:t>Referral pipeline produces enough qualified cohort applicants that the free-access model is oversubscribed, not undersubscribed.</w:t>
      </w:r>
    </w:p>
    <w:p w14:paraId="54CDA570" w14:textId="77777777" w:rsidR="00F32714" w:rsidRDefault="00000000">
      <w:pPr>
        <w:pStyle w:val="ListBullet"/>
        <w:spacing w:after="40"/>
      </w:pPr>
      <w:r>
        <w:t>Monthly partner acquisition ramps on schedule: 25 by end of Q3, 60 by end of gala, 100 by year-end.</w:t>
      </w:r>
    </w:p>
    <w:p w14:paraId="7050A01D" w14:textId="77777777" w:rsidR="00F32714" w:rsidRDefault="00000000">
      <w:pPr>
        <w:pStyle w:val="ListBullet"/>
        <w:spacing w:after="40"/>
      </w:pPr>
      <w:r>
        <w:t>Board members activate financial commitments and introductions in Q2.</w:t>
      </w:r>
    </w:p>
    <w:p w14:paraId="601B5DFD" w14:textId="77777777" w:rsidR="00F32714" w:rsidRDefault="00000000">
      <w:pPr>
        <w:pStyle w:val="ListBullet"/>
        <w:spacing w:after="40"/>
      </w:pPr>
      <w:r>
        <w:t>Ecuador partnership (FHC) remains operationally stable through Q1 2027.</w:t>
      </w:r>
    </w:p>
    <w:p w14:paraId="14F18AA7" w14:textId="77777777" w:rsidR="00F32714" w:rsidRDefault="00000000">
      <w:pPr>
        <w:pStyle w:val="ListBullet"/>
        <w:spacing w:after="40"/>
      </w:pPr>
      <w:r>
        <w:t>Board approves Founder compensation plan in Q2; compensation ramps from Q3.</w:t>
      </w:r>
    </w:p>
    <w:p w14:paraId="1160F70C" w14:textId="77777777" w:rsidR="00F32714" w:rsidRDefault="00000000">
      <w:pPr>
        <w:keepNext/>
        <w:spacing w:before="160" w:after="0"/>
      </w:pPr>
      <w:r>
        <w:rPr>
          <w:b/>
          <w:color w:val="1F3A4D"/>
          <w:sz w:val="23"/>
        </w:rPr>
        <w:t>Primary Risks &amp; Mitigations</w:t>
      </w:r>
    </w:p>
    <w:tbl>
      <w:tblPr>
        <w:tblW w:w="0" w:type="auto"/>
        <w:tblLayout w:type="fixed"/>
        <w:tblLook w:val="04A0" w:firstRow="1" w:lastRow="0" w:firstColumn="1" w:lastColumn="0" w:noHBand="0" w:noVBand="1"/>
      </w:tblPr>
      <w:tblGrid>
        <w:gridCol w:w="3456"/>
        <w:gridCol w:w="6624"/>
      </w:tblGrid>
      <w:tr w:rsidR="00F32714" w14:paraId="2791E91E" w14:textId="77777777">
        <w:tc>
          <w:tcPr>
            <w:tcW w:w="3456" w:type="dxa"/>
            <w:tcBorders>
              <w:top w:val="single" w:sz="4" w:space="0" w:color="FFFFFF"/>
              <w:left w:val="single" w:sz="4" w:space="0" w:color="FFFFFF"/>
              <w:bottom w:val="single" w:sz="4" w:space="0" w:color="FFFFFF"/>
              <w:right w:val="single" w:sz="4" w:space="0" w:color="FFFFFF"/>
            </w:tcBorders>
            <w:shd w:val="clear" w:color="auto" w:fill="1F3A4D"/>
          </w:tcPr>
          <w:p w14:paraId="4FF23AAF" w14:textId="77777777" w:rsidR="00F32714" w:rsidRDefault="00000000">
            <w:r>
              <w:rPr>
                <w:b/>
                <w:caps/>
                <w:color w:val="FFFFFF"/>
                <w:sz w:val="21"/>
              </w:rPr>
              <w:t>Risk</w:t>
            </w:r>
          </w:p>
        </w:tc>
        <w:tc>
          <w:tcPr>
            <w:tcW w:w="6624" w:type="dxa"/>
            <w:tcBorders>
              <w:top w:val="single" w:sz="4" w:space="0" w:color="FFFFFF"/>
              <w:left w:val="single" w:sz="4" w:space="0" w:color="FFFFFF"/>
              <w:bottom w:val="single" w:sz="4" w:space="0" w:color="FFFFFF"/>
              <w:right w:val="single" w:sz="4" w:space="0" w:color="FFFFFF"/>
            </w:tcBorders>
            <w:shd w:val="clear" w:color="auto" w:fill="1F3A4D"/>
          </w:tcPr>
          <w:p w14:paraId="1AC235AD" w14:textId="77777777" w:rsidR="00F32714" w:rsidRDefault="00000000">
            <w:r>
              <w:rPr>
                <w:b/>
                <w:caps/>
                <w:color w:val="FFFFFF"/>
                <w:sz w:val="21"/>
              </w:rPr>
              <w:t>Mitigation</w:t>
            </w:r>
          </w:p>
        </w:tc>
      </w:tr>
      <w:tr w:rsidR="00F32714" w14:paraId="06790F50" w14:textId="77777777">
        <w:tc>
          <w:tcPr>
            <w:tcW w:w="3456" w:type="dxa"/>
            <w:tcBorders>
              <w:top w:val="single" w:sz="4" w:space="0" w:color="CCD6DD"/>
              <w:left w:val="single" w:sz="4" w:space="0" w:color="CCD6DD"/>
              <w:bottom w:val="single" w:sz="4" w:space="0" w:color="CCD6DD"/>
              <w:right w:val="single" w:sz="4" w:space="0" w:color="CCD6DD"/>
            </w:tcBorders>
            <w:shd w:val="clear" w:color="auto" w:fill="EAF1F6"/>
          </w:tcPr>
          <w:p w14:paraId="23A8F160" w14:textId="77777777" w:rsidR="00F32714" w:rsidRDefault="00000000">
            <w:pPr>
              <w:spacing w:after="40"/>
            </w:pPr>
            <w:r>
              <w:rPr>
                <w:b/>
                <w:color w:val="1F3A4D"/>
                <w:sz w:val="21"/>
              </w:rPr>
              <w:t>Monthly partner ramp misses 100</w:t>
            </w:r>
          </w:p>
        </w:tc>
        <w:tc>
          <w:tcPr>
            <w:tcW w:w="6624" w:type="dxa"/>
            <w:tcBorders>
              <w:top w:val="single" w:sz="4" w:space="0" w:color="CCD6DD"/>
              <w:left w:val="single" w:sz="4" w:space="0" w:color="CCD6DD"/>
              <w:bottom w:val="single" w:sz="4" w:space="0" w:color="CCD6DD"/>
              <w:right w:val="single" w:sz="4" w:space="0" w:color="CCD6DD"/>
            </w:tcBorders>
            <w:shd w:val="clear" w:color="auto" w:fill="EAF1F6"/>
          </w:tcPr>
          <w:p w14:paraId="2340C2AC" w14:textId="77777777" w:rsidR="00F32714" w:rsidRDefault="00000000">
            <w:pPr>
              <w:spacing w:after="40"/>
            </w:pPr>
            <w:r>
              <w:rPr>
                <w:sz w:val="21"/>
              </w:rPr>
              <w:t>Staged compensation ramp (part-time stipend first, full-time on trigger); major donor bridge; expense compression plan; quarterly re-forecast.</w:t>
            </w:r>
          </w:p>
        </w:tc>
      </w:tr>
      <w:tr w:rsidR="00F32714" w14:paraId="44B28991" w14:textId="77777777">
        <w:tc>
          <w:tcPr>
            <w:tcW w:w="3456" w:type="dxa"/>
            <w:tcBorders>
              <w:top w:val="single" w:sz="4" w:space="0" w:color="CCD6DD"/>
              <w:left w:val="single" w:sz="4" w:space="0" w:color="CCD6DD"/>
              <w:bottom w:val="single" w:sz="4" w:space="0" w:color="CCD6DD"/>
              <w:right w:val="single" w:sz="4" w:space="0" w:color="CCD6DD"/>
            </w:tcBorders>
            <w:shd w:val="clear" w:color="auto" w:fill="FFFFFF"/>
          </w:tcPr>
          <w:p w14:paraId="6D4D26D5" w14:textId="77777777" w:rsidR="00F32714" w:rsidRDefault="00000000">
            <w:pPr>
              <w:spacing w:after="40"/>
            </w:pPr>
            <w:r>
              <w:rPr>
                <w:b/>
                <w:color w:val="1F3A4D"/>
                <w:sz w:val="21"/>
              </w:rPr>
              <w:t>Execution capacity with two Founders + volunteers</w:t>
            </w:r>
          </w:p>
        </w:tc>
        <w:tc>
          <w:tcPr>
            <w:tcW w:w="6624" w:type="dxa"/>
            <w:tcBorders>
              <w:top w:val="single" w:sz="4" w:space="0" w:color="CCD6DD"/>
              <w:left w:val="single" w:sz="4" w:space="0" w:color="CCD6DD"/>
              <w:bottom w:val="single" w:sz="4" w:space="0" w:color="CCD6DD"/>
              <w:right w:val="single" w:sz="4" w:space="0" w:color="CCD6DD"/>
            </w:tcBorders>
            <w:shd w:val="clear" w:color="auto" w:fill="FFFFFF"/>
          </w:tcPr>
          <w:p w14:paraId="43D7B11D" w14:textId="77777777" w:rsidR="00F32714" w:rsidRDefault="00000000">
            <w:pPr>
              <w:spacing w:after="40"/>
            </w:pPr>
            <w:r>
              <w:rPr>
                <w:sz w:val="21"/>
              </w:rPr>
              <w:t>Documented SOPs and DRI model (Doc 05). Clear escalation paths. Quarterly role review. First outside hire in Year Two.</w:t>
            </w:r>
          </w:p>
        </w:tc>
      </w:tr>
      <w:tr w:rsidR="00F32714" w14:paraId="5DD7540D" w14:textId="77777777">
        <w:tc>
          <w:tcPr>
            <w:tcW w:w="3456" w:type="dxa"/>
            <w:tcBorders>
              <w:top w:val="single" w:sz="4" w:space="0" w:color="CCD6DD"/>
              <w:left w:val="single" w:sz="4" w:space="0" w:color="CCD6DD"/>
              <w:bottom w:val="single" w:sz="4" w:space="0" w:color="CCD6DD"/>
              <w:right w:val="single" w:sz="4" w:space="0" w:color="CCD6DD"/>
            </w:tcBorders>
            <w:shd w:val="clear" w:color="auto" w:fill="EAF1F6"/>
          </w:tcPr>
          <w:p w14:paraId="105445F6" w14:textId="77777777" w:rsidR="00F32714" w:rsidRDefault="00000000">
            <w:pPr>
              <w:spacing w:after="40"/>
            </w:pPr>
            <w:r>
              <w:rPr>
                <w:b/>
                <w:color w:val="1F3A4D"/>
                <w:sz w:val="21"/>
              </w:rPr>
              <w:t>Sponsor pipeline depth</w:t>
            </w:r>
          </w:p>
        </w:tc>
        <w:tc>
          <w:tcPr>
            <w:tcW w:w="6624" w:type="dxa"/>
            <w:tcBorders>
              <w:top w:val="single" w:sz="4" w:space="0" w:color="CCD6DD"/>
              <w:left w:val="single" w:sz="4" w:space="0" w:color="CCD6DD"/>
              <w:bottom w:val="single" w:sz="4" w:space="0" w:color="CCD6DD"/>
              <w:right w:val="single" w:sz="4" w:space="0" w:color="CCD6DD"/>
            </w:tcBorders>
            <w:shd w:val="clear" w:color="auto" w:fill="EAF1F6"/>
          </w:tcPr>
          <w:p w14:paraId="0C0CB062" w14:textId="77777777" w:rsidR="00F32714" w:rsidRDefault="00000000">
            <w:pPr>
              <w:spacing w:after="40"/>
            </w:pPr>
            <w:r>
              <w:rPr>
                <w:sz w:val="21"/>
              </w:rPr>
              <w:t>Broader tier strategy; concurrent major donor cultivation; early quiet-phase start.</w:t>
            </w:r>
          </w:p>
        </w:tc>
      </w:tr>
      <w:tr w:rsidR="00F32714" w14:paraId="78A58DA0" w14:textId="77777777">
        <w:tc>
          <w:tcPr>
            <w:tcW w:w="3456" w:type="dxa"/>
            <w:tcBorders>
              <w:top w:val="single" w:sz="4" w:space="0" w:color="CCD6DD"/>
              <w:left w:val="single" w:sz="4" w:space="0" w:color="CCD6DD"/>
              <w:bottom w:val="single" w:sz="4" w:space="0" w:color="CCD6DD"/>
              <w:right w:val="single" w:sz="4" w:space="0" w:color="CCD6DD"/>
            </w:tcBorders>
            <w:shd w:val="clear" w:color="auto" w:fill="FFFFFF"/>
          </w:tcPr>
          <w:p w14:paraId="28C05642" w14:textId="77777777" w:rsidR="00F32714" w:rsidRDefault="00000000">
            <w:pPr>
              <w:spacing w:after="40"/>
            </w:pPr>
            <w:r>
              <w:rPr>
                <w:b/>
                <w:color w:val="1F3A4D"/>
                <w:sz w:val="21"/>
              </w:rPr>
              <w:t>Program delivery quality in Year One</w:t>
            </w:r>
          </w:p>
        </w:tc>
        <w:tc>
          <w:tcPr>
            <w:tcW w:w="6624" w:type="dxa"/>
            <w:tcBorders>
              <w:top w:val="single" w:sz="4" w:space="0" w:color="CCD6DD"/>
              <w:left w:val="single" w:sz="4" w:space="0" w:color="CCD6DD"/>
              <w:bottom w:val="single" w:sz="4" w:space="0" w:color="CCD6DD"/>
              <w:right w:val="single" w:sz="4" w:space="0" w:color="CCD6DD"/>
            </w:tcBorders>
            <w:shd w:val="clear" w:color="auto" w:fill="FFFFFF"/>
          </w:tcPr>
          <w:p w14:paraId="75B9EC27" w14:textId="77777777" w:rsidR="00F32714" w:rsidRDefault="00000000">
            <w:pPr>
              <w:spacing w:after="40"/>
            </w:pPr>
            <w:r>
              <w:rPr>
                <w:sz w:val="21"/>
              </w:rPr>
              <w:t>Facilitator training, participant feedback loops, testimony capture protocol.</w:t>
            </w:r>
          </w:p>
        </w:tc>
      </w:tr>
      <w:tr w:rsidR="00F32714" w14:paraId="111570F9" w14:textId="77777777">
        <w:tc>
          <w:tcPr>
            <w:tcW w:w="3456" w:type="dxa"/>
            <w:tcBorders>
              <w:top w:val="single" w:sz="4" w:space="0" w:color="CCD6DD"/>
              <w:left w:val="single" w:sz="4" w:space="0" w:color="CCD6DD"/>
              <w:bottom w:val="single" w:sz="4" w:space="0" w:color="CCD6DD"/>
              <w:right w:val="single" w:sz="4" w:space="0" w:color="CCD6DD"/>
            </w:tcBorders>
            <w:shd w:val="clear" w:color="auto" w:fill="EAF1F6"/>
          </w:tcPr>
          <w:p w14:paraId="02371DE7" w14:textId="77777777" w:rsidR="00F32714" w:rsidRDefault="00000000">
            <w:pPr>
              <w:spacing w:after="40"/>
            </w:pPr>
            <w:r>
              <w:rPr>
                <w:b/>
                <w:color w:val="1F3A4D"/>
                <w:sz w:val="21"/>
              </w:rPr>
              <w:t>Free-access perception ("is it valuable if it's free?")</w:t>
            </w:r>
          </w:p>
        </w:tc>
        <w:tc>
          <w:tcPr>
            <w:tcW w:w="6624" w:type="dxa"/>
            <w:tcBorders>
              <w:top w:val="single" w:sz="4" w:space="0" w:color="CCD6DD"/>
              <w:left w:val="single" w:sz="4" w:space="0" w:color="CCD6DD"/>
              <w:bottom w:val="single" w:sz="4" w:space="0" w:color="CCD6DD"/>
              <w:right w:val="single" w:sz="4" w:space="0" w:color="CCD6DD"/>
            </w:tcBorders>
            <w:shd w:val="clear" w:color="auto" w:fill="EAF1F6"/>
          </w:tcPr>
          <w:p w14:paraId="1782D441" w14:textId="77777777" w:rsidR="00F32714" w:rsidRDefault="00000000">
            <w:pPr>
              <w:spacing w:after="40"/>
            </w:pPr>
            <w:r>
              <w:rPr>
                <w:sz w:val="21"/>
              </w:rPr>
              <w:t>Referral-only access builds scarcity and stewardship; participant commitments and covenant replace tuition as the filter.</w:t>
            </w:r>
          </w:p>
        </w:tc>
      </w:tr>
      <w:tr w:rsidR="00F32714" w14:paraId="0E133E69" w14:textId="77777777">
        <w:tc>
          <w:tcPr>
            <w:tcW w:w="3456" w:type="dxa"/>
            <w:tcBorders>
              <w:top w:val="single" w:sz="4" w:space="0" w:color="CCD6DD"/>
              <w:left w:val="single" w:sz="4" w:space="0" w:color="CCD6DD"/>
              <w:bottom w:val="single" w:sz="4" w:space="0" w:color="CCD6DD"/>
              <w:right w:val="single" w:sz="4" w:space="0" w:color="CCD6DD"/>
            </w:tcBorders>
            <w:shd w:val="clear" w:color="auto" w:fill="FFFFFF"/>
          </w:tcPr>
          <w:p w14:paraId="7E9BC324" w14:textId="77777777" w:rsidR="00F32714" w:rsidRDefault="00000000">
            <w:pPr>
              <w:spacing w:after="40"/>
            </w:pPr>
            <w:r>
              <w:rPr>
                <w:b/>
                <w:color w:val="1F3A4D"/>
                <w:sz w:val="21"/>
              </w:rPr>
              <w:lastRenderedPageBreak/>
              <w:t>Cash flow timing (salaries before donors ramp)</w:t>
            </w:r>
          </w:p>
        </w:tc>
        <w:tc>
          <w:tcPr>
            <w:tcW w:w="6624" w:type="dxa"/>
            <w:tcBorders>
              <w:top w:val="single" w:sz="4" w:space="0" w:color="CCD6DD"/>
              <w:left w:val="single" w:sz="4" w:space="0" w:color="CCD6DD"/>
              <w:bottom w:val="single" w:sz="4" w:space="0" w:color="CCD6DD"/>
              <w:right w:val="single" w:sz="4" w:space="0" w:color="CCD6DD"/>
            </w:tcBorders>
            <w:shd w:val="clear" w:color="auto" w:fill="FFFFFF"/>
          </w:tcPr>
          <w:p w14:paraId="389A2F3E" w14:textId="77777777" w:rsidR="00F32714" w:rsidRDefault="00000000">
            <w:pPr>
              <w:spacing w:after="40"/>
            </w:pPr>
            <w:r>
              <w:rPr>
                <w:sz w:val="21"/>
              </w:rPr>
              <w:t>Title-sponsor underwrite; phased compensation start; 3-month operating reserve target.</w:t>
            </w:r>
          </w:p>
        </w:tc>
      </w:tr>
      <w:tr w:rsidR="00F32714" w14:paraId="537A6B7A" w14:textId="77777777">
        <w:tc>
          <w:tcPr>
            <w:tcW w:w="3456" w:type="dxa"/>
            <w:tcBorders>
              <w:top w:val="single" w:sz="4" w:space="0" w:color="CCD6DD"/>
              <w:left w:val="single" w:sz="4" w:space="0" w:color="CCD6DD"/>
              <w:bottom w:val="single" w:sz="4" w:space="0" w:color="CCD6DD"/>
              <w:right w:val="single" w:sz="4" w:space="0" w:color="CCD6DD"/>
            </w:tcBorders>
            <w:shd w:val="clear" w:color="auto" w:fill="EAF1F6"/>
          </w:tcPr>
          <w:p w14:paraId="134DF04E" w14:textId="77777777" w:rsidR="00F32714" w:rsidRDefault="00000000">
            <w:pPr>
              <w:spacing w:after="40"/>
            </w:pPr>
            <w:r>
              <w:rPr>
                <w:b/>
                <w:color w:val="1F3A4D"/>
                <w:sz w:val="21"/>
              </w:rPr>
              <w:t>Founder burnout / key-person concentration</w:t>
            </w:r>
          </w:p>
        </w:tc>
        <w:tc>
          <w:tcPr>
            <w:tcW w:w="6624" w:type="dxa"/>
            <w:tcBorders>
              <w:top w:val="single" w:sz="4" w:space="0" w:color="CCD6DD"/>
              <w:left w:val="single" w:sz="4" w:space="0" w:color="CCD6DD"/>
              <w:bottom w:val="single" w:sz="4" w:space="0" w:color="CCD6DD"/>
              <w:right w:val="single" w:sz="4" w:space="0" w:color="CCD6DD"/>
            </w:tcBorders>
            <w:shd w:val="clear" w:color="auto" w:fill="EAF1F6"/>
          </w:tcPr>
          <w:p w14:paraId="30088F9E" w14:textId="77777777" w:rsidR="00F32714" w:rsidRDefault="00000000">
            <w:pPr>
              <w:spacing w:after="40"/>
            </w:pPr>
            <w:r>
              <w:rPr>
                <w:sz w:val="21"/>
              </w:rPr>
              <w:t>Founding Partner as co-leader; documented SOPs; board-level check-in on founder capacity each quarter.</w:t>
            </w:r>
          </w:p>
        </w:tc>
      </w:tr>
      <w:tr w:rsidR="00F32714" w14:paraId="399E8ED9" w14:textId="77777777">
        <w:tc>
          <w:tcPr>
            <w:tcW w:w="3456" w:type="dxa"/>
            <w:tcBorders>
              <w:top w:val="single" w:sz="4" w:space="0" w:color="CCD6DD"/>
              <w:left w:val="single" w:sz="4" w:space="0" w:color="CCD6DD"/>
              <w:bottom w:val="single" w:sz="4" w:space="0" w:color="CCD6DD"/>
              <w:right w:val="single" w:sz="4" w:space="0" w:color="CCD6DD"/>
            </w:tcBorders>
            <w:shd w:val="clear" w:color="auto" w:fill="FFFFFF"/>
          </w:tcPr>
          <w:p w14:paraId="1A7A0150" w14:textId="77777777" w:rsidR="00F32714" w:rsidRDefault="00000000">
            <w:pPr>
              <w:spacing w:after="40"/>
            </w:pPr>
            <w:r>
              <w:rPr>
                <w:b/>
                <w:color w:val="1F3A4D"/>
                <w:sz w:val="21"/>
              </w:rPr>
              <w:t>Missions safety and liability</w:t>
            </w:r>
          </w:p>
        </w:tc>
        <w:tc>
          <w:tcPr>
            <w:tcW w:w="6624" w:type="dxa"/>
            <w:tcBorders>
              <w:top w:val="single" w:sz="4" w:space="0" w:color="CCD6DD"/>
              <w:left w:val="single" w:sz="4" w:space="0" w:color="CCD6DD"/>
              <w:bottom w:val="single" w:sz="4" w:space="0" w:color="CCD6DD"/>
              <w:right w:val="single" w:sz="4" w:space="0" w:color="CCD6DD"/>
            </w:tcBorders>
            <w:shd w:val="clear" w:color="auto" w:fill="FFFFFF"/>
          </w:tcPr>
          <w:p w14:paraId="5591134F" w14:textId="77777777" w:rsidR="00F32714" w:rsidRDefault="00000000">
            <w:pPr>
              <w:spacing w:after="40"/>
            </w:pPr>
            <w:r>
              <w:rPr>
                <w:sz w:val="21"/>
              </w:rPr>
              <w:t>Insurance, medical protocol, emergency comms tree; pre-trip formation.</w:t>
            </w:r>
          </w:p>
        </w:tc>
      </w:tr>
    </w:tbl>
    <w:p w14:paraId="12DAE9CF" w14:textId="77777777" w:rsidR="00F32714" w:rsidRDefault="00F32714"/>
    <w:p w14:paraId="73486EE8" w14:textId="77777777" w:rsidR="00F32714" w:rsidRDefault="00000000">
      <w:pPr>
        <w:keepNext/>
        <w:pBdr>
          <w:bottom w:val="single" w:sz="10" w:space="1" w:color="2E75B6"/>
        </w:pBdr>
        <w:spacing w:before="360" w:after="80"/>
      </w:pPr>
      <w:r>
        <w:rPr>
          <w:b/>
          <w:color w:val="1F3A4D"/>
          <w:sz w:val="40"/>
        </w:rPr>
        <w:t>Sustainability &amp; Three-Year Horizon</w:t>
      </w:r>
    </w:p>
    <w:p w14:paraId="3CD3A9C6" w14:textId="77777777" w:rsidR="00F32714" w:rsidRDefault="00000000">
      <w:r>
        <w:t>Year One establishes sustainable full-time leadership and proves the model. Year Two compounds the partner base, adds the first non-Founder hire, and institutionalizes a second deployment corridor. Year Three moves LWN from Founder-led to team-led, introduces digital curriculum distribution, and launches a second gala market.</w:t>
      </w:r>
    </w:p>
    <w:tbl>
      <w:tblPr>
        <w:tblW w:w="0" w:type="auto"/>
        <w:tblLayout w:type="fixed"/>
        <w:tblLook w:val="04A0" w:firstRow="1" w:lastRow="0" w:firstColumn="1" w:lastColumn="0" w:noHBand="0" w:noVBand="1"/>
      </w:tblPr>
      <w:tblGrid>
        <w:gridCol w:w="2448"/>
        <w:gridCol w:w="7632"/>
      </w:tblGrid>
      <w:tr w:rsidR="00F32714" w14:paraId="14BAE2CF" w14:textId="77777777">
        <w:tc>
          <w:tcPr>
            <w:tcW w:w="2448" w:type="dxa"/>
            <w:tcBorders>
              <w:top w:val="single" w:sz="4" w:space="0" w:color="FFFFFF"/>
              <w:left w:val="single" w:sz="4" w:space="0" w:color="FFFFFF"/>
              <w:bottom w:val="single" w:sz="4" w:space="0" w:color="FFFFFF"/>
              <w:right w:val="single" w:sz="4" w:space="0" w:color="FFFFFF"/>
            </w:tcBorders>
            <w:shd w:val="clear" w:color="auto" w:fill="1F3A4D"/>
          </w:tcPr>
          <w:p w14:paraId="1F24F590" w14:textId="77777777" w:rsidR="00F32714" w:rsidRDefault="00000000">
            <w:r>
              <w:rPr>
                <w:b/>
                <w:caps/>
                <w:color w:val="FFFFFF"/>
                <w:sz w:val="21"/>
              </w:rPr>
              <w:t>Horizon</w:t>
            </w:r>
          </w:p>
        </w:tc>
        <w:tc>
          <w:tcPr>
            <w:tcW w:w="7632" w:type="dxa"/>
            <w:tcBorders>
              <w:top w:val="single" w:sz="4" w:space="0" w:color="FFFFFF"/>
              <w:left w:val="single" w:sz="4" w:space="0" w:color="FFFFFF"/>
              <w:bottom w:val="single" w:sz="4" w:space="0" w:color="FFFFFF"/>
              <w:right w:val="single" w:sz="4" w:space="0" w:color="FFFFFF"/>
            </w:tcBorders>
            <w:shd w:val="clear" w:color="auto" w:fill="1F3A4D"/>
          </w:tcPr>
          <w:p w14:paraId="67ED469D" w14:textId="77777777" w:rsidR="00F32714" w:rsidRDefault="00000000">
            <w:r>
              <w:rPr>
                <w:b/>
                <w:caps/>
                <w:color w:val="FFFFFF"/>
                <w:sz w:val="21"/>
              </w:rPr>
              <w:t>Focus</w:t>
            </w:r>
          </w:p>
        </w:tc>
      </w:tr>
      <w:tr w:rsidR="00F32714" w14:paraId="1F5D9BEA" w14:textId="77777777">
        <w:tc>
          <w:tcPr>
            <w:tcW w:w="2448" w:type="dxa"/>
            <w:tcBorders>
              <w:top w:val="single" w:sz="4" w:space="0" w:color="CCD6DD"/>
              <w:left w:val="single" w:sz="4" w:space="0" w:color="CCD6DD"/>
              <w:bottom w:val="single" w:sz="4" w:space="0" w:color="CCD6DD"/>
              <w:right w:val="single" w:sz="4" w:space="0" w:color="CCD6DD"/>
            </w:tcBorders>
            <w:shd w:val="clear" w:color="auto" w:fill="EAF1F6"/>
          </w:tcPr>
          <w:p w14:paraId="609BD6A5" w14:textId="77777777" w:rsidR="00F32714" w:rsidRDefault="00000000">
            <w:pPr>
              <w:spacing w:after="40"/>
            </w:pPr>
            <w:r>
              <w:rPr>
                <w:b/>
                <w:color w:val="1F3A4D"/>
                <w:sz w:val="21"/>
              </w:rPr>
              <w:t>Year 1 (FY26)</w:t>
            </w:r>
          </w:p>
        </w:tc>
        <w:tc>
          <w:tcPr>
            <w:tcW w:w="7632" w:type="dxa"/>
            <w:tcBorders>
              <w:top w:val="single" w:sz="4" w:space="0" w:color="CCD6DD"/>
              <w:left w:val="single" w:sz="4" w:space="0" w:color="CCD6DD"/>
              <w:bottom w:val="single" w:sz="4" w:space="0" w:color="CCD6DD"/>
              <w:right w:val="single" w:sz="4" w:space="0" w:color="CCD6DD"/>
            </w:tcBorders>
            <w:shd w:val="clear" w:color="auto" w:fill="EAF1F6"/>
          </w:tcPr>
          <w:p w14:paraId="558661AA" w14:textId="77777777" w:rsidR="00F32714" w:rsidRDefault="00000000">
            <w:pPr>
              <w:spacing w:after="40"/>
            </w:pPr>
            <w:r>
              <w:rPr>
                <w:sz w:val="21"/>
              </w:rPr>
              <w:t>Prove the model. 1–3 free cohorts, first Ecuador trip, inaugural gala, $145K raised, 100 monthly partners, Founders on full-time salary + benefits.</w:t>
            </w:r>
          </w:p>
        </w:tc>
      </w:tr>
      <w:tr w:rsidR="00F32714" w14:paraId="5816E534" w14:textId="77777777">
        <w:tc>
          <w:tcPr>
            <w:tcW w:w="2448" w:type="dxa"/>
            <w:tcBorders>
              <w:top w:val="single" w:sz="4" w:space="0" w:color="CCD6DD"/>
              <w:left w:val="single" w:sz="4" w:space="0" w:color="CCD6DD"/>
              <w:bottom w:val="single" w:sz="4" w:space="0" w:color="CCD6DD"/>
              <w:right w:val="single" w:sz="4" w:space="0" w:color="CCD6DD"/>
            </w:tcBorders>
            <w:shd w:val="clear" w:color="auto" w:fill="FFFFFF"/>
          </w:tcPr>
          <w:p w14:paraId="65331BB9" w14:textId="77777777" w:rsidR="00F32714" w:rsidRDefault="00000000">
            <w:pPr>
              <w:spacing w:after="40"/>
            </w:pPr>
            <w:r>
              <w:rPr>
                <w:b/>
                <w:color w:val="1F3A4D"/>
                <w:sz w:val="21"/>
              </w:rPr>
              <w:t>Year 2 (FY27)</w:t>
            </w:r>
          </w:p>
        </w:tc>
        <w:tc>
          <w:tcPr>
            <w:tcW w:w="7632" w:type="dxa"/>
            <w:tcBorders>
              <w:top w:val="single" w:sz="4" w:space="0" w:color="CCD6DD"/>
              <w:left w:val="single" w:sz="4" w:space="0" w:color="CCD6DD"/>
              <w:bottom w:val="single" w:sz="4" w:space="0" w:color="CCD6DD"/>
              <w:right w:val="single" w:sz="4" w:space="0" w:color="CCD6DD"/>
            </w:tcBorders>
            <w:shd w:val="clear" w:color="auto" w:fill="FFFFFF"/>
          </w:tcPr>
          <w:p w14:paraId="74BB7F7D" w14:textId="77777777" w:rsidR="00F32714" w:rsidRDefault="00000000">
            <w:pPr>
              <w:spacing w:after="40"/>
            </w:pPr>
            <w:r>
              <w:rPr>
                <w:sz w:val="21"/>
              </w:rPr>
              <w:t>Scale the model. 4–6 cohorts, two deployment trips, second gala, $190K raised, 200+ monthly partners, first non-Founder hire (Programs or Development).</w:t>
            </w:r>
          </w:p>
        </w:tc>
      </w:tr>
      <w:tr w:rsidR="00F32714" w14:paraId="54733867" w14:textId="77777777">
        <w:tc>
          <w:tcPr>
            <w:tcW w:w="2448" w:type="dxa"/>
            <w:tcBorders>
              <w:top w:val="single" w:sz="4" w:space="0" w:color="CCD6DD"/>
              <w:left w:val="single" w:sz="4" w:space="0" w:color="CCD6DD"/>
              <w:bottom w:val="single" w:sz="4" w:space="0" w:color="CCD6DD"/>
              <w:right w:val="single" w:sz="4" w:space="0" w:color="CCD6DD"/>
            </w:tcBorders>
            <w:shd w:val="clear" w:color="auto" w:fill="EAF1F6"/>
          </w:tcPr>
          <w:p w14:paraId="0163F368" w14:textId="77777777" w:rsidR="00F32714" w:rsidRDefault="00000000">
            <w:pPr>
              <w:spacing w:after="40"/>
            </w:pPr>
            <w:r>
              <w:rPr>
                <w:b/>
                <w:color w:val="1F3A4D"/>
                <w:sz w:val="21"/>
              </w:rPr>
              <w:t>Year 3 (FY28)</w:t>
            </w:r>
          </w:p>
        </w:tc>
        <w:tc>
          <w:tcPr>
            <w:tcW w:w="7632" w:type="dxa"/>
            <w:tcBorders>
              <w:top w:val="single" w:sz="4" w:space="0" w:color="CCD6DD"/>
              <w:left w:val="single" w:sz="4" w:space="0" w:color="CCD6DD"/>
              <w:bottom w:val="single" w:sz="4" w:space="0" w:color="CCD6DD"/>
              <w:right w:val="single" w:sz="4" w:space="0" w:color="CCD6DD"/>
            </w:tcBorders>
            <w:shd w:val="clear" w:color="auto" w:fill="EAF1F6"/>
          </w:tcPr>
          <w:p w14:paraId="727D8564" w14:textId="77777777" w:rsidR="00F32714" w:rsidRDefault="00000000">
            <w:pPr>
              <w:spacing w:after="40"/>
            </w:pPr>
            <w:r>
              <w:rPr>
                <w:sz w:val="21"/>
              </w:rPr>
              <w:t>Institutionalize the model. Digital curriculum, regional expansion, second deployment corridor, $275K+/yr raised, audited financials, staffed operating team of 4–5.</w:t>
            </w:r>
          </w:p>
        </w:tc>
      </w:tr>
    </w:tbl>
    <w:p w14:paraId="63479C29" w14:textId="77777777" w:rsidR="00F32714" w:rsidRDefault="00F32714"/>
    <w:p w14:paraId="4D3EBB71" w14:textId="77777777" w:rsidR="00F32714" w:rsidRDefault="00000000">
      <w:pPr>
        <w:keepNext/>
        <w:pBdr>
          <w:bottom w:val="single" w:sz="10" w:space="1" w:color="2E75B6"/>
        </w:pBdr>
        <w:spacing w:before="360" w:after="80"/>
      </w:pPr>
      <w:r>
        <w:rPr>
          <w:b/>
          <w:color w:val="1F3A4D"/>
          <w:sz w:val="40"/>
        </w:rPr>
        <w:t>Why Now</w:t>
      </w:r>
    </w:p>
    <w:p w14:paraId="7AA9C320" w14:textId="77777777" w:rsidR="00F32714" w:rsidRDefault="00000000">
      <w:r>
        <w:t>The gap between training and sending is widening. Cities are full of formed believers who never activate. Mission fields are full of deployed workers who were never formed. The pipeline to join the two does not yet exist in any integrated way. Living Water Network is purpose-built to become that pipeline, starting now, starting here, with a board, a curriculum, a corridor, and a year on the calendar. We are asking friends, partners, and leaders to help us close the gap.</w:t>
      </w:r>
    </w:p>
    <w:p w14:paraId="5DAFA419" w14:textId="77777777" w:rsidR="00F32714" w:rsidRDefault="00000000">
      <w:pPr>
        <w:pBdr>
          <w:left w:val="single" w:sz="24" w:space="8" w:color="C9A961"/>
        </w:pBdr>
        <w:spacing w:before="200" w:after="200"/>
        <w:ind w:left="216"/>
      </w:pPr>
      <w:r>
        <w:rPr>
          <w:i/>
          <w:color w:val="1F3A4D"/>
          <w:sz w:val="26"/>
        </w:rPr>
        <w:t>“Stand with us, and send them.”</w:t>
      </w:r>
    </w:p>
    <w:p w14:paraId="36374E7D" w14:textId="77777777" w:rsidR="00F32714" w:rsidRDefault="00000000">
      <w:pPr>
        <w:keepNext/>
        <w:pBdr>
          <w:bottom w:val="single" w:sz="10" w:space="1" w:color="2E75B6"/>
        </w:pBdr>
        <w:spacing w:before="360" w:after="80"/>
      </w:pPr>
      <w:r>
        <w:rPr>
          <w:b/>
          <w:color w:val="1F3A4D"/>
          <w:sz w:val="40"/>
        </w:rPr>
        <w:t>Companion Documents</w:t>
      </w:r>
    </w:p>
    <w:tbl>
      <w:tblPr>
        <w:tblW w:w="0" w:type="auto"/>
        <w:tblLayout w:type="fixed"/>
        <w:tblLook w:val="04A0" w:firstRow="1" w:lastRow="0" w:firstColumn="1" w:lastColumn="0" w:noHBand="0" w:noVBand="1"/>
      </w:tblPr>
      <w:tblGrid>
        <w:gridCol w:w="3744"/>
        <w:gridCol w:w="6336"/>
      </w:tblGrid>
      <w:tr w:rsidR="00F32714" w14:paraId="5C69D70D" w14:textId="77777777">
        <w:tc>
          <w:tcPr>
            <w:tcW w:w="3744" w:type="dxa"/>
            <w:tcBorders>
              <w:top w:val="single" w:sz="4" w:space="0" w:color="FFFFFF"/>
              <w:left w:val="single" w:sz="4" w:space="0" w:color="FFFFFF"/>
              <w:bottom w:val="single" w:sz="4" w:space="0" w:color="FFFFFF"/>
              <w:right w:val="single" w:sz="4" w:space="0" w:color="FFFFFF"/>
            </w:tcBorders>
            <w:shd w:val="clear" w:color="auto" w:fill="1F3A4D"/>
          </w:tcPr>
          <w:p w14:paraId="02CAF179" w14:textId="77777777" w:rsidR="00F32714" w:rsidRDefault="00000000">
            <w:r>
              <w:rPr>
                <w:b/>
                <w:caps/>
                <w:color w:val="FFFFFF"/>
                <w:sz w:val="21"/>
              </w:rPr>
              <w:t>Document</w:t>
            </w:r>
          </w:p>
        </w:tc>
        <w:tc>
          <w:tcPr>
            <w:tcW w:w="6336" w:type="dxa"/>
            <w:tcBorders>
              <w:top w:val="single" w:sz="4" w:space="0" w:color="FFFFFF"/>
              <w:left w:val="single" w:sz="4" w:space="0" w:color="FFFFFF"/>
              <w:bottom w:val="single" w:sz="4" w:space="0" w:color="FFFFFF"/>
              <w:right w:val="single" w:sz="4" w:space="0" w:color="FFFFFF"/>
            </w:tcBorders>
            <w:shd w:val="clear" w:color="auto" w:fill="1F3A4D"/>
          </w:tcPr>
          <w:p w14:paraId="3E9E5D30" w14:textId="77777777" w:rsidR="00F32714" w:rsidRDefault="00000000">
            <w:r>
              <w:rPr>
                <w:b/>
                <w:caps/>
                <w:color w:val="FFFFFF"/>
                <w:sz w:val="21"/>
              </w:rPr>
              <w:t>Purpose</w:t>
            </w:r>
          </w:p>
        </w:tc>
      </w:tr>
      <w:tr w:rsidR="00F32714" w14:paraId="55136CEC" w14:textId="77777777">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636BEBAE" w14:textId="77777777" w:rsidR="00F32714" w:rsidRDefault="00000000">
            <w:pPr>
              <w:spacing w:after="40"/>
            </w:pPr>
            <w:r>
              <w:rPr>
                <w:b/>
                <w:color w:val="1F3A4D"/>
                <w:sz w:val="21"/>
              </w:rPr>
              <w:t>02 — Gala Pitch Deck Outline</w:t>
            </w:r>
          </w:p>
        </w:tc>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3E3D69DF" w14:textId="77777777" w:rsidR="00F32714" w:rsidRDefault="00000000">
            <w:pPr>
              <w:spacing w:after="40"/>
            </w:pPr>
            <w:r>
              <w:rPr>
                <w:sz w:val="21"/>
              </w:rPr>
              <w:t>Room-ready flow for the November 2026 launch gala.</w:t>
            </w:r>
          </w:p>
        </w:tc>
      </w:tr>
      <w:tr w:rsidR="00F32714" w14:paraId="2827752C" w14:textId="77777777">
        <w:tc>
          <w:tcPr>
            <w:tcW w:w="3744" w:type="dxa"/>
            <w:tcBorders>
              <w:top w:val="single" w:sz="4" w:space="0" w:color="CCD6DD"/>
              <w:left w:val="single" w:sz="4" w:space="0" w:color="CCD6DD"/>
              <w:bottom w:val="single" w:sz="4" w:space="0" w:color="CCD6DD"/>
              <w:right w:val="single" w:sz="4" w:space="0" w:color="CCD6DD"/>
            </w:tcBorders>
            <w:shd w:val="clear" w:color="auto" w:fill="FFFFFF"/>
          </w:tcPr>
          <w:p w14:paraId="65467C90" w14:textId="77777777" w:rsidR="00F32714" w:rsidRDefault="00000000">
            <w:pPr>
              <w:spacing w:after="40"/>
            </w:pPr>
            <w:r>
              <w:rPr>
                <w:b/>
                <w:color w:val="1F3A4D"/>
                <w:sz w:val="21"/>
              </w:rPr>
              <w:lastRenderedPageBreak/>
              <w:t>03 — Donor Scripts &amp; Messaging</w:t>
            </w:r>
          </w:p>
        </w:tc>
        <w:tc>
          <w:tcPr>
            <w:tcW w:w="6336" w:type="dxa"/>
            <w:tcBorders>
              <w:top w:val="single" w:sz="4" w:space="0" w:color="CCD6DD"/>
              <w:left w:val="single" w:sz="4" w:space="0" w:color="CCD6DD"/>
              <w:bottom w:val="single" w:sz="4" w:space="0" w:color="CCD6DD"/>
              <w:right w:val="single" w:sz="4" w:space="0" w:color="CCD6DD"/>
            </w:tcBorders>
            <w:shd w:val="clear" w:color="auto" w:fill="FFFFFF"/>
          </w:tcPr>
          <w:p w14:paraId="5C25908E" w14:textId="77777777" w:rsidR="00F32714" w:rsidRDefault="00000000">
            <w:pPr>
              <w:spacing w:after="40"/>
            </w:pPr>
            <w:r>
              <w:rPr>
                <w:sz w:val="21"/>
              </w:rPr>
              <w:t>Founder stage script and 8 donor email templates.</w:t>
            </w:r>
          </w:p>
        </w:tc>
      </w:tr>
      <w:tr w:rsidR="00F32714" w14:paraId="2D4E44DE" w14:textId="77777777">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0CC6EDCF" w14:textId="77777777" w:rsidR="00F32714" w:rsidRDefault="00000000">
            <w:pPr>
              <w:spacing w:after="40"/>
            </w:pPr>
            <w:r>
              <w:rPr>
                <w:b/>
                <w:color w:val="1F3A4D"/>
                <w:sz w:val="21"/>
              </w:rPr>
              <w:t>04 — Board Presentation Deck</w:t>
            </w:r>
          </w:p>
        </w:tc>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469DC2FD" w14:textId="77777777" w:rsidR="00F32714" w:rsidRDefault="00000000">
            <w:pPr>
              <w:spacing w:after="40"/>
            </w:pPr>
            <w:r>
              <w:rPr>
                <w:sz w:val="21"/>
              </w:rPr>
              <w:t>Board alignment deck and 45-minute run of show.</w:t>
            </w:r>
          </w:p>
        </w:tc>
      </w:tr>
      <w:tr w:rsidR="00F32714" w14:paraId="7784339C" w14:textId="77777777">
        <w:tc>
          <w:tcPr>
            <w:tcW w:w="3744" w:type="dxa"/>
            <w:tcBorders>
              <w:top w:val="single" w:sz="4" w:space="0" w:color="CCD6DD"/>
              <w:left w:val="single" w:sz="4" w:space="0" w:color="CCD6DD"/>
              <w:bottom w:val="single" w:sz="4" w:space="0" w:color="CCD6DD"/>
              <w:right w:val="single" w:sz="4" w:space="0" w:color="CCD6DD"/>
            </w:tcBorders>
            <w:shd w:val="clear" w:color="auto" w:fill="FFFFFF"/>
          </w:tcPr>
          <w:p w14:paraId="2EB4D423" w14:textId="77777777" w:rsidR="00F32714" w:rsidRDefault="00000000">
            <w:pPr>
              <w:spacing w:after="40"/>
            </w:pPr>
            <w:r>
              <w:rPr>
                <w:b/>
                <w:color w:val="1F3A4D"/>
                <w:sz w:val="21"/>
              </w:rPr>
              <w:t>05 — Roles &amp; SOP Framework</w:t>
            </w:r>
          </w:p>
        </w:tc>
        <w:tc>
          <w:tcPr>
            <w:tcW w:w="6336" w:type="dxa"/>
            <w:tcBorders>
              <w:top w:val="single" w:sz="4" w:space="0" w:color="CCD6DD"/>
              <w:left w:val="single" w:sz="4" w:space="0" w:color="CCD6DD"/>
              <w:bottom w:val="single" w:sz="4" w:space="0" w:color="CCD6DD"/>
              <w:right w:val="single" w:sz="4" w:space="0" w:color="CCD6DD"/>
            </w:tcBorders>
            <w:shd w:val="clear" w:color="auto" w:fill="FFFFFF"/>
          </w:tcPr>
          <w:p w14:paraId="6A3B143C" w14:textId="77777777" w:rsidR="00F32714" w:rsidRDefault="00000000">
            <w:pPr>
              <w:spacing w:after="40"/>
            </w:pPr>
            <w:r>
              <w:rPr>
                <w:sz w:val="21"/>
              </w:rPr>
              <w:t>Six-role operating model with KPIs and SOPs.</w:t>
            </w:r>
          </w:p>
        </w:tc>
      </w:tr>
      <w:tr w:rsidR="00F32714" w14:paraId="6C1C1E68" w14:textId="77777777">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25BCE481" w14:textId="77777777" w:rsidR="00F32714" w:rsidRDefault="00000000">
            <w:pPr>
              <w:spacing w:after="40"/>
            </w:pPr>
            <w:r>
              <w:rPr>
                <w:b/>
                <w:color w:val="1F3A4D"/>
                <w:sz w:val="21"/>
              </w:rPr>
              <w:t>06 — Fundraising Strategy</w:t>
            </w:r>
          </w:p>
        </w:tc>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5A96F404" w14:textId="77777777" w:rsidR="00F32714" w:rsidRDefault="00000000">
            <w:pPr>
              <w:spacing w:after="40"/>
            </w:pPr>
            <w:r>
              <w:rPr>
                <w:sz w:val="21"/>
              </w:rPr>
              <w:t>Five-pillar strategy, moves management, KPI dashboard.</w:t>
            </w:r>
          </w:p>
        </w:tc>
      </w:tr>
      <w:tr w:rsidR="00F32714" w14:paraId="5511EB33" w14:textId="77777777">
        <w:tc>
          <w:tcPr>
            <w:tcW w:w="3744" w:type="dxa"/>
            <w:tcBorders>
              <w:top w:val="single" w:sz="4" w:space="0" w:color="CCD6DD"/>
              <w:left w:val="single" w:sz="4" w:space="0" w:color="CCD6DD"/>
              <w:bottom w:val="single" w:sz="4" w:space="0" w:color="CCD6DD"/>
              <w:right w:val="single" w:sz="4" w:space="0" w:color="CCD6DD"/>
            </w:tcBorders>
            <w:shd w:val="clear" w:color="auto" w:fill="FFFFFF"/>
          </w:tcPr>
          <w:p w14:paraId="0DC77DA3" w14:textId="77777777" w:rsidR="00F32714" w:rsidRDefault="00000000">
            <w:pPr>
              <w:spacing w:after="40"/>
            </w:pPr>
            <w:r>
              <w:rPr>
                <w:b/>
                <w:color w:val="1F3A4D"/>
                <w:sz w:val="21"/>
              </w:rPr>
              <w:t>07 — Website Copy</w:t>
            </w:r>
          </w:p>
        </w:tc>
        <w:tc>
          <w:tcPr>
            <w:tcW w:w="6336" w:type="dxa"/>
            <w:tcBorders>
              <w:top w:val="single" w:sz="4" w:space="0" w:color="CCD6DD"/>
              <w:left w:val="single" w:sz="4" w:space="0" w:color="CCD6DD"/>
              <w:bottom w:val="single" w:sz="4" w:space="0" w:color="CCD6DD"/>
              <w:right w:val="single" w:sz="4" w:space="0" w:color="CCD6DD"/>
            </w:tcBorders>
            <w:shd w:val="clear" w:color="auto" w:fill="FFFFFF"/>
          </w:tcPr>
          <w:p w14:paraId="392B8173" w14:textId="77777777" w:rsidR="00F32714" w:rsidRDefault="00000000">
            <w:pPr>
              <w:spacing w:after="40"/>
            </w:pPr>
            <w:r>
              <w:rPr>
                <w:sz w:val="21"/>
              </w:rPr>
              <w:t>Full rewrite of www.lwnetwork.org.</w:t>
            </w:r>
          </w:p>
        </w:tc>
      </w:tr>
      <w:tr w:rsidR="00F32714" w14:paraId="1EC9649D" w14:textId="77777777">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2B78D5E0" w14:textId="77777777" w:rsidR="00F32714" w:rsidRDefault="00000000">
            <w:pPr>
              <w:spacing w:after="40"/>
            </w:pPr>
            <w:r>
              <w:rPr>
                <w:b/>
                <w:color w:val="1F3A4D"/>
                <w:sz w:val="21"/>
              </w:rPr>
              <w:t>08 — Vision Document</w:t>
            </w:r>
          </w:p>
        </w:tc>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55B1BDC0" w14:textId="77777777" w:rsidR="00F32714" w:rsidRDefault="00000000">
            <w:pPr>
              <w:spacing w:after="40"/>
            </w:pPr>
            <w:r>
              <w:rPr>
                <w:sz w:val="21"/>
              </w:rPr>
              <w:t>Board/donor/partner-facing vision narrative.</w:t>
            </w:r>
          </w:p>
        </w:tc>
      </w:tr>
      <w:tr w:rsidR="00F32714" w14:paraId="6AC3CA62" w14:textId="77777777">
        <w:tc>
          <w:tcPr>
            <w:tcW w:w="3744" w:type="dxa"/>
            <w:tcBorders>
              <w:top w:val="single" w:sz="4" w:space="0" w:color="CCD6DD"/>
              <w:left w:val="single" w:sz="4" w:space="0" w:color="CCD6DD"/>
              <w:bottom w:val="single" w:sz="4" w:space="0" w:color="CCD6DD"/>
              <w:right w:val="single" w:sz="4" w:space="0" w:color="CCD6DD"/>
            </w:tcBorders>
            <w:shd w:val="clear" w:color="auto" w:fill="FFFFFF"/>
          </w:tcPr>
          <w:p w14:paraId="2F25AA29" w14:textId="77777777" w:rsidR="00F32714" w:rsidRDefault="00000000">
            <w:pPr>
              <w:spacing w:after="40"/>
            </w:pPr>
            <w:r>
              <w:rPr>
                <w:b/>
                <w:color w:val="1F3A4D"/>
                <w:sz w:val="21"/>
              </w:rPr>
              <w:t>09 — Execution Guide &amp; 90-Day Action Plan</w:t>
            </w:r>
          </w:p>
        </w:tc>
        <w:tc>
          <w:tcPr>
            <w:tcW w:w="6336" w:type="dxa"/>
            <w:tcBorders>
              <w:top w:val="single" w:sz="4" w:space="0" w:color="CCD6DD"/>
              <w:left w:val="single" w:sz="4" w:space="0" w:color="CCD6DD"/>
              <w:bottom w:val="single" w:sz="4" w:space="0" w:color="CCD6DD"/>
              <w:right w:val="single" w:sz="4" w:space="0" w:color="CCD6DD"/>
            </w:tcBorders>
            <w:shd w:val="clear" w:color="auto" w:fill="FFFFFF"/>
          </w:tcPr>
          <w:p w14:paraId="52FDB98A" w14:textId="77777777" w:rsidR="00F32714" w:rsidRDefault="00000000">
            <w:pPr>
              <w:spacing w:after="40"/>
            </w:pPr>
            <w:r>
              <w:rPr>
                <w:sz w:val="21"/>
              </w:rPr>
              <w:t>Weekly plan through Jul 2026 and phase gates.</w:t>
            </w:r>
          </w:p>
        </w:tc>
      </w:tr>
      <w:tr w:rsidR="00F32714" w14:paraId="133988C3" w14:textId="77777777">
        <w:tc>
          <w:tcPr>
            <w:tcW w:w="3744" w:type="dxa"/>
            <w:tcBorders>
              <w:top w:val="single" w:sz="4" w:space="0" w:color="CCD6DD"/>
              <w:left w:val="single" w:sz="4" w:space="0" w:color="CCD6DD"/>
              <w:bottom w:val="single" w:sz="4" w:space="0" w:color="CCD6DD"/>
              <w:right w:val="single" w:sz="4" w:space="0" w:color="CCD6DD"/>
            </w:tcBorders>
            <w:shd w:val="clear" w:color="auto" w:fill="EAF1F6"/>
          </w:tcPr>
          <w:p w14:paraId="7437F6FA" w14:textId="77777777" w:rsidR="00F32714" w:rsidRDefault="00000000">
            <w:pPr>
              <w:spacing w:after="40"/>
            </w:pPr>
            <w:r>
              <w:rPr>
                <w:b/>
                <w:color w:val="1F3A4D"/>
                <w:sz w:val="21"/>
              </w:rPr>
              <w:t>10 — Year One Budget</w:t>
            </w:r>
          </w:p>
        </w:tc>
        <w:tc>
          <w:tcPr>
            <w:tcW w:w="6336" w:type="dxa"/>
            <w:tcBorders>
              <w:top w:val="single" w:sz="4" w:space="0" w:color="CCD6DD"/>
              <w:left w:val="single" w:sz="4" w:space="0" w:color="CCD6DD"/>
              <w:bottom w:val="single" w:sz="4" w:space="0" w:color="CCD6DD"/>
              <w:right w:val="single" w:sz="4" w:space="0" w:color="CCD6DD"/>
            </w:tcBorders>
            <w:shd w:val="clear" w:color="auto" w:fill="EAF1F6"/>
          </w:tcPr>
          <w:p w14:paraId="220ACBCF" w14:textId="77777777" w:rsidR="00F32714" w:rsidRDefault="00000000">
            <w:pPr>
              <w:spacing w:after="40"/>
            </w:pPr>
            <w:r>
              <w:rPr>
                <w:sz w:val="21"/>
              </w:rPr>
              <w:t>Low / Target / Stretch model with monthly cash flow.</w:t>
            </w:r>
          </w:p>
        </w:tc>
      </w:tr>
      <w:tr w:rsidR="00F32714" w14:paraId="4B5A2836" w14:textId="77777777">
        <w:tc>
          <w:tcPr>
            <w:tcW w:w="3744" w:type="dxa"/>
            <w:tcBorders>
              <w:top w:val="single" w:sz="4" w:space="0" w:color="CCD6DD"/>
              <w:left w:val="single" w:sz="4" w:space="0" w:color="CCD6DD"/>
              <w:bottom w:val="single" w:sz="4" w:space="0" w:color="CCD6DD"/>
              <w:right w:val="single" w:sz="4" w:space="0" w:color="CCD6DD"/>
            </w:tcBorders>
            <w:shd w:val="clear" w:color="auto" w:fill="FFFFFF"/>
          </w:tcPr>
          <w:p w14:paraId="21405C09" w14:textId="77777777" w:rsidR="00F32714" w:rsidRDefault="00000000">
            <w:pPr>
              <w:spacing w:after="40"/>
            </w:pPr>
            <w:r>
              <w:rPr>
                <w:b/>
                <w:color w:val="1F3A4D"/>
                <w:sz w:val="21"/>
              </w:rPr>
              <w:t>11 — Launch Readiness Checklist</w:t>
            </w:r>
          </w:p>
        </w:tc>
        <w:tc>
          <w:tcPr>
            <w:tcW w:w="6336" w:type="dxa"/>
            <w:tcBorders>
              <w:top w:val="single" w:sz="4" w:space="0" w:color="CCD6DD"/>
              <w:left w:val="single" w:sz="4" w:space="0" w:color="CCD6DD"/>
              <w:bottom w:val="single" w:sz="4" w:space="0" w:color="CCD6DD"/>
              <w:right w:val="single" w:sz="4" w:space="0" w:color="CCD6DD"/>
            </w:tcBorders>
            <w:shd w:val="clear" w:color="auto" w:fill="FFFFFF"/>
          </w:tcPr>
          <w:p w14:paraId="3D178BC7" w14:textId="77777777" w:rsidR="00F32714" w:rsidRDefault="00000000">
            <w:pPr>
              <w:spacing w:after="40"/>
            </w:pPr>
            <w:r>
              <w:rPr>
                <w:sz w:val="21"/>
              </w:rPr>
              <w:t>Gate-by-gate readiness check.</w:t>
            </w:r>
          </w:p>
        </w:tc>
      </w:tr>
    </w:tbl>
    <w:p w14:paraId="5CC56E11" w14:textId="77777777" w:rsidR="00F32714" w:rsidRDefault="00F32714"/>
    <w:sectPr w:rsidR="00F32714"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A2A35" w14:textId="77777777" w:rsidR="00F05468" w:rsidRDefault="00F05468">
      <w:pPr>
        <w:spacing w:after="0" w:line="240" w:lineRule="auto"/>
      </w:pPr>
      <w:r>
        <w:separator/>
      </w:r>
    </w:p>
  </w:endnote>
  <w:endnote w:type="continuationSeparator" w:id="0">
    <w:p w14:paraId="76260364" w14:textId="77777777" w:rsidR="00F05468" w:rsidRDefault="00F05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51E4" w14:textId="77777777" w:rsidR="00F32714" w:rsidRDefault="00000000">
    <w:pPr>
      <w:pStyle w:val="Footer"/>
      <w:pBdr>
        <w:bottom w:val="single" w:sz="6" w:space="1" w:color="CCD6DD"/>
      </w:pBdr>
      <w:jc w:val="center"/>
    </w:pPr>
    <w:r>
      <w:rPr>
        <w:i/>
        <w:color w:val="6B6B6B"/>
        <w:sz w:val="18"/>
      </w:rPr>
      <w:t xml:space="preserve">Living Water Network Inc.  </w:t>
    </w:r>
    <w:proofErr w:type="gramStart"/>
    <w:r>
      <w:rPr>
        <w:i/>
        <w:color w:val="6B6B6B"/>
        <w:sz w:val="18"/>
      </w:rPr>
      <w:t>·  Business</w:t>
    </w:r>
    <w:proofErr w:type="gramEnd"/>
    <w:r>
      <w:rPr>
        <w:i/>
        <w:color w:val="6B6B6B"/>
        <w:sz w:val="18"/>
      </w:rPr>
      <w:t xml:space="preserve"> Plan 2026–</w:t>
    </w:r>
    <w:proofErr w:type="gramStart"/>
    <w:r>
      <w:rPr>
        <w:i/>
        <w:color w:val="6B6B6B"/>
        <w:sz w:val="18"/>
      </w:rPr>
      <w:t>2027  ·</w:t>
    </w:r>
    <w:proofErr w:type="gramEnd"/>
    <w:r>
      <w:rPr>
        <w:i/>
        <w:color w:val="6B6B6B"/>
        <w:sz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A0174" w14:textId="77777777" w:rsidR="00F05468" w:rsidRDefault="00F05468">
      <w:pPr>
        <w:spacing w:after="0" w:line="240" w:lineRule="auto"/>
      </w:pPr>
      <w:r>
        <w:separator/>
      </w:r>
    </w:p>
  </w:footnote>
  <w:footnote w:type="continuationSeparator" w:id="0">
    <w:p w14:paraId="44F7DCD8" w14:textId="77777777" w:rsidR="00F05468" w:rsidRDefault="00F05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545901">
    <w:abstractNumId w:val="8"/>
  </w:num>
  <w:num w:numId="2" w16cid:durableId="1690832817">
    <w:abstractNumId w:val="6"/>
  </w:num>
  <w:num w:numId="3" w16cid:durableId="171846697">
    <w:abstractNumId w:val="5"/>
  </w:num>
  <w:num w:numId="4" w16cid:durableId="1753817900">
    <w:abstractNumId w:val="4"/>
  </w:num>
  <w:num w:numId="5" w16cid:durableId="151945150">
    <w:abstractNumId w:val="7"/>
  </w:num>
  <w:num w:numId="6" w16cid:durableId="1788814295">
    <w:abstractNumId w:val="3"/>
  </w:num>
  <w:num w:numId="7" w16cid:durableId="821583140">
    <w:abstractNumId w:val="2"/>
  </w:num>
  <w:num w:numId="8" w16cid:durableId="978191339">
    <w:abstractNumId w:val="1"/>
  </w:num>
  <w:num w:numId="9" w16cid:durableId="139612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5E6"/>
    <w:rsid w:val="007F0281"/>
    <w:rsid w:val="00965E36"/>
    <w:rsid w:val="00AA1D8D"/>
    <w:rsid w:val="00B47730"/>
    <w:rsid w:val="00CB0664"/>
    <w:rsid w:val="00F05468"/>
    <w:rsid w:val="00F327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5AD2C"/>
  <w14:defaultImageDpi w14:val="300"/>
  <w15:docId w15:val="{137CE3DB-2016-1D45-B5A3-328CFD6B4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2951</Words>
  <Characters>14317</Characters>
  <Application>Microsoft Office Word</Application>
  <DocSecurity>0</DocSecurity>
  <Lines>292</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Fandino</cp:lastModifiedBy>
  <cp:revision>3</cp:revision>
  <dcterms:created xsi:type="dcterms:W3CDTF">2013-12-23T23:15:00Z</dcterms:created>
  <dcterms:modified xsi:type="dcterms:W3CDTF">2026-04-27T17:33:00Z</dcterms:modified>
  <cp:category/>
</cp:coreProperties>
</file>