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Role</w:t>
      </w:r>
      <w:r>
        <w:t xml:space="preserve"> </w:t>
      </w:r>
      <w:r>
        <w:t xml:space="preserve">Descriptions</w:t>
      </w:r>
      <w:r>
        <w:t xml:space="preserve"> </w:t>
      </w:r>
      <w:r>
        <w:t xml:space="preserve">&amp;</w:t>
      </w:r>
      <w:r>
        <w:t xml:space="preserve"> </w:t>
      </w:r>
      <w:r>
        <w:t xml:space="preserve">SOP</w:t>
      </w:r>
      <w:r>
        <w:t xml:space="preserve"> </w:t>
      </w:r>
      <w:r>
        <w:t xml:space="preserve">Framework</w:t>
      </w:r>
    </w:p>
    <w:p>
      <w:pPr>
        <w:pStyle w:val="Subtitle"/>
      </w:pPr>
      <w:r>
        <w:t xml:space="preserve">Living</w:t>
      </w:r>
      <w:r>
        <w:t xml:space="preserve"> </w:t>
      </w:r>
      <w:r>
        <w:t xml:space="preserve">Water</w:t>
      </w:r>
      <w:r>
        <w:t xml:space="preserve"> </w:t>
      </w:r>
      <w:r>
        <w:t xml:space="preserve">Network</w:t>
      </w:r>
      <w:r>
        <w:t xml:space="preserve"> </w:t>
      </w:r>
      <w:r>
        <w:t xml:space="preserve">Inc.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role-descriptions-sop-framework"/>
      <w:r>
        <w:t xml:space="preserve">ROLE DESCRIPTIONS &amp; SOP FRAMEWORK</w:t>
      </w:r>
      <w:bookmarkEnd w:id="20"/>
    </w:p>
    <w:p>
      <w:pPr>
        <w:pStyle w:val="FirstParagraph"/>
      </w:pPr>
      <w:r>
        <w:rPr>
          <w:i/>
        </w:rPr>
        <w:t xml:space="preserve">Each role is defined by Purpose, Responsibilities, KPIs, Meeting Rhythm, and Core SOPs. Until full-time hires are made, roles may be held by volunteers, contractors, or the founder with clearly documented handoff criteria.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founder-vision-leader"/>
      <w:r>
        <w:t xml:space="preserve">Founder / Vision Leader</w:t>
      </w:r>
      <w:bookmarkEnd w:id="21"/>
    </w:p>
    <w:p>
      <w:pPr>
        <w:pStyle w:val="FirstParagraph"/>
      </w:pPr>
      <w:r>
        <w:rPr>
          <w:b/>
        </w:rPr>
        <w:t xml:space="preserve">Purpose.</w:t>
      </w:r>
      <w:r>
        <w:t xml:space="preserve"> </w:t>
      </w:r>
      <w:r>
        <w:t xml:space="preserve">Holds the vision, voice, and spiritual direction of the movement.</w:t>
      </w:r>
    </w:p>
    <w:p>
      <w:pPr>
        <w:pStyle w:val="BodyText"/>
      </w:pPr>
      <w:r>
        <w:rPr>
          <w:b/>
        </w:rPr>
        <w:t xml:space="preserve">Responsibilities.</w:t>
      </w:r>
    </w:p>
    <w:p>
      <w:pPr>
        <w:numPr>
          <w:ilvl w:val="0"/>
          <w:numId w:val="1001"/>
        </w:numPr>
        <w:pStyle w:val="Compact"/>
      </w:pPr>
      <w:r>
        <w:t xml:space="preserve">Vision casting across all audiences (donors, partners, participants).</w:t>
      </w:r>
    </w:p>
    <w:p>
      <w:pPr>
        <w:numPr>
          <w:ilvl w:val="0"/>
          <w:numId w:val="1001"/>
        </w:numPr>
        <w:pStyle w:val="Compact"/>
      </w:pPr>
      <w:r>
        <w:t xml:space="preserve">Principal teaching and public communication.</w:t>
      </w:r>
    </w:p>
    <w:p>
      <w:pPr>
        <w:numPr>
          <w:ilvl w:val="0"/>
          <w:numId w:val="1001"/>
        </w:numPr>
        <w:pStyle w:val="Compact"/>
      </w:pPr>
      <w:r>
        <w:t xml:space="preserve">Major donor relationships and strategic partnerships.</w:t>
      </w:r>
    </w:p>
    <w:p>
      <w:pPr>
        <w:numPr>
          <w:ilvl w:val="0"/>
          <w:numId w:val="1001"/>
        </w:numPr>
        <w:pStyle w:val="Compact"/>
      </w:pPr>
      <w:r>
        <w:t xml:space="preserve">Board leadership and governance alignment.</w:t>
      </w:r>
    </w:p>
    <w:p>
      <w:pPr>
        <w:numPr>
          <w:ilvl w:val="0"/>
          <w:numId w:val="1001"/>
        </w:numPr>
        <w:pStyle w:val="Compact"/>
      </w:pPr>
      <w:r>
        <w:t xml:space="preserve">Spiritual health and culture of the leadership team.</w:t>
      </w:r>
    </w:p>
    <w:p>
      <w:pPr>
        <w:pStyle w:val="FirstParagraph"/>
      </w:pPr>
      <w:r>
        <w:rPr>
          <w:b/>
        </w:rPr>
        <w:t xml:space="preserve">KPIs.</w:t>
      </w:r>
    </w:p>
    <w:p>
      <w:pPr>
        <w:numPr>
          <w:ilvl w:val="0"/>
          <w:numId w:val="1002"/>
        </w:numPr>
        <w:pStyle w:val="Compact"/>
      </w:pPr>
      <w:r>
        <w:t xml:space="preserve">Major gifts closed annually.</w:t>
      </w:r>
    </w:p>
    <w:p>
      <w:pPr>
        <w:numPr>
          <w:ilvl w:val="0"/>
          <w:numId w:val="1002"/>
        </w:numPr>
        <w:pStyle w:val="Compact"/>
      </w:pPr>
      <w:r>
        <w:t xml:space="preserve">Strategic partnerships formalized.</w:t>
      </w:r>
    </w:p>
    <w:p>
      <w:pPr>
        <w:numPr>
          <w:ilvl w:val="0"/>
          <w:numId w:val="1002"/>
        </w:numPr>
        <w:pStyle w:val="Compact"/>
      </w:pPr>
      <w:r>
        <w:t xml:space="preserve">Leadership team retention and spiritual-health indicators.</w:t>
      </w:r>
    </w:p>
    <w:p>
      <w:pPr>
        <w:numPr>
          <w:ilvl w:val="0"/>
          <w:numId w:val="1002"/>
        </w:numPr>
        <w:pStyle w:val="Compact"/>
      </w:pPr>
      <w:r>
        <w:t xml:space="preserve">Public narrative clarity and consistency.</w:t>
      </w:r>
    </w:p>
    <w:p>
      <w:pPr>
        <w:pStyle w:val="FirstParagraph"/>
      </w:pPr>
      <w:r>
        <w:rPr>
          <w:b/>
        </w:rPr>
        <w:t xml:space="preserve">Meeting Rhythm.</w:t>
      </w:r>
      <w:r>
        <w:t xml:space="preserve"> </w:t>
      </w:r>
      <w:r>
        <w:t xml:space="preserve">Weekly 1:1 with Operations Lead. Monthly leadership team. Quarterly board. Annual planning retreat.</w:t>
      </w:r>
    </w:p>
    <w:p>
      <w:pPr>
        <w:pStyle w:val="BodyText"/>
      </w:pPr>
      <w:r>
        <w:rPr>
          <w:b/>
        </w:rPr>
        <w:t xml:space="preserve">Core SOPs.</w:t>
      </w:r>
    </w:p>
    <w:p>
      <w:pPr>
        <w:numPr>
          <w:ilvl w:val="0"/>
          <w:numId w:val="1003"/>
        </w:numPr>
        <w:pStyle w:val="Compact"/>
      </w:pPr>
      <w:r>
        <w:t xml:space="preserve">Monthly major donor touchpoint cadence.</w:t>
      </w:r>
    </w:p>
    <w:p>
      <w:pPr>
        <w:numPr>
          <w:ilvl w:val="0"/>
          <w:numId w:val="1003"/>
        </w:numPr>
        <w:pStyle w:val="Compact"/>
      </w:pPr>
      <w:r>
        <w:t xml:space="preserve">Teaching and speaking calendar maintained 90 days ahead.</w:t>
      </w:r>
    </w:p>
    <w:p>
      <w:pPr>
        <w:numPr>
          <w:ilvl w:val="0"/>
          <w:numId w:val="1003"/>
        </w:numPr>
        <w:pStyle w:val="Compact"/>
      </w:pPr>
      <w:r>
        <w:t xml:space="preserve">Partnership pipeline tracker reviewed monthly.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operations-lead"/>
      <w:r>
        <w:t xml:space="preserve">Operations Lead</w:t>
      </w:r>
      <w:bookmarkEnd w:id="22"/>
    </w:p>
    <w:p>
      <w:pPr>
        <w:pStyle w:val="FirstParagraph"/>
      </w:pPr>
      <w:r>
        <w:rPr>
          <w:b/>
        </w:rPr>
        <w:t xml:space="preserve">Purpose.</w:t>
      </w:r>
      <w:r>
        <w:t xml:space="preserve"> </w:t>
      </w:r>
      <w:r>
        <w:t xml:space="preserve">Runs the system so the vision can scale.</w:t>
      </w:r>
    </w:p>
    <w:p>
      <w:pPr>
        <w:pStyle w:val="BodyText"/>
      </w:pPr>
      <w:r>
        <w:rPr>
          <w:b/>
        </w:rPr>
        <w:t xml:space="preserve">Responsibilities.</w:t>
      </w:r>
    </w:p>
    <w:p>
      <w:pPr>
        <w:numPr>
          <w:ilvl w:val="0"/>
          <w:numId w:val="1004"/>
        </w:numPr>
        <w:pStyle w:val="Compact"/>
      </w:pPr>
      <w:r>
        <w:t xml:space="preserve">Operational backbone: admin, compliance, HR basics, scheduling, legal filings.</w:t>
      </w:r>
    </w:p>
    <w:p>
      <w:pPr>
        <w:numPr>
          <w:ilvl w:val="0"/>
          <w:numId w:val="1004"/>
        </w:numPr>
        <w:pStyle w:val="Compact"/>
      </w:pPr>
      <w:r>
        <w:t xml:space="preserve">Financial operations: bookkeeping oversight, cash-flow visibility, vendor management.</w:t>
      </w:r>
    </w:p>
    <w:p>
      <w:pPr>
        <w:numPr>
          <w:ilvl w:val="0"/>
          <w:numId w:val="1004"/>
        </w:numPr>
        <w:pStyle w:val="Compact"/>
      </w:pPr>
      <w:r>
        <w:t xml:space="preserve">Systems documentation and internal tooling.</w:t>
      </w:r>
    </w:p>
    <w:p>
      <w:pPr>
        <w:numPr>
          <w:ilvl w:val="0"/>
          <w:numId w:val="1004"/>
        </w:numPr>
        <w:pStyle w:val="Compact"/>
      </w:pPr>
      <w:r>
        <w:t xml:space="preserve">Meeting cadence and cross-team coordination.</w:t>
      </w:r>
    </w:p>
    <w:p>
      <w:pPr>
        <w:pStyle w:val="FirstParagraph"/>
      </w:pPr>
      <w:r>
        <w:rPr>
          <w:b/>
        </w:rPr>
        <w:t xml:space="preserve">KPIs.</w:t>
      </w:r>
    </w:p>
    <w:p>
      <w:pPr>
        <w:numPr>
          <w:ilvl w:val="0"/>
          <w:numId w:val="1005"/>
        </w:numPr>
        <w:pStyle w:val="Compact"/>
      </w:pPr>
      <w:r>
        <w:t xml:space="preserve">On-time compliance filings (state, federal, annual reports).</w:t>
      </w:r>
    </w:p>
    <w:p>
      <w:pPr>
        <w:numPr>
          <w:ilvl w:val="0"/>
          <w:numId w:val="1005"/>
        </w:numPr>
        <w:pStyle w:val="Compact"/>
      </w:pPr>
      <w:r>
        <w:t xml:space="preserve">Weekly cash-flow visibility. Zero missed critical deadlines.</w:t>
      </w:r>
    </w:p>
    <w:p>
      <w:pPr>
        <w:numPr>
          <w:ilvl w:val="0"/>
          <w:numId w:val="1005"/>
        </w:numPr>
        <w:pStyle w:val="Compact"/>
      </w:pPr>
      <w:r>
        <w:t xml:space="preserve">Percentage of core processes documented.</w:t>
      </w:r>
    </w:p>
    <w:p>
      <w:pPr>
        <w:numPr>
          <w:ilvl w:val="0"/>
          <w:numId w:val="1005"/>
        </w:numPr>
        <w:pStyle w:val="Compact"/>
      </w:pPr>
      <w:r>
        <w:t xml:space="preserve">Internal meeting rhythm adherence.</w:t>
      </w:r>
    </w:p>
    <w:p>
      <w:pPr>
        <w:pStyle w:val="FirstParagraph"/>
      </w:pPr>
      <w:r>
        <w:rPr>
          <w:b/>
        </w:rPr>
        <w:t xml:space="preserve">Meeting Rhythm.</w:t>
      </w:r>
      <w:r>
        <w:t xml:space="preserve"> </w:t>
      </w:r>
      <w:r>
        <w:t xml:space="preserve">Weekly with Founder. Monthly financial review. Quarterly operational audit.</w:t>
      </w:r>
    </w:p>
    <w:p>
      <w:pPr>
        <w:pStyle w:val="BodyText"/>
      </w:pPr>
      <w:r>
        <w:rPr>
          <w:b/>
        </w:rPr>
        <w:t xml:space="preserve">Core SOPs.</w:t>
      </w:r>
    </w:p>
    <w:p>
      <w:pPr>
        <w:numPr>
          <w:ilvl w:val="0"/>
          <w:numId w:val="1006"/>
        </w:numPr>
        <w:pStyle w:val="Compact"/>
      </w:pPr>
      <w:r>
        <w:t xml:space="preserve">Weekly operations stand-up agenda template.</w:t>
      </w:r>
    </w:p>
    <w:p>
      <w:pPr>
        <w:numPr>
          <w:ilvl w:val="0"/>
          <w:numId w:val="1006"/>
        </w:numPr>
        <w:pStyle w:val="Compact"/>
      </w:pPr>
      <w:r>
        <w:t xml:space="preserve">Monthly financial close checklist.</w:t>
      </w:r>
    </w:p>
    <w:p>
      <w:pPr>
        <w:numPr>
          <w:ilvl w:val="0"/>
          <w:numId w:val="1006"/>
        </w:numPr>
        <w:pStyle w:val="Compact"/>
      </w:pPr>
      <w:r>
        <w:t xml:space="preserve">Annual compliance calendar (state, IRS, insurance, board filings).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development-fundraising-lead"/>
      <w:r>
        <w:t xml:space="preserve">Development / Fundraising Lead</w:t>
      </w:r>
      <w:bookmarkEnd w:id="23"/>
    </w:p>
    <w:p>
      <w:pPr>
        <w:pStyle w:val="FirstParagraph"/>
      </w:pPr>
      <w:r>
        <w:rPr>
          <w:b/>
        </w:rPr>
        <w:t xml:space="preserve">Purpose.</w:t>
      </w:r>
      <w:r>
        <w:t xml:space="preserve"> </w:t>
      </w:r>
      <w:r>
        <w:t xml:space="preserve">Builds and stewards the donor pipeline.</w:t>
      </w:r>
    </w:p>
    <w:p>
      <w:pPr>
        <w:pStyle w:val="BodyText"/>
      </w:pPr>
      <w:r>
        <w:rPr>
          <w:b/>
        </w:rPr>
        <w:t xml:space="preserve">Responsibilities.</w:t>
      </w:r>
    </w:p>
    <w:p>
      <w:pPr>
        <w:numPr>
          <w:ilvl w:val="0"/>
          <w:numId w:val="1007"/>
        </w:numPr>
        <w:pStyle w:val="Compact"/>
      </w:pPr>
      <w:r>
        <w:t xml:space="preserve">Donor database stewardship and CRM hygiene.</w:t>
      </w:r>
    </w:p>
    <w:p>
      <w:pPr>
        <w:numPr>
          <w:ilvl w:val="0"/>
          <w:numId w:val="1007"/>
        </w:numPr>
        <w:pStyle w:val="Compact"/>
      </w:pPr>
      <w:r>
        <w:t xml:space="preserve">Monthly donor acquisition and retention programs.</w:t>
      </w:r>
    </w:p>
    <w:p>
      <w:pPr>
        <w:numPr>
          <w:ilvl w:val="0"/>
          <w:numId w:val="1007"/>
        </w:numPr>
        <w:pStyle w:val="Compact"/>
      </w:pPr>
      <w:r>
        <w:t xml:space="preserve">Sponsor strategy, outreach, and account management.</w:t>
      </w:r>
    </w:p>
    <w:p>
      <w:pPr>
        <w:numPr>
          <w:ilvl w:val="0"/>
          <w:numId w:val="1007"/>
        </w:numPr>
        <w:pStyle w:val="Compact"/>
      </w:pPr>
      <w:r>
        <w:t xml:space="preserve">Gala execution and post-event conversion.</w:t>
      </w:r>
    </w:p>
    <w:p>
      <w:pPr>
        <w:numPr>
          <w:ilvl w:val="0"/>
          <w:numId w:val="1007"/>
        </w:numPr>
        <w:pStyle w:val="Compact"/>
      </w:pPr>
      <w:r>
        <w:t xml:space="preserve">Donor communications (receipts, thank-yous, impact reports).</w:t>
      </w:r>
    </w:p>
    <w:p>
      <w:pPr>
        <w:pStyle w:val="FirstParagraph"/>
      </w:pPr>
      <w:r>
        <w:rPr>
          <w:b/>
        </w:rPr>
        <w:t xml:space="preserve">KPIs.</w:t>
      </w:r>
    </w:p>
    <w:p>
      <w:pPr>
        <w:numPr>
          <w:ilvl w:val="0"/>
          <w:numId w:val="1008"/>
        </w:numPr>
        <w:pStyle w:val="Compact"/>
      </w:pPr>
      <w:r>
        <w:t xml:space="preserve">Monthly recurring donor net adds.</w:t>
      </w:r>
    </w:p>
    <w:p>
      <w:pPr>
        <w:numPr>
          <w:ilvl w:val="0"/>
          <w:numId w:val="1008"/>
        </w:numPr>
        <w:pStyle w:val="Compact"/>
      </w:pPr>
      <w:r>
        <w:t xml:space="preserve">Total sponsorship dollars secured.</w:t>
      </w:r>
    </w:p>
    <w:p>
      <w:pPr>
        <w:numPr>
          <w:ilvl w:val="0"/>
          <w:numId w:val="1008"/>
        </w:numPr>
        <w:pStyle w:val="Compact"/>
      </w:pPr>
      <w:r>
        <w:t xml:space="preserve">Donor retention rate.</w:t>
      </w:r>
    </w:p>
    <w:p>
      <w:pPr>
        <w:numPr>
          <w:ilvl w:val="0"/>
          <w:numId w:val="1008"/>
        </w:numPr>
        <w:pStyle w:val="Compact"/>
      </w:pPr>
      <w:r>
        <w:t xml:space="preserve">Gala outcome vs. goal.</w:t>
      </w:r>
    </w:p>
    <w:p>
      <w:pPr>
        <w:numPr>
          <w:ilvl w:val="0"/>
          <w:numId w:val="1008"/>
        </w:numPr>
        <w:pStyle w:val="Compact"/>
      </w:pPr>
      <w:r>
        <w:t xml:space="preserve">Average time-to-thank (target under 48 hours).</w:t>
      </w:r>
    </w:p>
    <w:p>
      <w:pPr>
        <w:pStyle w:val="FirstParagraph"/>
      </w:pPr>
      <w:r>
        <w:rPr>
          <w:b/>
        </w:rPr>
        <w:t xml:space="preserve">Meeting Rhythm.</w:t>
      </w:r>
      <w:r>
        <w:t xml:space="preserve"> </w:t>
      </w:r>
      <w:r>
        <w:t xml:space="preserve">Weekly pipeline review with Founder. Monthly development report to board. Quarterly campaign planning.</w:t>
      </w:r>
    </w:p>
    <w:p>
      <w:pPr>
        <w:pStyle w:val="BodyText"/>
      </w:pPr>
      <w:r>
        <w:rPr>
          <w:b/>
        </w:rPr>
        <w:t xml:space="preserve">Core SOPs.</w:t>
      </w:r>
    </w:p>
    <w:p>
      <w:pPr>
        <w:numPr>
          <w:ilvl w:val="0"/>
          <w:numId w:val="1009"/>
        </w:numPr>
        <w:pStyle w:val="Compact"/>
      </w:pPr>
      <w:r>
        <w:t xml:space="preserve">New-donor welcome sequence (90-day).</w:t>
      </w:r>
    </w:p>
    <w:p>
      <w:pPr>
        <w:numPr>
          <w:ilvl w:val="0"/>
          <w:numId w:val="1009"/>
        </w:numPr>
        <w:pStyle w:val="Compact"/>
      </w:pPr>
      <w:r>
        <w:t xml:space="preserve">Monthly donor touchpoint cadence.</w:t>
      </w:r>
    </w:p>
    <w:p>
      <w:pPr>
        <w:numPr>
          <w:ilvl w:val="0"/>
          <w:numId w:val="1009"/>
        </w:numPr>
        <w:pStyle w:val="Compact"/>
      </w:pPr>
      <w:r>
        <w:t xml:space="preserve">Major donor moves management template.</w:t>
      </w:r>
    </w:p>
    <w:p>
      <w:pPr>
        <w:numPr>
          <w:ilvl w:val="0"/>
          <w:numId w:val="1009"/>
        </w:numPr>
        <w:pStyle w:val="Compact"/>
      </w:pPr>
      <w:r>
        <w:t xml:space="preserve">Gala run-of-show and day-of script.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programs-director"/>
      <w:r>
        <w:t xml:space="preserve">Programs Director</w:t>
      </w:r>
      <w:bookmarkEnd w:id="24"/>
    </w:p>
    <w:p>
      <w:pPr>
        <w:pStyle w:val="FirstParagraph"/>
      </w:pPr>
      <w:r>
        <w:rPr>
          <w:b/>
        </w:rPr>
        <w:t xml:space="preserve">Purpose.</w:t>
      </w:r>
      <w:r>
        <w:t xml:space="preserve"> </w:t>
      </w:r>
      <w:r>
        <w:t xml:space="preserve">Delivers the formation product with excellence.</w:t>
      </w:r>
    </w:p>
    <w:p>
      <w:pPr>
        <w:pStyle w:val="BodyText"/>
      </w:pPr>
      <w:r>
        <w:rPr>
          <w:b/>
        </w:rPr>
        <w:t xml:space="preserve">Responsibilities.</w:t>
      </w:r>
    </w:p>
    <w:p>
      <w:pPr>
        <w:numPr>
          <w:ilvl w:val="0"/>
          <w:numId w:val="1010"/>
        </w:numPr>
        <w:pStyle w:val="Compact"/>
      </w:pPr>
      <w:r>
        <w:rPr>
          <w:i/>
        </w:rPr>
        <w:t xml:space="preserve">At the Table</w:t>
      </w:r>
      <w:r>
        <w:t xml:space="preserve"> </w:t>
      </w:r>
      <w:r>
        <w:t xml:space="preserve">cohort delivery.</w:t>
      </w:r>
    </w:p>
    <w:p>
      <w:pPr>
        <w:numPr>
          <w:ilvl w:val="0"/>
          <w:numId w:val="1010"/>
        </w:numPr>
        <w:pStyle w:val="Compact"/>
      </w:pPr>
      <w:r>
        <w:t xml:space="preserve">Curriculum stewardship and iteration.</w:t>
      </w:r>
    </w:p>
    <w:p>
      <w:pPr>
        <w:numPr>
          <w:ilvl w:val="0"/>
          <w:numId w:val="1010"/>
        </w:numPr>
        <w:pStyle w:val="Compact"/>
      </w:pPr>
      <w:r>
        <w:t xml:space="preserve">Discipleship pathway design.</w:t>
      </w:r>
    </w:p>
    <w:p>
      <w:pPr>
        <w:numPr>
          <w:ilvl w:val="0"/>
          <w:numId w:val="1010"/>
        </w:numPr>
        <w:pStyle w:val="Compact"/>
      </w:pPr>
      <w:r>
        <w:t xml:space="preserve">Facilitator recruitment, training, and development.</w:t>
      </w:r>
    </w:p>
    <w:p>
      <w:pPr>
        <w:numPr>
          <w:ilvl w:val="0"/>
          <w:numId w:val="1010"/>
        </w:numPr>
        <w:pStyle w:val="Compact"/>
      </w:pPr>
      <w:r>
        <w:t xml:space="preserve">Participant experience and completion rate.</w:t>
      </w:r>
    </w:p>
    <w:p>
      <w:pPr>
        <w:pStyle w:val="FirstParagraph"/>
      </w:pPr>
      <w:r>
        <w:rPr>
          <w:b/>
        </w:rPr>
        <w:t xml:space="preserve">KPIs.</w:t>
      </w:r>
    </w:p>
    <w:p>
      <w:pPr>
        <w:numPr>
          <w:ilvl w:val="0"/>
          <w:numId w:val="1011"/>
        </w:numPr>
        <w:pStyle w:val="Compact"/>
      </w:pPr>
      <w:r>
        <w:t xml:space="preserve">Cohort launch count.</w:t>
      </w:r>
    </w:p>
    <w:p>
      <w:pPr>
        <w:numPr>
          <w:ilvl w:val="0"/>
          <w:numId w:val="1011"/>
        </w:numPr>
        <w:pStyle w:val="Compact"/>
      </w:pPr>
      <w:r>
        <w:t xml:space="preserve">Participant completion rate.</w:t>
      </w:r>
    </w:p>
    <w:p>
      <w:pPr>
        <w:numPr>
          <w:ilvl w:val="0"/>
          <w:numId w:val="1011"/>
        </w:numPr>
        <w:pStyle w:val="Compact"/>
      </w:pPr>
      <w:r>
        <w:t xml:space="preserve">Participant NPS / satisfaction score.</w:t>
      </w:r>
    </w:p>
    <w:p>
      <w:pPr>
        <w:numPr>
          <w:ilvl w:val="0"/>
          <w:numId w:val="1011"/>
        </w:numPr>
        <w:pStyle w:val="Compact"/>
      </w:pPr>
      <w:r>
        <w:t xml:space="preserve">Facilitator bench depth.</w:t>
      </w:r>
    </w:p>
    <w:p>
      <w:pPr>
        <w:pStyle w:val="FirstParagraph"/>
      </w:pPr>
      <w:r>
        <w:rPr>
          <w:b/>
        </w:rPr>
        <w:t xml:space="preserve">Meeting Rhythm.</w:t>
      </w:r>
      <w:r>
        <w:t xml:space="preserve"> </w:t>
      </w:r>
      <w:r>
        <w:t xml:space="preserve">Weekly cohort check-in. Monthly curriculum review. Post-cohort debrief.</w:t>
      </w:r>
    </w:p>
    <w:p>
      <w:pPr>
        <w:pStyle w:val="BodyText"/>
      </w:pPr>
      <w:r>
        <w:rPr>
          <w:b/>
        </w:rPr>
        <w:t xml:space="preserve">Core SOPs.</w:t>
      </w:r>
    </w:p>
    <w:p>
      <w:pPr>
        <w:numPr>
          <w:ilvl w:val="0"/>
          <w:numId w:val="1012"/>
        </w:numPr>
        <w:pStyle w:val="Compact"/>
      </w:pPr>
      <w:r>
        <w:t xml:space="preserve">Cohort launch checklist (8-week pre-launch).</w:t>
      </w:r>
    </w:p>
    <w:p>
      <w:pPr>
        <w:numPr>
          <w:ilvl w:val="0"/>
          <w:numId w:val="1012"/>
        </w:numPr>
        <w:pStyle w:val="Compact"/>
      </w:pPr>
      <w:r>
        <w:t xml:space="preserve">Facilitator certification track.</w:t>
      </w:r>
    </w:p>
    <w:p>
      <w:pPr>
        <w:numPr>
          <w:ilvl w:val="0"/>
          <w:numId w:val="1012"/>
        </w:numPr>
        <w:pStyle w:val="Compact"/>
      </w:pPr>
      <w:r>
        <w:t xml:space="preserve">Testimony capture protocol (video + written release).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missions-director"/>
      <w:r>
        <w:t xml:space="preserve">Missions Director</w:t>
      </w:r>
      <w:bookmarkEnd w:id="25"/>
    </w:p>
    <w:p>
      <w:pPr>
        <w:pStyle w:val="FirstParagraph"/>
      </w:pPr>
      <w:r>
        <w:rPr>
          <w:b/>
        </w:rPr>
        <w:t xml:space="preserve">Purpose.</w:t>
      </w:r>
      <w:r>
        <w:t xml:space="preserve"> </w:t>
      </w:r>
      <w:r>
        <w:t xml:space="preserve">Leads deployment strategy and safe execution.</w:t>
      </w:r>
    </w:p>
    <w:p>
      <w:pPr>
        <w:pStyle w:val="BodyText"/>
      </w:pPr>
      <w:r>
        <w:rPr>
          <w:b/>
        </w:rPr>
        <w:t xml:space="preserve">Responsibilities.</w:t>
      </w:r>
    </w:p>
    <w:p>
      <w:pPr>
        <w:numPr>
          <w:ilvl w:val="0"/>
          <w:numId w:val="1013"/>
        </w:numPr>
        <w:pStyle w:val="Compact"/>
      </w:pPr>
      <w:r>
        <w:t xml:space="preserve">Ecuador / FHC partnership management.</w:t>
      </w:r>
    </w:p>
    <w:p>
      <w:pPr>
        <w:numPr>
          <w:ilvl w:val="0"/>
          <w:numId w:val="1013"/>
        </w:numPr>
        <w:pStyle w:val="Compact"/>
      </w:pPr>
      <w:r>
        <w:t xml:space="preserve">Trip logistics, travel, and safety.</w:t>
      </w:r>
    </w:p>
    <w:p>
      <w:pPr>
        <w:numPr>
          <w:ilvl w:val="0"/>
          <w:numId w:val="1013"/>
        </w:numPr>
        <w:pStyle w:val="Compact"/>
      </w:pPr>
      <w:r>
        <w:t xml:space="preserve">Participant preparation and post-trip reintegration.</w:t>
      </w:r>
    </w:p>
    <w:p>
      <w:pPr>
        <w:numPr>
          <w:ilvl w:val="0"/>
          <w:numId w:val="1013"/>
        </w:numPr>
        <w:pStyle w:val="Compact"/>
      </w:pPr>
      <w:r>
        <w:t xml:space="preserve">Global partnership pipeline and future corridor exploration.</w:t>
      </w:r>
    </w:p>
    <w:p>
      <w:pPr>
        <w:pStyle w:val="FirstParagraph"/>
      </w:pPr>
      <w:r>
        <w:rPr>
          <w:b/>
        </w:rPr>
        <w:t xml:space="preserve">KPIs.</w:t>
      </w:r>
    </w:p>
    <w:p>
      <w:pPr>
        <w:numPr>
          <w:ilvl w:val="0"/>
          <w:numId w:val="1014"/>
        </w:numPr>
        <w:pStyle w:val="Compact"/>
      </w:pPr>
      <w:r>
        <w:t xml:space="preserve">Trips executed safely and on budget.</w:t>
      </w:r>
    </w:p>
    <w:p>
      <w:pPr>
        <w:numPr>
          <w:ilvl w:val="0"/>
          <w:numId w:val="1014"/>
        </w:numPr>
        <w:pStyle w:val="Compact"/>
      </w:pPr>
      <w:r>
        <w:t xml:space="preserve">Participant deployment rate from cohorts to trips.</w:t>
      </w:r>
    </w:p>
    <w:p>
      <w:pPr>
        <w:numPr>
          <w:ilvl w:val="0"/>
          <w:numId w:val="1014"/>
        </w:numPr>
        <w:pStyle w:val="Compact"/>
      </w:pPr>
      <w:r>
        <w:t xml:space="preserve">Partnership satisfaction score.</w:t>
      </w:r>
    </w:p>
    <w:p>
      <w:pPr>
        <w:numPr>
          <w:ilvl w:val="0"/>
          <w:numId w:val="1014"/>
        </w:numPr>
        <w:pStyle w:val="Compact"/>
      </w:pPr>
      <w:r>
        <w:t xml:space="preserve">Cost per participant deployed.</w:t>
      </w:r>
    </w:p>
    <w:p>
      <w:pPr>
        <w:pStyle w:val="FirstParagraph"/>
      </w:pPr>
      <w:r>
        <w:rPr>
          <w:b/>
        </w:rPr>
        <w:t xml:space="preserve">Meeting Rhythm.</w:t>
      </w:r>
      <w:r>
        <w:t xml:space="preserve"> </w:t>
      </w:r>
      <w:r>
        <w:t xml:space="preserve">Monthly check-in with FHC. Quarterly trip debrief. Annual missions strategy review.</w:t>
      </w:r>
    </w:p>
    <w:p>
      <w:pPr>
        <w:pStyle w:val="BodyText"/>
      </w:pPr>
      <w:r>
        <w:rPr>
          <w:b/>
        </w:rPr>
        <w:t xml:space="preserve">Core SOPs.</w:t>
      </w:r>
    </w:p>
    <w:p>
      <w:pPr>
        <w:numPr>
          <w:ilvl w:val="0"/>
          <w:numId w:val="1015"/>
        </w:numPr>
        <w:pStyle w:val="Compact"/>
      </w:pPr>
      <w:r>
        <w:t xml:space="preserve">Trip planning checklist (120-day runway).</w:t>
      </w:r>
    </w:p>
    <w:p>
      <w:pPr>
        <w:numPr>
          <w:ilvl w:val="0"/>
          <w:numId w:val="1015"/>
        </w:numPr>
        <w:pStyle w:val="Compact"/>
      </w:pPr>
      <w:r>
        <w:t xml:space="preserve">Participant onboarding and preparation track.</w:t>
      </w:r>
    </w:p>
    <w:p>
      <w:pPr>
        <w:numPr>
          <w:ilvl w:val="0"/>
          <w:numId w:val="1015"/>
        </w:numPr>
        <w:pStyle w:val="Compact"/>
      </w:pPr>
      <w:r>
        <w:t xml:space="preserve">Risk, insurance, and emergency protocol.</w:t>
      </w:r>
    </w:p>
    <w:p>
      <w:pPr>
        <w:numPr>
          <w:ilvl w:val="0"/>
          <w:numId w:val="1015"/>
        </w:numPr>
        <w:pStyle w:val="Compact"/>
      </w:pPr>
      <w:r>
        <w:t xml:space="preserve">Post-trip reintegration and storytelling sequence.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marketing-communications-lead"/>
      <w:r>
        <w:t xml:space="preserve">Marketing / Communications Lead</w:t>
      </w:r>
      <w:bookmarkEnd w:id="26"/>
    </w:p>
    <w:p>
      <w:pPr>
        <w:pStyle w:val="FirstParagraph"/>
      </w:pPr>
      <w:r>
        <w:rPr>
          <w:b/>
        </w:rPr>
        <w:t xml:space="preserve">Purpose.</w:t>
      </w:r>
      <w:r>
        <w:t xml:space="preserve"> </w:t>
      </w:r>
      <w:r>
        <w:t xml:space="preserve">Tells the story well and consistently.</w:t>
      </w:r>
    </w:p>
    <w:p>
      <w:pPr>
        <w:pStyle w:val="BodyText"/>
      </w:pPr>
      <w:r>
        <w:rPr>
          <w:b/>
        </w:rPr>
        <w:t xml:space="preserve">Responsibilities.</w:t>
      </w:r>
    </w:p>
    <w:p>
      <w:pPr>
        <w:numPr>
          <w:ilvl w:val="0"/>
          <w:numId w:val="1016"/>
        </w:numPr>
        <w:pStyle w:val="Compact"/>
      </w:pPr>
      <w:r>
        <w:t xml:space="preserve">Website (www.lwnetwork.org) ownership and updates.</w:t>
      </w:r>
    </w:p>
    <w:p>
      <w:pPr>
        <w:numPr>
          <w:ilvl w:val="0"/>
          <w:numId w:val="1016"/>
        </w:numPr>
        <w:pStyle w:val="Compact"/>
      </w:pPr>
      <w:r>
        <w:t xml:space="preserve">Social media across primary channels.</w:t>
      </w:r>
    </w:p>
    <w:p>
      <w:pPr>
        <w:numPr>
          <w:ilvl w:val="0"/>
          <w:numId w:val="1016"/>
        </w:numPr>
        <w:pStyle w:val="Compact"/>
      </w:pPr>
      <w:r>
        <w:t xml:space="preserve">Email marketing and donor newsletters.</w:t>
      </w:r>
    </w:p>
    <w:p>
      <w:pPr>
        <w:numPr>
          <w:ilvl w:val="0"/>
          <w:numId w:val="1016"/>
        </w:numPr>
        <w:pStyle w:val="Compact"/>
      </w:pPr>
      <w:r>
        <w:t xml:space="preserve">Brand consistency and storytelling assets.</w:t>
      </w:r>
    </w:p>
    <w:p>
      <w:pPr>
        <w:numPr>
          <w:ilvl w:val="0"/>
          <w:numId w:val="1016"/>
        </w:numPr>
        <w:pStyle w:val="Compact"/>
      </w:pPr>
      <w:r>
        <w:t xml:space="preserve">Campaign execution (gala, cohort launches, giving campaigns).</w:t>
      </w:r>
    </w:p>
    <w:p>
      <w:pPr>
        <w:pStyle w:val="FirstParagraph"/>
      </w:pPr>
      <w:r>
        <w:rPr>
          <w:b/>
        </w:rPr>
        <w:t xml:space="preserve">KPIs.</w:t>
      </w:r>
    </w:p>
    <w:p>
      <w:pPr>
        <w:numPr>
          <w:ilvl w:val="0"/>
          <w:numId w:val="1017"/>
        </w:numPr>
        <w:pStyle w:val="Compact"/>
      </w:pPr>
      <w:r>
        <w:t xml:space="preserve">Email list growth rate.</w:t>
      </w:r>
    </w:p>
    <w:p>
      <w:pPr>
        <w:numPr>
          <w:ilvl w:val="0"/>
          <w:numId w:val="1017"/>
        </w:numPr>
        <w:pStyle w:val="Compact"/>
      </w:pPr>
      <w:r>
        <w:t xml:space="preserve">Engagement rate across channels.</w:t>
      </w:r>
    </w:p>
    <w:p>
      <w:pPr>
        <w:numPr>
          <w:ilvl w:val="0"/>
          <w:numId w:val="1017"/>
        </w:numPr>
        <w:pStyle w:val="Compact"/>
      </w:pPr>
      <w:r>
        <w:t xml:space="preserve">Content cadence adherence.</w:t>
      </w:r>
    </w:p>
    <w:p>
      <w:pPr>
        <w:numPr>
          <w:ilvl w:val="0"/>
          <w:numId w:val="1017"/>
        </w:numPr>
        <w:pStyle w:val="Compact"/>
      </w:pPr>
      <w:r>
        <w:t xml:space="preserve">Campaign funnel conversion (RSVP, giving, cohort applications).</w:t>
      </w:r>
    </w:p>
    <w:p>
      <w:pPr>
        <w:pStyle w:val="FirstParagraph"/>
      </w:pPr>
      <w:r>
        <w:rPr>
          <w:b/>
        </w:rPr>
        <w:t xml:space="preserve">Meeting Rhythm.</w:t>
      </w:r>
      <w:r>
        <w:t xml:space="preserve"> </w:t>
      </w:r>
      <w:r>
        <w:t xml:space="preserve">Weekly content planning. Monthly performance review. Quarterly brand and messaging audit.</w:t>
      </w:r>
    </w:p>
    <w:p>
      <w:pPr>
        <w:pStyle w:val="BodyText"/>
      </w:pPr>
      <w:r>
        <w:rPr>
          <w:b/>
        </w:rPr>
        <w:t xml:space="preserve">Core SOPs.</w:t>
      </w:r>
    </w:p>
    <w:p>
      <w:pPr>
        <w:numPr>
          <w:ilvl w:val="0"/>
          <w:numId w:val="1018"/>
        </w:numPr>
        <w:pStyle w:val="Compact"/>
      </w:pPr>
      <w:r>
        <w:t xml:space="preserve">Content calendar (rolling 60-day view).</w:t>
      </w:r>
    </w:p>
    <w:p>
      <w:pPr>
        <w:numPr>
          <w:ilvl w:val="0"/>
          <w:numId w:val="1018"/>
        </w:numPr>
        <w:pStyle w:val="Compact"/>
      </w:pPr>
      <w:r>
        <w:t xml:space="preserve">Testimony capture template.</w:t>
      </w:r>
    </w:p>
    <w:p>
      <w:pPr>
        <w:numPr>
          <w:ilvl w:val="0"/>
          <w:numId w:val="1018"/>
        </w:numPr>
        <w:pStyle w:val="Compact"/>
      </w:pPr>
      <w:r>
        <w:t xml:space="preserve">Campaign launch checklist.</w:t>
      </w:r>
    </w:p>
    <w:p>
      <w:pPr>
        <w:numPr>
          <w:ilvl w:val="0"/>
          <w:numId w:val="1018"/>
        </w:numPr>
        <w:pStyle w:val="Compact"/>
      </w:pPr>
      <w:r>
        <w:t xml:space="preserve">Brand guide compliance review.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cross-organization-operating-rhythms"/>
      <w:r>
        <w:t xml:space="preserve">Cross-Organization Operating Rhythms</w:t>
      </w:r>
      <w:bookmarkEnd w:id="27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Weekly Leadership Sync.</w:t>
      </w:r>
      <w:r>
        <w:t xml:space="preserve"> </w:t>
      </w:r>
      <w:r>
        <w:t xml:space="preserve">60 minutes, Monday, agenda shared by Friday prior. Attendees: Founder, Operations Lead, Development Lead, Programs Director, Missions Director, Marketing Lead. Outputs: DRI and date for every action item.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Monthly Finance + Donor Review.</w:t>
      </w:r>
      <w:r>
        <w:t xml:space="preserve"> </w:t>
      </w:r>
      <w:r>
        <w:t xml:space="preserve">Last Friday of month. Attendees: Founder, Operations Lead, Development Lead. Outputs: cash position, donor pipeline status, compliance calendar check.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Quarterly Board Meeting.</w:t>
      </w:r>
      <w:r>
        <w:t xml:space="preserve"> </w:t>
      </w:r>
      <w:r>
        <w:t xml:space="preserve">Agenda and pre-reads seven days ahead. Decisions captured in minutes within 48 hours. Attendees: Board + Founder + Operations Lead.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Annual Planning Retreat.</w:t>
      </w:r>
      <w:r>
        <w:t xml:space="preserve"> </w:t>
      </w:r>
      <w:r>
        <w:t xml:space="preserve">Q1 each fiscal year. Two days. Outputs: annual plan, budget, three-year look-ahead.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Decision Protocol.</w:t>
      </w:r>
      <w:r>
        <w:t xml:space="preserve"> </w:t>
      </w:r>
      <w:r>
        <w:t xml:space="preserve">DRI model: one Directly Responsible Individual per decision, documented in the Decision Log.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Documentation Rule.</w:t>
      </w:r>
      <w:r>
        <w:t xml:space="preserve"> </w:t>
      </w:r>
      <w:r>
        <w:t xml:space="preserve">Every program, event, and campaign has a written run-of-show before launch and a post-mortem within two weeks of close.</w:t>
      </w:r>
    </w:p>
    <w:p>
      <w:pPr>
        <w:pStyle w:val="Heading2"/>
      </w:pPr>
      <w:bookmarkStart w:id="28" w:name="stage-of-hiring-guidance"/>
      <w:r>
        <w:t xml:space="preserve">Stage of Hiring Guidance</w:t>
      </w:r>
      <w:bookmarkEnd w:id="28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Stage 1 (Now – Q3 2026):</w:t>
      </w:r>
      <w:r>
        <w:t xml:space="preserve"> </w:t>
      </w:r>
      <w:r>
        <w:t xml:space="preserve">Founder covers Vision + Development + Missions. Operations Lead and Programs Director brought in as contractors or part-time. Marketing as contractor or agency.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Stage 2 (Q4 2026 – Q2 2027):</w:t>
      </w:r>
      <w:r>
        <w:t xml:space="preserve"> </w:t>
      </w:r>
      <w:r>
        <w:t xml:space="preserve">After gala, convert Operations Lead and Development Lead to full roles. Programs Director to part-time employed.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Stage 3 (Year 2):</w:t>
      </w:r>
      <w:r>
        <w:t xml:space="preserve"> </w:t>
      </w:r>
      <w:r>
        <w:t xml:space="preserve">Missions Director as dedicated role. Marketing Lead in-house. Second cohort facilitator on payroll.</w:t>
      </w:r>
    </w:p>
    <w:p>
      <w:pPr>
        <w:pStyle w:val="Heading2"/>
      </w:pPr>
      <w:bookmarkStart w:id="29" w:name="role-onboarding-checklist-new-hire"/>
      <w:r>
        <w:t xml:space="preserve">Role Onboarding Checklist (New Hire)</w:t>
      </w:r>
      <w:bookmarkEnd w:id="29"/>
    </w:p>
    <w:p>
      <w:pPr>
        <w:numPr>
          <w:ilvl w:val="0"/>
          <w:numId w:val="1021"/>
        </w:numPr>
        <w:pStyle w:val="Compact"/>
      </w:pPr>
      <w:r>
        <w:t xml:space="preserve">Legal paperwork, W-9 or W-4, background check (where required for trip leaders).</w:t>
      </w:r>
    </w:p>
    <w:p>
      <w:pPr>
        <w:numPr>
          <w:ilvl w:val="0"/>
          <w:numId w:val="1021"/>
        </w:numPr>
        <w:pStyle w:val="Compact"/>
      </w:pPr>
      <w:r>
        <w:t xml:space="preserve">Access: email, Drive/Workspace, CRM, project management tool, brand assets folder.</w:t>
      </w:r>
    </w:p>
    <w:p>
      <w:pPr>
        <w:numPr>
          <w:ilvl w:val="0"/>
          <w:numId w:val="1021"/>
        </w:numPr>
        <w:pStyle w:val="Compact"/>
      </w:pPr>
      <w:r>
        <w:t xml:space="preserve">Reading list: Business Plan, Vision Document,</w:t>
      </w:r>
      <w:r>
        <w:t xml:space="preserve"> </w:t>
      </w:r>
      <w:r>
        <w:rPr>
          <w:i/>
        </w:rPr>
        <w:t xml:space="preserve">At the Table</w:t>
      </w:r>
      <w:r>
        <w:t xml:space="preserve">, this Role document, relevant SOPs.</w:t>
      </w:r>
    </w:p>
    <w:p>
      <w:pPr>
        <w:numPr>
          <w:ilvl w:val="0"/>
          <w:numId w:val="1021"/>
        </w:numPr>
        <w:pStyle w:val="Compact"/>
      </w:pPr>
      <w:r>
        <w:t xml:space="preserve">Thirty-day 1:1 with Founder. Sixty-day goal setting. Ninety-day first review.</w:t>
      </w:r>
    </w:p>
    <w:p>
      <w:pPr>
        <w:numPr>
          <w:ilvl w:val="0"/>
          <w:numId w:val="1021"/>
        </w:numPr>
        <w:pStyle w:val="Compact"/>
      </w:pPr>
      <w:r>
        <w:t xml:space="preserve">Signed confidentiality + conflict-of-interest forms.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Role Descriptions &amp; SOP Framework</dc:title>
  <dc:creator/>
  <cp:keywords/>
  <dcterms:created xsi:type="dcterms:W3CDTF">2026-04-24T05:30:27Z</dcterms:created>
  <dcterms:modified xsi:type="dcterms:W3CDTF">2026-04-24T05:30:27Z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Living Water Network Inc.</vt:lpwstr>
  </property>
</Properties>
</file>