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3600" w:right="0" w:firstLine="0"/>
        <w:jc w:val="left"/>
        <w:rPr>
          <w:sz w:val="28"/>
          <w:szCs w:val="28"/>
        </w:rPr>
      </w:pPr>
      <w:r w:rsidDel="00000000" w:rsidR="00000000" w:rsidRPr="00000000">
        <w:rPr>
          <w:sz w:val="28"/>
          <w:szCs w:val="28"/>
        </w:rPr>
        <w:drawing>
          <wp:inline distB="114300" distT="114300" distL="114300" distR="114300">
            <wp:extent cx="1331913" cy="6788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1913" cy="6788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3600" w:right="0" w:firstLine="0"/>
        <w:jc w:val="left"/>
        <w:rPr>
          <w:sz w:val="28"/>
          <w:szCs w:val="28"/>
        </w:rPr>
      </w:pPr>
      <w:r w:rsidDel="00000000" w:rsidR="00000000" w:rsidRPr="00000000">
        <w:rPr>
          <w:rtl w:val="0"/>
        </w:rPr>
      </w:r>
    </w:p>
    <w:bookmarkStart w:colFirst="0" w:colLast="0" w:name="gjdgxs" w:id="0"/>
    <w:bookmarkEnd w:id="0"/>
    <w:p w:rsidR="00000000" w:rsidDel="00000000" w:rsidP="00000000" w:rsidRDefault="00000000" w:rsidRPr="00000000" w14:paraId="00000004">
      <w:pPr>
        <w:pStyle w:val="Title"/>
        <w:spacing w:line="271" w:lineRule="auto"/>
        <w:ind w:firstLine="955"/>
        <w:rPr>
          <w:sz w:val="30"/>
          <w:szCs w:val="30"/>
        </w:rPr>
      </w:pPr>
      <w:r w:rsidDel="00000000" w:rsidR="00000000" w:rsidRPr="00000000">
        <w:rPr>
          <w:sz w:val="30"/>
          <w:szCs w:val="30"/>
          <w:rtl w:val="0"/>
        </w:rPr>
        <w:t xml:space="preserve">Laboratory Work Nr.0 SOLID PRINCIPLES</w:t>
      </w:r>
    </w:p>
    <w:p w:rsidR="00000000" w:rsidDel="00000000" w:rsidP="00000000" w:rsidRDefault="00000000" w:rsidRPr="00000000" w14:paraId="00000005">
      <w:pPr>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06">
      <w:pPr>
        <w:spacing w:before="149" w:line="388" w:lineRule="auto"/>
        <w:ind w:left="955" w:right="4616" w:firstLine="0"/>
        <w:jc w:val="left"/>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Course: Tehnici și mecanisme de proiectare software</w:t>
      </w:r>
    </w:p>
    <w:bookmarkStart w:colFirst="0" w:colLast="0" w:name="1fob9te" w:id="2"/>
    <w:bookmarkEnd w:id="2"/>
    <w:p w:rsidR="00000000" w:rsidDel="00000000" w:rsidP="00000000" w:rsidRDefault="00000000" w:rsidRPr="00000000" w14:paraId="00000007">
      <w:pPr>
        <w:spacing w:before="149" w:line="388" w:lineRule="auto"/>
        <w:ind w:left="955" w:right="4616" w:firstLine="0"/>
        <w:jc w:val="left"/>
        <w:rPr>
          <w:rFonts w:ascii="Georgia" w:cs="Georgia" w:eastAsia="Georgia" w:hAnsi="Georgia"/>
          <w:b w:val="1"/>
        </w:rPr>
      </w:pPr>
      <w:r w:rsidDel="00000000" w:rsidR="00000000" w:rsidRPr="00000000">
        <w:rPr>
          <w:rFonts w:ascii="Georgia" w:cs="Georgia" w:eastAsia="Georgia" w:hAnsi="Georgia"/>
          <w:b w:val="1"/>
          <w:rtl w:val="0"/>
        </w:rPr>
        <w:t xml:space="preserve">Author: Tofan Liviu</w:t>
      </w:r>
    </w:p>
    <w:bookmarkStart w:colFirst="0" w:colLast="0" w:name="3znysh7" w:id="3"/>
    <w:bookmarkEnd w:id="3"/>
    <w:p w:rsidR="00000000" w:rsidDel="00000000" w:rsidP="00000000" w:rsidRDefault="00000000" w:rsidRPr="00000000" w14:paraId="00000008">
      <w:pPr>
        <w:spacing w:before="0" w:line="227" w:lineRule="auto"/>
        <w:ind w:left="955"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Group: FAF-223</w:t>
      </w:r>
    </w:p>
    <w:p w:rsidR="00000000" w:rsidDel="00000000" w:rsidP="00000000" w:rsidRDefault="00000000" w:rsidRPr="00000000" w14:paraId="00000009">
      <w:pPr>
        <w:spacing w:before="0" w:line="227" w:lineRule="auto"/>
        <w:ind w:left="955" w:right="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spacing w:before="0" w:line="227" w:lineRule="auto"/>
        <w:ind w:left="955" w:right="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before="0" w:line="227" w:lineRule="auto"/>
        <w:ind w:left="955" w:right="0" w:firstLine="0"/>
        <w:jc w:val="left"/>
        <w:rPr>
          <w:rFonts w:ascii="Georgia" w:cs="Georgia" w:eastAsia="Georgia" w:hAnsi="Georgia"/>
          <w:b w:val="1"/>
        </w:rPr>
      </w:pPr>
      <w:r w:rsidDel="00000000" w:rsidR="00000000" w:rsidRPr="00000000">
        <w:rPr>
          <w:rtl w:val="0"/>
        </w:rPr>
      </w:r>
    </w:p>
    <w:bookmarkStart w:colFirst="0" w:colLast="0" w:name="2et92p0" w:id="4"/>
    <w:bookmarkEnd w:id="4"/>
    <w:p w:rsidR="00000000" w:rsidDel="00000000" w:rsidP="00000000" w:rsidRDefault="00000000" w:rsidRPr="00000000" w14:paraId="0000000C">
      <w:pPr>
        <w:pStyle w:val="Heading1"/>
        <w:spacing w:before="144" w:lineRule="auto"/>
        <w:ind w:firstLine="955"/>
        <w:rPr>
          <w:sz w:val="26"/>
          <w:szCs w:val="26"/>
        </w:rPr>
      </w:pPr>
      <w:r w:rsidDel="00000000" w:rsidR="00000000" w:rsidRPr="00000000">
        <w:rPr>
          <w:sz w:val="26"/>
          <w:szCs w:val="26"/>
          <w:rtl w:val="0"/>
        </w:rPr>
        <w:t xml:space="preserve">Theory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955" w:right="2660" w:hanging="10.999999999999943"/>
        <w:jc w:val="both"/>
        <w:rPr/>
      </w:pPr>
      <w:r w:rsidDel="00000000" w:rsidR="00000000" w:rsidRPr="00000000">
        <w:rPr>
          <w:rtl w:val="0"/>
        </w:rPr>
        <w:t xml:space="preserve">SOLID is an acronym that stands for five key design principles: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9" w:line="249" w:lineRule="auto"/>
        <w:ind w:left="1440" w:right="2660" w:hanging="360"/>
        <w:jc w:val="both"/>
        <w:rPr/>
      </w:pPr>
      <w:r w:rsidDel="00000000" w:rsidR="00000000" w:rsidRPr="00000000">
        <w:rPr>
          <w:rtl w:val="0"/>
        </w:rPr>
        <w:t xml:space="preserve">Single responsibility principle.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9" w:lineRule="auto"/>
        <w:ind w:left="1440" w:right="2660" w:hanging="360"/>
        <w:jc w:val="both"/>
        <w:rPr/>
      </w:pPr>
      <w:r w:rsidDel="00000000" w:rsidR="00000000" w:rsidRPr="00000000">
        <w:rPr>
          <w:rtl w:val="0"/>
        </w:rPr>
        <w:t xml:space="preserve">Open-closed principle.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9" w:lineRule="auto"/>
        <w:ind w:left="1440" w:right="2660" w:hanging="360"/>
        <w:jc w:val="both"/>
        <w:rPr/>
      </w:pPr>
      <w:r w:rsidDel="00000000" w:rsidR="00000000" w:rsidRPr="00000000">
        <w:rPr>
          <w:rtl w:val="0"/>
        </w:rPr>
        <w:t xml:space="preserve">Liskov substitution principle.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9" w:lineRule="auto"/>
        <w:ind w:left="1440" w:right="2660" w:hanging="360"/>
        <w:jc w:val="both"/>
        <w:rPr/>
      </w:pPr>
      <w:r w:rsidDel="00000000" w:rsidR="00000000" w:rsidRPr="00000000">
        <w:rPr>
          <w:rtl w:val="0"/>
        </w:rPr>
        <w:t xml:space="preserve">Interface segregation principle.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9" w:lineRule="auto"/>
        <w:ind w:left="1440" w:right="2660" w:hanging="360"/>
        <w:jc w:val="both"/>
        <w:rPr/>
      </w:pPr>
      <w:r w:rsidDel="00000000" w:rsidR="00000000" w:rsidRPr="00000000">
        <w:rPr>
          <w:rtl w:val="0"/>
        </w:rPr>
        <w:t xml:space="preserve">Dependency inversion principle.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both"/>
        <w:rPr/>
      </w:pPr>
      <w:r w:rsidDel="00000000" w:rsidR="00000000" w:rsidRPr="00000000">
        <w:rPr>
          <w:rtl w:val="0"/>
        </w:rPr>
        <w:t xml:space="preserve">SOLID principles seek to reduce dependencies so that engineers can change one area of the software without impacting others. They make it easier to understand, maintain, and extend designs. Software engineers avoid issues and build adaptive, effective, and agile software using these SOLID principles.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pPr>
      <w:r w:rsidDel="00000000" w:rsidR="00000000" w:rsidRPr="00000000">
        <w:rPr>
          <w:rtl w:val="0"/>
        </w:rPr>
      </w:r>
    </w:p>
    <w:bookmarkStart w:colFirst="0" w:colLast="0" w:name="tyjcwt" w:id="5"/>
    <w:bookmarkEnd w:id="5"/>
    <w:p w:rsidR="00000000" w:rsidDel="00000000" w:rsidP="00000000" w:rsidRDefault="00000000" w:rsidRPr="00000000" w14:paraId="00000017">
      <w:pPr>
        <w:pStyle w:val="Heading1"/>
        <w:spacing w:before="1" w:lineRule="auto"/>
        <w:ind w:firstLine="955"/>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               </w:t>
      </w:r>
      <w:r w:rsidDel="00000000" w:rsidR="00000000" w:rsidRPr="00000000">
        <w:rPr>
          <w:rFonts w:ascii="Arial" w:cs="Arial" w:eastAsia="Arial" w:hAnsi="Arial"/>
          <w:color w:val="333333"/>
          <w:highlight w:val="white"/>
          <w:rtl w:val="0"/>
        </w:rPr>
        <w:t xml:space="preserve">Implement 2 SOLID letters in a simple project.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s>
        <w:spacing w:after="0" w:before="119" w:line="249" w:lineRule="auto"/>
        <w:ind w:left="0" w:right="2688"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1F">
      <w:pPr>
        <w:pStyle w:val="Heading1"/>
        <w:spacing w:before="1" w:lineRule="auto"/>
        <w:ind w:firstLine="955"/>
        <w:rPr>
          <w:rFonts w:ascii="Cambria" w:cs="Cambria" w:eastAsia="Cambria" w:hAnsi="Cambria"/>
          <w:sz w:val="26"/>
          <w:szCs w:val="26"/>
        </w:rPr>
      </w:pPr>
      <w:r w:rsidDel="00000000" w:rsidR="00000000" w:rsidRPr="00000000">
        <w:rPr>
          <w:rtl w:val="0"/>
        </w:rPr>
        <w:t xml:space="preserve">Implementation description</w:t>
      </w:r>
      <w:r w:rsidDel="00000000" w:rsidR="00000000" w:rsidRPr="00000000">
        <w:rPr>
          <w:rtl w:val="0"/>
        </w:rPr>
      </w:r>
    </w:p>
    <w:p w:rsidR="00000000" w:rsidDel="00000000" w:rsidP="00000000" w:rsidRDefault="00000000" w:rsidRPr="00000000" w14:paraId="00000020">
      <w:pPr>
        <w:spacing w:after="240" w:before="240" w:line="489.0000000000000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have implemented a simple system where a user can log in, and upon login, the system can send a notification via different channels </w:t>
      </w:r>
      <w:r w:rsidDel="00000000" w:rsidR="00000000" w:rsidRPr="00000000">
        <w:rPr>
          <w:rFonts w:ascii="Cambria" w:cs="Cambria" w:eastAsia="Cambria" w:hAnsi="Cambria"/>
          <w:i w:val="1"/>
          <w:sz w:val="20"/>
          <w:szCs w:val="20"/>
          <w:rtl w:val="0"/>
        </w:rPr>
        <w:t xml:space="preserve">(Email, SMS, Push Notification)</w:t>
      </w:r>
      <w:r w:rsidDel="00000000" w:rsidR="00000000" w:rsidRPr="00000000">
        <w:rPr>
          <w:rFonts w:ascii="Cambria" w:cs="Cambria" w:eastAsia="Cambria" w:hAnsi="Cambria"/>
          <w:sz w:val="20"/>
          <w:szCs w:val="20"/>
          <w:rtl w:val="0"/>
        </w:rPr>
        <w:t xml:space="preserve">. I applied first 2 principles from SOLID, the </w:t>
      </w:r>
      <w:r w:rsidDel="00000000" w:rsidR="00000000" w:rsidRPr="00000000">
        <w:rPr>
          <w:rFonts w:ascii="Cambria" w:cs="Cambria" w:eastAsia="Cambria" w:hAnsi="Cambria"/>
          <w:b w:val="1"/>
          <w:sz w:val="20"/>
          <w:szCs w:val="20"/>
          <w:rtl w:val="0"/>
        </w:rPr>
        <w:t xml:space="preserve">SRP</w:t>
      </w:r>
      <w:r w:rsidDel="00000000" w:rsidR="00000000" w:rsidRPr="00000000">
        <w:rPr>
          <w:rFonts w:ascii="Cambria" w:cs="Cambria" w:eastAsia="Cambria" w:hAnsi="Cambria"/>
          <w:sz w:val="20"/>
          <w:szCs w:val="20"/>
          <w:rtl w:val="0"/>
        </w:rPr>
        <w:t xml:space="preserve"> to separate responsibilities for authentication and notification sending. For </w:t>
      </w:r>
      <w:r w:rsidDel="00000000" w:rsidR="00000000" w:rsidRPr="00000000">
        <w:rPr>
          <w:rFonts w:ascii="Cambria" w:cs="Cambria" w:eastAsia="Cambria" w:hAnsi="Cambria"/>
          <w:b w:val="1"/>
          <w:sz w:val="20"/>
          <w:szCs w:val="20"/>
          <w:rtl w:val="0"/>
        </w:rPr>
        <w:t xml:space="preserve">OCP</w:t>
      </w:r>
      <w:r w:rsidDel="00000000" w:rsidR="00000000" w:rsidRPr="00000000">
        <w:rPr>
          <w:rFonts w:ascii="Cambria" w:cs="Cambria" w:eastAsia="Cambria" w:hAnsi="Cambria"/>
          <w:sz w:val="20"/>
          <w:szCs w:val="20"/>
          <w:rtl w:val="0"/>
        </w:rPr>
        <w:t xml:space="preserve">, I can created  new notification methods like </w:t>
      </w:r>
      <w:r w:rsidDel="00000000" w:rsidR="00000000" w:rsidRPr="00000000">
        <w:rPr>
          <w:rFonts w:ascii="Cambria" w:cs="Cambria" w:eastAsia="Cambria" w:hAnsi="Cambria"/>
          <w:i w:val="1"/>
          <w:sz w:val="20"/>
          <w:szCs w:val="20"/>
          <w:rtl w:val="0"/>
        </w:rPr>
        <w:t xml:space="preserve">Push Notifications</w:t>
      </w:r>
      <w:r w:rsidDel="00000000" w:rsidR="00000000" w:rsidRPr="00000000">
        <w:rPr>
          <w:rFonts w:ascii="Cambria" w:cs="Cambria" w:eastAsia="Cambria" w:hAnsi="Cambria"/>
          <w:sz w:val="20"/>
          <w:szCs w:val="20"/>
          <w:rtl w:val="0"/>
        </w:rPr>
        <w:t xml:space="preserve"> to be added without modifying the existing code.</w:t>
      </w:r>
    </w:p>
    <w:p w:rsidR="00000000" w:rsidDel="00000000" w:rsidP="00000000" w:rsidRDefault="00000000" w:rsidRPr="00000000" w14:paraId="00000021">
      <w:pPr>
        <w:pStyle w:val="Heading3"/>
        <w:keepNext w:val="0"/>
        <w:keepLines w:val="0"/>
        <w:spacing w:line="489.00000000000006" w:lineRule="auto"/>
        <w:ind w:left="955" w:right="671" w:firstLine="0"/>
        <w:rPr>
          <w:rFonts w:ascii="Cambria" w:cs="Cambria" w:eastAsia="Cambria" w:hAnsi="Cambria"/>
          <w:sz w:val="26"/>
          <w:szCs w:val="26"/>
        </w:rPr>
      </w:pPr>
      <w:bookmarkStart w:colFirst="0" w:colLast="0" w:name="_mmxbbzgi9hz3" w:id="7"/>
      <w:bookmarkEnd w:id="7"/>
      <w:r w:rsidDel="00000000" w:rsidR="00000000" w:rsidRPr="00000000">
        <w:rPr>
          <w:rFonts w:ascii="Cambria" w:cs="Cambria" w:eastAsia="Cambria" w:hAnsi="Cambria"/>
          <w:sz w:val="26"/>
          <w:szCs w:val="26"/>
          <w:rtl w:val="0"/>
        </w:rPr>
        <w:t xml:space="preserve">Project Structure:</w:t>
      </w:r>
    </w:p>
    <w:p w:rsidR="00000000" w:rsidDel="00000000" w:rsidP="00000000" w:rsidRDefault="00000000" w:rsidRPr="00000000" w14:paraId="00000022">
      <w:pPr>
        <w:numPr>
          <w:ilvl w:val="0"/>
          <w:numId w:val="3"/>
        </w:numPr>
        <w:spacing w:after="240" w:before="240" w:line="489.00000000000006" w:lineRule="auto"/>
        <w:ind w:left="720" w:hanging="360"/>
        <w:rPr>
          <w:rFonts w:ascii="Cambria" w:cs="Cambria" w:eastAsia="Cambria" w:hAnsi="Cambria"/>
          <w:sz w:val="20"/>
          <w:szCs w:val="20"/>
        </w:rPr>
      </w:pPr>
      <w:r w:rsidDel="00000000" w:rsidR="00000000" w:rsidRPr="00000000">
        <w:rPr>
          <w:rFonts w:ascii="Roboto Mono" w:cs="Roboto Mono" w:eastAsia="Roboto Mono" w:hAnsi="Roboto Mono"/>
          <w:i w:val="1"/>
          <w:sz w:val="20"/>
          <w:szCs w:val="20"/>
          <w:rtl w:val="0"/>
        </w:rPr>
        <w:t xml:space="preserve">User</w:t>
      </w:r>
      <w:r w:rsidDel="00000000" w:rsidR="00000000" w:rsidRPr="00000000">
        <w:rPr>
          <w:rFonts w:ascii="Cambria" w:cs="Cambria" w:eastAsia="Cambria" w:hAnsi="Cambria"/>
          <w:i w:val="1"/>
          <w:sz w:val="20"/>
          <w:szCs w:val="20"/>
          <w:rtl w:val="0"/>
        </w:rPr>
        <w:t xml:space="preserve">:</w:t>
      </w:r>
      <w:r w:rsidDel="00000000" w:rsidR="00000000" w:rsidRPr="00000000">
        <w:rPr>
          <w:rFonts w:ascii="Cambria" w:cs="Cambria" w:eastAsia="Cambria" w:hAnsi="Cambria"/>
          <w:sz w:val="20"/>
          <w:szCs w:val="20"/>
          <w:rtl w:val="0"/>
        </w:rPr>
        <w:t xml:space="preserve"> Represents the user entity.</w:t>
      </w:r>
    </w:p>
    <w:p w:rsidR="00000000" w:rsidDel="00000000" w:rsidP="00000000" w:rsidRDefault="00000000" w:rsidRPr="00000000" w14:paraId="00000023">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194663" cy="4139808"/>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94663" cy="413980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9.00000000000006"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Figure1. Class User</w:t>
      </w:r>
    </w:p>
    <w:p w:rsidR="00000000" w:rsidDel="00000000" w:rsidP="00000000" w:rsidRDefault="00000000" w:rsidRPr="00000000" w14:paraId="00000025">
      <w:pPr>
        <w:spacing w:after="240" w:before="240" w:line="489.00000000000006" w:lineRule="auto"/>
        <w:ind w:left="72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6">
      <w:pPr>
        <w:numPr>
          <w:ilvl w:val="0"/>
          <w:numId w:val="3"/>
        </w:numPr>
        <w:spacing w:after="240" w:before="240" w:line="489.00000000000006" w:lineRule="auto"/>
        <w:ind w:left="720" w:hanging="360"/>
        <w:rPr>
          <w:rFonts w:ascii="Cambria" w:cs="Cambria" w:eastAsia="Cambria" w:hAnsi="Cambria"/>
          <w:sz w:val="20"/>
          <w:szCs w:val="20"/>
        </w:rPr>
      </w:pPr>
      <w:r w:rsidDel="00000000" w:rsidR="00000000" w:rsidRPr="00000000">
        <w:rPr>
          <w:rFonts w:ascii="Roboto Mono" w:cs="Roboto Mono" w:eastAsia="Roboto Mono" w:hAnsi="Roboto Mono"/>
          <w:i w:val="1"/>
          <w:sz w:val="20"/>
          <w:szCs w:val="20"/>
          <w:rtl w:val="0"/>
        </w:rPr>
        <w:t xml:space="preserve">AuthService</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sz w:val="20"/>
          <w:szCs w:val="20"/>
          <w:rtl w:val="0"/>
        </w:rPr>
        <w:t xml:space="preserve">Handles user authentication using to </w:t>
      </w:r>
      <w:r w:rsidDel="00000000" w:rsidR="00000000" w:rsidRPr="00000000">
        <w:rPr>
          <w:rFonts w:ascii="Cambria" w:cs="Cambria" w:eastAsia="Cambria" w:hAnsi="Cambria"/>
          <w:b w:val="1"/>
          <w:sz w:val="20"/>
          <w:szCs w:val="20"/>
          <w:rtl w:val="0"/>
        </w:rPr>
        <w:t xml:space="preserve">SRP</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7">
      <w:pPr>
        <w:spacing w:after="240" w:before="240" w:line="489.00000000000006" w:lineRule="auto"/>
        <w:ind w:left="720" w:firstLine="0"/>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894263" cy="1802399"/>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94263" cy="18023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489.00000000000006" w:lineRule="auto"/>
        <w:ind w:left="720" w:firstLine="0"/>
        <w:jc w:val="center"/>
        <w:rPr>
          <w:rFonts w:ascii="Cambria" w:cs="Cambria" w:eastAsia="Cambria" w:hAnsi="Cambria"/>
          <w:sz w:val="20"/>
          <w:szCs w:val="20"/>
        </w:rPr>
      </w:pPr>
      <w:r w:rsidDel="00000000" w:rsidR="00000000" w:rsidRPr="00000000">
        <w:rPr>
          <w:rFonts w:ascii="Cambria" w:cs="Cambria" w:eastAsia="Cambria" w:hAnsi="Cambria"/>
          <w:i w:val="1"/>
          <w:rtl w:val="0"/>
        </w:rPr>
        <w:t xml:space="preserve">Figure2. Class AuthService handling Authentification Process</w:t>
      </w:r>
      <w:r w:rsidDel="00000000" w:rsidR="00000000" w:rsidRPr="00000000">
        <w:rPr>
          <w:rtl w:val="0"/>
        </w:rPr>
      </w:r>
    </w:p>
    <w:p w:rsidR="00000000" w:rsidDel="00000000" w:rsidP="00000000" w:rsidRDefault="00000000" w:rsidRPr="00000000" w14:paraId="00000029">
      <w:pPr>
        <w:numPr>
          <w:ilvl w:val="0"/>
          <w:numId w:val="3"/>
        </w:numPr>
        <w:spacing w:after="240" w:before="240" w:line="489.00000000000006" w:lineRule="auto"/>
        <w:ind w:left="720" w:hanging="360"/>
        <w:rPr>
          <w:rFonts w:ascii="Cambria" w:cs="Cambria" w:eastAsia="Cambria" w:hAnsi="Cambria"/>
          <w:sz w:val="20"/>
          <w:szCs w:val="20"/>
        </w:rPr>
      </w:pPr>
      <w:r w:rsidDel="00000000" w:rsidR="00000000" w:rsidRPr="00000000">
        <w:rPr>
          <w:rFonts w:ascii="Roboto Mono" w:cs="Roboto Mono" w:eastAsia="Roboto Mono" w:hAnsi="Roboto Mono"/>
          <w:i w:val="1"/>
          <w:sz w:val="20"/>
          <w:szCs w:val="20"/>
          <w:rtl w:val="0"/>
        </w:rPr>
        <w:t xml:space="preserve">Notification</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sz w:val="20"/>
          <w:szCs w:val="20"/>
          <w:rtl w:val="0"/>
        </w:rPr>
        <w:t xml:space="preserve">The base interface for sending notifications using tne </w:t>
      </w:r>
      <w:r w:rsidDel="00000000" w:rsidR="00000000" w:rsidRPr="00000000">
        <w:rPr>
          <w:rFonts w:ascii="Cambria" w:cs="Cambria" w:eastAsia="Cambria" w:hAnsi="Cambria"/>
          <w:b w:val="1"/>
          <w:sz w:val="20"/>
          <w:szCs w:val="20"/>
          <w:rtl w:val="0"/>
        </w:rPr>
        <w:t xml:space="preserve">OCP</w:t>
      </w:r>
      <w:r w:rsidDel="00000000" w:rsidR="00000000" w:rsidRPr="00000000">
        <w:rPr>
          <w:rFonts w:ascii="Cambria" w:cs="Cambria" w:eastAsia="Cambria" w:hAnsi="Cambria"/>
          <w:sz w:val="20"/>
          <w:szCs w:val="20"/>
          <w:rtl w:val="0"/>
        </w:rPr>
        <w:t xml:space="preserve">. It can be extended to support different types of notifications.</w:t>
      </w:r>
    </w:p>
    <w:p w:rsidR="00000000" w:rsidDel="00000000" w:rsidP="00000000" w:rsidRDefault="00000000" w:rsidRPr="00000000" w14:paraId="0000002A">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240213" cy="93740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0213" cy="9374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i w:val="1"/>
          <w:rtl w:val="0"/>
        </w:rPr>
        <w:t xml:space="preserve">Figure3. Interface Notification</w:t>
      </w:r>
      <w:r w:rsidDel="00000000" w:rsidR="00000000" w:rsidRPr="00000000">
        <w:rPr>
          <w:rtl w:val="0"/>
        </w:rPr>
      </w:r>
    </w:p>
    <w:p w:rsidR="00000000" w:rsidDel="00000000" w:rsidP="00000000" w:rsidRDefault="00000000" w:rsidRPr="00000000" w14:paraId="0000002C">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573588" cy="908113"/>
            <wp:effectExtent b="0" l="0" r="0" t="0"/>
            <wp:docPr id="3" name="image3.png"/>
            <a:graphic>
              <a:graphicData uri="http://schemas.openxmlformats.org/drawingml/2006/picture">
                <pic:pic>
                  <pic:nvPicPr>
                    <pic:cNvPr id="0" name="image3.png"/>
                    <pic:cNvPicPr preferRelativeResize="0"/>
                  </pic:nvPicPr>
                  <pic:blipFill>
                    <a:blip r:embed="rId10"/>
                    <a:srcRect b="0" l="0" r="0" t="16643"/>
                    <a:stretch>
                      <a:fillRect/>
                    </a:stretch>
                  </pic:blipFill>
                  <pic:spPr>
                    <a:xfrm>
                      <a:off x="0" y="0"/>
                      <a:ext cx="4573588" cy="9081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i w:val="1"/>
          <w:rtl w:val="0"/>
        </w:rPr>
        <w:t xml:space="preserve">Figure4. Email Notification</w:t>
      </w:r>
      <w:r w:rsidDel="00000000" w:rsidR="00000000" w:rsidRPr="00000000">
        <w:rPr>
          <w:rtl w:val="0"/>
        </w:rPr>
      </w:r>
    </w:p>
    <w:p w:rsidR="00000000" w:rsidDel="00000000" w:rsidP="00000000" w:rsidRDefault="00000000" w:rsidRPr="00000000" w14:paraId="0000002E">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897562" cy="1100292"/>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897562" cy="110029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i w:val="1"/>
          <w:rtl w:val="0"/>
        </w:rPr>
        <w:t xml:space="preserve">Figure5. Push Notification</w:t>
      </w:r>
      <w:r w:rsidDel="00000000" w:rsidR="00000000" w:rsidRPr="00000000">
        <w:rPr>
          <w:rtl w:val="0"/>
        </w:rPr>
      </w:r>
    </w:p>
    <w:p w:rsidR="00000000" w:rsidDel="00000000" w:rsidP="00000000" w:rsidRDefault="00000000" w:rsidRPr="00000000" w14:paraId="00000030">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6284913" cy="107669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84913" cy="10766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489.00000000000006"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Figure6. SMS Notification</w:t>
      </w:r>
    </w:p>
    <w:bookmarkStart w:colFirst="0" w:colLast="0" w:name="kix.e67efnv3hxk7" w:id="8"/>
    <w:bookmarkEnd w:id="8"/>
    <w:p w:rsidR="00000000" w:rsidDel="00000000" w:rsidP="00000000" w:rsidRDefault="00000000" w:rsidRPr="00000000" w14:paraId="00000032">
      <w:pPr>
        <w:pStyle w:val="Heading1"/>
        <w:ind w:firstLine="955"/>
        <w:rPr/>
      </w:pPr>
      <w:bookmarkStart w:colFirst="0" w:colLast="0" w:name="_pp1xcebaz8k9" w:id="9"/>
      <w:bookmarkEnd w:id="9"/>
      <w:r w:rsidDel="00000000" w:rsidR="00000000" w:rsidRPr="00000000">
        <w:rPr>
          <w:rtl w:val="0"/>
        </w:rPr>
        <w:t xml:space="preserve">Results</w:t>
      </w:r>
    </w:p>
    <w:p w:rsidR="00000000" w:rsidDel="00000000" w:rsidP="00000000" w:rsidRDefault="00000000" w:rsidRPr="00000000" w14:paraId="00000033">
      <w:pPr>
        <w:ind w:left="955"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876800" cy="96202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768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489.00000000000006" w:lineRule="auto"/>
        <w:jc w:val="center"/>
        <w:rPr>
          <w:rFonts w:ascii="Cambria" w:cs="Cambria" w:eastAsia="Cambria" w:hAnsi="Cambria"/>
          <w:sz w:val="20"/>
          <w:szCs w:val="20"/>
        </w:rPr>
      </w:pPr>
      <w:r w:rsidDel="00000000" w:rsidR="00000000" w:rsidRPr="00000000">
        <w:rPr>
          <w:rFonts w:ascii="Cambria" w:cs="Cambria" w:eastAsia="Cambria" w:hAnsi="Cambria"/>
          <w:i w:val="1"/>
          <w:rtl w:val="0"/>
        </w:rPr>
        <w:t xml:space="preserve">Figure7. Login Output</w:t>
      </w:r>
      <w:r w:rsidDel="00000000" w:rsidR="00000000" w:rsidRPr="00000000">
        <w:rPr>
          <w:rtl w:val="0"/>
        </w:rPr>
      </w:r>
    </w:p>
    <w:p w:rsidR="00000000" w:rsidDel="00000000" w:rsidP="00000000" w:rsidRDefault="00000000" w:rsidRPr="00000000" w14:paraId="00000035">
      <w:pPr>
        <w:ind w:left="955"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6">
      <w:pPr>
        <w:ind w:left="955" w:firstLine="0"/>
        <w:rPr>
          <w:rFonts w:ascii="Cambria" w:cs="Cambria" w:eastAsia="Cambria" w:hAnsi="Cambria"/>
          <w:sz w:val="20"/>
          <w:szCs w:val="20"/>
        </w:rPr>
      </w:pPr>
      <w:r w:rsidDel="00000000" w:rsidR="00000000" w:rsidRPr="00000000">
        <w:rPr>
          <w:rtl w:val="0"/>
        </w:rPr>
      </w:r>
    </w:p>
    <w:bookmarkStart w:colFirst="0" w:colLast="0" w:name="17dp8vu" w:id="10"/>
    <w:bookmarkEnd w:id="10"/>
    <w:p w:rsidR="00000000" w:rsidDel="00000000" w:rsidP="00000000" w:rsidRDefault="00000000" w:rsidRPr="00000000" w14:paraId="00000037">
      <w:pPr>
        <w:pStyle w:val="Heading1"/>
        <w:spacing w:before="49" w:lineRule="auto"/>
        <w:ind w:firstLine="955"/>
        <w:rPr/>
      </w:pPr>
      <w:r w:rsidDel="00000000" w:rsidR="00000000" w:rsidRPr="00000000">
        <w:rPr>
          <w:rtl w:val="0"/>
        </w:rPr>
        <w:t xml:space="preserve">Conclusions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I used first two letters from SOLID and implemented them in a simple login/push notification</w:t>
      </w:r>
      <w:r w:rsidDel="00000000" w:rsidR="00000000" w:rsidRPr="00000000">
        <w:rPr>
          <w:rtl w:val="0"/>
        </w:rPr>
      </w:r>
    </w:p>
    <w:p w:rsidR="00000000" w:rsidDel="00000000" w:rsidP="00000000" w:rsidRDefault="00000000" w:rsidRPr="00000000" w14:paraId="0000003A">
      <w:pPr>
        <w:spacing w:before="129" w:line="249" w:lineRule="auto"/>
        <w:ind w:left="948" w:right="2649" w:firstLine="7.000000000000028"/>
        <w:jc w:val="both"/>
        <w:rPr>
          <w:sz w:val="20"/>
          <w:szCs w:val="20"/>
        </w:rPr>
      </w:pPr>
      <w:r w:rsidDel="00000000" w:rsidR="00000000" w:rsidRPr="00000000">
        <w:rPr>
          <w:b w:val="1"/>
          <w:sz w:val="20"/>
          <w:szCs w:val="20"/>
          <w:rtl w:val="0"/>
        </w:rPr>
        <w:t xml:space="preserve">SRP</w:t>
      </w:r>
      <w:r w:rsidDel="00000000" w:rsidR="00000000" w:rsidRPr="00000000">
        <w:rPr>
          <w:sz w:val="20"/>
          <w:szCs w:val="20"/>
          <w:rtl w:val="0"/>
        </w:rPr>
        <w:t xml:space="preserve">: The </w:t>
      </w:r>
      <w:r w:rsidDel="00000000" w:rsidR="00000000" w:rsidRPr="00000000">
        <w:rPr>
          <w:rFonts w:ascii="Roboto Mono" w:cs="Roboto Mono" w:eastAsia="Roboto Mono" w:hAnsi="Roboto Mono"/>
          <w:sz w:val="20"/>
          <w:szCs w:val="20"/>
          <w:rtl w:val="0"/>
        </w:rPr>
        <w:t xml:space="preserve">AuthService</w:t>
      </w:r>
      <w:r w:rsidDel="00000000" w:rsidR="00000000" w:rsidRPr="00000000">
        <w:rPr>
          <w:sz w:val="20"/>
          <w:szCs w:val="20"/>
          <w:rtl w:val="0"/>
        </w:rPr>
        <w:t xml:space="preserve"> class is only responsible for logging in the user, and the different notification classes are responsible for sending notifications. Each class does one thing and follows the Single Responsibility Principle.</w:t>
      </w:r>
    </w:p>
    <w:p w:rsidR="00000000" w:rsidDel="00000000" w:rsidP="00000000" w:rsidRDefault="00000000" w:rsidRPr="00000000" w14:paraId="0000003B">
      <w:pPr>
        <w:spacing w:before="129" w:line="249" w:lineRule="auto"/>
        <w:ind w:left="948" w:right="2649" w:firstLine="7.000000000000028"/>
        <w:jc w:val="both"/>
        <w:rPr>
          <w:sz w:val="20"/>
          <w:szCs w:val="20"/>
        </w:rPr>
      </w:pPr>
      <w:r w:rsidDel="00000000" w:rsidR="00000000" w:rsidRPr="00000000">
        <w:rPr>
          <w:b w:val="1"/>
          <w:sz w:val="20"/>
          <w:szCs w:val="20"/>
          <w:rtl w:val="0"/>
        </w:rPr>
        <w:t xml:space="preserve">OCP</w:t>
      </w:r>
      <w:r w:rsidDel="00000000" w:rsidR="00000000" w:rsidRPr="00000000">
        <w:rPr>
          <w:sz w:val="20"/>
          <w:szCs w:val="20"/>
          <w:rtl w:val="0"/>
        </w:rPr>
        <w:t xml:space="preserve">: The </w:t>
      </w:r>
      <w:r w:rsidDel="00000000" w:rsidR="00000000" w:rsidRPr="00000000">
        <w:rPr>
          <w:rFonts w:ascii="Roboto Mono" w:cs="Roboto Mono" w:eastAsia="Roboto Mono" w:hAnsi="Roboto Mono"/>
          <w:sz w:val="20"/>
          <w:szCs w:val="20"/>
          <w:rtl w:val="0"/>
        </w:rPr>
        <w:t xml:space="preserve">Notification</w:t>
      </w:r>
      <w:r w:rsidDel="00000000" w:rsidR="00000000" w:rsidRPr="00000000">
        <w:rPr>
          <w:sz w:val="20"/>
          <w:szCs w:val="20"/>
          <w:rtl w:val="0"/>
        </w:rPr>
        <w:t xml:space="preserve"> interface is open for extension. We can add new notification types without modifying the existing notification classes.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sz w:val="20"/>
          <w:szCs w:val="20"/>
          <w:rtl w:val="0"/>
        </w:rPr>
        <w:t xml:space="preserve">So the SOLID principles are fundamental guidelines in software design that help developers create systems that are more maintainable, scalable, and flexible. Principles contribute to building systems that are more robust, easier to test, and adaptable to change.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sz w:val="20"/>
          <w:szCs w:val="20"/>
        </w:rPr>
      </w:pPr>
      <w:r w:rsidDel="00000000" w:rsidR="00000000" w:rsidRPr="00000000">
        <w:rPr>
          <w:rtl w:val="0"/>
        </w:rPr>
      </w:r>
    </w:p>
    <w:p w:rsidR="00000000" w:rsidDel="00000000" w:rsidP="00000000" w:rsidRDefault="00000000" w:rsidRPr="00000000" w14:paraId="0000004A">
      <w:pPr>
        <w:spacing w:before="59" w:lineRule="auto"/>
        <w:rPr>
          <w:rFonts w:ascii="Cambria" w:cs="Cambria" w:eastAsia="Cambria" w:hAnsi="Cambria"/>
          <w:sz w:val="20"/>
          <w:szCs w:val="20"/>
        </w:rPr>
      </w:pPr>
      <w:r w:rsidDel="00000000" w:rsidR="00000000" w:rsidRPr="00000000">
        <w:rPr>
          <w:rtl w:val="0"/>
        </w:rPr>
      </w:r>
    </w:p>
    <w:bookmarkStart w:colFirst="0" w:colLast="0" w:name="kix.k537zdqqqfj4" w:id="11"/>
    <w:bookmarkEnd w:id="11"/>
    <w:p w:rsidR="00000000" w:rsidDel="00000000" w:rsidP="00000000" w:rsidRDefault="00000000" w:rsidRPr="00000000" w14:paraId="0000004B">
      <w:pPr>
        <w:pStyle w:val="Heading1"/>
        <w:ind w:firstLine="955"/>
        <w:rPr/>
      </w:pPr>
      <w:bookmarkStart w:colFirst="0" w:colLast="0" w:name="_ggzvcdbje9b6" w:id="12"/>
      <w:bookmarkEnd w:id="12"/>
      <w:r w:rsidDel="00000000" w:rsidR="00000000" w:rsidRPr="00000000">
        <w:rPr>
          <w:rtl w:val="0"/>
        </w:rPr>
        <w:t xml:space="preserve">References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Solid Principles:</w:t>
        <w:br w:type="textWrapping"/>
      </w:r>
      <w:hyperlink r:id="rId14">
        <w:r w:rsidDel="00000000" w:rsidR="00000000" w:rsidRPr="00000000">
          <w:rPr>
            <w:color w:val="1155cc"/>
            <w:u w:val="single"/>
            <w:rtl w:val="0"/>
          </w:rPr>
          <w:t xml:space="preserve">https://www.bmc.com/blogs/solid-design-principles/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Solid Principles:</w:t>
      </w:r>
    </w:p>
    <w:p w:rsidR="00000000" w:rsidDel="00000000" w:rsidP="00000000" w:rsidRDefault="00000000" w:rsidRPr="00000000" w14:paraId="00000050">
      <w:pPr>
        <w:ind w:firstLine="720"/>
        <w:rPr>
          <w:sz w:val="20"/>
          <w:szCs w:val="20"/>
        </w:rPr>
        <w:sectPr>
          <w:footerReference r:id="rId15" w:type="default"/>
          <w:pgSz w:h="15840" w:w="12240" w:orient="portrait"/>
          <w:pgMar w:bottom="2000" w:top="1820" w:left="1720" w:right="0" w:header="0" w:footer="1812"/>
          <w:pgNumType w:start="1"/>
        </w:sectPr>
      </w:pPr>
      <w:hyperlink r:id="rId16">
        <w:r w:rsidDel="00000000" w:rsidR="00000000" w:rsidRPr="00000000">
          <w:rPr>
            <w:color w:val="1155cc"/>
            <w:u w:val="single"/>
            <w:rtl w:val="0"/>
          </w:rPr>
          <w:t xml:space="preserve">https://www.digitalocean.com/community/conceptual-articles/s-o-l-i-d-the-first-five-principles-of-object-oriented-design</w:t>
        </w:r>
      </w:hyperlink>
      <w:r w:rsidDel="00000000" w:rsidR="00000000" w:rsidRPr="00000000">
        <w:rPr>
          <w:rtl w:val="0"/>
        </w:rPr>
      </w:r>
    </w:p>
    <w:p w:rsidR="00000000" w:rsidDel="00000000" w:rsidP="00000000" w:rsidRDefault="00000000" w:rsidRPr="00000000" w14:paraId="00000051">
      <w:pPr>
        <w:ind w:left="0" w:firstLine="0"/>
        <w:rPr>
          <w:sz w:val="20"/>
          <w:szCs w:val="20"/>
        </w:rPr>
        <w:sectPr>
          <w:type w:val="nextPage"/>
          <w:pgSz w:h="15840" w:w="12240" w:orient="portrait"/>
          <w:pgMar w:bottom="2000" w:top="1820" w:left="1720" w:right="0" w:header="0" w:footer="1812"/>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6in1rg" w:id="13"/>
    <w:bookmarkEnd w:id="13"/>
    <w:p w:rsidR="00000000" w:rsidDel="00000000" w:rsidP="00000000" w:rsidRDefault="00000000" w:rsidRPr="00000000" w14:paraId="00000054">
      <w:pPr>
        <w:pStyle w:val="Heading1"/>
        <w:ind w:firstLine="955"/>
        <w:rPr/>
      </w:pPr>
      <w:r w:rsidDel="00000000" w:rsidR="00000000" w:rsidRPr="00000000">
        <w:rPr>
          <w:rtl w:val="0"/>
        </w:rPr>
        <w:t xml:space="preserve">References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Solid Principles:</w:t>
        <w:br w:type="textWrapping"/>
      </w:r>
      <w:hyperlink r:id="rId17">
        <w:r w:rsidDel="00000000" w:rsidR="00000000" w:rsidRPr="00000000">
          <w:rPr>
            <w:color w:val="1155cc"/>
            <w:u w:val="single"/>
            <w:rtl w:val="0"/>
          </w:rPr>
          <w:t xml:space="preserve">https://www.bmc.com/blogs/solid-design-principles/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Solid Principles:</w:t>
      </w:r>
    </w:p>
    <w:p w:rsidR="00000000" w:rsidDel="00000000" w:rsidP="00000000" w:rsidRDefault="00000000" w:rsidRPr="00000000" w14:paraId="00000059">
      <w:pPr>
        <w:ind w:left="0" w:firstLine="720"/>
        <w:rPr/>
      </w:pPr>
      <w:hyperlink r:id="rId18">
        <w:r w:rsidDel="00000000" w:rsidR="00000000" w:rsidRPr="00000000">
          <w:rPr>
            <w:color w:val="1155cc"/>
            <w:u w:val="single"/>
            <w:rtl w:val="0"/>
          </w:rPr>
          <w:t xml:space="preserve">https://www.digitalocean.com/community/conceptual-articles/s-o-l-i-d-the-first-five-principles-of-object-oriented-design</w:t>
        </w:r>
      </w:hyperlink>
      <w:r w:rsidDel="00000000" w:rsidR="00000000" w:rsidRPr="00000000">
        <w:rPr>
          <w:rtl w:val="0"/>
        </w:rPr>
      </w:r>
    </w:p>
    <w:sectPr>
      <w:type w:val="nextPage"/>
      <w:pgSz w:h="15840" w:w="12240" w:orient="portrait"/>
      <w:pgMar w:bottom="2000" w:top="1820" w:left="1720" w:right="0" w:header="0" w:footer="18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2705100</wp:posOffset>
              </wp:positionH>
              <wp:positionV relativeFrom="paragraph">
                <wp:posOffset>8763000</wp:posOffset>
              </wp:positionV>
              <wp:extent cx="161925" cy="214629"/>
              <wp:effectExtent b="0" l="0" r="0" t="0"/>
              <wp:wrapNone/>
              <wp:docPr id="1" name=""/>
              <a:graphic>
                <a:graphicData uri="http://schemas.microsoft.com/office/word/2010/wordprocessingShape">
                  <wps:wsp>
                    <wps:cNvSpPr/>
                    <wps:cNvPr id="2" name="Shape 2"/>
                    <wps:spPr>
                      <a:xfrm>
                        <a:off x="5269800" y="3677448"/>
                        <a:ext cx="152400" cy="205104"/>
                      </a:xfrm>
                      <a:prstGeom prst="rect">
                        <a:avLst/>
                      </a:prstGeom>
                      <a:noFill/>
                      <a:ln>
                        <a:noFill/>
                      </a:ln>
                    </wps:spPr>
                    <wps:txbx>
                      <w:txbxContent>
                        <w:p w:rsidR="00000000" w:rsidDel="00000000" w:rsidP="00000000" w:rsidRDefault="00000000" w:rsidRPr="00000000">
                          <w:pPr>
                            <w:spacing w:after="0" w:before="58.00000190734863"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2705100</wp:posOffset>
              </wp:positionH>
              <wp:positionV relativeFrom="paragraph">
                <wp:posOffset>8763000</wp:posOffset>
              </wp:positionV>
              <wp:extent cx="161925" cy="214629"/>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1925" cy="21462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55"/>
    </w:pPr>
    <w:rPr>
      <w:rFonts w:ascii="Georgia" w:cs="Georgia" w:eastAsia="Georgia" w:hAnsi="Georgia"/>
      <w:b w:val="1"/>
      <w:sz w:val="24"/>
      <w:szCs w:val="24"/>
    </w:rPr>
  </w:style>
  <w:style w:type="paragraph" w:styleId="Heading2">
    <w:name w:val="heading 2"/>
    <w:basedOn w:val="Normal"/>
    <w:next w:val="Normal"/>
    <w:pPr>
      <w:spacing w:before="1" w:lineRule="auto"/>
      <w:ind w:left="955"/>
    </w:pPr>
    <w:rPr>
      <w:rFonts w:ascii="Georgia" w:cs="Georgia" w:eastAsia="Georgia" w:hAnsi="Georgia"/>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55" w:right="2205"/>
    </w:pPr>
    <w:rPr>
      <w:rFonts w:ascii="Georgia" w:cs="Georgia" w:eastAsia="Georgia" w:hAnsi="Georgia"/>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www.bmc.com/blogs/solid-design-principles/" TargetMode="External"/><Relationship Id="rId17" Type="http://schemas.openxmlformats.org/officeDocument/2006/relationships/hyperlink" Target="https://www.bmc.com/blogs/solid-design-principles/" TargetMode="External"/><Relationship Id="rId16" Type="http://schemas.openxmlformats.org/officeDocument/2006/relationships/hyperlink" Target="https://www.digitalocean.com/community/conceptual-articles/s-o-l-i-d-the-first-five-principles-of-object-oriented-design"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digitalocean.com/community/conceptual-articles/s-o-l-i-d-the-first-five-principles-of-object-oriented-design"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2024-03-04T00:00:00Z</vt:lpwstr>
  </property>
  <property fmtid="{D5CDD505-2E9C-101B-9397-08002B2CF9AE}" pid="3" name="Creator">
    <vt:lpwstr>LaTeX via pandoc</vt:lpwstr>
  </property>
  <property fmtid="{D5CDD505-2E9C-101B-9397-08002B2CF9AE}" pid="4" name="Producer">
    <vt:lpwstr>xdvipdfmx (20211117)</vt:lpwstr>
  </property>
  <property fmtid="{D5CDD505-2E9C-101B-9397-08002B2CF9AE}" pid="5" name="LastSaved">
    <vt:lpwstr>2024-03-04T00:00:00Z</vt:lpwstr>
  </property>
</Properties>
</file>