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8166"/>
        </w:tabs>
        <w:wordWrap w:val="0"/>
        <w:ind w:right="480"/>
        <w:jc w:val="center"/>
        <w:rPr>
          <w:rFonts w:hint="eastAsia" w:ascii="宋体" w:hAnsi="宋体"/>
          <w:b/>
          <w:bCs/>
          <w:sz w:val="36"/>
          <w:szCs w:val="36"/>
          <w:lang w:eastAsia="zh-CN"/>
        </w:rPr>
      </w:pPr>
      <w:r>
        <w:rPr>
          <w:rFonts w:hint="eastAsia" w:ascii="宋体" w:hAnsi="宋体"/>
          <w:b/>
          <w:bCs/>
          <w:sz w:val="36"/>
          <w:szCs w:val="36"/>
          <w:lang w:eastAsia="zh-CN"/>
        </w:rPr>
        <w:t>现行文件目录</w:t>
      </w:r>
      <w:permStart w:id="0" w:edGrp="everyone"/>
      <w:permEnd w:id="0"/>
    </w:p>
    <w:p>
      <w:pPr>
        <w:tabs>
          <w:tab w:val="left" w:pos="8166"/>
        </w:tabs>
        <w:wordWrap w:val="0"/>
        <w:ind w:right="480"/>
        <w:rPr>
          <w:rFonts w:hint="eastAsia" w:ascii="宋体" w:hAnsi="宋体"/>
          <w:b/>
          <w:spacing w:val="60"/>
          <w:szCs w:val="21"/>
        </w:rPr>
      </w:pPr>
      <w:r>
        <w:rPr>
          <w:rFonts w:hint="eastAsia" w:ascii="宋体" w:hAnsi="宋体"/>
          <w:b/>
          <w:bCs/>
          <w:szCs w:val="21"/>
        </w:rPr>
        <w:t>部门：</w:t>
      </w:r>
      <w:permStart w:id="1" w:edGrp="everyone"/>
      <w:r>
        <w:rPr>
          <w:rFonts w:ascii="Times New Roman" w:hAnsi="Times New Roman" w:cs="Times New Roman"/>
          <w:b/>
          <w:bCs/>
          <w:sz w:val="24"/>
          <w:szCs w:val="32"/>
          <w:u w:val="single"/>
        </w:rPr>
        <w:t>10</w:t>
      </w:r>
      <w:r>
        <w:rPr>
          <w:rFonts w:hint="eastAsia" w:ascii="Times New Roman" w:hAnsi="Times New Roman" w:cs="Times New Roman"/>
          <w:b/>
          <w:bCs/>
          <w:sz w:val="24"/>
          <w:szCs w:val="32"/>
          <w:u w:val="single"/>
        </w:rPr>
        <w:t>3</w:t>
      </w:r>
      <w:r>
        <w:rPr>
          <w:rFonts w:ascii="Times New Roman" w:hAnsi="Times New Roman" w:cs="Times New Roman"/>
          <w:b/>
          <w:bCs/>
          <w:sz w:val="24"/>
          <w:szCs w:val="32"/>
          <w:u w:val="single"/>
        </w:rPr>
        <w:t>车间</w:t>
      </w:r>
      <w:r>
        <w:rPr>
          <w:rFonts w:hint="eastAsia" w:ascii="Times New Roman" w:hAnsi="Times New Roman" w:cs="Times New Roman"/>
          <w:b/>
          <w:bCs/>
          <w:sz w:val="24"/>
          <w:szCs w:val="32"/>
          <w:u w:val="single"/>
        </w:rPr>
        <w:t xml:space="preserve"> </w:t>
      </w:r>
      <w:permEnd w:id="1"/>
      <w:r>
        <w:rPr>
          <w:rFonts w:hint="eastAsia" w:ascii="宋体" w:hAnsi="宋体"/>
          <w:b/>
          <w:bCs/>
          <w:szCs w:val="21"/>
        </w:rPr>
        <w:t xml:space="preserve"> </w:t>
      </w:r>
      <w:r>
        <w:rPr>
          <w:rFonts w:hint="eastAsia" w:ascii="宋体" w:hAnsi="宋体"/>
          <w:b/>
          <w:bCs/>
          <w:szCs w:val="21"/>
        </w:rPr>
        <w:tab/>
      </w:r>
    </w:p>
    <w:tbl>
      <w:tblPr>
        <w:tblStyle w:val="8"/>
        <w:tblW w:w="1009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4"/>
        <w:gridCol w:w="5610"/>
        <w:gridCol w:w="2278"/>
        <w:gridCol w:w="143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tblHeader/>
          <w:jc w:val="center"/>
        </w:trPr>
        <w:tc>
          <w:tcPr>
            <w:tcW w:w="774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宋体" w:hAnsi="宋体" w:eastAsia="宋体"/>
                <w:spacing w:val="4"/>
                <w:sz w:val="24"/>
                <w:lang w:eastAsia="zh-CN"/>
              </w:rPr>
            </w:pPr>
            <w:r>
              <w:rPr>
                <w:rFonts w:hint="eastAsia" w:ascii="宋体" w:hAnsi="宋体"/>
                <w:spacing w:val="4"/>
                <w:sz w:val="24"/>
                <w:lang w:eastAsia="zh-CN"/>
              </w:rPr>
              <w:t>序号</w:t>
            </w:r>
          </w:p>
        </w:tc>
        <w:tc>
          <w:tcPr>
            <w:tcW w:w="5610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宋体" w:hAnsi="宋体" w:eastAsia="宋体"/>
                <w:spacing w:val="4"/>
                <w:sz w:val="24"/>
                <w:lang w:eastAsia="zh-CN"/>
              </w:rPr>
            </w:pPr>
            <w:r>
              <w:rPr>
                <w:rFonts w:hint="eastAsia" w:ascii="宋体" w:hAnsi="宋体"/>
                <w:spacing w:val="4"/>
                <w:sz w:val="24"/>
                <w:lang w:eastAsia="zh-CN"/>
              </w:rPr>
              <w:t>文件名称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宋体" w:hAnsi="宋体" w:eastAsia="宋体"/>
                <w:spacing w:val="4"/>
                <w:sz w:val="24"/>
                <w:lang w:eastAsia="zh-CN"/>
              </w:rPr>
            </w:pPr>
            <w:r>
              <w:rPr>
                <w:rFonts w:hint="eastAsia" w:ascii="宋体" w:hAnsi="宋体"/>
                <w:spacing w:val="4"/>
                <w:sz w:val="24"/>
                <w:lang w:eastAsia="zh-CN"/>
              </w:rPr>
              <w:t>文件编码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宋体" w:hAnsi="宋体"/>
                <w:spacing w:val="4"/>
                <w:sz w:val="24"/>
                <w:lang w:eastAsia="zh-CN"/>
              </w:rPr>
            </w:pPr>
            <w:r>
              <w:rPr>
                <w:rFonts w:hint="eastAsia" w:ascii="宋体" w:hAnsi="宋体"/>
                <w:spacing w:val="4"/>
                <w:sz w:val="24"/>
                <w:lang w:eastAsia="zh-CN"/>
              </w:rPr>
              <w:t>生效日期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permStart w:id="2" w:edGrp="everyone"/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103车间设备预防性维护保养管理程序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SM</w:t>
            </w:r>
            <w:bookmarkStart w:id="7" w:name="_GoBack"/>
            <w:bookmarkEnd w:id="7"/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P-FF2-001/0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9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2025.11.01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103车间虫害控制管理程序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SMP-FF2-002/0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2026.01.01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103车间维修、维护保养管理程序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SMP-FF2-003/02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2024.11.01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103车间软管使用管理程序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SMP-FF2-004/01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2024.06.01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103车间试验管理程序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SMP-FF2-005/01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2024.06.13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103车间储罐预防性维护保养管理程序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SMP-FF2-006/01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2024.05.25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103车间饲料级配料间虫害控制管理程序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SMP-FF2-007/01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2025.08.01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103车间培养罐日常维护保养标准操作规程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SOP-FF2-001/0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.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09.01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15"/>
                <w:rFonts w:hint="default" w:ascii="Times New Roman" w:hAnsi="Times New Roman" w:eastAsia="宋体" w:cs="Times New Roman"/>
                <w:sz w:val="21"/>
                <w:szCs w:val="21"/>
                <w:lang w:bidi="ar"/>
              </w:rPr>
              <w:t>103</w:t>
            </w:r>
            <w:r>
              <w:rPr>
                <w:rStyle w:val="16"/>
                <w:rFonts w:hint="default" w:ascii="Times New Roman" w:hAnsi="Times New Roman" w:cs="Times New Roman"/>
                <w:sz w:val="21"/>
                <w:szCs w:val="21"/>
                <w:lang w:bidi="ar"/>
              </w:rPr>
              <w:t>车间配料罐日常维护保养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标准操作</w:t>
            </w:r>
            <w:r>
              <w:rPr>
                <w:rStyle w:val="16"/>
                <w:rFonts w:hint="default" w:ascii="Times New Roman" w:hAnsi="Times New Roman" w:cs="Times New Roman"/>
                <w:sz w:val="21"/>
                <w:szCs w:val="21"/>
                <w:lang w:bidi="ar"/>
              </w:rPr>
              <w:t>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SOP-FF2-002/0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2023.09.01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5"/>
                <w:rFonts w:hint="default" w:ascii="Times New Roman" w:hAnsi="Times New Roman" w:eastAsia="宋体" w:cs="Times New Roman"/>
                <w:sz w:val="21"/>
                <w:szCs w:val="21"/>
                <w:lang w:bidi="ar"/>
              </w:rPr>
              <w:t>103</w:t>
            </w:r>
            <w:r>
              <w:rPr>
                <w:rStyle w:val="16"/>
                <w:rFonts w:hint="default" w:ascii="Times New Roman" w:hAnsi="Times New Roman" w:cs="Times New Roman"/>
                <w:sz w:val="21"/>
                <w:szCs w:val="21"/>
                <w:lang w:bidi="ar"/>
              </w:rPr>
              <w:t>车间直流弧焊机操作及日常维护保养规程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SOP-FF2-004/0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2023.09.01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5"/>
                <w:rFonts w:hint="default" w:ascii="Times New Roman" w:hAnsi="Times New Roman" w:eastAsia="宋体" w:cs="Times New Roman"/>
                <w:sz w:val="21"/>
                <w:szCs w:val="21"/>
                <w:lang w:bidi="ar"/>
              </w:rPr>
              <w:t>103</w:t>
            </w:r>
            <w:r>
              <w:rPr>
                <w:rStyle w:val="16"/>
                <w:rFonts w:hint="default" w:ascii="Times New Roman" w:hAnsi="Times New Roman" w:cs="Times New Roman"/>
                <w:sz w:val="21"/>
                <w:szCs w:val="21"/>
                <w:lang w:bidi="ar"/>
              </w:rPr>
              <w:t>车间</w:t>
            </w:r>
            <w:r>
              <w:rPr>
                <w:rStyle w:val="15"/>
                <w:rFonts w:hint="default" w:ascii="Times New Roman" w:hAnsi="Times New Roman" w:eastAsia="宋体" w:cs="Times New Roman"/>
                <w:sz w:val="21"/>
                <w:szCs w:val="21"/>
                <w:lang w:bidi="ar"/>
              </w:rPr>
              <w:t xml:space="preserve"> SHJ125-100-250 </w:t>
            </w:r>
            <w:r>
              <w:rPr>
                <w:rStyle w:val="15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化工</w:t>
            </w:r>
            <w:r>
              <w:rPr>
                <w:rStyle w:val="16"/>
                <w:rFonts w:hint="default" w:ascii="Times New Roman" w:hAnsi="Times New Roman" w:cs="Times New Roman"/>
                <w:sz w:val="21"/>
                <w:szCs w:val="21"/>
                <w:lang w:bidi="ar"/>
              </w:rPr>
              <w:t>离心泵操作及日常维护保养规程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SOP-FF2-006/0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2023.09.01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5"/>
                <w:rFonts w:hint="default" w:ascii="Times New Roman" w:hAnsi="Times New Roman" w:eastAsia="宋体" w:cs="Times New Roman"/>
                <w:sz w:val="21"/>
                <w:szCs w:val="21"/>
                <w:lang w:bidi="ar"/>
              </w:rPr>
              <w:t>103</w:t>
            </w:r>
            <w:r>
              <w:rPr>
                <w:rStyle w:val="16"/>
                <w:rFonts w:hint="default" w:ascii="Times New Roman" w:hAnsi="Times New Roman" w:cs="Times New Roman"/>
                <w:sz w:val="21"/>
                <w:szCs w:val="21"/>
                <w:lang w:bidi="ar"/>
              </w:rPr>
              <w:t>车间切割机操作及日常维护保养规程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SOP-FF2-007/0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2023.09.01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15"/>
                <w:rFonts w:hint="default" w:ascii="Times New Roman" w:hAnsi="Times New Roman" w:eastAsia="宋体" w:cs="Times New Roman"/>
                <w:sz w:val="21"/>
                <w:szCs w:val="21"/>
                <w:lang w:bidi="ar"/>
              </w:rPr>
              <w:t>103</w:t>
            </w:r>
            <w:r>
              <w:rPr>
                <w:rStyle w:val="16"/>
                <w:rFonts w:hint="default" w:ascii="Times New Roman" w:hAnsi="Times New Roman" w:cs="Times New Roman"/>
                <w:sz w:val="21"/>
                <w:szCs w:val="21"/>
                <w:lang w:bidi="ar"/>
              </w:rPr>
              <w:t>车间冷水高压清洗机操作及日常维护保养规程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SOP-FF2-009/0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2023.09.01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15"/>
                <w:rFonts w:hint="default" w:ascii="Times New Roman" w:hAnsi="Times New Roman" w:eastAsia="宋体" w:cs="Times New Roman"/>
                <w:sz w:val="21"/>
                <w:szCs w:val="21"/>
                <w:lang w:bidi="ar"/>
              </w:rPr>
              <w:t>103</w:t>
            </w:r>
            <w:r>
              <w:rPr>
                <w:rStyle w:val="16"/>
                <w:rFonts w:hint="default" w:ascii="Times New Roman" w:hAnsi="Times New Roman" w:cs="Times New Roman"/>
                <w:sz w:val="21"/>
                <w:szCs w:val="21"/>
                <w:lang w:bidi="ar"/>
              </w:rPr>
              <w:t>车间电动葫芦操作及日常维护保养标准操作规程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SOP-FF2-010/0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2023.09.01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15"/>
                <w:rFonts w:hint="default" w:ascii="Times New Roman" w:hAnsi="Times New Roman" w:eastAsia="宋体" w:cs="Times New Roman"/>
                <w:sz w:val="21"/>
                <w:szCs w:val="21"/>
                <w:lang w:bidi="ar"/>
              </w:rPr>
              <w:t>103</w:t>
            </w:r>
            <w:r>
              <w:rPr>
                <w:rStyle w:val="16"/>
                <w:rFonts w:hint="default" w:ascii="Times New Roman" w:hAnsi="Times New Roman" w:cs="Times New Roman"/>
                <w:sz w:val="21"/>
                <w:szCs w:val="21"/>
                <w:lang w:bidi="ar"/>
              </w:rPr>
              <w:t>车间台式砂轮机操作及日常维护保养规程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SOP-FF2-011/0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2023.09.01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15"/>
                <w:rFonts w:hint="default" w:ascii="Times New Roman" w:hAnsi="Times New Roman" w:eastAsia="宋体" w:cs="Times New Roman"/>
                <w:sz w:val="21"/>
                <w:szCs w:val="21"/>
                <w:lang w:bidi="ar"/>
              </w:rPr>
              <w:t>103</w:t>
            </w:r>
            <w:r>
              <w:rPr>
                <w:rStyle w:val="16"/>
                <w:rFonts w:hint="default" w:ascii="Times New Roman" w:hAnsi="Times New Roman" w:cs="Times New Roman"/>
                <w:sz w:val="21"/>
                <w:szCs w:val="21"/>
                <w:lang w:bidi="ar"/>
              </w:rPr>
              <w:t>车间台式钻床</w:t>
            </w:r>
            <w:r>
              <w:rPr>
                <w:rStyle w:val="16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机</w:t>
            </w:r>
            <w:r>
              <w:rPr>
                <w:rStyle w:val="16"/>
                <w:rFonts w:hint="default" w:ascii="Times New Roman" w:hAnsi="Times New Roman" w:cs="Times New Roman"/>
                <w:sz w:val="21"/>
                <w:szCs w:val="21"/>
                <w:lang w:bidi="ar"/>
              </w:rPr>
              <w:t>操作及日常维护保养规程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SOP-FF2-012/0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2023.09.01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17"/>
                <w:rFonts w:hint="default" w:ascii="Times New Roman" w:hAnsi="Times New Roman" w:cs="Times New Roman"/>
                <w:sz w:val="21"/>
                <w:szCs w:val="21"/>
                <w:lang w:bidi="ar"/>
              </w:rPr>
              <w:t>103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车间底料连消泵操作及日常维护保养规程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SOP-FF2-013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 w:val="21"/>
                <w:szCs w:val="21"/>
                <w:lang w:bidi="ar"/>
              </w:rPr>
              <w:t>/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02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2025.10.14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17"/>
                <w:rFonts w:hint="default" w:ascii="Times New Roman" w:hAnsi="Times New Roman" w:cs="Times New Roman"/>
                <w:sz w:val="21"/>
                <w:szCs w:val="21"/>
                <w:lang w:bidi="ar"/>
              </w:rPr>
              <w:t>103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车间配料泵操作及日常维护保养规程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SOP-FF2-014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 w:val="21"/>
                <w:szCs w:val="21"/>
                <w:lang w:bidi="ar"/>
              </w:rPr>
              <w:t>/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2023.09.01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17"/>
                <w:rFonts w:hint="default" w:ascii="Times New Roman" w:hAnsi="Times New Roman" w:cs="Times New Roman"/>
                <w:sz w:val="21"/>
                <w:szCs w:val="21"/>
                <w:lang w:bidi="ar"/>
              </w:rPr>
              <w:t>103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车间空调标准操作及日常维护保养规程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SOP-FF2-015/0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2023.09.01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103车间电子台秤使用标准操作规程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SOP-FF2-016/0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4.12.01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103车间布袋除尘器操作及日常维护保养规程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SOP-FF2-017/0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2023.09.01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103车间LV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发酵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培养工艺调整标准操作规程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SOP-FF2(LV)-401/0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2025.10.14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103车间葡萄糖液配制输送标准操作规程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SOP-FF2(LV)-403/02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202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4.06.26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103车间LV450KL罐培养工程生产工艺调整标准操作规程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SOP-FF2(LV)-409/02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202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4.06.26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103车间补料葡萄糖液灭菌标准操作规程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SOP-FF2(LV)-410/0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5.02.15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103车间补料罐至发酵罐无菌葡萄糖液补加标准操作规程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SOP-FF2(LV)-411/0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3.12.30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103车间LV补料罐至发酵罐补糖管道灭菌标准操作规程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SOP-FF2(LV)-412/0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4.08.01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103车间MV培养工程生产工艺调整标准操作规程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SOP-FF2(MV)-401/02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202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4.04.01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103车间MV-450KL罐培养工程生产工艺调整标准操作规程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SOP-FF2(MV)-408/01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202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4.04.01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103车间补料甘油灭菌标准操作规程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SOP-FF2(MV)-409/0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5.10.15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103车间补料罐至发酵罐无菌甘油补加标准操作规程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SOP-FF2(MV)-410/0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5.10.15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103车间MV补料罐至发酵罐补料管道灭菌标准操作规程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SOP-FF2(MV)-411/0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5.10.15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bookmarkStart w:id="0" w:name="OLE_LINK1" w:colFirst="0" w:colLast="2"/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MC-80KL糖罐清洗标准操作规程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SOP-FF2(MC)-201/0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5.05.01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MC-10KL无机盐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罐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清洗标准操作规程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SOP-FF2(MC)-202/0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5.05.01</w:t>
            </w:r>
          </w:p>
        </w:tc>
      </w:tr>
      <w:bookmarkEnd w:id="0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bookmarkStart w:id="1" w:name="OLE_LINK3" w:colFirst="0" w:colLast="2"/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发酵工段培养工程生产工艺调整标准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操作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SOP-FF2(MC)-401/0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bookmarkStart w:id="2" w:name="OLE_LINK6"/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5.05.01</w:t>
            </w:r>
            <w:bookmarkEnd w:id="2"/>
          </w:p>
        </w:tc>
      </w:tr>
      <w:bookmarkEnd w:id="1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葡萄糖液配制输送标准操作规程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SOP-FF2(MC)-403/01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202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4.04.01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MC-10KL无机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eastAsia="zh-CN" w:bidi="ar"/>
              </w:rPr>
              <w:t>盐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罐空气过滤器常检试漏标准操作规程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SOP-FF2(MC)-406/0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5.05.01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MC-80KL糖罐空气过滤器常检试漏标准操作规程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SOP-FF2(MC)-407/0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202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3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.12.30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MC-80KL糖罐空气过滤器灭菌标准操作规程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SOP-FF2(MC)-408/0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4.08.01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MC-80KL糖罐常检试漏标准操作规程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SOP-FF2(MC)-409/0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202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3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.12.30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MC-80KL补料葡萄糖灭菌标准操作规程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SOP-FF2(MC)-410/0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5.02.15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MC-80KL补料罐至200KL发酵罐补糖管道灭菌标准操作规程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SOP-FF2(MC)-411/0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4.08.01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MC-10KL无机盐罐空气过滤器灭菌标准操作规程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SOP-FF2(MC)-412/0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4.08.01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bookmarkStart w:id="3" w:name="OLE_LINK4" w:colFirst="0" w:colLast="2"/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MC-10KL无机盐罐常检试漏标准操作规程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SOP-FF2(MC)-413/0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432" w:type="dxa"/>
            <w:noWrap w:val="0"/>
            <w:vAlign w:val="center"/>
          </w:tcPr>
          <w:tbl>
            <w:tblPr>
              <w:tblStyle w:val="8"/>
              <w:tblW w:w="10094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32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52" w:hRule="exact"/>
                <w:jc w:val="center"/>
              </w:trPr>
              <w:tc>
                <w:tcPr>
                  <w:tcW w:w="1432" w:type="dxa"/>
                  <w:noWrap w:val="0"/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Style w:val="18"/>
                      <w:rFonts w:hint="default" w:ascii="Times New Roman" w:hAnsi="Times New Roman" w:eastAsia="宋体" w:cs="Times New Roman"/>
                      <w:sz w:val="21"/>
                      <w:szCs w:val="21"/>
                      <w:lang w:val="en-US" w:eastAsia="zh-CN" w:bidi="ar"/>
                    </w:rPr>
                  </w:pPr>
                  <w:r>
                    <w:rPr>
                      <w:rStyle w:val="18"/>
                      <w:rFonts w:hint="default" w:ascii="Times New Roman" w:hAnsi="Times New Roman" w:cs="Times New Roman"/>
                      <w:sz w:val="21"/>
                      <w:szCs w:val="21"/>
                      <w:lang w:bidi="ar"/>
                    </w:rPr>
                    <w:t>202</w:t>
                  </w:r>
                  <w:r>
                    <w:rPr>
                      <w:rStyle w:val="18"/>
                      <w:rFonts w:hint="eastAsia" w:ascii="Times New Roman" w:hAnsi="Times New Roman" w:cs="Times New Roman"/>
                      <w:sz w:val="21"/>
                      <w:szCs w:val="21"/>
                      <w:lang w:val="en-US" w:eastAsia="zh-CN" w:bidi="ar"/>
                    </w:rPr>
                    <w:t>5.05.01</w:t>
                  </w:r>
                </w:p>
              </w:tc>
            </w:tr>
          </w:tbl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</w:p>
        </w:tc>
      </w:tr>
      <w:bookmarkEnd w:id="3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MC-10KL无机盐罐培养基灭菌标准操作规程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SOP-FF2(MC)-414/0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4.08.01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bookmarkStart w:id="4" w:name="OLE_LINK5" w:colFirst="0" w:colLast="2"/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MC-80KL补料罐至200KL发酵罐葡萄糖补加标准操作规程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SOP-FF2(MC)-415/0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5.05.01</w:t>
            </w:r>
          </w:p>
        </w:tc>
      </w:tr>
      <w:bookmarkEnd w:id="4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103车间10KL罐清洗标准操作规程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SOP-FF2(FA)-201/01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5.11.26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103车间80KL罐清洗标准操作规程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SOP-FF2(FA)-202/01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5.11.26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1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00KL罐清洗标准操作规程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SOP-FF2(FA)-203/01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5.11.26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103车间450KL罐清洗标准操作规程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SOP-FF2(FA)-204/01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5.11.26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103车间配料罐清洗标准操作规程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SOP-FF2(FA)-205/01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5.11.26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103车间连消系统清洗标准操作规程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SOP-FF2(FA)-206/01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5.11.26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103车间放罐管道清洗标准操作规程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SOP-FF2(FA)-207/01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bookmarkStart w:id="5" w:name="OLE_LINK7"/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5.11.26</w:t>
            </w:r>
            <w:bookmarkEnd w:id="5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103车间300KL罐清洗标准操作规程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SOP-FF2(FA)-20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8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/01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5.11.26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FA 80kl种子罐接种标准操作规程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SOP-FF2(FA)-401/01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5.11.26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保压罐接收标准操作规程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SOP-FF2(FA)-402/0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4.08.01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L-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苯丙氨酸发酵培养控制标准操作规程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SOP-FF2(FA)-403/0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4.12.25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泡沫处理标准操作规程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SOP-FF2(FA)-404/01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5.11.26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葡萄糖、液氨补加标准操作规程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SOP-FF2(FA)-405/01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5.11.26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103车间料液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取样标准操作规程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SOP-FF2(FA)-406/01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5.11.26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染菌罐批处理标准操作规程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SOP-FF2(FA)-407/01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5.11.26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停电停气处理标准操作规程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SOP-FF2(FA)-408/01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5.11.26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103车间补料葡萄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糖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液灭菌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SOP-FF2(FA)-409/0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5.02.15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450KL发酵罐底料连消标准操作规程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SOP-FF2(FA)-410/01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5.11.26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103车间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450KL罐发酵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液放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罐标准操作规程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SOP-FF2(FA)-411/01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5.11.26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补糖管道灭菌标准操作规程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SOP-FF2(FA)-412/0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4.08.01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103车间10KL罐空气过滤器常检试漏标准操作规程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SOP-FF2-(FA)-413/0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5.11.26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103车间10KL罐空气过滤器灭菌标准操作规程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SOP-FF2(FA)-414/0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4.08.01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103车间10KL罐培养基灭菌标准操作规程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SOP-FF2(FA)-415/0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4.08.01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103车间10KL罐空消标准操作规程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SOP-FF2(FA)-416/0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4.08.01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103车间车间10KL罐常检试漏标准操作规程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SOP-FF2(FA)-417/0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5.11.26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103车间80KL罐常检试漏标准操作规程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SOP-FF2(FA)-418/0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5.11.26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103车间80KL罐空气过滤器常检试漏标准操作规程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SOP-FF2(FA)-419/0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5.11.26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103车间80KL罐空气过滤器灭菌标准操作规程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SOP-FF2(FA)-420/0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4.08.01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103车间80KL罐空消标准操作规程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SOP-FF2(FA)-421/0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4.08.01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103车间80KL罐培养基灭菌标准操作规程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SOP-FF2(FA)-422/0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4.08.01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1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00KL罐常检试漏标准操作规程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SOP-FF2(FA)-423/0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5.11.26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1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00KL罐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空气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过滤器常检试漏标准操作规程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SOP-FF2(FA)-424/0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5.11.26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1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00KL罐空气过滤器灭菌标准操作规程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SOP-FF2(FA)-425/0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4.08.01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1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00KL罐空消标准操作规程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SOP-FF2(FA)-426/0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4.08.01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103车间450KL罐常检试漏标准操作规程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SOP-FF2(FA)-427/0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5.11.26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103车间450KL罐空气过滤器常检试漏标准操作规程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SOP-FF2(FA)-428/0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5.11.26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103车间450KL罐空气过滤器灭菌标准操作规程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SOP-FF2(FA)-429/0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4.08.01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103车间450KL罐空消标准操作规程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SOP-FF2(FA)-430/0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4.08.01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103车间移种管道灭菌及移种标准操作规程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SOP-FF2(FA)-431/0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4.08.01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消沫剂管道灭菌标准操作规程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SOP-FF2(FA)-432/0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4.08.01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103车间80KL补料罐常检试漏标准操作规程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SOP-FF2(FA)-433/01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5.11.26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103车间80KL补料罐空气过滤器常检试漏标准操作规程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SOP-FF2(FA)-434/01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5.11.26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103车间80KL补料罐空气过滤器灭菌标准操作规程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SOP-FF2(FA)-435/0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4.08.01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103车间80KL补料罐空消标准操作规程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SOP-FF2(FA)-436/0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4.08.01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103车间物料接收标准操作规程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SOP-FF2(FA)-437/01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5.11.26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103车间配料罐培养基的溶解及输送标准操作规程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SOP-FF2(FA)-438/01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5.11.26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103车间配料罐清洗标准操作规程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TY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)-20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1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2024.05.25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20KL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罐清洗标准操作规程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TY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)-20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2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/01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已撤销</w:t>
            </w:r>
            <w:r>
              <w:commentReference w:id="0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80KL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罐清洗标准操作规程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TY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)-20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3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/01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2023.11.25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100KL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罐清洗标准操作规程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TY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)-20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4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/01</w:t>
            </w:r>
          </w:p>
        </w:tc>
        <w:tc>
          <w:tcPr>
            <w:tcW w:w="1432" w:type="dxa"/>
            <w:noWrap w:val="0"/>
            <w:vAlign w:val="center"/>
          </w:tcPr>
          <w:tbl>
            <w:tblPr>
              <w:tblStyle w:val="8"/>
              <w:tblW w:w="10094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32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52" w:hRule="exact"/>
                <w:jc w:val="center"/>
              </w:trPr>
              <w:tc>
                <w:tcPr>
                  <w:tcW w:w="1432" w:type="dxa"/>
                  <w:noWrap w:val="0"/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Style w:val="18"/>
                      <w:rFonts w:hint="default" w:ascii="Times New Roman" w:hAnsi="Times New Roman" w:cs="Times New Roman"/>
                      <w:sz w:val="21"/>
                      <w:szCs w:val="21"/>
                      <w:lang w:val="en-US" w:eastAsia="zh-CN" w:bidi="ar"/>
                    </w:rPr>
                  </w:pPr>
                  <w:r>
                    <w:rPr>
                      <w:rStyle w:val="18"/>
                      <w:rFonts w:hint="eastAsia" w:ascii="Times New Roman" w:hAnsi="Times New Roman" w:cs="Times New Roman"/>
                      <w:sz w:val="21"/>
                      <w:szCs w:val="21"/>
                      <w:lang w:val="en-US" w:eastAsia="zh-CN" w:bidi="ar"/>
                    </w:rPr>
                    <w:t>2023.11.25</w:t>
                  </w:r>
                </w:p>
              </w:tc>
            </w:tr>
          </w:tbl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200KL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罐清洗标准操作规程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TY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)-20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5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/01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已撤销</w:t>
            </w:r>
            <w:r>
              <w:commentReference w:id="1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放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罐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管道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清洗标准操作规程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TY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)-20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6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/01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2023.11.25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300KL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罐清洗标准操作规程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TY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)-20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7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/01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2023.11.25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450KL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罐清洗标准操作规程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TY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)-20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8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/01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2024.05.25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10KL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罐清洗标准操作规程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TY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)-20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9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/01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2024.05.25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103车间配料罐培养基的溶解及输送标准操作规程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TY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)-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401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/01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2023.11.25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L-色氨酸200KL发酵培养工艺调整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TY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)-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402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/01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已撤销</w:t>
            </w:r>
            <w:r>
              <w:commentReference w:id="2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葡萄糖、液氨补加标准操作规程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TY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)-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403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/01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2023.11.25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补糖管道灭菌标准操作规程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TY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)-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404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4.08.01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103车间移种管道灭菌及移种标准操作规程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TY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)-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405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4.08.01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200KL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罐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发酵液放罐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TY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)-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406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/01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已撤销</w:t>
            </w:r>
            <w:r>
              <w:commentReference w:id="3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补料葡萄糖灭菌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TY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)-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407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2025.02.15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100KL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罐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常检试漏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tabs>
                <w:tab w:val="left" w:pos="456"/>
              </w:tabs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TY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)-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408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/01</w:t>
            </w:r>
          </w:p>
        </w:tc>
        <w:tc>
          <w:tcPr>
            <w:tcW w:w="1432" w:type="dxa"/>
            <w:noWrap w:val="0"/>
            <w:vAlign w:val="center"/>
          </w:tcPr>
          <w:tbl>
            <w:tblPr>
              <w:tblStyle w:val="8"/>
              <w:tblW w:w="10094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32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52" w:hRule="exact"/>
                <w:jc w:val="center"/>
              </w:trPr>
              <w:tc>
                <w:tcPr>
                  <w:tcW w:w="1432" w:type="dxa"/>
                  <w:noWrap w:val="0"/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Style w:val="18"/>
                      <w:rFonts w:hint="eastAsia" w:ascii="Times New Roman" w:hAnsi="Times New Roman" w:cs="Times New Roman"/>
                      <w:sz w:val="21"/>
                      <w:szCs w:val="21"/>
                      <w:lang w:val="en-US" w:eastAsia="zh-CN" w:bidi="ar"/>
                    </w:rPr>
                  </w:pPr>
                  <w:r>
                    <w:rPr>
                      <w:rStyle w:val="18"/>
                      <w:rFonts w:hint="eastAsia" w:ascii="Times New Roman" w:hAnsi="Times New Roman" w:cs="Times New Roman"/>
                      <w:sz w:val="21"/>
                      <w:szCs w:val="21"/>
                      <w:lang w:val="en-US" w:eastAsia="zh-CN" w:bidi="ar"/>
                    </w:rPr>
                    <w:t>2023.11.25</w:t>
                  </w:r>
                </w:p>
              </w:tc>
            </w:tr>
          </w:tbl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100KL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罐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空气过滤器常检试漏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TY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)-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409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/01</w:t>
            </w:r>
          </w:p>
        </w:tc>
        <w:tc>
          <w:tcPr>
            <w:tcW w:w="1432" w:type="dxa"/>
            <w:noWrap w:val="0"/>
            <w:vAlign w:val="center"/>
          </w:tcPr>
          <w:tbl>
            <w:tblPr>
              <w:tblStyle w:val="8"/>
              <w:tblW w:w="10094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32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52" w:hRule="exact"/>
                <w:jc w:val="center"/>
              </w:trPr>
              <w:tc>
                <w:tcPr>
                  <w:tcW w:w="1432" w:type="dxa"/>
                  <w:noWrap w:val="0"/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Style w:val="18"/>
                      <w:rFonts w:hint="eastAsia" w:ascii="Times New Roman" w:hAnsi="Times New Roman" w:cs="Times New Roman"/>
                      <w:sz w:val="21"/>
                      <w:szCs w:val="21"/>
                      <w:lang w:val="en-US" w:eastAsia="zh-CN" w:bidi="ar"/>
                    </w:rPr>
                  </w:pPr>
                  <w:r>
                    <w:rPr>
                      <w:rStyle w:val="18"/>
                      <w:rFonts w:hint="eastAsia" w:ascii="Times New Roman" w:hAnsi="Times New Roman" w:cs="Times New Roman"/>
                      <w:sz w:val="21"/>
                      <w:szCs w:val="21"/>
                      <w:lang w:val="en-US" w:eastAsia="zh-CN" w:bidi="ar"/>
                    </w:rPr>
                    <w:t>2023.11.25</w:t>
                  </w:r>
                </w:p>
              </w:tc>
            </w:tr>
          </w:tbl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100KL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罐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空气过滤器灭菌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TY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)-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410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4.08.01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100KL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罐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空消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TY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)-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411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4.08.01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L-色氨酸450KL发酵培养工艺调整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TY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)-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412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/01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2024.05.25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450KL罐培养基灭菌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TY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)-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413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/01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2024.05.25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450KL罐发酵液放罐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SOP-FF2(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TY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)-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414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/01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2024.05.25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bookmarkStart w:id="6" w:name="OLE_LINK2" w:colFirst="0" w:colLast="2"/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103车间物料贮桶清洁标准操作规程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SOP-FF2-201/03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5.04.25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103车间配料罐清洗标准操作规程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SOP-FF2-202/0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5.05.01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103车间清洁标准操作规程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SOP-FF2-203/0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4.06.01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103车间500L罐清洗标准操作规程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SOP-FF2-204/0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5.05.01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103车间5KL罐清洗标准操作规程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SOP-FF2-205/0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5.05.01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103车间15KL罐清洗标准操作规程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SOP-FF2-206/0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5.05.01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103车间20KL罐清洗标准操作规程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SOP-FF2-207/0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5.05.01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103车间40KL罐清洗标准操作规程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SOP-FF2-208/02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103车间65KL罐清洗标准操作规程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SOP-FF2-209/02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103车间80KL罐清洗标准操作规程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SOP-FF2-210/0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5.05.01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103车间200KL罐清洗标准操作规程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SOP-FF2-211/0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5.05.01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103车间移种管道清洗标准操作规程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SOP-FF2-212/0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5.05.01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103车间补料管道清洗标准操作规程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SOP-FF2-213/0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5.05.01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103车间放罐管道清洗标准操作规程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SOP-FF2-214/0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5.05.01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103车间450KL罐清洗标准操作规程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SOP-FF2-215/0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5.05.01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卫生间清洁标准操作规程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SOP-FF2-216/0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5.05.01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103车间200KL补料罐清洗标准操作规程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SOP-FF2-217/0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5.05.01</w:t>
            </w:r>
          </w:p>
        </w:tc>
      </w:tr>
      <w:bookmarkEnd w:id="6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103车间液体储罐清洁标准操作规程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SOP-FF2-218/0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4.08.01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103车间布袋除尘器清洁标准操作规程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SOP-FF2-219/0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202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6.05.18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103车间饲料级配料间清洁标准操作规程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SOP-FF2-2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20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2025.08.01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103车间物料接收标准操作规程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SOP-FF2-401/0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202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6.06.24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103车间配料罐培养基的溶解及输送标准操作规程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SOP-FF2-402/0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2024.11.01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103车间500L罐空气过滤器常检试漏标准操作规程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SOP-FF2-403/0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202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3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.12.30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103车间5KL罐空气过滤器常检试漏标准操作规程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SOP-FF2-404/0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5.05.01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103车间15KL罐空气过滤器常检试漏标准操作规程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SOP-FF2-405/0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202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3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.12.30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103车间20KL罐空气过滤器常检试漏标准操作规程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SOP-FF2-406/0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5.05.01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103车间40KL罐空气过滤器常检试漏标准操作规程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SOP-FF2-407/03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103车间65KL罐空气过滤器常检试漏标准操作规程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SOP-FF2-408/03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103车间80KL罐空气过滤器常检试漏标准操作规程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SOP-FF2-409/0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5.05.01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103车间200KL罐空气过滤器常检试漏标准操作规程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SOP-FF2-410/0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5.05.01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103车间500L罐空气过滤器灭菌标准操作规程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SOP-FF2-411/0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4.08.01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103车间5KL罐空气过滤器灭菌标准操作规程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SOP-FF2-412/0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4.08.01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103车间15KL罐空气过滤器灭菌标准操作规程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SOP-FF2-413/0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4.08.01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103车间20KL罐空气过滤器灭菌标准操作规程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SOP-FF2-414/0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4.08.01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103车间40KL罐空气过滤器灭菌标准操作规程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SOP-FF2-415/02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103车间65KL罐空气过滤器灭菌标准操作规程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SOP-FF2-416/02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103车间80KL罐空气过滤器灭菌标准操作规程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SOP-FF2-417/0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4.08.01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103车间200KL罐空气过滤器灭菌标准操作规程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SOP-FF2-418/0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4.08.01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103车间500L罐常检试漏标准操作规程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SOP-FF2-419/0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202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3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.12.30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103车间5KL罐常检试漏标准操作规程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SOP-FF2-420/0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5.05.01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103车间15KL罐常检试漏标准操作规程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SOP-FF2-421/0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202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3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.12.30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103车间20KL罐常检试漏标准操作规程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SOP-FF2-422/0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5.05.01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103车间40KL罐常检试漏标准操作规程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SOP-FF2-423/03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103车间65KL罐常检试漏标准操作规程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SOP-FF2-424/03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103车间80KL罐常检试漏标准操作规程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SOP-FF2-425/0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5.05.01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103车间200KL罐常检试漏标准操作规程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SOP-FF2-426/0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5.05.01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103车间500L罐空消标准操作规程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SOP-FF2-427/0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4.08.01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103车间5KL罐空消标准操作规程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SOP-FF2-428/0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4.08.01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103车间15KL罐空消标准操作规程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SOP-FF2-429/0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4.08.01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103车间20KL罐空消标准操作规程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SOP-FF2-430/0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4.08.01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103车间40KL罐空消标准操作规程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SOP-FF2-431/02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103车间65KL罐空消标准操作规程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SOP-FF2-432/02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103车间80KL罐空消标准操作规程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SOP-FF2-433/0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4.08.01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103车间200KL罐空消标准操作规程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SOP-FF2-434/0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4.08.01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103车间500L罐培养基灭菌标准操作规程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SOP-FF2-435/0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4.08.01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103车间5KL罐培养基灭菌标准操作规程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SOP-FF2-436/0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4.08.01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103车间15KL罐培养基灭菌标准操作规程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SOP-FF2-437/0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4.08.01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103车间20KL罐培养基灭菌标准操作规程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SOP-FF2-438/0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4.08.01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103车间40KL罐培养基灭菌标准操作规程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SOP-FF2-439/02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103车间65KL罐培养基灭菌标准操作规程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SOP-FF2-440/02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103车间80KL罐培养基灭菌标准操作规程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SOP-FF2-441/0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4.08.01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103车间200KL罐培养基灭菌标准操作规程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SOP-FF2-442/0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4.08.01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103车间200KL罐发酵液放罐标准操作规程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SOP-FF2-443/0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5.05.01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103车间移种管道灭菌及移种标准操作规程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SOP-FF2-444/0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4.08.01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103车间试漏水配置标准操作规程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SOP-FF2-445/03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202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3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.1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1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.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1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103车间培养罐耐压试验及试漏标准操作规程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SOP-FF2-446/0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202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3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.12.30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103车间搅拌转速控制标准操作规程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SOP-FF2-447/04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202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4.06.26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103车间培养工程空气流量及罐压控制标准操作规程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SOP-FF2-448/0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5.05.01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103车间培养罐温度控制标准操作规程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SOP-FF2-449/03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202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4.06.26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103车间保压罐接收标准操作规程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SOP-FF2-450/0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202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3.12.31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103车间染菌罐批处理标准操作规程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SOP-FF2-451/02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202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4.06.26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103车间料液取样标准操作规程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SOP-FF2-453/0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5.05.01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103车间培养过程中停电停气异常处理标准操作规程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SOP-FF2-454/0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5.05.01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103车间450KL罐空消标准操作规程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SOP-FF2-455/0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4.08.01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103车间450KL罐空气过滤器灭菌标准操作规程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SOP-FF2-456/0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4.08.01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103车间450KL罐常检试漏标准操作规程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SOP-FF2-457/0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5.05.01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103车间450KL罐空气过滤器常检试漏标准操作规程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SOP-FF2-458/0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5.05.01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103车间450KL罐培养基灭菌标准操作规程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SOP-FF2-459/0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4.08.01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103车间450KL罐培养基的溶解及输送标准操作规程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SOP-FF2-460/02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202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4.06.26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103车间450KL罐发酵液放罐标准操作规程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SOP-FF2-461/0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4.08.01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103车间450KL培养工程空气流量及罐压控制标准操作规程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SOP-FF2-463/0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5.05.01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103车间200KL补料罐空气过滤器常检试漏标准操作规程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SOP-FF2-464/0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202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3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.12.30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103车间200KL补料罐空气过滤器灭菌标准操作规程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SOP-FF2-465/0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4.08.01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103车间200KL补料罐常检试漏标准操作规程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SOP-FF2-466/0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202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3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.12.30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103车间200KL补料罐空消标准操作规程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SOP-FF2-467/0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4.08.01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1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0KL罐空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气过滤器常检试漏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SOP-FF2-46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8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/01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2024.05.25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1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0KL罐空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气过滤器灭菌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SOP-FF2-46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9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4.08.01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1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0KL罐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培养基灭菌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470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4.08.01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1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0KL罐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空消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471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/0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202</w:t>
            </w: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4.08.01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103车间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1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0KL罐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常检试漏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472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/01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2024.05.25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8"/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103车间饲料级配料罐培养基的溶解及输送标准操作规程</w:t>
            </w:r>
          </w:p>
        </w:tc>
        <w:tc>
          <w:tcPr>
            <w:tcW w:w="2278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</w:pP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SOP-FF2-</w:t>
            </w:r>
            <w:r>
              <w:rPr>
                <w:rStyle w:val="18"/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473</w:t>
            </w:r>
            <w:r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bidi="ar"/>
              </w:rPr>
              <w:t>/01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18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</w:pPr>
            <w:r>
              <w:rPr>
                <w:rStyle w:val="18"/>
                <w:rFonts w:hint="eastAsia" w:ascii="Times New Roman" w:hAnsi="Times New Roman" w:cs="Times New Roman"/>
                <w:sz w:val="21"/>
                <w:szCs w:val="21"/>
                <w:lang w:val="en-US" w:eastAsia="zh-CN" w:bidi="ar"/>
              </w:rPr>
              <w:t>2025.08.01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确认人/日期：</w:t>
      </w:r>
      <w:permEnd w:id="2"/>
    </w:p>
    <w:sectPr>
      <w:headerReference r:id="rId5" w:type="default"/>
      <w:footerReference r:id="rId6" w:type="default"/>
      <w:type w:val="continuous"/>
      <w:pgSz w:w="11906" w:h="16838"/>
      <w:pgMar w:top="680" w:right="1134" w:bottom="680" w:left="141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1" w:date="2025-08-28T10:19:00Z" w:initials="1">
    <w:p w14:paraId="72E0613A">
      <w:pPr>
        <w:pStyle w:val="2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2025.06.03撤销</w:t>
      </w:r>
    </w:p>
  </w:comment>
  <w:comment w:id="1" w:author="1" w:date="2025-08-28T10:19:00Z" w:initials="1">
    <w:p w14:paraId="5999618D">
      <w:pPr>
        <w:pStyle w:val="2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2025.06.03撤销</w:t>
      </w:r>
    </w:p>
  </w:comment>
  <w:comment w:id="2" w:author="1" w:date="2025-08-28T10:19:00Z" w:initials="1">
    <w:p w14:paraId="4D80586B">
      <w:pPr>
        <w:pStyle w:val="2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2025.06.03撤销</w:t>
      </w:r>
    </w:p>
  </w:comment>
  <w:comment w:id="3" w:author="1" w:date="2025-08-28T10:19:00Z" w:initials="1">
    <w:p w14:paraId="0DA86650">
      <w:pPr>
        <w:pStyle w:val="2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2025.06.03撤销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2E0613A" w15:done="0"/>
  <w15:commentEx w15:paraId="5999618D" w15:done="0"/>
  <w15:commentEx w15:paraId="4D80586B" w15:done="0"/>
  <w15:commentEx w15:paraId="0DA86650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both"/>
      <w:rPr>
        <w:rFonts w:hint="eastAsia"/>
        <w:sz w:val="21"/>
        <w:szCs w:val="28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4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一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 共</w:t>
                          </w:r>
                          <w:permStart w:id="3" w:edGrp="everyone"/>
                          <w:r>
                            <w:rPr>
                              <w:rFonts w:hint="eastAsia"/>
                              <w:lang w:val="en-US" w:eastAsia="zh-CN"/>
                            </w:rPr>
                            <w:t>9</w:t>
                          </w:r>
                          <w:permEnd w:id="3"/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34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OqXm5zwAAAAUBAAAPAAAAAAAAAAEA&#10;IAAAACIAAABkcnMvZG93bnJldi54bWxQSwECFAAUAAAACACHTuJAUvSxzN8BAAC/AwAADgAAAAAA&#10;AAABACAAAAAeAQAAZHJzL2Uyb0RvYy54bWxQSwUGAAAAAAYABgBZAQAAb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 xml:space="preserve">第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一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页 共</w:t>
                    </w:r>
                    <w:permStart w:id="3" w:edGrp="everyone"/>
                    <w:r>
                      <w:rPr>
                        <w:rFonts w:hint="eastAsia"/>
                        <w:lang w:val="en-US" w:eastAsia="zh-CN"/>
                      </w:rPr>
                      <w:t>9</w:t>
                    </w:r>
                    <w:permEnd w:id="3"/>
                    <w:r>
                      <w:rPr>
                        <w:rFonts w:hint="eastAsia"/>
                        <w:lang w:eastAsia="zh-CN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21"/>
        <w:szCs w:val="28"/>
      </w:rPr>
      <w:t xml:space="preserve">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"/>
      <w:tblW w:w="0" w:type="auto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56"/>
      <w:gridCol w:w="3888"/>
      <w:gridCol w:w="2057"/>
    </w:tblGrid>
    <w:tr>
      <w:trPr>
        <w:trHeight w:val="484" w:hRule="exact"/>
        <w:tblHeader/>
      </w:trPr>
      <w:tc>
        <w:tcPr>
          <w:tcW w:w="9101" w:type="dxa"/>
          <w:gridSpan w:val="3"/>
          <w:noWrap w:val="0"/>
          <w:vAlign w:val="bottom"/>
        </w:tcPr>
        <w:p>
          <w:pPr>
            <w:tabs>
              <w:tab w:val="left" w:pos="2772"/>
            </w:tabs>
            <w:snapToGrid w:val="0"/>
            <w:jc w:val="center"/>
            <w:rPr>
              <w:b/>
              <w:szCs w:val="21"/>
            </w:rPr>
          </w:pPr>
          <w:r>
            <w:rPr>
              <w:spacing w:val="4"/>
              <w:szCs w:val="21"/>
              <w:lang w:val="zh-CN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2505710</wp:posOffset>
                </wp:positionH>
                <wp:positionV relativeFrom="page">
                  <wp:posOffset>19050</wp:posOffset>
                </wp:positionV>
                <wp:extent cx="839470" cy="269875"/>
                <wp:effectExtent l="0" t="0" r="17780" b="15875"/>
                <wp:wrapNone/>
                <wp:docPr id="1" name="图片 33" descr="丽珠标志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33" descr="丽珠标志2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9470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50" w:hRule="exact"/>
        <w:tblHeader/>
      </w:trPr>
      <w:tc>
        <w:tcPr>
          <w:tcW w:w="3156" w:type="dxa"/>
          <w:noWrap w:val="0"/>
          <w:vAlign w:val="center"/>
        </w:tcPr>
        <w:p>
          <w:pPr>
            <w:snapToGrid w:val="0"/>
            <w:jc w:val="both"/>
            <w:rPr>
              <w:rFonts w:hint="default" w:ascii="Times New Roman" w:hAnsi="Times New Roman" w:cs="Times New Roman"/>
              <w:b/>
              <w:bCs/>
              <w:spacing w:val="4"/>
              <w:sz w:val="18"/>
              <w:szCs w:val="18"/>
            </w:rPr>
          </w:pPr>
          <w:r>
            <w:rPr>
              <w:rFonts w:hint="default" w:ascii="Times New Roman" w:hAnsi="Times New Roman" w:cs="Times New Roman"/>
              <w:b/>
              <w:bCs/>
              <w:color w:val="000000"/>
              <w:sz w:val="18"/>
              <w:szCs w:val="18"/>
            </w:rPr>
            <w:t>文件控制管理程序</w:t>
          </w:r>
        </w:p>
      </w:tc>
      <w:tc>
        <w:tcPr>
          <w:tcW w:w="3888" w:type="dxa"/>
          <w:noWrap w:val="0"/>
          <w:vAlign w:val="center"/>
        </w:tcPr>
        <w:p>
          <w:pPr>
            <w:tabs>
              <w:tab w:val="left" w:pos="3780"/>
            </w:tabs>
            <w:snapToGrid w:val="0"/>
            <w:jc w:val="center"/>
            <w:rPr>
              <w:rFonts w:hint="default" w:ascii="Times New Roman" w:hAnsi="Times New Roman" w:cs="Times New Roman"/>
              <w:b/>
              <w:bCs/>
              <w:spacing w:val="4"/>
              <w:sz w:val="18"/>
              <w:szCs w:val="18"/>
            </w:rPr>
          </w:pPr>
          <w:r>
            <w:rPr>
              <w:rFonts w:hint="default" w:ascii="Times New Roman" w:hAnsi="Times New Roman" w:cs="Times New Roman"/>
              <w:b/>
              <w:bCs/>
              <w:color w:val="000000"/>
              <w:sz w:val="18"/>
              <w:szCs w:val="18"/>
            </w:rPr>
            <w:t>Document control management procedure</w:t>
          </w:r>
        </w:p>
      </w:tc>
      <w:tc>
        <w:tcPr>
          <w:tcW w:w="2057" w:type="dxa"/>
          <w:noWrap w:val="0"/>
          <w:vAlign w:val="center"/>
        </w:tcPr>
        <w:p>
          <w:pPr>
            <w:tabs>
              <w:tab w:val="left" w:pos="2772"/>
            </w:tabs>
            <w:snapToGrid w:val="0"/>
            <w:ind w:right="-107" w:rightChars="-51"/>
            <w:jc w:val="center"/>
            <w:rPr>
              <w:rFonts w:hint="default" w:ascii="Times New Roman" w:hAnsi="Times New Roman" w:eastAsia="宋体" w:cs="Times New Roman"/>
              <w:b/>
              <w:bCs/>
              <w:spacing w:val="4"/>
              <w:sz w:val="18"/>
              <w:szCs w:val="18"/>
              <w:lang w:val="en-US" w:eastAsia="zh-CN"/>
            </w:rPr>
          </w:pPr>
          <w:r>
            <w:rPr>
              <w:rFonts w:hint="eastAsia" w:ascii="Times New Roman" w:hAnsi="Times New Roman" w:cs="Times New Roman"/>
              <w:b/>
              <w:bCs/>
              <w:color w:val="000000"/>
              <w:sz w:val="18"/>
              <w:szCs w:val="18"/>
              <w:lang w:val="en-US" w:eastAsia="zh-CN"/>
            </w:rPr>
            <w:t>APP2</w:t>
          </w:r>
          <w:r>
            <w:rPr>
              <w:rFonts w:hint="default" w:ascii="Times New Roman" w:hAnsi="Times New Roman" w:cs="Times New Roman"/>
              <w:b/>
              <w:bCs/>
              <w:color w:val="000000"/>
              <w:sz w:val="18"/>
              <w:szCs w:val="18"/>
            </w:rPr>
            <w:t>-SMP-QA-002/</w:t>
          </w:r>
          <w:r>
            <w:rPr>
              <w:rFonts w:hint="eastAsia" w:ascii="Times New Roman" w:hAnsi="Times New Roman" w:cs="Times New Roman"/>
              <w:b/>
              <w:bCs/>
              <w:color w:val="000000"/>
              <w:sz w:val="18"/>
              <w:szCs w:val="18"/>
              <w:lang w:val="en-US" w:eastAsia="zh-CN"/>
            </w:rPr>
            <w:t>1</w:t>
          </w:r>
          <w:r>
            <w:rPr>
              <w:rFonts w:hint="eastAsia" w:cs="Times New Roman"/>
              <w:b/>
              <w:bCs/>
              <w:color w:val="000000"/>
              <w:sz w:val="18"/>
              <w:szCs w:val="18"/>
              <w:lang w:val="en-US" w:eastAsia="zh-CN"/>
            </w:rPr>
            <w:t>1</w:t>
          </w:r>
        </w:p>
      </w:tc>
    </w:tr>
  </w:tbl>
  <w:p>
    <w:pPr>
      <w:rPr>
        <w:rFonts w:hint="eastAsia"/>
        <w:b/>
        <w:bCs/>
        <w:color w:val="000000"/>
        <w:kern w:val="22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D704B3"/>
    <w:multiLevelType w:val="singleLevel"/>
    <w:tmpl w:val="2AD704B3"/>
    <w:lvl w:ilvl="0" w:tentative="0">
      <w:start w:val="1"/>
      <w:numFmt w:val="decimal"/>
      <w:suff w:val="space"/>
      <w:lvlText w:val="%1"/>
      <w:lvlJc w:val="left"/>
      <w:pPr>
        <w:ind w:left="-3" w:firstLine="3"/>
      </w:pPr>
      <w:rPr>
        <w:rFonts w:hint="default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1">
    <w15:presenceInfo w15:providerId="None" w15:userId="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1" w:cryptProviderType="rsaFull" w:cryptAlgorithmClass="hash" w:cryptAlgorithmType="typeAny" w:cryptAlgorithmSid="4" w:cryptSpinCount="0" w:hash="0/gi3Endt180+A9wTbWiGHt2+FI=" w:salt="VUB0d23gmbSpDuszKt41eA==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RiOGIwNWIwYTdhZTE1M2FjZDhiODk2MTdmZTNlYjAifQ=="/>
  </w:docVars>
  <w:rsids>
    <w:rsidRoot w:val="00B36208"/>
    <w:rsid w:val="0030227C"/>
    <w:rsid w:val="003B4367"/>
    <w:rsid w:val="00B27278"/>
    <w:rsid w:val="00B36208"/>
    <w:rsid w:val="00DF270F"/>
    <w:rsid w:val="00F16856"/>
    <w:rsid w:val="019710FD"/>
    <w:rsid w:val="01AC1990"/>
    <w:rsid w:val="01C169A3"/>
    <w:rsid w:val="01D84DA9"/>
    <w:rsid w:val="03695674"/>
    <w:rsid w:val="03882E57"/>
    <w:rsid w:val="03AF6AAA"/>
    <w:rsid w:val="04477D9B"/>
    <w:rsid w:val="05367045"/>
    <w:rsid w:val="0549140A"/>
    <w:rsid w:val="055D75CA"/>
    <w:rsid w:val="05E24E74"/>
    <w:rsid w:val="06716DB3"/>
    <w:rsid w:val="06764E8E"/>
    <w:rsid w:val="069225BC"/>
    <w:rsid w:val="07955379"/>
    <w:rsid w:val="079A3C1A"/>
    <w:rsid w:val="081964D9"/>
    <w:rsid w:val="08A148D6"/>
    <w:rsid w:val="08BA49DD"/>
    <w:rsid w:val="08DD2181"/>
    <w:rsid w:val="08E04C1D"/>
    <w:rsid w:val="08EA4D62"/>
    <w:rsid w:val="09241E8E"/>
    <w:rsid w:val="096D12F7"/>
    <w:rsid w:val="09B24828"/>
    <w:rsid w:val="09F81E67"/>
    <w:rsid w:val="0A1A7775"/>
    <w:rsid w:val="0A3140E2"/>
    <w:rsid w:val="0A61478C"/>
    <w:rsid w:val="0A632D3D"/>
    <w:rsid w:val="0B3F6E68"/>
    <w:rsid w:val="0BE95E9A"/>
    <w:rsid w:val="0CA73625"/>
    <w:rsid w:val="0CD728CD"/>
    <w:rsid w:val="0DBB5D95"/>
    <w:rsid w:val="0F790DA2"/>
    <w:rsid w:val="0FBB6B5F"/>
    <w:rsid w:val="0FDB5CAB"/>
    <w:rsid w:val="10252FE7"/>
    <w:rsid w:val="10765519"/>
    <w:rsid w:val="112E1B71"/>
    <w:rsid w:val="11DA520E"/>
    <w:rsid w:val="11DE49D9"/>
    <w:rsid w:val="120C1BBC"/>
    <w:rsid w:val="12586A34"/>
    <w:rsid w:val="127E7668"/>
    <w:rsid w:val="12961434"/>
    <w:rsid w:val="130645D2"/>
    <w:rsid w:val="14B7278A"/>
    <w:rsid w:val="14B76B04"/>
    <w:rsid w:val="14F76B07"/>
    <w:rsid w:val="151E000C"/>
    <w:rsid w:val="15B06226"/>
    <w:rsid w:val="163D0355"/>
    <w:rsid w:val="16470E5B"/>
    <w:rsid w:val="16AE43BA"/>
    <w:rsid w:val="16CB43F4"/>
    <w:rsid w:val="1701087F"/>
    <w:rsid w:val="1778372B"/>
    <w:rsid w:val="177C0994"/>
    <w:rsid w:val="179C641E"/>
    <w:rsid w:val="18640C92"/>
    <w:rsid w:val="18FF131B"/>
    <w:rsid w:val="197C175F"/>
    <w:rsid w:val="19A4583E"/>
    <w:rsid w:val="1A045413"/>
    <w:rsid w:val="1B4610BF"/>
    <w:rsid w:val="1B6B0AF7"/>
    <w:rsid w:val="1BC405DC"/>
    <w:rsid w:val="1BC51208"/>
    <w:rsid w:val="1CDC7B67"/>
    <w:rsid w:val="1CF60F8C"/>
    <w:rsid w:val="1D4B2295"/>
    <w:rsid w:val="1D9D7E5B"/>
    <w:rsid w:val="1DB530CD"/>
    <w:rsid w:val="1E333126"/>
    <w:rsid w:val="1E962422"/>
    <w:rsid w:val="1E9F62B7"/>
    <w:rsid w:val="1F582B95"/>
    <w:rsid w:val="1F9F7043"/>
    <w:rsid w:val="1FBE5C95"/>
    <w:rsid w:val="1FD2703D"/>
    <w:rsid w:val="201C6FBB"/>
    <w:rsid w:val="20795DD4"/>
    <w:rsid w:val="21415493"/>
    <w:rsid w:val="21843D08"/>
    <w:rsid w:val="22786503"/>
    <w:rsid w:val="22BB5089"/>
    <w:rsid w:val="22E74C19"/>
    <w:rsid w:val="22E90157"/>
    <w:rsid w:val="232F4DEE"/>
    <w:rsid w:val="2348423C"/>
    <w:rsid w:val="23AB0215"/>
    <w:rsid w:val="23B11E03"/>
    <w:rsid w:val="23B13936"/>
    <w:rsid w:val="241B68FB"/>
    <w:rsid w:val="247B18F6"/>
    <w:rsid w:val="26B76031"/>
    <w:rsid w:val="26E30E77"/>
    <w:rsid w:val="2759252B"/>
    <w:rsid w:val="278A6CEA"/>
    <w:rsid w:val="27FE1EAD"/>
    <w:rsid w:val="2867483A"/>
    <w:rsid w:val="2868435B"/>
    <w:rsid w:val="29131821"/>
    <w:rsid w:val="29AA5DF6"/>
    <w:rsid w:val="2A275C48"/>
    <w:rsid w:val="2A64557B"/>
    <w:rsid w:val="2B922289"/>
    <w:rsid w:val="2BDF3DEE"/>
    <w:rsid w:val="2C123240"/>
    <w:rsid w:val="2D5D05FB"/>
    <w:rsid w:val="2D9A0118"/>
    <w:rsid w:val="2DE23E71"/>
    <w:rsid w:val="2E090714"/>
    <w:rsid w:val="2E460579"/>
    <w:rsid w:val="2E691A32"/>
    <w:rsid w:val="2E755845"/>
    <w:rsid w:val="2EBC48E0"/>
    <w:rsid w:val="2F447DC1"/>
    <w:rsid w:val="2FAE759F"/>
    <w:rsid w:val="30006650"/>
    <w:rsid w:val="30A844DF"/>
    <w:rsid w:val="319D2470"/>
    <w:rsid w:val="32984FAF"/>
    <w:rsid w:val="32C3657A"/>
    <w:rsid w:val="33DF5173"/>
    <w:rsid w:val="348A013C"/>
    <w:rsid w:val="34F45097"/>
    <w:rsid w:val="3505070C"/>
    <w:rsid w:val="3585695C"/>
    <w:rsid w:val="35AE133C"/>
    <w:rsid w:val="360C20B8"/>
    <w:rsid w:val="365F1B59"/>
    <w:rsid w:val="36FD0613"/>
    <w:rsid w:val="372C1BA3"/>
    <w:rsid w:val="374A6D76"/>
    <w:rsid w:val="37BA324F"/>
    <w:rsid w:val="37D35442"/>
    <w:rsid w:val="393206E7"/>
    <w:rsid w:val="39A26104"/>
    <w:rsid w:val="39E7368D"/>
    <w:rsid w:val="3A0C6BFA"/>
    <w:rsid w:val="3A3052EB"/>
    <w:rsid w:val="3B085969"/>
    <w:rsid w:val="3B355F08"/>
    <w:rsid w:val="3BDA7340"/>
    <w:rsid w:val="3BF972C8"/>
    <w:rsid w:val="3C133EDE"/>
    <w:rsid w:val="3C197C33"/>
    <w:rsid w:val="3C8269E8"/>
    <w:rsid w:val="3C907A90"/>
    <w:rsid w:val="3CF70A12"/>
    <w:rsid w:val="3DE37A8A"/>
    <w:rsid w:val="3DFC30D0"/>
    <w:rsid w:val="3E606561"/>
    <w:rsid w:val="3EB035E6"/>
    <w:rsid w:val="3ED64016"/>
    <w:rsid w:val="3EDB5C00"/>
    <w:rsid w:val="3F627D04"/>
    <w:rsid w:val="3F986A35"/>
    <w:rsid w:val="3FF67181"/>
    <w:rsid w:val="411B117E"/>
    <w:rsid w:val="41B403DB"/>
    <w:rsid w:val="420845E2"/>
    <w:rsid w:val="42532B34"/>
    <w:rsid w:val="42CE49D4"/>
    <w:rsid w:val="42DC29A3"/>
    <w:rsid w:val="43C10BCD"/>
    <w:rsid w:val="43CB3811"/>
    <w:rsid w:val="44127F21"/>
    <w:rsid w:val="4442601F"/>
    <w:rsid w:val="44630C1B"/>
    <w:rsid w:val="44703AD7"/>
    <w:rsid w:val="44BD4C47"/>
    <w:rsid w:val="44D856CC"/>
    <w:rsid w:val="4505791F"/>
    <w:rsid w:val="4550521C"/>
    <w:rsid w:val="45BF5CB3"/>
    <w:rsid w:val="46780629"/>
    <w:rsid w:val="46CA4BB0"/>
    <w:rsid w:val="470D4324"/>
    <w:rsid w:val="477C36D4"/>
    <w:rsid w:val="47C81250"/>
    <w:rsid w:val="48CB15E3"/>
    <w:rsid w:val="48D2121A"/>
    <w:rsid w:val="48FE4461"/>
    <w:rsid w:val="4951283F"/>
    <w:rsid w:val="49A928CA"/>
    <w:rsid w:val="4A934B20"/>
    <w:rsid w:val="4AD27FFD"/>
    <w:rsid w:val="4AF93731"/>
    <w:rsid w:val="4B9653BB"/>
    <w:rsid w:val="4B9E1491"/>
    <w:rsid w:val="4C703825"/>
    <w:rsid w:val="4CCB5B0A"/>
    <w:rsid w:val="4D0D1DF7"/>
    <w:rsid w:val="4E122953"/>
    <w:rsid w:val="4E146C7E"/>
    <w:rsid w:val="4E5E049F"/>
    <w:rsid w:val="50CE4CF8"/>
    <w:rsid w:val="510430D4"/>
    <w:rsid w:val="510708DB"/>
    <w:rsid w:val="5218567D"/>
    <w:rsid w:val="52800FB7"/>
    <w:rsid w:val="52F80C2C"/>
    <w:rsid w:val="53E41AB0"/>
    <w:rsid w:val="53F92666"/>
    <w:rsid w:val="541A0222"/>
    <w:rsid w:val="546D7940"/>
    <w:rsid w:val="54BD5016"/>
    <w:rsid w:val="553F42EB"/>
    <w:rsid w:val="554D1B45"/>
    <w:rsid w:val="55716133"/>
    <w:rsid w:val="559F1D86"/>
    <w:rsid w:val="571508CE"/>
    <w:rsid w:val="57684BF4"/>
    <w:rsid w:val="57A235F7"/>
    <w:rsid w:val="57E21320"/>
    <w:rsid w:val="57F562C3"/>
    <w:rsid w:val="58921AD3"/>
    <w:rsid w:val="593D5572"/>
    <w:rsid w:val="5993123A"/>
    <w:rsid w:val="599946C4"/>
    <w:rsid w:val="5A024538"/>
    <w:rsid w:val="5A380A58"/>
    <w:rsid w:val="5AF37C8C"/>
    <w:rsid w:val="5B6A7E61"/>
    <w:rsid w:val="5BE14CC5"/>
    <w:rsid w:val="5C405D6F"/>
    <w:rsid w:val="5CBB1D3D"/>
    <w:rsid w:val="5D331782"/>
    <w:rsid w:val="5DDC5E8E"/>
    <w:rsid w:val="5E003109"/>
    <w:rsid w:val="5E4C66EE"/>
    <w:rsid w:val="5F321794"/>
    <w:rsid w:val="5F9C0938"/>
    <w:rsid w:val="5FCB4B56"/>
    <w:rsid w:val="5FD50B60"/>
    <w:rsid w:val="6080285E"/>
    <w:rsid w:val="60FD0653"/>
    <w:rsid w:val="61784C91"/>
    <w:rsid w:val="62314CED"/>
    <w:rsid w:val="62390CB6"/>
    <w:rsid w:val="64C612E4"/>
    <w:rsid w:val="655F2A01"/>
    <w:rsid w:val="65842CD1"/>
    <w:rsid w:val="659E0440"/>
    <w:rsid w:val="65CE1B16"/>
    <w:rsid w:val="65D45C1E"/>
    <w:rsid w:val="65DD5F65"/>
    <w:rsid w:val="668722B8"/>
    <w:rsid w:val="6838670D"/>
    <w:rsid w:val="692A5116"/>
    <w:rsid w:val="69AA1F80"/>
    <w:rsid w:val="69AE4AFF"/>
    <w:rsid w:val="6A254C33"/>
    <w:rsid w:val="6B333AEC"/>
    <w:rsid w:val="6BC27ED8"/>
    <w:rsid w:val="6BCD756D"/>
    <w:rsid w:val="6BF306A7"/>
    <w:rsid w:val="6E9425B3"/>
    <w:rsid w:val="7012638F"/>
    <w:rsid w:val="70276AC0"/>
    <w:rsid w:val="705C28DB"/>
    <w:rsid w:val="70B032F0"/>
    <w:rsid w:val="71B05AAB"/>
    <w:rsid w:val="724A526E"/>
    <w:rsid w:val="726109AB"/>
    <w:rsid w:val="726D7D49"/>
    <w:rsid w:val="734C067E"/>
    <w:rsid w:val="73947D35"/>
    <w:rsid w:val="74027911"/>
    <w:rsid w:val="747D3588"/>
    <w:rsid w:val="748C3843"/>
    <w:rsid w:val="758B65DA"/>
    <w:rsid w:val="75A3300B"/>
    <w:rsid w:val="760F7954"/>
    <w:rsid w:val="766A79FB"/>
    <w:rsid w:val="766D6A00"/>
    <w:rsid w:val="777E27D3"/>
    <w:rsid w:val="78494A18"/>
    <w:rsid w:val="78913A5E"/>
    <w:rsid w:val="79572523"/>
    <w:rsid w:val="79B57026"/>
    <w:rsid w:val="79E60B0D"/>
    <w:rsid w:val="79FC04FA"/>
    <w:rsid w:val="7A3F3528"/>
    <w:rsid w:val="7A9054D4"/>
    <w:rsid w:val="7C291699"/>
    <w:rsid w:val="7C3F5E6B"/>
    <w:rsid w:val="7CC059B7"/>
    <w:rsid w:val="7CF30790"/>
    <w:rsid w:val="7CFA4897"/>
    <w:rsid w:val="7CFB5B8E"/>
    <w:rsid w:val="7D5678B2"/>
    <w:rsid w:val="7DBA4CD5"/>
    <w:rsid w:val="7DD60C80"/>
    <w:rsid w:val="7ECB2594"/>
    <w:rsid w:val="7ED379A0"/>
    <w:rsid w:val="7F1B2287"/>
    <w:rsid w:val="7F470E9F"/>
    <w:rsid w:val="7F66021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2"/>
    <w:uiPriority w:val="0"/>
    <w:pPr>
      <w:jc w:val="left"/>
    </w:pPr>
  </w:style>
  <w:style w:type="paragraph" w:styleId="3">
    <w:name w:val="Balloon Text"/>
    <w:basedOn w:val="1"/>
    <w:link w:val="13"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7">
    <w:name w:val="annotation subject"/>
    <w:basedOn w:val="2"/>
    <w:next w:val="2"/>
    <w:link w:val="14"/>
    <w:qFormat/>
    <w:uiPriority w:val="0"/>
    <w:rPr>
      <w:b/>
      <w:bCs/>
    </w:rPr>
  </w:style>
  <w:style w:type="table" w:styleId="9">
    <w:name w:val="Table Grid"/>
    <w:basedOn w:val="8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annotation reference"/>
    <w:basedOn w:val="10"/>
    <w:qFormat/>
    <w:uiPriority w:val="0"/>
    <w:rPr>
      <w:sz w:val="21"/>
      <w:szCs w:val="21"/>
    </w:rPr>
  </w:style>
  <w:style w:type="character" w:customStyle="1" w:styleId="12">
    <w:name w:val="批注文字 Char"/>
    <w:basedOn w:val="10"/>
    <w:link w:val="2"/>
    <w:qFormat/>
    <w:uiPriority w:val="0"/>
    <w:rPr>
      <w:kern w:val="2"/>
      <w:sz w:val="21"/>
      <w:szCs w:val="22"/>
    </w:rPr>
  </w:style>
  <w:style w:type="character" w:customStyle="1" w:styleId="13">
    <w:name w:val="批注框文本 Char"/>
    <w:basedOn w:val="10"/>
    <w:link w:val="3"/>
    <w:qFormat/>
    <w:uiPriority w:val="0"/>
    <w:rPr>
      <w:kern w:val="2"/>
      <w:sz w:val="18"/>
      <w:szCs w:val="18"/>
    </w:rPr>
  </w:style>
  <w:style w:type="character" w:customStyle="1" w:styleId="14">
    <w:name w:val="批注主题 Char"/>
    <w:basedOn w:val="12"/>
    <w:link w:val="7"/>
    <w:uiPriority w:val="0"/>
  </w:style>
  <w:style w:type="character" w:customStyle="1" w:styleId="15">
    <w:name w:val="font81"/>
    <w:basedOn w:val="10"/>
    <w:qFormat/>
    <w:uiPriority w:val="0"/>
    <w:rPr>
      <w:rFonts w:hint="default" w:ascii="Times New Roman" w:hAnsi="Times New Roman" w:cs="Times New Roman"/>
      <w:color w:val="000000"/>
      <w:sz w:val="20"/>
      <w:szCs w:val="20"/>
      <w:u w:val="none"/>
    </w:rPr>
  </w:style>
  <w:style w:type="character" w:customStyle="1" w:styleId="16">
    <w:name w:val="font41"/>
    <w:basedOn w:val="10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17">
    <w:name w:val="font31"/>
    <w:basedOn w:val="10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18">
    <w:name w:val="font11"/>
    <w:basedOn w:val="10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19">
    <w:name w:val="font91"/>
    <w:basedOn w:val="10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20">
    <w:name w:val="font122"/>
    <w:basedOn w:val="10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21">
    <w:name w:val="font12"/>
    <w:basedOn w:val="10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22">
    <w:name w:val="font71"/>
    <w:basedOn w:val="10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23">
    <w:name w:val="font51"/>
    <w:basedOn w:val="10"/>
    <w:qFormat/>
    <w:uiPriority w:val="0"/>
    <w:rPr>
      <w:rFonts w:hint="default" w:ascii="Times New Roman" w:hAnsi="Times New Roman" w:cs="Times New Roman"/>
      <w:color w:val="000000"/>
      <w:sz w:val="20"/>
      <w:szCs w:val="20"/>
      <w:u w:val="none"/>
    </w:rPr>
  </w:style>
  <w:style w:type="character" w:customStyle="1" w:styleId="24">
    <w:name w:val="font61"/>
    <w:basedOn w:val="10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27</Words>
  <Characters>27</Characters>
  <Lines>1</Lines>
  <Paragraphs>1</Paragraphs>
  <TotalTime>14</TotalTime>
  <ScaleCrop>false</ScaleCrop>
  <LinksUpToDate>false</LinksUpToDate>
  <CharactersWithSpaces>40</CharactersWithSpaces>
  <Application>WPS Office_12.8.2.16984_F1E327BC-269C-435d-A152-05C5408002CA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1</cp:lastModifiedBy>
  <cp:lastPrinted>2020-06-22T07:34:00Z</cp:lastPrinted>
  <dcterms:modified xsi:type="dcterms:W3CDTF">2026-08-03T02:00:50Z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2052-12.8.2.16984</vt:lpwstr>
  </property>
  <property fmtid="{D5CDD505-2E9C-101B-9397-08002B2CF9AE}" pid="3" name="ICV">
    <vt:lpwstr>9D181010BFA346959CDA22BBFCBAF953_13</vt:lpwstr>
  </property>
</Properties>
</file>