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
<Relationships xmlns="http://schemas.openxmlformats.org/package/2006/relationships">
  <Relationship Id="rId3" Type="http://schemas.openxmlformats.org/package/2006/relationships/metadata/core-properties" Target="docProps/core.xml"/>
  <Relationship Id="rId4" Type="http://schemas.openxmlformats.org/officeDocument/2006/relationships/extended-properties" Target="docProps/app.xml"/>
  <Relationship Id="rId1" Type="http://schemas.openxmlformats.org/officeDocument/2006/relationships/officeDocument" Target="word/document.xml"/>
  <Relationship Id="rId2" Type="http://schemas.openxmlformats.org/package/2006/relationships/metadata/thumbnail" Target="docProps/thumbnail.jpeg"/>
</Relationships>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2026年6月10日，质量控制部检验人员在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经调查，本次偏差的根本原因为：检验人员在pH值测定前进行酸度计校正时，选用磷酸盐标准缓冲液（pH=6.86）和硼砂标准缓冲液（pH=9.18）进行两点校正，校正斜率为92.3%，低于SOP规定的97%～103%范围要求。由于斜率偏低，导致仪器在6.86附近的pH值响应存在系统性偏差，使得测定结果误差增大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1）立即对该批次注射用水进行重新取样和重新检测，使用校正合格的酸度计进行pH值测定，确保结果准确可靠。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2）对该批次酸度计（编号：PH-2026-003）进行重新校正，选用三种标准缓冲液（pH=4.01、6.86、9.18）进行校正和验证，确保斜率在97%～103%范围内。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3）修订SOP-C003010-03相关条款，明确要求pH值测定前必须使用三种标准缓冲液进行校正和验证，确保校正斜率符合要求后方可进行样品检测。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4）对质量控制部全体检验人员进行pH值测定操作规程的再培训，重点强化酸度计校正流程和斜率判定标准，培训完成后进行考核。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依据SOP-C003010-03《pH值测定法标准操作规程》（版本03，生效日期2026-03-25）及《中国药典》2025版四部0631 pH值测定法。检测方法为：以玻璃电极为指示电极、银-氯化银电极为参比电极，使用酸度计（型号：PHS-3C，编号：PH-2026-003）测定注射用水的pH值。供试品溶液温度控制在25±2℃，先以两种标准缓冲液对仪器进行校正定位，再测定供试品溶液pH值并记录打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详见附件1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 xml:space="preserve">2.3.1 酸度计校正斜率偏低原因调查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次偏差涉及的注射用水（批号：W20260610）pH值测定结果6.82不可信。由于校正斜率偏低，实际pH值可能低于6.82，但无法确认精确偏差幅度。注射用水pH值标准为5.0～7.0，考虑仪器偏差方向（斜率偏低使测定值偏高），实际pH值可能在6.77～6.82范围内，仍在合格范围内。但鉴于测定结果不可信，该批次注射用水pH值项目需重新检测后方可判定合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本次偏差仅涉及注射用水pH值检测，不影响其他产品或系统。酸度计PH-2026-003仅用于注射用水和纯化水pH值检测，已对该仪器近期所有检测结果进行回顾性审核，未发现其他异常。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回顾过去6个月（2025年12月至2026年6月）偏差记录，未发现与pH值测定相关的重复性偏差。本次偏差为首次发生此类问题。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次偏差对客户无直接影响。注射用水复验期不受影响（重新检测合格后可正常使用）。稳定性研究不受影响（pH值为常规检测项目，非稳定性重点考察项目）。该酸度计的计量检定证书（有效期至2026年8月）仍有效，验证/确认状态不受影响，但需更换电极后重新确认仪器性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建议将根本原因归类为"校验/预防维修"和"人员失误"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☑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☑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 xml:space="preserve"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已完成重新取样检测，pH值结果为6.79（合格），该批次注射用水可放行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更换酸度计PH-2026-003的pH复合电极，使用新电极重新进行三种标准缓冲液校正验证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已完成电极更换和仪器校正，新电极斜率99.1%，验证误差0.01pH单位，仪器恢复正常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修订SOP-C003010-03，增加"校正斜率不合格时禁止进行样品检测"的明确要求，并将默认校正方式改为三种标准缓冲液校正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SOP修订草案已完成，待QA审核批准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对质量控制部全体检验人员进行pH值测定操作规程再培训及考核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培训计划已制定，预计2026年6月20日前完成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
<Relationships xmlns="http://schemas.openxmlformats.org/package/2006/relationships">
  <Relationship Id="rId3" Type="http://schemas.openxmlformats.org/officeDocument/2006/relationships/styles" Target="styles.xml"/>
  <Relationship Id="rId4" Type="http://schemas.microsoft.com/office/2007/relationships/stylesWithEffects" Target="stylesWithEffects.xml"/>
  <Relationship Id="rId5" Type="http://schemas.openxmlformats.org/officeDocument/2006/relationships/settings" Target="settings.xml"/>
  <Relationship Id="rId6" Type="http://schemas.openxmlformats.org/officeDocument/2006/relationships/webSettings" Target="webSettings.xml"/>
  <Relationship Id="rId7" Type="http://schemas.openxmlformats.org/officeDocument/2006/relationships/fontTable" Target="fontTable.xml"/>
  <Relationship Id="rId8" Type="http://schemas.openxmlformats.org/officeDocument/2006/relationships/theme" Target="theme/theme1.xml"/>
  <Relationship Id="rId1" Type="http://schemas.openxmlformats.org/officeDocument/2006/relationships/customXml" Target="../customXml/item1.xml"/>
  <Relationship Id="rId2" Type="http://schemas.openxmlformats.org/officeDocument/2006/relationships/numbering" Target="numbering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
<Relationships xmlns="http://schemas.openxmlformats.org/package/2006/relationships">
  <Relationship Id="rId1" Type="http://schemas.openxmlformats.org/officeDocument/2006/relationships/customXmlProps" Target="itemProps1.xml"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