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Times New Roman" w:hAnsi="Times New Roman" w:eastAsia="黑体"/>
          <w:b/>
          <w:sz w:val="44"/>
        </w:rPr>
        <w:t>偏差调查报告</w:t>
      </w:r>
    </w:p>
    <w:p>
      <w:pPr>
        <w:spacing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文件编号：SOP-QA-XXX    版本：V1.0    编制日期：{{编制日期}}</w:t>
      </w:r>
    </w:p>
    <w:p>
      <w:pPr>
        <w:spacing w:line="360" w:lineRule="auto"/>
        <w:jc w:val="center"/>
      </w:pPr>
      <w:r>
        <w:rPr>
          <w:rFonts w:ascii="Times New Roman" w:hAnsi="Times New Roman" w:eastAsia="黑体"/>
          <w:b/>
          <w:sz w:val="30"/>
        </w:rPr>
        <w:t>1 总结概述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sz w:val="30"/>
        </w:rPr>
        <w:t>Executive Summary</w:t>
      </w:r>
    </w:p>
    <w:p>
      <w:pPr>
        <w:spacing w:line="360" w:lineRule="auto"/>
        <w:jc w:val="center"/>
      </w:pPr>
      <w:r>
        <w:rPr>
          <w:rFonts w:ascii="Times New Roman" w:hAnsi="Times New Roman" w:eastAsia="黑体"/>
          <w:b/>
          <w:sz w:val="28"/>
        </w:rPr>
        <w:t>1.1 偏差描述</w:t>
      </w:r>
    </w:p>
    <w:p>
      <w:pPr>
        <w:spacing w:line="360" w:lineRule="auto"/>
        <w:ind w:firstLine="40"/>
        <w:jc w:val="center"/>
      </w:pPr>
      <w:r>
        <w:rPr>
          <w:rFonts w:ascii="Times New Roman" w:hAnsi="Times New Roman" w:eastAsia="宋体"/>
          <w:b w:val="0"/>
          <w:sz w:val="24"/>
        </w:rPr>
        <w:t>{{偏差描述内容}}</w:t>
      </w:r>
    </w:p>
    <w:p>
      <w:pPr>
        <w:spacing w:line="360" w:lineRule="auto"/>
        <w:jc w:val="center"/>
      </w:pPr>
      <w:r>
        <w:rPr>
          <w:rFonts w:ascii="Times New Roman" w:hAnsi="Times New Roman" w:eastAsia="黑体"/>
          <w:b/>
          <w:sz w:val="28"/>
        </w:rPr>
        <w:t>1.2 根本原因</w:t>
      </w:r>
    </w:p>
    <w:p>
      <w:pPr>
        <w:spacing w:line="360" w:lineRule="auto"/>
        <w:ind w:firstLine="40"/>
        <w:jc w:val="center"/>
      </w:pPr>
      <w:r>
        <w:rPr>
          <w:rFonts w:ascii="Times New Roman" w:hAnsi="Times New Roman" w:eastAsia="宋体"/>
          <w:b w:val="0"/>
          <w:sz w:val="24"/>
        </w:rPr>
        <w:t>{{根本原因内容}}</w:t>
      </w:r>
    </w:p>
    <w:p>
      <w:pPr>
        <w:spacing w:line="360" w:lineRule="auto"/>
        <w:jc w:val="center"/>
      </w:pPr>
      <w:r>
        <w:rPr>
          <w:rFonts w:ascii="Times New Roman" w:hAnsi="Times New Roman" w:eastAsia="黑体"/>
          <w:b/>
          <w:sz w:val="28"/>
        </w:rPr>
        <w:t>1.3 纠正预防措施</w:t>
      </w:r>
    </w:p>
    <w:p>
      <w:pPr>
        <w:spacing w:line="360" w:lineRule="auto"/>
        <w:ind w:firstLine="40"/>
        <w:jc w:val="center"/>
      </w:pPr>
      <w:r>
        <w:rPr>
          <w:rFonts w:ascii="Times New Roman" w:hAnsi="Times New Roman" w:eastAsia="宋体"/>
          <w:b w:val="0"/>
          <w:sz w:val="24"/>
        </w:rPr>
        <w:t>1）{措施1}</w:t>
      </w:r>
    </w:p>
    <w:p>
      <w:pPr>
        <w:spacing w:line="360" w:lineRule="auto"/>
        <w:ind w:firstLine="40"/>
        <w:jc w:val="center"/>
      </w:pPr>
      <w:r>
        <w:rPr>
          <w:rFonts w:ascii="Times New Roman" w:hAnsi="Times New Roman" w:eastAsia="宋体"/>
          <w:b w:val="0"/>
          <w:sz w:val="24"/>
        </w:rPr>
        <w:t>2）{措施2}</w:t>
      </w:r>
    </w:p>
    <w:p>
      <w:pPr>
        <w:spacing w:line="360" w:lineRule="auto"/>
        <w:ind w:firstLine="40"/>
        <w:jc w:val="center"/>
      </w:pPr>
      <w:r>
        <w:rPr>
          <w:rFonts w:ascii="Times New Roman" w:hAnsi="Times New Roman" w:eastAsia="宋体"/>
          <w:b w:val="0"/>
          <w:sz w:val="24"/>
        </w:rPr>
        <w:t>3）{措施3}</w:t>
      </w:r>
    </w:p>
    <w:p>
      <w:pPr>
        <w:spacing w:line="360" w:lineRule="auto"/>
        <w:ind w:firstLine="40"/>
        <w:jc w:val="center"/>
      </w:pPr>
      <w:r>
        <w:rPr>
          <w:rFonts w:ascii="Times New Roman" w:hAnsi="Times New Roman" w:eastAsia="宋体"/>
          <w:b w:val="0"/>
          <w:sz w:val="24"/>
        </w:rPr>
        <w:t>4）{措施4}</w:t>
      </w:r>
    </w:p>
    <w:p>
      <w:pPr>
        <w:spacing w:line="360" w:lineRule="auto"/>
        <w:jc w:val="center"/>
      </w:pPr>
      <w:r>
        <w:rPr>
          <w:rFonts w:ascii="Times New Roman" w:hAnsi="Times New Roman" w:eastAsia="黑体"/>
          <w:b/>
          <w:sz w:val="30"/>
        </w:rPr>
        <w:t>2 根本原因调查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sz w:val="30"/>
        </w:rPr>
        <w:t>Root Cause Investigation</w:t>
      </w:r>
    </w:p>
    <w:p>
      <w:pPr>
        <w:spacing w:line="360" w:lineRule="auto"/>
        <w:jc w:val="center"/>
      </w:pPr>
      <w:r>
        <w:rPr>
          <w:rFonts w:ascii="Times New Roman" w:hAnsi="Times New Roman" w:eastAsia="黑体"/>
          <w:b/>
          <w:sz w:val="28"/>
        </w:rPr>
        <w:t>2.1 背景介绍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Background Introduction</w:t>
      </w:r>
    </w:p>
    <w:p>
      <w:pPr>
        <w:spacing w:line="360" w:lineRule="auto"/>
        <w:ind w:firstLine="40"/>
        <w:jc w:val="center"/>
      </w:pPr>
      <w:r>
        <w:rPr>
          <w:rFonts w:ascii="Times New Roman" w:hAnsi="Times New Roman" w:eastAsia="宋体"/>
          <w:b w:val="0"/>
          <w:sz w:val="24"/>
        </w:rPr>
        <w:t>{{背景介绍内容}}</w:t>
      </w:r>
    </w:p>
    <w:p>
      <w:pPr>
        <w:spacing w:line="360" w:lineRule="auto"/>
        <w:jc w:val="center"/>
      </w:pPr>
      <w:r>
        <w:rPr>
          <w:rFonts w:ascii="Times New Roman" w:hAnsi="Times New Roman" w:eastAsia="黑体"/>
          <w:b/>
          <w:sz w:val="28"/>
        </w:rPr>
        <w:t>2.2 调查数据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Investigation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307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数据</w:t>
            </w:r>
          </w:p>
        </w:tc>
        <w:tc>
          <w:tcPr>
            <w:tcW w:type="dxa" w:w="307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备注</w:t>
            </w:r>
          </w:p>
        </w:tc>
      </w:tr>
      <w:tr>
        <w:tc>
          <w:tcPr>
            <w:tcW w:type="dxa" w:w="307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数据1</w:t>
            </w:r>
          </w:p>
        </w:tc>
        <w:tc>
          <w:tcPr>
            <w:tcW w:type="dxa" w:w="307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{{数据}}</w:t>
            </w:r>
          </w:p>
        </w:tc>
        <w:tc>
          <w:tcPr>
            <w:tcW w:type="dxa" w:w="307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307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数据2</w:t>
            </w:r>
          </w:p>
        </w:tc>
        <w:tc>
          <w:tcPr>
            <w:tcW w:type="dxa" w:w="307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{{数据}}</w:t>
            </w:r>
          </w:p>
        </w:tc>
        <w:tc>
          <w:tcPr>
            <w:tcW w:type="dxa" w:w="307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307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数据3</w:t>
            </w:r>
          </w:p>
        </w:tc>
        <w:tc>
          <w:tcPr>
            <w:tcW w:type="dxa" w:w="307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{{数据}}</w:t>
            </w:r>
          </w:p>
        </w:tc>
        <w:tc>
          <w:tcPr>
            <w:tcW w:type="dxa" w:w="307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</w:tbl>
    <w:p>
      <w:pPr>
        <w:spacing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/>
        <w:jc w:val="center"/>
      </w:pPr>
      <w:r>
        <w:rPr>
          <w:rFonts w:ascii="Times New Roman" w:hAnsi="Times New Roman" w:eastAsia="黑体"/>
          <w:b/>
          <w:sz w:val="28"/>
        </w:rPr>
        <w:t>2.3 根本原因分析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Root Cause Analysis</w:t>
      </w:r>
    </w:p>
    <w:p>
      <w:pPr>
        <w:spacing w:line="360" w:lineRule="auto"/>
        <w:ind w:firstLine="40"/>
        <w:jc w:val="center"/>
      </w:pPr>
      <w:r>
        <w:rPr>
          <w:rFonts w:ascii="Times New Roman" w:hAnsi="Times New Roman" w:eastAsia="宋体"/>
          <w:b w:val="0"/>
          <w:sz w:val="24"/>
        </w:rPr>
        <w:t>{{根本原因分析内容}}</w:t>
      </w:r>
    </w:p>
    <w:p>
      <w:pPr>
        <w:spacing w:line="360" w:lineRule="auto"/>
        <w:jc w:val="center"/>
      </w:pPr>
      <w:r>
        <w:rPr>
          <w:rFonts w:ascii="Times New Roman" w:hAnsi="Times New Roman" w:eastAsia="黑体"/>
          <w:b/>
          <w:sz w:val="30"/>
        </w:rPr>
        <w:t>3 影响评估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sz w:val="30"/>
        </w:rPr>
        <w:t>Impact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影响项目</w:t>
            </w:r>
          </w:p>
        </w:tc>
        <w:tc>
          <w:tcPr>
            <w:tcW w:type="dxa" w:w="4618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详细说明</w:t>
            </w:r>
          </w:p>
        </w:tc>
      </w:tr>
      <w:tr>
        <w:tc>
          <w:tcPr>
            <w:tcW w:type="dxa" w:w="4618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对目前批次产品质量的影响</w:t>
            </w:r>
          </w:p>
        </w:tc>
        <w:tc>
          <w:tcPr>
            <w:tcW w:type="dxa" w:w="4618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{{内容}}</w:t>
            </w:r>
          </w:p>
        </w:tc>
      </w:tr>
      <w:tr>
        <w:tc>
          <w:tcPr>
            <w:tcW w:type="dxa" w:w="4618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对相邻批次质量的影响</w:t>
            </w:r>
          </w:p>
        </w:tc>
        <w:tc>
          <w:tcPr>
            <w:tcW w:type="dxa" w:w="4618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{{内容}}</w:t>
            </w:r>
          </w:p>
        </w:tc>
      </w:tr>
      <w:tr>
        <w:tc>
          <w:tcPr>
            <w:tcW w:type="dxa" w:w="4618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对其他产品质量/系统的影响</w:t>
            </w:r>
          </w:p>
        </w:tc>
        <w:tc>
          <w:tcPr>
            <w:tcW w:type="dxa" w:w="4618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{{内容}}</w:t>
            </w:r>
          </w:p>
        </w:tc>
      </w:tr>
      <w:tr>
        <w:tc>
          <w:tcPr>
            <w:tcW w:type="dxa" w:w="4618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历史重复性偏差情况</w:t>
            </w:r>
          </w:p>
        </w:tc>
        <w:tc>
          <w:tcPr>
            <w:tcW w:type="dxa" w:w="4618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{{内容}}</w:t>
            </w:r>
          </w:p>
        </w:tc>
      </w:tr>
      <w:tr>
        <w:tc>
          <w:tcPr>
            <w:tcW w:type="dxa" w:w="4618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对客户/注册/有效性的影响</w:t>
            </w:r>
          </w:p>
        </w:tc>
        <w:tc>
          <w:tcPr>
            <w:tcW w:type="dxa" w:w="4618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{{内容}}</w:t>
            </w:r>
          </w:p>
        </w:tc>
      </w:tr>
    </w:tbl>
    <w:p>
      <w:pPr>
        <w:spacing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/>
        <w:jc w:val="center"/>
      </w:pPr>
      <w:r>
        <w:rPr>
          <w:rFonts w:ascii="Times New Roman" w:hAnsi="Times New Roman" w:eastAsia="黑体"/>
          <w:b/>
          <w:sz w:val="30"/>
        </w:rPr>
        <w:t>4 调查结论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sz w:val="30"/>
        </w:rPr>
        <w:t>Investigation Conclusion</w:t>
      </w:r>
    </w:p>
    <w:p>
      <w:pPr>
        <w:spacing w:line="360" w:lineRule="auto"/>
        <w:ind w:firstLine="40"/>
        <w:jc w:val="center"/>
      </w:pPr>
      <w:r>
        <w:rPr>
          <w:rFonts w:ascii="Times New Roman" w:hAnsi="Times New Roman" w:eastAsia="宋体"/>
          <w:b w:val="0"/>
          <w:sz w:val="24"/>
        </w:rPr>
        <w:t>{{调查结论内容}}</w:t>
      </w:r>
    </w:p>
    <w:p>
      <w:pPr>
        <w:spacing w:line="360" w:lineRule="auto"/>
        <w:jc w:val="center"/>
      </w:pPr>
      <w:r>
        <w:rPr>
          <w:rFonts w:ascii="Times New Roman" w:hAnsi="Times New Roman" w:eastAsia="黑体"/>
          <w:b/>
          <w:sz w:val="28"/>
        </w:rPr>
        <w:t>4.1 根本原因类别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The Root Cause Categorizations</w:t>
      </w:r>
    </w:p>
    <w:p>
      <w:pPr>
        <w:spacing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□ 过程控制缺陷    □ 外来异物    □ 校验/预防维修    □ 混淆    □ 物料质量缺陷</w:t>
      </w:r>
    </w:p>
    <w:p>
      <w:pPr>
        <w:spacing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□ 人员失误        □ OOS结果    □ 文件记录缺陷    □ 设备故障/过程中断</w:t>
      </w:r>
    </w:p>
    <w:p>
      <w:pPr>
        <w:spacing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□ 环境            □ 其他：{{其他原因}}</w:t>
      </w:r>
    </w:p>
    <w:p>
      <w:pPr>
        <w:spacing w:line="360" w:lineRule="auto"/>
        <w:jc w:val="center"/>
      </w:pPr>
      <w:r>
        <w:rPr>
          <w:rFonts w:ascii="Times New Roman" w:hAnsi="Times New Roman" w:eastAsia="黑体"/>
          <w:b/>
          <w:sz w:val="30"/>
        </w:rPr>
        <w:t>5 纠正预防措施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sz w:val="30"/>
        </w:rPr>
        <w:t>Corrective and Preventive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47"/>
        <w:gridCol w:w="1847"/>
        <w:gridCol w:w="1847"/>
        <w:gridCol w:w="1847"/>
        <w:gridCol w:w="1847"/>
      </w:tblGrid>
      <w:tr>
        <w:tc>
          <w:tcPr>
            <w:tcW w:type="dxa" w:w="1847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1847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措施类型</w:t>
            </w:r>
          </w:p>
        </w:tc>
        <w:tc>
          <w:tcPr>
            <w:tcW w:type="dxa" w:w="1847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具体措施</w:t>
            </w:r>
          </w:p>
        </w:tc>
        <w:tc>
          <w:tcPr>
            <w:tcW w:type="dxa" w:w="1847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责任部门</w:t>
            </w:r>
          </w:p>
        </w:tc>
        <w:tc>
          <w:tcPr>
            <w:tcW w:type="dxa" w:w="1847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完成日期</w:t>
            </w:r>
          </w:p>
        </w:tc>
      </w:tr>
      <w:tr>
        <w:tc>
          <w:tcPr>
            <w:tcW w:type="dxa" w:w="1847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1</w:t>
            </w:r>
          </w:p>
        </w:tc>
        <w:tc>
          <w:tcPr>
            <w:tcW w:type="dxa" w:w="1847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{{}}</w:t>
            </w:r>
          </w:p>
        </w:tc>
        <w:tc>
          <w:tcPr>
            <w:tcW w:type="dxa" w:w="1847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{{}}</w:t>
            </w:r>
          </w:p>
        </w:tc>
        <w:tc>
          <w:tcPr>
            <w:tcW w:type="dxa" w:w="1847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{{}}</w:t>
            </w:r>
          </w:p>
        </w:tc>
        <w:tc>
          <w:tcPr>
            <w:tcW w:type="dxa" w:w="1847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{{}}</w:t>
            </w:r>
          </w:p>
        </w:tc>
      </w:tr>
      <w:tr>
        <w:tc>
          <w:tcPr>
            <w:tcW w:type="dxa" w:w="1847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2</w:t>
            </w:r>
          </w:p>
        </w:tc>
        <w:tc>
          <w:tcPr>
            <w:tcW w:type="dxa" w:w="1847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{{}}</w:t>
            </w:r>
          </w:p>
        </w:tc>
        <w:tc>
          <w:tcPr>
            <w:tcW w:type="dxa" w:w="1847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{{}}</w:t>
            </w:r>
          </w:p>
        </w:tc>
        <w:tc>
          <w:tcPr>
            <w:tcW w:type="dxa" w:w="1847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{{}}</w:t>
            </w:r>
          </w:p>
        </w:tc>
        <w:tc>
          <w:tcPr>
            <w:tcW w:type="dxa" w:w="1847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{{}}</w:t>
            </w:r>
          </w:p>
        </w:tc>
      </w:tr>
      <w:tr>
        <w:tc>
          <w:tcPr>
            <w:tcW w:type="dxa" w:w="1847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3</w:t>
            </w:r>
          </w:p>
        </w:tc>
        <w:tc>
          <w:tcPr>
            <w:tcW w:type="dxa" w:w="1847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{{}}</w:t>
            </w:r>
          </w:p>
        </w:tc>
        <w:tc>
          <w:tcPr>
            <w:tcW w:type="dxa" w:w="1847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{{}}</w:t>
            </w:r>
          </w:p>
        </w:tc>
        <w:tc>
          <w:tcPr>
            <w:tcW w:type="dxa" w:w="1847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{{}}</w:t>
            </w:r>
          </w:p>
        </w:tc>
        <w:tc>
          <w:tcPr>
            <w:tcW w:type="dxa" w:w="1847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{{}}</w:t>
            </w:r>
          </w:p>
        </w:tc>
      </w:tr>
      <w:tr>
        <w:tc>
          <w:tcPr>
            <w:tcW w:type="dxa" w:w="1847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4</w:t>
            </w:r>
          </w:p>
        </w:tc>
        <w:tc>
          <w:tcPr>
            <w:tcW w:type="dxa" w:w="1847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{{}}</w:t>
            </w:r>
          </w:p>
        </w:tc>
        <w:tc>
          <w:tcPr>
            <w:tcW w:type="dxa" w:w="1847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{{}}</w:t>
            </w:r>
          </w:p>
        </w:tc>
        <w:tc>
          <w:tcPr>
            <w:tcW w:type="dxa" w:w="1847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{{}}</w:t>
            </w:r>
          </w:p>
        </w:tc>
        <w:tc>
          <w:tcPr>
            <w:tcW w:type="dxa" w:w="1847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{{}}</w:t>
            </w:r>
          </w:p>
        </w:tc>
      </w:tr>
    </w:tbl>
    <w:p>
      <w:pPr>
        <w:spacing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4"/>
        </w:rPr>
        <w:t>调查人/日期：________________    QA调查人/日期：________________</w:t>
      </w:r>
    </w:p>
    <w:sectPr w:rsidR="00FC693F" w:rsidRPr="0006063C" w:rsidSect="00034616">
      <w:pgSz w:w="12240" w:h="15840"/>
      <w:pgMar w:top="1417" w:right="141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