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56315D4">
      <w:pPr>
        <w:spacing w:line="360" w:lineRule="auto"/>
        <w:ind w:left="3357" w:leftChars="1332" w:right="38" w:rightChars="15" w:firstLine="11010" w:firstLineChars="4746"/>
        <w:rPr>
          <w:rFonts w:ascii="宋体" w:hAnsi="宋体"/>
          <w:b/>
          <w:color w:val="000000"/>
          <w:sz w:val="30"/>
          <w:szCs w:val="30"/>
          <w:lang w:eastAsia="zh-CN"/>
        </w:rPr>
      </w:pPr>
      <w:bookmarkStart w:id="0" w:name="_GoBack"/>
      <w:bookmarkEnd w:id="0"/>
      <w:r>
        <w:rPr>
          <w:rFonts w:hint="eastAsia" w:ascii="宋体" w:hAnsi="宋体"/>
          <w:color w:val="000000"/>
          <w:sz w:val="22"/>
          <w:szCs w:val="22"/>
          <w:lang w:eastAsia="zh-CN"/>
        </w:rPr>
        <w:t xml:space="preserve"> </w:t>
      </w:r>
    </w:p>
    <w:p w14:paraId="2D3ED0B9">
      <w:pPr>
        <w:snapToGrid w:val="0"/>
        <w:ind w:right="38" w:rightChars="15"/>
        <w:jc w:val="center"/>
        <w:rPr>
          <w:rFonts w:ascii="宋体" w:hAnsi="宋体"/>
          <w:b/>
          <w:color w:val="000000"/>
          <w:sz w:val="30"/>
          <w:szCs w:val="30"/>
          <w:lang w:eastAsia="zh-CN"/>
        </w:rPr>
      </w:pPr>
      <w:r>
        <w:rPr>
          <w:rFonts w:hint="eastAsia" w:ascii="宋体" w:hAnsi="宋体"/>
          <w:b/>
          <w:color w:val="000000"/>
          <w:sz w:val="30"/>
          <w:szCs w:val="30"/>
          <w:lang w:eastAsia="zh-CN"/>
        </w:rPr>
        <w:t>广东省药品检验所</w:t>
      </w:r>
    </w:p>
    <w:p w14:paraId="20DBD679">
      <w:pPr>
        <w:snapToGrid w:val="0"/>
        <w:ind w:right="38" w:rightChars="15"/>
        <w:jc w:val="center"/>
        <w:rPr>
          <w:rFonts w:ascii="宋体" w:hAnsi="宋体" w:cs="黑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 w:cs="黑体"/>
          <w:color w:val="000000"/>
          <w:sz w:val="30"/>
          <w:szCs w:val="30"/>
          <w:lang w:eastAsia="zh-CN"/>
        </w:rPr>
        <w:t>检验/检测用对照（标准）物质说明表</w:t>
      </w:r>
    </w:p>
    <w:tbl>
      <w:tblPr>
        <w:tblStyle w:val="34"/>
        <w:tblW w:w="912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2700"/>
        <w:gridCol w:w="1664"/>
        <w:gridCol w:w="2777"/>
      </w:tblGrid>
      <w:tr w14:paraId="541B68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33" w:hRule="exact"/>
          <w:jc w:val="center"/>
        </w:trPr>
        <w:tc>
          <w:tcPr>
            <w:tcW w:w="2088" w:type="dxa"/>
            <w:noWrap w:val="0"/>
            <w:vAlign w:val="center"/>
          </w:tcPr>
          <w:p w14:paraId="30C0EB97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  <w:lang w:eastAsia="zh-CN"/>
              </w:rPr>
              <w:t>药品名称</w:t>
            </w:r>
          </w:p>
        </w:tc>
        <w:tc>
          <w:tcPr>
            <w:tcW w:w="7038" w:type="dxa"/>
            <w:gridSpan w:val="3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Blue Dextran</w:t>
            </w:r>
          </w:p>
        </w:tc>
      </w:tr>
      <w:tr w14:paraId="2DA672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33" w:hRule="exact"/>
          <w:jc w:val="center"/>
        </w:trPr>
        <w:tc>
          <w:tcPr>
            <w:tcW w:w="2088" w:type="dxa"/>
            <w:noWrap w:val="0"/>
            <w:vAlign w:val="center"/>
          </w:tcPr>
          <w:p w14:paraId="4A59DA25">
            <w:pPr>
              <w:jc w:val="center"/>
              <w:rPr>
                <w:rFonts w:ascii="宋体" w:hAnsi="宋体"/>
                <w:b/>
                <w:spacing w:val="11"/>
                <w:w w:val="70"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6" w:id="1155149825"/>
                <w:lang w:eastAsia="zh-CN"/>
              </w:rPr>
              <w:t>对照（标准）物质</w:t>
            </w:r>
          </w:p>
          <w:p w14:paraId="0BD95BC7">
            <w:pPr>
              <w:jc w:val="center"/>
            </w:pPr>
            <w:r>
              <w:rPr>
                <w:rFonts w:hint="eastAsia" w:ascii="宋体" w:hAnsi="宋体"/>
                <w:b/>
                <w:lang w:eastAsia="zh-CN"/>
              </w:rPr>
              <w:t>名称</w:t>
            </w:r>
          </w:p>
        </w:tc>
        <w:tc>
          <w:tcPr>
            <w:tcW w:w="2700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Blue Dextran</w:t>
            </w:r>
          </w:p>
        </w:tc>
        <w:tc>
          <w:tcPr>
            <w:tcW w:w="1440" w:type="dxa"/>
            <w:noWrap w:val="0"/>
            <w:vAlign w:val="center"/>
          </w:tcPr>
          <w:p w14:paraId="2BF81079">
            <w:pPr>
              <w:jc w:val="center"/>
              <w:rPr>
                <w:rFonts w:ascii="宋体" w:hAnsi="宋体"/>
                <w:b/>
                <w:spacing w:val="11"/>
                <w:w w:val="70"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6" w:id="1155149826"/>
                <w:lang w:eastAsia="zh-CN"/>
              </w:rPr>
              <w:t>对照（标准）物质</w:t>
            </w:r>
          </w:p>
          <w:p w14:paraId="022BF440">
            <w:pPr>
              <w:jc w:val="center"/>
            </w:pPr>
            <w:r>
              <w:rPr>
                <w:rFonts w:hint="eastAsia" w:ascii="宋体" w:hAnsi="宋体"/>
                <w:b/>
                <w:lang w:eastAsia="zh-CN"/>
              </w:rPr>
              <w:t>批号</w:t>
            </w:r>
          </w:p>
        </w:tc>
        <w:tc>
          <w:tcPr>
            <w:tcW w:w="2898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E2317404</w:t>
            </w:r>
          </w:p>
        </w:tc>
      </w:tr>
      <w:tr w14:paraId="58E137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47" w:hRule="exact"/>
          <w:jc w:val="center"/>
        </w:trPr>
        <w:tc>
          <w:tcPr>
            <w:tcW w:w="2088" w:type="dxa"/>
            <w:noWrap w:val="0"/>
            <w:vAlign w:val="center"/>
          </w:tcPr>
          <w:p w14:paraId="44057EB7">
            <w:pPr>
              <w:jc w:val="center"/>
              <w:rPr>
                <w:lang w:eastAsia="zh-CN"/>
              </w:rPr>
            </w:pPr>
            <w:r>
              <w:rPr>
                <w:rFonts w:hint="eastAsia" w:ascii="宋体" w:hAnsi="宋体"/>
                <w:b/>
                <w:spacing w:val="960"/>
                <w:kern w:val="0"/>
                <w:fitText w:val="1440" w:id="1117006849"/>
                <w:lang w:eastAsia="zh-CN"/>
              </w:rPr>
              <w:t>来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49"/>
                <w:lang w:eastAsia="zh-CN"/>
              </w:rPr>
              <w:t>源</w:t>
            </w:r>
          </w:p>
        </w:tc>
        <w:tc>
          <w:tcPr>
            <w:tcW w:w="7038" w:type="dxa"/>
            <w:gridSpan w:val="3"/>
            <w:noWrap w:val="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sz w:val="24"/>
              </w:rPr>
              <w:t>☑以下生产厂家或研究单位研制：Shanghai Aladdin Biochemical Technology Co., LTD</w:t>
            </w:r>
          </w:p>
        </w:tc>
      </w:tr>
    </w:tbl>
    <w:p w14:paraId="546397F9">
      <w:pPr>
        <w:spacing w:line="120" w:lineRule="exact"/>
        <w:rPr>
          <w:sz w:val="10"/>
          <w:szCs w:val="10"/>
          <w:lang w:eastAsia="zh-CN"/>
        </w:rPr>
      </w:pPr>
    </w:p>
    <w:tbl>
      <w:tblPr>
        <w:tblStyle w:val="34"/>
        <w:tblW w:w="9127" w:type="dxa"/>
        <w:jc w:val="center"/>
        <w:tblBorders>
          <w:top w:val="thinThickLargeGap" w:color="auto" w:sz="12" w:space="0"/>
          <w:left w:val="thinThickLargeGap" w:color="auto" w:sz="12" w:space="0"/>
          <w:bottom w:val="thickThinLargeGap" w:color="auto" w:sz="12" w:space="0"/>
          <w:right w:val="thickThinLargeGap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700"/>
        <w:gridCol w:w="1381"/>
        <w:gridCol w:w="2958"/>
      </w:tblGrid>
      <w:tr w14:paraId="1705B1CF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80" w:hRule="atLeast"/>
          <w:jc w:val="center"/>
        </w:trPr>
        <w:tc>
          <w:tcPr>
            <w:tcW w:w="2088" w:type="dxa"/>
            <w:noWrap w:val="0"/>
            <w:vAlign w:val="center"/>
          </w:tcPr>
          <w:p w14:paraId="7B1D3C64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360"/>
                <w:kern w:val="0"/>
                <w:fitText w:val="1440" w:id="1117006850"/>
              </w:rPr>
              <w:t>英文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0"/>
              </w:rPr>
              <w:t>名</w:t>
            </w:r>
          </w:p>
        </w:tc>
        <w:tc>
          <w:tcPr>
            <w:tcW w:w="2700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Blue Dextran</w:t>
            </w:r>
          </w:p>
        </w:tc>
        <w:tc>
          <w:tcPr>
            <w:tcW w:w="1381" w:type="dxa"/>
            <w:noWrap w:val="0"/>
            <w:vAlign w:val="center"/>
          </w:tcPr>
          <w:p w14:paraId="3E8D589B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有效期</w:t>
            </w:r>
          </w:p>
        </w:tc>
        <w:tc>
          <w:tcPr>
            <w:tcW w:w="2958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2027-05-25</w:t>
            </w:r>
          </w:p>
        </w:tc>
      </w:tr>
      <w:tr w14:paraId="78A18609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  <w:jc w:val="center"/>
        </w:trPr>
        <w:tc>
          <w:tcPr>
            <w:tcW w:w="2088" w:type="dxa"/>
            <w:noWrap w:val="0"/>
            <w:vAlign w:val="center"/>
          </w:tcPr>
          <w:p w14:paraId="55539666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360"/>
                <w:kern w:val="0"/>
                <w:fitText w:val="1440" w:id="1117006851"/>
              </w:rPr>
              <w:t>分子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1"/>
              </w:rPr>
              <w:t>式</w:t>
            </w:r>
          </w:p>
        </w:tc>
        <w:tc>
          <w:tcPr>
            <w:tcW w:w="2700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</w:r>
          </w:p>
        </w:tc>
        <w:tc>
          <w:tcPr>
            <w:tcW w:w="1381" w:type="dxa"/>
            <w:noWrap w:val="0"/>
            <w:vAlign w:val="center"/>
          </w:tcPr>
          <w:p w14:paraId="7FF98B1A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分子量</w:t>
            </w:r>
          </w:p>
        </w:tc>
        <w:tc>
          <w:tcPr>
            <w:tcW w:w="2958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1990000</w:t>
            </w:r>
          </w:p>
        </w:tc>
      </w:tr>
      <w:tr w14:paraId="66A79549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43" w:hRule="atLeast"/>
          <w:jc w:val="center"/>
        </w:trPr>
        <w:tc>
          <w:tcPr>
            <w:tcW w:w="2088" w:type="dxa"/>
            <w:noWrap w:val="0"/>
            <w:vAlign w:val="center"/>
          </w:tcPr>
          <w:p w14:paraId="79C5DC64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240"/>
                <w:kern w:val="0"/>
                <w:fitText w:val="1440" w:id="1117006852"/>
              </w:rPr>
              <w:t>包</w:t>
            </w:r>
            <w:r>
              <w:rPr>
                <w:rFonts w:ascii="宋体" w:hAnsi="宋体"/>
                <w:b/>
                <w:spacing w:val="240"/>
                <w:kern w:val="0"/>
                <w:fitText w:val="1440" w:id="1117006852"/>
              </w:rPr>
              <w:t xml:space="preserve">  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2"/>
              </w:rPr>
              <w:t>材</w:t>
            </w:r>
          </w:p>
        </w:tc>
        <w:tc>
          <w:tcPr>
            <w:tcW w:w="2700" w:type="dxa"/>
            <w:noWrap w:val="0"/>
            <w:vAlign w:val="center"/>
          </w:tcPr>
          <w:p w14:paraId="263ABDDE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81" w:type="dxa"/>
            <w:noWrap w:val="0"/>
            <w:vAlign w:val="center"/>
          </w:tcPr>
          <w:p w14:paraId="02FEC539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装  量</w:t>
            </w:r>
          </w:p>
        </w:tc>
        <w:tc>
          <w:tcPr>
            <w:tcW w:w="2958" w:type="dxa"/>
            <w:noWrap w:val="0"/>
            <w:vAlign w:val="center"/>
          </w:tcPr>
          <w:p w14:paraId="0CA1F4FC">
            <w:pPr>
              <w:jc w:val="center"/>
              <w:rPr>
                <w:rFonts w:ascii="宋体" w:hAnsi="宋体"/>
              </w:rPr>
            </w:pPr>
          </w:p>
        </w:tc>
      </w:tr>
      <w:tr w14:paraId="026D8D67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34" w:hRule="atLeast"/>
          <w:jc w:val="center"/>
        </w:trPr>
        <w:tc>
          <w:tcPr>
            <w:tcW w:w="2088" w:type="dxa"/>
            <w:noWrap w:val="0"/>
            <w:vAlign w:val="center"/>
          </w:tcPr>
          <w:p w14:paraId="0F1F428A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0"/>
                <w:w w:val="92"/>
                <w:kern w:val="0"/>
                <w:fitText w:val="1440" w:id="1117006853"/>
              </w:rPr>
              <w:t>水分</w:t>
            </w:r>
            <w:r>
              <w:rPr>
                <w:rFonts w:ascii="宋体" w:hAnsi="宋体"/>
                <w:b/>
                <w:spacing w:val="0"/>
                <w:w w:val="92"/>
                <w:kern w:val="0"/>
                <w:fitText w:val="1440" w:id="1117006853"/>
              </w:rPr>
              <w:t>/干燥失</w:t>
            </w:r>
            <w:r>
              <w:rPr>
                <w:rFonts w:hint="eastAsia" w:ascii="宋体" w:hAnsi="宋体"/>
                <w:b/>
                <w:spacing w:val="-3"/>
                <w:w w:val="92"/>
                <w:kern w:val="0"/>
                <w:fitText w:val="1440" w:id="1117006853"/>
              </w:rPr>
              <w:t>重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 w14:paraId="2AEB9D8D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 xml:space="preserve">□水分         ％ </w:t>
            </w:r>
          </w:p>
          <w:p w14:paraId="71A9E7E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□干燥失重     ％</w:t>
            </w:r>
          </w:p>
        </w:tc>
      </w:tr>
      <w:tr w14:paraId="2A23748A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25" w:hRule="atLeast"/>
          <w:jc w:val="center"/>
        </w:trPr>
        <w:tc>
          <w:tcPr>
            <w:tcW w:w="2088" w:type="dxa"/>
            <w:noWrap w:val="0"/>
            <w:vAlign w:val="center"/>
          </w:tcPr>
          <w:p w14:paraId="0C00EDDF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0" w:id="1117006854"/>
                <w:lang w:eastAsia="zh-CN"/>
              </w:rPr>
              <w:t>对照（标准）物</w:t>
            </w:r>
            <w:r>
              <w:rPr>
                <w:rFonts w:hint="eastAsia" w:ascii="宋体" w:hAnsi="宋体"/>
                <w:b/>
                <w:spacing w:val="-5"/>
                <w:w w:val="75"/>
                <w:kern w:val="0"/>
                <w:fitText w:val="1440" w:id="1117006854"/>
                <w:lang w:eastAsia="zh-CN"/>
              </w:rPr>
              <w:t>质</w:t>
            </w:r>
          </w:p>
          <w:p w14:paraId="224DCA95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60"/>
                <w:kern w:val="0"/>
                <w:fitText w:val="1440" w:id="1117006855"/>
                <w:lang w:eastAsia="zh-CN"/>
              </w:rPr>
              <w:t>供使用范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5"/>
                <w:lang w:eastAsia="zh-CN"/>
              </w:rPr>
              <w:t>围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sz w:val="24"/>
              </w:rPr>
              <w:t>□鉴别          □检查         ☑含量测定</w:t>
            </w:r>
          </w:p>
        </w:tc>
      </w:tr>
      <w:tr w14:paraId="2D0691CC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7" w:hRule="atLeast"/>
          <w:jc w:val="center"/>
        </w:trPr>
        <w:tc>
          <w:tcPr>
            <w:tcW w:w="2088" w:type="dxa"/>
            <w:noWrap w:val="0"/>
            <w:vAlign w:val="center"/>
          </w:tcPr>
          <w:p w14:paraId="7A822D49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0" w:id="1117006856"/>
                <w:lang w:eastAsia="zh-CN"/>
              </w:rPr>
              <w:t>对照（标准）物</w:t>
            </w:r>
            <w:r>
              <w:rPr>
                <w:rFonts w:hint="eastAsia" w:ascii="宋体" w:hAnsi="宋体"/>
                <w:b/>
                <w:spacing w:val="-5"/>
                <w:w w:val="75"/>
                <w:kern w:val="0"/>
                <w:fitText w:val="1440" w:id="1117006856"/>
                <w:lang w:eastAsia="zh-CN"/>
              </w:rPr>
              <w:t>质</w:t>
            </w:r>
          </w:p>
          <w:p w14:paraId="16486EF6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96"/>
                <w:kern w:val="0"/>
                <w:fitText w:val="1440" w:id="1117006857"/>
                <w:lang w:eastAsia="zh-CN"/>
              </w:rPr>
              <w:t>含</w:t>
            </w:r>
            <w:r>
              <w:rPr>
                <w:rFonts w:ascii="宋体" w:hAnsi="宋体"/>
                <w:b/>
                <w:spacing w:val="96"/>
                <w:kern w:val="0"/>
                <w:fitText w:val="1440" w:id="1117006857"/>
                <w:lang w:eastAsia="zh-CN"/>
              </w:rPr>
              <w:t xml:space="preserve">    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7"/>
                <w:lang w:eastAsia="zh-CN"/>
              </w:rPr>
              <w:t>量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sz w:val="24"/>
              </w:rPr>
              <w:t xml:space="preserve">含量＝ 228087 ％      RSD％＝ </w:t>
              <w:br/>
              <w:t>水分/干燥失重＝ 5.00000 ％</w:t>
              <w:br/>
              <w:t>（测定方法——                                     ）</w:t>
            </w:r>
          </w:p>
        </w:tc>
      </w:tr>
      <w:tr w14:paraId="6AC43490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25" w:hRule="atLeast"/>
          <w:jc w:val="center"/>
        </w:trPr>
        <w:tc>
          <w:tcPr>
            <w:tcW w:w="2088" w:type="dxa"/>
            <w:noWrap w:val="0"/>
            <w:vAlign w:val="center"/>
          </w:tcPr>
          <w:p w14:paraId="2CAA4123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160"/>
                <w:kern w:val="0"/>
                <w:fitText w:val="1440" w:id="1117006858"/>
              </w:rPr>
              <w:t>贮存条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8"/>
              </w:rPr>
              <w:t>件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sz w:val="24"/>
              </w:rPr>
              <w:t>□避光   □常温   □阴凉   □冷藏   ☑冷冻   □其他</w:t>
            </w:r>
          </w:p>
        </w:tc>
      </w:tr>
      <w:tr w14:paraId="38003AC6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25" w:hRule="atLeast"/>
          <w:jc w:val="center"/>
        </w:trPr>
        <w:tc>
          <w:tcPr>
            <w:tcW w:w="2088" w:type="dxa"/>
            <w:noWrap w:val="0"/>
            <w:vAlign w:val="center"/>
          </w:tcPr>
          <w:p w14:paraId="0745AC9C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160"/>
                <w:kern w:val="0"/>
                <w:fitText w:val="1440" w:id="1117006859"/>
              </w:rPr>
              <w:t>使用方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9"/>
              </w:rPr>
              <w:t>法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sz w:val="24"/>
              </w:rPr>
              <w:t>□使用前干燥    ☑直接折算   □其他</w:t>
            </w:r>
          </w:p>
        </w:tc>
      </w:tr>
      <w:tr w14:paraId="6EFAC771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25" w:hRule="atLeast"/>
          <w:jc w:val="center"/>
        </w:trPr>
        <w:tc>
          <w:tcPr>
            <w:tcW w:w="2088" w:type="dxa"/>
            <w:noWrap w:val="0"/>
            <w:vAlign w:val="center"/>
          </w:tcPr>
          <w:p w14:paraId="0E8D4A1C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960"/>
                <w:kern w:val="0"/>
                <w:fitText w:val="1440" w:id="1117006860"/>
              </w:rPr>
              <w:t>声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60"/>
              </w:rPr>
              <w:t>明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 w14:paraId="53CDC5AE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楷体_GB2312" w:eastAsia="楷体_GB2312"/>
                <w:lang w:eastAsia="zh-CN"/>
              </w:rPr>
              <w:t>经我单位核实，中国食品药品检定研究院无上述对照（标准）物质供应，且无法从其他渠道获得有证标准物质。本单位提供上述自制对照（标准）物质，保证其成分及赋值与说明表一致，符合相关对照（标准）物质的要求，并承担与其相关的全部责任。</w:t>
            </w:r>
            <w:r>
              <w:rPr>
                <w:rFonts w:hint="eastAsia" w:ascii="楷体_GB2312" w:eastAsia="楷体_GB2312"/>
                <w:b/>
                <w:lang w:eastAsia="zh-CN"/>
              </w:rPr>
              <w:t>同意广东省药品检验所在检验报告书上标注对照（标准）物质来源。</w:t>
            </w:r>
            <w:r>
              <w:rPr>
                <w:rFonts w:hint="eastAsia" w:ascii="宋体" w:hAnsi="宋体"/>
                <w:lang w:eastAsia="zh-CN"/>
              </w:rPr>
              <w:t xml:space="preserve">         </w:t>
            </w:r>
          </w:p>
        </w:tc>
      </w:tr>
    </w:tbl>
    <w:p w14:paraId="28BCB4E0">
      <w:pPr>
        <w:spacing w:line="120" w:lineRule="exact"/>
        <w:rPr>
          <w:sz w:val="10"/>
          <w:szCs w:val="10"/>
          <w:lang w:eastAsia="zh-CN"/>
        </w:rPr>
      </w:pPr>
    </w:p>
    <w:tbl>
      <w:tblPr>
        <w:tblStyle w:val="34"/>
        <w:tblW w:w="912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700"/>
        <w:gridCol w:w="1440"/>
        <w:gridCol w:w="2900"/>
      </w:tblGrid>
      <w:tr w14:paraId="5296D8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wBefore w:w="0" w:type="dxa"/>
          <w:trHeight w:val="787" w:hRule="atLeast"/>
          <w:jc w:val="center"/>
        </w:trPr>
        <w:tc>
          <w:tcPr>
            <w:tcW w:w="2088" w:type="dxa"/>
            <w:noWrap w:val="0"/>
            <w:vAlign w:val="center"/>
          </w:tcPr>
          <w:p w14:paraId="1DF7A34E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0" w:id="1117006861"/>
                <w:lang w:eastAsia="zh-CN"/>
              </w:rPr>
              <w:t>对照（标准）物</w:t>
            </w:r>
            <w:r>
              <w:rPr>
                <w:rFonts w:hint="eastAsia" w:ascii="宋体" w:hAnsi="宋体"/>
                <w:b/>
                <w:spacing w:val="-5"/>
                <w:w w:val="75"/>
                <w:kern w:val="0"/>
                <w:fitText w:val="1440" w:id="1117006861"/>
                <w:lang w:eastAsia="zh-CN"/>
              </w:rPr>
              <w:t>质</w:t>
            </w:r>
          </w:p>
          <w:p w14:paraId="23D13C36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160"/>
                <w:kern w:val="0"/>
                <w:fitText w:val="1440" w:id="1117006862"/>
                <w:lang w:eastAsia="zh-CN"/>
              </w:rPr>
              <w:t>提供单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62"/>
                <w:lang w:eastAsia="zh-CN"/>
              </w:rPr>
              <w:t>位</w:t>
            </w:r>
          </w:p>
          <w:p w14:paraId="696EAB91">
            <w:pPr>
              <w:jc w:val="center"/>
            </w:pPr>
            <w:r>
              <w:rPr>
                <w:rFonts w:hint="eastAsia" w:ascii="宋体" w:hAnsi="宋体"/>
                <w:b/>
                <w:spacing w:val="960"/>
                <w:kern w:val="0"/>
                <w:fitText w:val="1440" w:id="1117006863"/>
              </w:rPr>
              <w:t>声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63"/>
              </w:rPr>
              <w:t>明</w:t>
            </w:r>
          </w:p>
        </w:tc>
        <w:tc>
          <w:tcPr>
            <w:tcW w:w="7040" w:type="dxa"/>
            <w:gridSpan w:val="3"/>
            <w:noWrap w:val="0"/>
            <w:vAlign w:val="center"/>
          </w:tcPr>
          <w:p w14:paraId="0E502099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本单位保证以上填写内容及提供资料的真实性，并承担与所提供对照（标准）物质相关的全部责任。</w:t>
            </w:r>
          </w:p>
        </w:tc>
      </w:tr>
      <w:tr w14:paraId="37D876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76" w:hRule="atLeast"/>
          <w:jc w:val="center"/>
        </w:trPr>
        <w:tc>
          <w:tcPr>
            <w:tcW w:w="2088" w:type="dxa"/>
            <w:noWrap w:val="0"/>
            <w:vAlign w:val="center"/>
          </w:tcPr>
          <w:p w14:paraId="512448A9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0" w:id="1117006864"/>
                <w:lang w:eastAsia="zh-CN"/>
              </w:rPr>
              <w:t>对照（标准）物</w:t>
            </w:r>
            <w:r>
              <w:rPr>
                <w:rFonts w:hint="eastAsia" w:ascii="宋体" w:hAnsi="宋体"/>
                <w:b/>
                <w:spacing w:val="-5"/>
                <w:w w:val="75"/>
                <w:kern w:val="0"/>
                <w:fitText w:val="1440" w:id="1117006864"/>
                <w:lang w:eastAsia="zh-CN"/>
              </w:rPr>
              <w:t>质</w:t>
            </w:r>
          </w:p>
          <w:p w14:paraId="74DCC1B9">
            <w:pPr>
              <w:jc w:val="center"/>
              <w:rPr>
                <w:lang w:eastAsia="zh-CN"/>
              </w:rPr>
            </w:pPr>
            <w:r>
              <w:rPr>
                <w:rFonts w:hint="eastAsia" w:ascii="宋体" w:hAnsi="宋体"/>
                <w:b/>
                <w:spacing w:val="160"/>
                <w:kern w:val="0"/>
                <w:fitText w:val="1440" w:id="1117006848"/>
                <w:lang w:eastAsia="zh-CN"/>
              </w:rPr>
              <w:t>提供单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48"/>
                <w:lang w:eastAsia="zh-CN"/>
              </w:rPr>
              <w:t>位</w:t>
            </w:r>
          </w:p>
        </w:tc>
        <w:tc>
          <w:tcPr>
            <w:tcW w:w="7040" w:type="dxa"/>
            <w:gridSpan w:val="3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珠海保税区丽珠合成制药有限公司</w:t>
              <w:br/>
              <w:br/>
              <w:t>(公章)</w:t>
            </w:r>
          </w:p>
        </w:tc>
      </w:tr>
      <w:tr w14:paraId="7C0535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14" w:hRule="atLeast"/>
          <w:jc w:val="center"/>
        </w:trPr>
        <w:tc>
          <w:tcPr>
            <w:tcW w:w="2088" w:type="dxa"/>
            <w:noWrap w:val="0"/>
            <w:vAlign w:val="center"/>
          </w:tcPr>
          <w:p w14:paraId="278F70EC">
            <w:pPr>
              <w:jc w:val="center"/>
            </w:pPr>
            <w:r>
              <w:rPr>
                <w:rFonts w:hint="eastAsia" w:ascii="宋体" w:hAnsi="宋体"/>
                <w:b/>
                <w:spacing w:val="60"/>
                <w:kern w:val="0"/>
                <w:fitText w:val="1440" w:id="1117006849"/>
              </w:rPr>
              <w:t>经办人签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49"/>
              </w:rPr>
              <w:t>名</w:t>
            </w:r>
          </w:p>
        </w:tc>
        <w:tc>
          <w:tcPr>
            <w:tcW w:w="2700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魏永红</w:t>
            </w:r>
          </w:p>
        </w:tc>
        <w:tc>
          <w:tcPr>
            <w:tcW w:w="1440" w:type="dxa"/>
            <w:noWrap w:val="0"/>
            <w:vAlign w:val="center"/>
          </w:tcPr>
          <w:p w14:paraId="2EFF39AB">
            <w:pPr>
              <w:jc w:val="center"/>
            </w:pPr>
            <w:r>
              <w:rPr>
                <w:rFonts w:hint="eastAsia" w:ascii="宋体" w:hAnsi="宋体"/>
                <w:b/>
              </w:rPr>
              <w:t>联系方式</w:t>
            </w:r>
          </w:p>
        </w:tc>
        <w:tc>
          <w:tcPr>
            <w:tcW w:w="2900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13570680132</w:t>
            </w:r>
          </w:p>
        </w:tc>
      </w:tr>
      <w:tr w14:paraId="6C8271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83" w:hRule="atLeast"/>
          <w:jc w:val="center"/>
        </w:trPr>
        <w:tc>
          <w:tcPr>
            <w:tcW w:w="2088" w:type="dxa"/>
            <w:noWrap w:val="0"/>
            <w:vAlign w:val="center"/>
          </w:tcPr>
          <w:p w14:paraId="177F3E22">
            <w:pPr>
              <w:jc w:val="center"/>
            </w:pPr>
            <w:r>
              <w:rPr>
                <w:rFonts w:hint="eastAsia" w:ascii="宋体" w:hAnsi="宋体"/>
                <w:b/>
                <w:spacing w:val="960"/>
                <w:kern w:val="0"/>
                <w:fitText w:val="1440" w:id="1117006850"/>
              </w:rPr>
              <w:t>备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0"/>
              </w:rPr>
              <w:t>注</w:t>
            </w:r>
          </w:p>
        </w:tc>
        <w:tc>
          <w:tcPr>
            <w:tcW w:w="7040" w:type="dxa"/>
            <w:gridSpan w:val="3"/>
            <w:noWrap w:val="0"/>
            <w:vAlign w:val="center"/>
          </w:tcPr>
          <w:p w14:paraId="14202855">
            <w:pPr>
              <w:rPr>
                <w:rFonts w:hint="eastAsia"/>
                <w:lang w:eastAsia="zh-CN"/>
              </w:rPr>
            </w:pPr>
          </w:p>
          <w:p w14:paraId="3889C176">
            <w:pPr>
              <w:rPr>
                <w:rFonts w:hint="eastAsia"/>
                <w:lang w:eastAsia="zh-CN"/>
              </w:rPr>
            </w:pPr>
          </w:p>
        </w:tc>
      </w:tr>
    </w:tbl>
    <w:p w14:paraId="6A21D5F2">
      <w:pPr>
        <w:ind w:firstLine="1008" w:firstLineChars="400"/>
        <w:rPr>
          <w:lang w:eastAsia="zh-CN"/>
        </w:rPr>
      </w:pPr>
      <w:r>
        <w:rPr>
          <w:rFonts w:hint="eastAsia"/>
          <w:lang w:eastAsia="zh-CN"/>
        </w:rPr>
        <w:t xml:space="preserve">                               </w:t>
      </w:r>
    </w:p>
    <w:sectPr>
      <w:headerReference r:id="rId4" w:type="first"/>
      <w:footerReference r:id="rId6" w:type="first"/>
      <w:headerReference r:id="rId3" w:type="even"/>
      <w:footerReference r:id="rId5" w:type="even"/>
      <w:endnotePr>
        <w:numFmt w:val="decimal"/>
      </w:endnotePr>
      <w:pgSz w:w="11907" w:h="16840"/>
      <w:pgMar w:top="720" w:right="720" w:bottom="720" w:left="720" w:header="720" w:footer="306" w:gutter="0"/>
      <w:pgNumType w:fmt="decimal"/>
      <w:cols w:space="720" w:num="1"/>
      <w:titlePg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Univers">
    <w:altName w:val="Arial"/>
    <w:panose1 w:val="020B0603020202030204"/>
    <w:charset w:val="00"/>
    <w:family w:val="swiss"/>
    <w:pitch w:val="default"/>
    <w:sig w:usb0="00000007" w:usb1="00000000" w:usb2="00000000" w:usb3="00000000" w:csb0="00000093" w:csb1="00000000"/>
  </w:font>
  <w:font w:name="'宋体">
    <w:altName w:val="宋体"/>
    <w:panose1 w:val="00000000000000000000"/>
    <w:charset w:val="86"/>
    <w:family w:val="auto"/>
    <w:pitch w:val="default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">
    <w:altName w:val="Courier New"/>
    <w:panose1 w:val="02070409020205020404"/>
    <w:charset w:val="00"/>
    <w:family w:val="modern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BCDD86">
    <w:pPr>
      <w:pStyle w:val="2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080A2A">
    <w:pPr>
      <w:pStyle w:val="23"/>
      <w:jc w:val="center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348A03">
                          <w:pPr>
                            <w:pStyle w:val="23"/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LMb65DdAQAAvg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D348A03">
                    <w:pPr>
                      <w:pStyle w:val="23"/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CE23A">
    <w:pPr>
      <w:pStyle w:val="2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36A36">
    <w:pPr>
      <w:tabs>
        <w:tab w:val="right" w:pos="1777"/>
      </w:tabs>
      <w:suppressAutoHyphens/>
      <w:ind w:right="-126" w:rightChars="-50"/>
      <w:rPr>
        <w:rFonts w:ascii="宋体" w:hAnsi="宋体"/>
        <w:b/>
        <w:bCs/>
        <w:sz w:val="18"/>
        <w:szCs w:val="18"/>
        <w:lang w:eastAsia="zh-CN"/>
      </w:rPr>
    </w:pP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编号：</w:t>
    </w:r>
    <w:r>
      <w:rPr>
        <w:rFonts w:ascii="宋体" w:hAnsi="宋体"/>
        <w:b/>
        <w:bCs/>
        <w:spacing w:val="0"/>
        <w:sz w:val="18"/>
        <w:szCs w:val="18"/>
        <w:lang w:val="en-US" w:eastAsia="zh-CN"/>
      </w:rPr>
      <w:t>GDIDC-P7.1-1-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S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OP</w:t>
    </w:r>
    <w:r>
      <w:rPr>
        <w:rFonts w:ascii="宋体" w:hAnsi="宋体"/>
        <w:b/>
        <w:bCs/>
        <w:spacing w:val="0"/>
        <w:sz w:val="18"/>
        <w:szCs w:val="18"/>
        <w:lang w:val="en-US" w:eastAsia="zh-CN"/>
      </w:rPr>
      <w:t>02-F00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7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       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   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实施日期：2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025-06-12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           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            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版本号/修订号：</w:t>
    </w:r>
    <w:r>
      <w:rPr>
        <w:rFonts w:ascii="宋体" w:hAnsi="宋体"/>
        <w:b/>
        <w:bCs/>
        <w:sz w:val="18"/>
        <w:szCs w:val="18"/>
        <w:lang w:eastAsia="zh-CN"/>
      </w:rPr>
      <w:t>V</w:t>
    </w:r>
    <w:r>
      <w:rPr>
        <w:rFonts w:hint="eastAsia" w:ascii="宋体" w:hAnsi="宋体"/>
        <w:b/>
        <w:bCs/>
        <w:sz w:val="18"/>
        <w:szCs w:val="18"/>
        <w:lang w:val="en-US" w:eastAsia="zh-CN"/>
      </w:rPr>
      <w:t>9</w:t>
    </w:r>
    <w:r>
      <w:rPr>
        <w:rFonts w:ascii="宋体" w:hAnsi="宋体"/>
        <w:b/>
        <w:bCs/>
        <w:sz w:val="18"/>
        <w:szCs w:val="18"/>
        <w:lang w:eastAsia="zh-CN"/>
      </w:rPr>
      <w:t>/00</w:t>
    </w:r>
  </w:p>
  <w:p w14:paraId="335EE49B">
    <w:pPr>
      <w:pStyle w:val="24"/>
      <w:rPr>
        <w:lang w:eastAsia="zh-CN"/>
      </w:rPr>
    </w:pPr>
    <w:r>
      <w:rPr>
        <w:snapToGrid/>
        <w:lang w:val="en-US"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-28575</wp:posOffset>
              </wp:positionH>
              <wp:positionV relativeFrom="paragraph">
                <wp:posOffset>156845</wp:posOffset>
              </wp:positionV>
              <wp:extent cx="6362700" cy="0"/>
              <wp:effectExtent l="0" t="6350" r="0" b="6350"/>
              <wp:wrapNone/>
              <wp:docPr id="1" name="自选图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62700" cy="0"/>
                      </a:xfrm>
                      <a:prstGeom prst="straightConnector1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dash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" o:spid="_x0000_s1026" o:spt="32" type="#_x0000_t32" style="position:absolute;left:0pt;margin-left:-2.25pt;margin-top:12.35pt;height:0pt;width:501pt;z-index:251659264;mso-width-relative:page;mso-height-relative:page;" filled="f" stroked="t" coordsize="21600,21600" o:gfxdata="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GGRq3NYAAAAIAQAADwAAAAAAAAABACAAAAAiAAAAZHJzL2Rvd25yZXYueG1sUEsBAhQAFAAA&#10;AAgAh07iQOj4XwHxAQAA4wMAAA4AAAAAAAAAAQAgAAAAJQEAAGRycy9lMm9Eb2MueG1sUEsFBgAA&#10;AAAGAAYAWQEAAIgFAAAAAA==&#10;">
              <v:fill on="f" focussize="0,0"/>
              <v:stroke weight="1pt" color="#000000" joinstyle="round" dashstyle="dash"/>
              <v:imagedata o:title=""/>
              <o:lock v:ext="edit" aspectratio="f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trackRevisions w:val="1"/>
  <w:documentProtection w:enforcement="0"/>
  <w:defaultTabStop w:val="720"/>
  <w:hyphenationZone w:val="360"/>
  <w:drawingGridHorizontalSpacing w:val="123"/>
  <w:drawingGridVerticalSpacing w:val="0"/>
  <w:displayHorizontalDrawingGridEvery w:val="0"/>
  <w:displayVerticalDrawingGridEvery w:val="0"/>
  <w:noPunctuationKerning w:val="1"/>
  <w:characterSpacingControl w:val="doNotCompress"/>
  <w:hdrShapeDefaults>
    <o:shapelayout v:ext="edit">
      <o:idmap v:ext="edit" data="2"/>
    </o:shapelayout>
  </w:hdrShapeDefaults>
  <w:endnotePr>
    <w:numFmt w:val="decimal"/>
  </w:endnotePr>
  <w:compat>
    <w:spaceForUL/>
    <w:doNotLeaveBackslashAlon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lODQyNmE0NDRlNzZlNzkyMmM1NDMyMzRjNzk4ZjgifQ=="/>
  </w:docVars>
  <w:rsids>
    <w:rsidRoot w:val="00EE50BC"/>
    <w:rsid w:val="000051EB"/>
    <w:rsid w:val="0004760B"/>
    <w:rsid w:val="00085A1F"/>
    <w:rsid w:val="000A2A1E"/>
    <w:rsid w:val="000B16B6"/>
    <w:rsid w:val="00102098"/>
    <w:rsid w:val="00116E94"/>
    <w:rsid w:val="00171CB0"/>
    <w:rsid w:val="00173F0C"/>
    <w:rsid w:val="00185E7C"/>
    <w:rsid w:val="0019158E"/>
    <w:rsid w:val="00191F6C"/>
    <w:rsid w:val="001C46C0"/>
    <w:rsid w:val="001C733E"/>
    <w:rsid w:val="001E22B6"/>
    <w:rsid w:val="00212902"/>
    <w:rsid w:val="002663D5"/>
    <w:rsid w:val="002829B1"/>
    <w:rsid w:val="00294066"/>
    <w:rsid w:val="002A04DA"/>
    <w:rsid w:val="002B1EF0"/>
    <w:rsid w:val="002B5C13"/>
    <w:rsid w:val="002C72D3"/>
    <w:rsid w:val="002F20C9"/>
    <w:rsid w:val="003052FC"/>
    <w:rsid w:val="003134E0"/>
    <w:rsid w:val="003325B8"/>
    <w:rsid w:val="00333FB1"/>
    <w:rsid w:val="00347CF6"/>
    <w:rsid w:val="00354857"/>
    <w:rsid w:val="003673B4"/>
    <w:rsid w:val="003A03DF"/>
    <w:rsid w:val="003B12B5"/>
    <w:rsid w:val="003B3767"/>
    <w:rsid w:val="003C07ED"/>
    <w:rsid w:val="003F48F9"/>
    <w:rsid w:val="00406201"/>
    <w:rsid w:val="00411A5F"/>
    <w:rsid w:val="00415A7F"/>
    <w:rsid w:val="00433B32"/>
    <w:rsid w:val="004561D4"/>
    <w:rsid w:val="00487FB4"/>
    <w:rsid w:val="00490629"/>
    <w:rsid w:val="00494810"/>
    <w:rsid w:val="004B3C54"/>
    <w:rsid w:val="004E6080"/>
    <w:rsid w:val="00502DF7"/>
    <w:rsid w:val="00563DF7"/>
    <w:rsid w:val="00565245"/>
    <w:rsid w:val="00592E14"/>
    <w:rsid w:val="005A14E9"/>
    <w:rsid w:val="005B4A55"/>
    <w:rsid w:val="0060554A"/>
    <w:rsid w:val="00624686"/>
    <w:rsid w:val="006302D9"/>
    <w:rsid w:val="0065662C"/>
    <w:rsid w:val="00690467"/>
    <w:rsid w:val="006A2FC0"/>
    <w:rsid w:val="006A5249"/>
    <w:rsid w:val="006E4C22"/>
    <w:rsid w:val="006E4D03"/>
    <w:rsid w:val="00752BD9"/>
    <w:rsid w:val="0079075A"/>
    <w:rsid w:val="007A0DBD"/>
    <w:rsid w:val="007A1369"/>
    <w:rsid w:val="007A7C46"/>
    <w:rsid w:val="00843FD7"/>
    <w:rsid w:val="00886E7A"/>
    <w:rsid w:val="00896379"/>
    <w:rsid w:val="00915F47"/>
    <w:rsid w:val="0092442F"/>
    <w:rsid w:val="00953578"/>
    <w:rsid w:val="00986C79"/>
    <w:rsid w:val="00990900"/>
    <w:rsid w:val="009A181E"/>
    <w:rsid w:val="00A31D5C"/>
    <w:rsid w:val="00A356C0"/>
    <w:rsid w:val="00A50CE8"/>
    <w:rsid w:val="00A80058"/>
    <w:rsid w:val="00A84A36"/>
    <w:rsid w:val="00A9348B"/>
    <w:rsid w:val="00AC3D88"/>
    <w:rsid w:val="00AF24F5"/>
    <w:rsid w:val="00B472E0"/>
    <w:rsid w:val="00C12345"/>
    <w:rsid w:val="00C45836"/>
    <w:rsid w:val="00C65AC5"/>
    <w:rsid w:val="00C81535"/>
    <w:rsid w:val="00C82280"/>
    <w:rsid w:val="00CB116F"/>
    <w:rsid w:val="00CC1EA0"/>
    <w:rsid w:val="00CD5025"/>
    <w:rsid w:val="00CD7C11"/>
    <w:rsid w:val="00CE100E"/>
    <w:rsid w:val="00D013BA"/>
    <w:rsid w:val="00D211C5"/>
    <w:rsid w:val="00D33B12"/>
    <w:rsid w:val="00D33E0D"/>
    <w:rsid w:val="00D43D42"/>
    <w:rsid w:val="00D73C43"/>
    <w:rsid w:val="00D819E6"/>
    <w:rsid w:val="00D90B06"/>
    <w:rsid w:val="00DC5058"/>
    <w:rsid w:val="00DD59C0"/>
    <w:rsid w:val="00DF5DA1"/>
    <w:rsid w:val="00E11228"/>
    <w:rsid w:val="00E67D37"/>
    <w:rsid w:val="00E67F60"/>
    <w:rsid w:val="00E919CE"/>
    <w:rsid w:val="00EB12B9"/>
    <w:rsid w:val="00EB23B4"/>
    <w:rsid w:val="00EB54E1"/>
    <w:rsid w:val="00EC5D8C"/>
    <w:rsid w:val="00EC5EE5"/>
    <w:rsid w:val="00EE50BC"/>
    <w:rsid w:val="00EF5E3D"/>
    <w:rsid w:val="00F05F6E"/>
    <w:rsid w:val="00F1716B"/>
    <w:rsid w:val="00F2488A"/>
    <w:rsid w:val="00F26DE7"/>
    <w:rsid w:val="00F418AF"/>
    <w:rsid w:val="00F56D24"/>
    <w:rsid w:val="00FA2A1C"/>
    <w:rsid w:val="00FB4EB6"/>
    <w:rsid w:val="00FC3414"/>
    <w:rsid w:val="07E657E7"/>
    <w:rsid w:val="091C3120"/>
    <w:rsid w:val="119E326F"/>
    <w:rsid w:val="12B41F98"/>
    <w:rsid w:val="193C0727"/>
    <w:rsid w:val="1E3845A0"/>
    <w:rsid w:val="2C74747B"/>
    <w:rsid w:val="37337913"/>
    <w:rsid w:val="41D30330"/>
    <w:rsid w:val="4C226FD1"/>
    <w:rsid w:val="5DE908B5"/>
    <w:rsid w:val="5F695A73"/>
    <w:rsid w:val="5F7A38F8"/>
    <w:rsid w:val="636B182C"/>
    <w:rsid w:val="78643B6D"/>
    <w:rsid w:val="78F56A4F"/>
    <w:rsid w:val="799E6124"/>
    <w:rsid w:val="7B934D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iPriority="99" w:name="Normal Indent"/>
    <w:lsdException w:uiPriority="99" w:name="footnote text"/>
    <w:lsdException w:uiPriority="99" w:name="annotation text"/>
    <w:lsdException w:unhideWhenUsed="0" w:uiPriority="0" w:name="header"/>
    <w:lsdException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nhideWhenUsed="0" w:uiPriority="0" w:name="line number"/>
    <w:lsdException w:unhideWhenUsed="0" w:uiPriority="0" w:name="page number"/>
    <w:lsdException w:uiPriority="99" w:name="endnote reference"/>
    <w:lsdException w:unhideWhenUsed="0" w:uiPriority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name="Body Text"/>
    <w:lsdException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name="Body Text 2"/>
    <w:lsdException w:unhideWhenUsed="0" w:uiPriority="0" w:name="Body Text 3"/>
    <w:lsdException w:unhideWhenUsed="0" w:uiPriority="0" w:name="Body Text Indent 2"/>
    <w:lsdException w:unhideWhenUsed="0" w:uiPriority="0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Univers" w:hAnsi="Univers"/>
      <w:snapToGrid w:val="0"/>
      <w:spacing w:val="6"/>
      <w:sz w:val="24"/>
      <w:szCs w:val="24"/>
      <w:lang w:val="en-AU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Times New Roman" w:hAnsi="Times New Roman"/>
      <w:b/>
      <w:kern w:val="28"/>
      <w:sz w:val="2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Times New Roman" w:hAnsi="Times New Roman"/>
      <w:b/>
    </w:rPr>
  </w:style>
  <w:style w:type="paragraph" w:styleId="4">
    <w:name w:val="heading 3"/>
    <w:basedOn w:val="1"/>
    <w:next w:val="1"/>
    <w:qFormat/>
    <w:uiPriority w:val="0"/>
    <w:pPr>
      <w:keepNext/>
      <w:suppressAutoHyphens/>
      <w:spacing w:before="240" w:line="360" w:lineRule="auto"/>
      <w:ind w:left="-567" w:right="29"/>
      <w:outlineLvl w:val="2"/>
    </w:pPr>
    <w:rPr>
      <w:rFonts w:ascii="Times New Roman" w:hAnsi="Times New Roman" w:eastAsia="'宋体"/>
      <w:b/>
      <w:caps/>
      <w:spacing w:val="-2"/>
      <w:lang w:eastAsia="zh-CN"/>
    </w:rPr>
  </w:style>
  <w:style w:type="paragraph" w:styleId="5">
    <w:name w:val="heading 4"/>
    <w:basedOn w:val="1"/>
    <w:next w:val="1"/>
    <w:qFormat/>
    <w:uiPriority w:val="0"/>
    <w:pPr>
      <w:keepNext/>
      <w:tabs>
        <w:tab w:val="left" w:pos="-720"/>
        <w:tab w:val="left" w:pos="2610"/>
      </w:tabs>
      <w:suppressAutoHyphens/>
      <w:ind w:left="9360" w:hanging="9360"/>
      <w:outlineLvl w:val="3"/>
    </w:pPr>
    <w:rPr>
      <w:b/>
      <w:spacing w:val="-2"/>
      <w:sz w:val="20"/>
    </w:rPr>
  </w:style>
  <w:style w:type="paragraph" w:styleId="6">
    <w:name w:val="heading 5"/>
    <w:basedOn w:val="1"/>
    <w:next w:val="1"/>
    <w:qFormat/>
    <w:uiPriority w:val="0"/>
    <w:pPr>
      <w:keepNext/>
      <w:suppressAutoHyphens/>
      <w:jc w:val="center"/>
      <w:outlineLvl w:val="4"/>
    </w:pPr>
    <w:rPr>
      <w:b/>
      <w:spacing w:val="-4"/>
      <w:sz w:val="32"/>
    </w:rPr>
  </w:style>
  <w:style w:type="paragraph" w:styleId="7">
    <w:name w:val="heading 6"/>
    <w:basedOn w:val="1"/>
    <w:next w:val="1"/>
    <w:qFormat/>
    <w:uiPriority w:val="0"/>
    <w:pPr>
      <w:keepNext/>
      <w:suppressAutoHyphens/>
      <w:jc w:val="center"/>
      <w:outlineLvl w:val="5"/>
    </w:pPr>
    <w:rPr>
      <w:b/>
      <w:spacing w:val="-3"/>
    </w:rPr>
  </w:style>
  <w:style w:type="paragraph" w:styleId="8">
    <w:name w:val="heading 7"/>
    <w:basedOn w:val="1"/>
    <w:next w:val="1"/>
    <w:qFormat/>
    <w:uiPriority w:val="0"/>
    <w:pPr>
      <w:keepNext/>
      <w:tabs>
        <w:tab w:val="left" w:pos="-720"/>
        <w:tab w:val="left" w:pos="2610"/>
      </w:tabs>
      <w:suppressAutoHyphens/>
      <w:spacing w:after="720"/>
      <w:ind w:left="2880" w:hanging="2880"/>
      <w:outlineLvl w:val="6"/>
    </w:pPr>
    <w:rPr>
      <w:rFonts w:ascii="Times New Roman" w:hAnsi="Times New Roman"/>
      <w:b/>
      <w:spacing w:val="-2"/>
      <w:sz w:val="20"/>
    </w:rPr>
  </w:style>
  <w:style w:type="paragraph" w:styleId="9">
    <w:name w:val="heading 8"/>
    <w:basedOn w:val="1"/>
    <w:next w:val="1"/>
    <w:qFormat/>
    <w:uiPriority w:val="0"/>
    <w:pPr>
      <w:keepNext/>
      <w:spacing w:before="600"/>
      <w:jc w:val="center"/>
      <w:outlineLvl w:val="7"/>
    </w:pPr>
    <w:rPr>
      <w:rFonts w:ascii="Times New Roman" w:hAnsi="Times New Roman"/>
      <w:b/>
      <w:sz w:val="28"/>
    </w:rPr>
  </w:style>
  <w:style w:type="paragraph" w:styleId="10">
    <w:name w:val="heading 9"/>
    <w:basedOn w:val="1"/>
    <w:next w:val="1"/>
    <w:qFormat/>
    <w:uiPriority w:val="0"/>
    <w:pPr>
      <w:keepNext/>
      <w:tabs>
        <w:tab w:val="left" w:pos="-720"/>
      </w:tabs>
      <w:suppressAutoHyphens/>
      <w:spacing w:before="120" w:after="120"/>
      <w:ind w:right="-289"/>
      <w:outlineLvl w:val="8"/>
    </w:pPr>
    <w:rPr>
      <w:rFonts w:ascii="Times New Roman" w:hAnsi="Times New Roman"/>
      <w:b/>
      <w:spacing w:val="-2"/>
      <w:sz w:val="22"/>
    </w:rPr>
  </w:style>
  <w:style w:type="character" w:default="1" w:styleId="36">
    <w:name w:val="Default Paragraph Font"/>
    <w:unhideWhenUsed/>
    <w:uiPriority w:val="1"/>
  </w:style>
  <w:style w:type="table" w:default="1" w:styleId="34">
    <w:name w:val="Normal Table"/>
    <w:unhideWhenUsed/>
    <w:qFormat/>
    <w:uiPriority w:val="99"/>
    <w:tblPr>
      <w:tblStyle w:val="34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uiPriority w:val="0"/>
    <w:pPr>
      <w:ind w:left="1440"/>
    </w:pPr>
    <w:rPr>
      <w:rFonts w:ascii="Times New Roman" w:hAnsi="Times New Roman"/>
      <w:sz w:val="18"/>
    </w:rPr>
  </w:style>
  <w:style w:type="paragraph" w:styleId="12">
    <w:name w:val="caption"/>
    <w:basedOn w:val="1"/>
    <w:next w:val="1"/>
    <w:qFormat/>
    <w:uiPriority w:val="0"/>
    <w:rPr>
      <w:lang w:val="en-GB"/>
    </w:rPr>
  </w:style>
  <w:style w:type="paragraph" w:styleId="13">
    <w:name w:val="Document Map"/>
    <w:basedOn w:val="1"/>
    <w:semiHidden/>
    <w:uiPriority w:val="0"/>
    <w:pPr>
      <w:shd w:val="clear" w:color="auto" w:fill="000080"/>
    </w:pPr>
    <w:rPr>
      <w:rFonts w:ascii="Tahoma" w:hAnsi="Tahoma"/>
    </w:rPr>
  </w:style>
  <w:style w:type="paragraph" w:styleId="14">
    <w:name w:val="Body Text 3"/>
    <w:basedOn w:val="1"/>
    <w:semiHidden/>
    <w:uiPriority w:val="0"/>
    <w:rPr>
      <w:sz w:val="16"/>
      <w:lang w:eastAsia="zh-CN"/>
    </w:rPr>
  </w:style>
  <w:style w:type="paragraph" w:styleId="15">
    <w:name w:val="Body Text"/>
    <w:basedOn w:val="1"/>
    <w:semiHidden/>
    <w:uiPriority w:val="0"/>
    <w:pPr>
      <w:tabs>
        <w:tab w:val="left" w:pos="0"/>
      </w:tabs>
    </w:pPr>
    <w:rPr>
      <w:rFonts w:ascii="Times New Roman" w:hAnsi="Times New Roman"/>
      <w:sz w:val="20"/>
    </w:rPr>
  </w:style>
  <w:style w:type="paragraph" w:styleId="16">
    <w:name w:val="Body Text Indent"/>
    <w:basedOn w:val="1"/>
    <w:semiHidden/>
    <w:uiPriority w:val="0"/>
    <w:pPr>
      <w:tabs>
        <w:tab w:val="left" w:pos="-720"/>
        <w:tab w:val="left" w:pos="473"/>
        <w:tab w:val="left" w:pos="1013"/>
        <w:tab w:val="left" w:pos="171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30263"/>
      </w:tabs>
      <w:suppressAutoHyphens/>
      <w:ind w:left="473"/>
    </w:pPr>
    <w:rPr>
      <w:spacing w:val="-2"/>
      <w:sz w:val="20"/>
    </w:rPr>
  </w:style>
  <w:style w:type="paragraph" w:styleId="17">
    <w:name w:val="toc 5"/>
    <w:basedOn w:val="1"/>
    <w:next w:val="1"/>
    <w:semiHidden/>
    <w:uiPriority w:val="0"/>
    <w:pPr>
      <w:ind w:left="960"/>
    </w:pPr>
    <w:rPr>
      <w:rFonts w:ascii="Times New Roman" w:hAnsi="Times New Roman"/>
      <w:sz w:val="18"/>
    </w:rPr>
  </w:style>
  <w:style w:type="paragraph" w:styleId="18">
    <w:name w:val="toc 3"/>
    <w:basedOn w:val="1"/>
    <w:next w:val="1"/>
    <w:semiHidden/>
    <w:uiPriority w:val="0"/>
    <w:pPr>
      <w:ind w:left="480"/>
    </w:pPr>
    <w:rPr>
      <w:rFonts w:ascii="Times New Roman" w:hAnsi="Times New Roman"/>
      <w:i/>
      <w:sz w:val="20"/>
    </w:rPr>
  </w:style>
  <w:style w:type="paragraph" w:styleId="19">
    <w:name w:val="toc 8"/>
    <w:basedOn w:val="1"/>
    <w:next w:val="1"/>
    <w:semiHidden/>
    <w:uiPriority w:val="0"/>
    <w:pPr>
      <w:ind w:left="1680"/>
    </w:pPr>
    <w:rPr>
      <w:rFonts w:ascii="Times New Roman" w:hAnsi="Times New Roman"/>
      <w:sz w:val="18"/>
    </w:rPr>
  </w:style>
  <w:style w:type="paragraph" w:styleId="20">
    <w:name w:val="Body Text Indent 2"/>
    <w:basedOn w:val="1"/>
    <w:semiHidden/>
    <w:uiPriority w:val="0"/>
    <w:pPr>
      <w:tabs>
        <w:tab w:val="left" w:pos="-720"/>
        <w:tab w:val="left" w:pos="0"/>
        <w:tab w:val="left" w:pos="720"/>
      </w:tabs>
      <w:suppressAutoHyphens/>
      <w:ind w:left="1440" w:hanging="720"/>
      <w:jc w:val="both"/>
    </w:pPr>
    <w:rPr>
      <w:spacing w:val="-2"/>
      <w:sz w:val="20"/>
    </w:rPr>
  </w:style>
  <w:style w:type="paragraph" w:styleId="21">
    <w:name w:val="endnote text"/>
    <w:basedOn w:val="1"/>
    <w:semiHidden/>
    <w:uiPriority w:val="0"/>
    <w:pPr>
      <w:widowControl/>
    </w:pPr>
    <w:rPr>
      <w:rFonts w:ascii="Courier" w:hAnsi="Courier"/>
      <w:snapToGrid/>
      <w:lang w:val="en-GB"/>
    </w:rPr>
  </w:style>
  <w:style w:type="paragraph" w:styleId="22">
    <w:name w:val="Balloon Text"/>
    <w:basedOn w:val="1"/>
    <w:link w:val="39"/>
    <w:unhideWhenUsed/>
    <w:uiPriority w:val="99"/>
    <w:rPr>
      <w:sz w:val="18"/>
      <w:szCs w:val="18"/>
    </w:rPr>
  </w:style>
  <w:style w:type="paragraph" w:styleId="23">
    <w:name w:val="footer"/>
    <w:basedOn w:val="1"/>
    <w:link w:val="40"/>
    <w:uiPriority w:val="99"/>
    <w:pPr>
      <w:tabs>
        <w:tab w:val="center" w:pos="4153"/>
        <w:tab w:val="right" w:pos="8306"/>
      </w:tabs>
    </w:pPr>
  </w:style>
  <w:style w:type="paragraph" w:styleId="24">
    <w:name w:val="header"/>
    <w:basedOn w:val="1"/>
    <w:semiHidden/>
    <w:uiPriority w:val="0"/>
    <w:pPr>
      <w:tabs>
        <w:tab w:val="center" w:pos="4153"/>
        <w:tab w:val="right" w:pos="8306"/>
      </w:tabs>
    </w:pPr>
  </w:style>
  <w:style w:type="paragraph" w:styleId="25">
    <w:name w:val="toc 1"/>
    <w:basedOn w:val="1"/>
    <w:next w:val="1"/>
    <w:semiHidden/>
    <w:uiPriority w:val="0"/>
    <w:pPr>
      <w:tabs>
        <w:tab w:val="left" w:pos="1134"/>
      </w:tabs>
      <w:spacing w:after="60"/>
      <w:ind w:left="1132" w:leftChars="295" w:hanging="424" w:hangingChars="223"/>
    </w:pPr>
    <w:rPr>
      <w:rFonts w:ascii="Arial" w:hAnsi="Arial" w:eastAsia="'宋体"/>
      <w:b/>
      <w:caps/>
      <w:sz w:val="19"/>
      <w:lang w:eastAsia="zh-CN"/>
    </w:rPr>
  </w:style>
  <w:style w:type="paragraph" w:styleId="26">
    <w:name w:val="toc 4"/>
    <w:basedOn w:val="1"/>
    <w:next w:val="1"/>
    <w:semiHidden/>
    <w:uiPriority w:val="0"/>
    <w:pPr>
      <w:ind w:left="720"/>
    </w:pPr>
    <w:rPr>
      <w:rFonts w:ascii="Times New Roman" w:hAnsi="Times New Roman"/>
      <w:sz w:val="18"/>
    </w:rPr>
  </w:style>
  <w:style w:type="paragraph" w:styleId="27">
    <w:name w:val="Subtitle"/>
    <w:basedOn w:val="1"/>
    <w:qFormat/>
    <w:uiPriority w:val="0"/>
    <w:pPr>
      <w:jc w:val="center"/>
    </w:pPr>
    <w:rPr>
      <w:rFonts w:ascii="Times New Roman" w:hAnsi="Times New Roman"/>
      <w:b/>
      <w:sz w:val="28"/>
    </w:rPr>
  </w:style>
  <w:style w:type="paragraph" w:styleId="28">
    <w:name w:val="toc 6"/>
    <w:basedOn w:val="1"/>
    <w:next w:val="1"/>
    <w:semiHidden/>
    <w:uiPriority w:val="0"/>
    <w:pPr>
      <w:ind w:left="1200"/>
    </w:pPr>
    <w:rPr>
      <w:rFonts w:ascii="Times New Roman" w:hAnsi="Times New Roman"/>
      <w:sz w:val="18"/>
    </w:rPr>
  </w:style>
  <w:style w:type="paragraph" w:styleId="29">
    <w:name w:val="Body Text Indent 3"/>
    <w:basedOn w:val="1"/>
    <w:semiHidden/>
    <w:uiPriority w:val="0"/>
    <w:pPr>
      <w:tabs>
        <w:tab w:val="left" w:pos="-720"/>
        <w:tab w:val="left" w:pos="0"/>
      </w:tabs>
      <w:suppressAutoHyphens/>
      <w:ind w:left="2145" w:hanging="1440"/>
      <w:jc w:val="both"/>
    </w:pPr>
    <w:rPr>
      <w:spacing w:val="-2"/>
      <w:sz w:val="20"/>
    </w:rPr>
  </w:style>
  <w:style w:type="paragraph" w:styleId="30">
    <w:name w:val="toc 2"/>
    <w:basedOn w:val="1"/>
    <w:next w:val="1"/>
    <w:semiHidden/>
    <w:uiPriority w:val="0"/>
    <w:pPr>
      <w:tabs>
        <w:tab w:val="left" w:pos="1134"/>
      </w:tabs>
      <w:spacing w:after="120"/>
      <w:ind w:left="1134" w:hanging="425"/>
    </w:pPr>
    <w:rPr>
      <w:rFonts w:ascii="Times New Roman" w:hAnsi="Times New Roman" w:eastAsia="'宋体"/>
      <w:b/>
      <w:caps/>
      <w:sz w:val="20"/>
      <w:lang w:eastAsia="zh-CN"/>
    </w:rPr>
  </w:style>
  <w:style w:type="paragraph" w:styleId="31">
    <w:name w:val="toc 9"/>
    <w:basedOn w:val="1"/>
    <w:next w:val="1"/>
    <w:semiHidden/>
    <w:uiPriority w:val="0"/>
    <w:pPr>
      <w:ind w:left="1920"/>
    </w:pPr>
    <w:rPr>
      <w:rFonts w:ascii="Times New Roman" w:hAnsi="Times New Roman"/>
      <w:sz w:val="18"/>
    </w:rPr>
  </w:style>
  <w:style w:type="paragraph" w:styleId="32">
    <w:name w:val="Body Text 2"/>
    <w:basedOn w:val="1"/>
    <w:semiHidden/>
    <w:uiPriority w:val="0"/>
    <w:pPr>
      <w:tabs>
        <w:tab w:val="left" w:pos="0"/>
      </w:tabs>
      <w:suppressAutoHyphens/>
      <w:spacing w:before="140"/>
      <w:jc w:val="both"/>
    </w:pPr>
    <w:rPr>
      <w:rFonts w:ascii="Times New Roman" w:hAnsi="Times New Roman"/>
      <w:sz w:val="20"/>
    </w:rPr>
  </w:style>
  <w:style w:type="paragraph" w:styleId="33">
    <w:name w:val="Title"/>
    <w:basedOn w:val="1"/>
    <w:qFormat/>
    <w:uiPriority w:val="0"/>
    <w:pPr>
      <w:jc w:val="center"/>
    </w:pPr>
    <w:rPr>
      <w:rFonts w:ascii="Times New Roman" w:hAnsi="Times New Roman"/>
      <w:b/>
      <w:sz w:val="32"/>
    </w:rPr>
  </w:style>
  <w:style w:type="table" w:styleId="35">
    <w:name w:val="Table Grid"/>
    <w:basedOn w:val="34"/>
    <w:uiPriority w:val="0"/>
    <w:tblPr>
      <w:tblStyle w:val="34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7">
    <w:name w:val="page number"/>
    <w:basedOn w:val="36"/>
    <w:semiHidden/>
    <w:uiPriority w:val="0"/>
  </w:style>
  <w:style w:type="character" w:styleId="38">
    <w:name w:val="line number"/>
    <w:basedOn w:val="36"/>
    <w:semiHidden/>
    <w:uiPriority w:val="0"/>
  </w:style>
  <w:style w:type="character" w:customStyle="1" w:styleId="39">
    <w:name w:val="批注框文本 Char"/>
    <w:link w:val="22"/>
    <w:semiHidden/>
    <w:uiPriority w:val="99"/>
    <w:rPr>
      <w:rFonts w:ascii="Univers" w:hAnsi="Univers"/>
      <w:snapToGrid w:val="0"/>
      <w:spacing w:val="6"/>
      <w:sz w:val="18"/>
      <w:szCs w:val="18"/>
      <w:lang w:val="en-AU" w:eastAsia="en-US"/>
    </w:rPr>
  </w:style>
  <w:style w:type="character" w:customStyle="1" w:styleId="40">
    <w:name w:val="页脚 Char"/>
    <w:link w:val="23"/>
    <w:uiPriority w:val="99"/>
    <w:rPr>
      <w:rFonts w:ascii="Univers" w:hAnsi="Univers"/>
      <w:snapToGrid w:val="0"/>
      <w:spacing w:val="6"/>
      <w:sz w:val="24"/>
      <w:szCs w:val="24"/>
      <w:lang w:val="en-AU" w:eastAsia="en-US"/>
    </w:rPr>
  </w:style>
  <w:style w:type="paragraph" w:customStyle="1" w:styleId="41">
    <w:name w:val="批注框文本1"/>
    <w:basedOn w:val="1"/>
    <w:uiPriority w:val="0"/>
    <w:rPr>
      <w:sz w:val="16"/>
      <w:szCs w:val="16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SGS United Kingdom Ltd</Company>
  <Pages>1</Pages>
  <Words>417</Words>
  <Characters>470</Characters>
  <Lines>5</Lines>
  <Paragraphs>1</Paragraphs>
  <TotalTime>1</TotalTime>
  <ScaleCrop>false</ScaleCrop>
  <LinksUpToDate>false</LinksUpToDate>
  <CharactersWithSpaces>721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2016-05-09T07:53:00Z</dcterms:created>
  <dc:creator>Lynne Hesslington</dc:creator>
  <cp:lastModifiedBy>Simon</cp:lastModifiedBy>
  <cp:lastPrinted>2008-03-27T06:22:00Z</cp:lastPrinted>
  <dcterms:modified xsi:type="dcterms:W3CDTF">2026-05-14T06:34:58Z</dcterms:modified>
  <dc:title>_APPENDIX 1 - REGISTER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TAG2">
    <vt:lpwstr>0008006002000000000001023731</vt:lpwstr>
  </property>
  <property fmtid="{D5CDD505-2E9C-101B-9397-08002B2CF9AE}" pid="3" name="KSOProductBuildVer">
    <vt:lpwstr>2052-12.1.0.25225</vt:lpwstr>
  </property>
  <property fmtid="{D5CDD505-2E9C-101B-9397-08002B2CF9AE}" pid="4" name="ICV">
    <vt:lpwstr>C195F99A03A4405B9A276301E74222D0_13</vt:lpwstr>
  </property>
  <property fmtid="{D5CDD505-2E9C-101B-9397-08002B2CF9AE}" pid="5" name="KSOTemplateDocerSaveRecord">
    <vt:lpwstr>eyJoZGlkIjoiOGVkZTRkN2EwZTRiMDY1Mzk2YThhOWIyMTc2YzZhOTUifQ==</vt:lpwstr>
  </property>
</Properties>
</file>