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223" w:rsidRDefault="00B378C3" w:rsidP="00E54223">
      <w:pPr>
        <w:pStyle w:val="a8"/>
      </w:pPr>
      <w:r>
        <w:rPr>
          <w:rFonts w:hint="eastAsia"/>
        </w:rPr>
        <w:t>省心停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B378C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515C" w:rsidRDefault="0043515C" w:rsidP="00E54223">
      <w:r>
        <w:separator/>
      </w:r>
    </w:p>
  </w:endnote>
  <w:endnote w:type="continuationSeparator" w:id="0">
    <w:p w:rsidR="0043515C" w:rsidRDefault="0043515C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515C" w:rsidRDefault="0043515C" w:rsidP="00E54223">
      <w:r>
        <w:separator/>
      </w:r>
    </w:p>
  </w:footnote>
  <w:footnote w:type="continuationSeparator" w:id="0">
    <w:p w:rsidR="0043515C" w:rsidRDefault="0043515C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515C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78C3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D0B36"/>
  <w15:docId w15:val="{0E677EA9-057C-45F6-A651-0D0EEBEE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3</cp:revision>
  <dcterms:created xsi:type="dcterms:W3CDTF">2012-09-20T01:42:00Z</dcterms:created>
  <dcterms:modified xsi:type="dcterms:W3CDTF">2020-05-08T00:52:00Z</dcterms:modified>
</cp:coreProperties>
</file>