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核心层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</w:pPr>
            <w:r>
              <w:t>SW0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Fa0/1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Fa0/6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2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192.168.50.2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3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192.168.60.2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W1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1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192.168.40.2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2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192.168.50.1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W2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1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192.168.40.1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port-channel 3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192.168.60.1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Fa0/5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192.168.100.2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防火墙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SA0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Gig1/1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Gig1/2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服务器区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192.168.1.11  Gate:192.168.1.254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邮件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192.168.1.22  Gate:192.168.1.254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FTP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348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192.168.1.33  Gate:192.168.1.254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图书馆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vlan10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vlan20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Fa0/3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192.168.10.2  Gate:192.168.10.1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192.168.10.3  Gate:192.168.10.1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192.168.20.2  Gate:192.168.20.1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192.168.20.3  Gate:192.168.20.1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外网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10.1.1.2  Gate:10.1.1.1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e0/1/0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02.204.</w:t>
            </w:r>
            <w:r>
              <w:rPr>
                <w:rFonts w:hint="eastAsia"/>
                <w:lang w:val="en-US" w:eastAsia="zh-CN"/>
              </w:rPr>
              <w:t>100.2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i0/0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出口路由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e0/1/0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202.204.100.1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i0/0</w:t>
            </w:r>
          </w:p>
        </w:tc>
        <w:tc>
          <w:tcPr>
            <w:tcW w:w="348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192.168.200.2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规划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地址及设备端口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（1）路由器端口配置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出口路由器R0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Gi0/0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add 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0"/>
          <w:lang w:val="en-US" w:eastAsia="zh-CN"/>
        </w:rPr>
        <w:t>192.168.200.2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255.255.255.0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no shutdown 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Serial0/1/0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add 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0"/>
          <w:lang w:val="en-US" w:eastAsia="zh-CN"/>
        </w:rPr>
        <w:t>202.204.100.1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255.255.255.0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clock rate 64000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no shutdown </w:t>
      </w:r>
    </w:p>
    <w:p>
      <w:pPr>
        <w:widowControl/>
        <w:numPr>
          <w:ilvl w:val="0"/>
          <w:numId w:val="0"/>
        </w:numPr>
        <w:spacing w:line="360" w:lineRule="auto"/>
        <w:ind w:leftChars="0"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外网路由器R1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Gi0/0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add 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0"/>
          <w:lang w:val="en-US" w:eastAsia="zh-CN"/>
        </w:rPr>
        <w:t>10.1.1.1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255.0.0.0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no shutdown 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Serial0/1/0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add 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0"/>
          <w:lang w:val="en-US" w:eastAsia="zh-CN"/>
        </w:rPr>
        <w:t>202.204.100.2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255.255.255.0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clock rate 64000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no shutdown 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（2）二层交换机端口配置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LW0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vlan 10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 0/2-3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access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access vlan 10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f 0/1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trunk allowed vlan all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it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LW1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vlan 20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 0/2-3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access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switchport access vlan 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20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f 0/1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trunk allowed vlan all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it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三层交换机端口配置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SW3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vlan 10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vlan 10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192.168.10.1 255.255.255.0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vlan 20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vlan 20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192.168.20.1 255.255.255.0</w:t>
      </w:r>
    </w:p>
    <w:p>
      <w:pPr>
        <w:widowControl/>
        <w:numPr>
          <w:ilvl w:val="0"/>
          <w:numId w:val="0"/>
        </w:numPr>
        <w:spacing w:line="360" w:lineRule="auto"/>
        <w:ind w:firstLine="476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f 0/3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192.168.100.1 255.255.255.0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shutdown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f0/1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192.168.200.1 255.255.255.0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shutdown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f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0/6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192.168.2.2 255.255.255.0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SW2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 f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0/5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192.168.100.2 255.255.255.0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核心层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采用两条链路聚合方式增加主干网带宽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>show etherchannel summary</w:t>
      </w:r>
      <w:r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>查看聚合端口配置信息</w:t>
      </w:r>
    </w:p>
    <w:p>
      <w:pPr>
        <w:widowControl/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SW2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#创建port-channel 1的逻辑接口，进入物理接口f0/3到f0/4的配置模式，设置接口为trunk模式，允许多个VLAN通过，将这些物理接口加入到port-channel 1中，并启用链路聚合。其他port-channel同理。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f0/3-4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1 mode on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f0/1-2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3 mode on</w:t>
      </w:r>
    </w:p>
    <w:p>
      <w:pPr>
        <w:widowControl/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f0/3-4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1 mode on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f0/1-2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2 mode on</w:t>
      </w:r>
    </w:p>
    <w:p>
      <w:pPr>
        <w:widowControl/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f0/2-3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2 mode on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range f0/4-5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switchport mode trunk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channel-group 3 mode on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运行 OSPF 动态路由协议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查看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数据库：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show ip ospf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查看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OSPF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邻居：</w:t>
      </w: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show ip ospf neighbor</w:t>
      </w:r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为三层交换机的聚合端口分配IP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在三个交换机上配置了不同的port-channel接口，并为这些接口分配了IP地址。每个交换机的每个port-channel都被配置为路由模式（而不是交换模式），这意味着它们可以处理IP层的数据，用于实现交换机之间的路由功能或构建高可用性的网络连接。</w:t>
      </w:r>
    </w:p>
    <w:p>
      <w:pPr>
        <w:widowControl/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192.168.40.1 255.255.255.0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192.168.60.1 255.255.255.0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192.168.40.2 255.255.255.0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192.168.50.1 255.255.255.0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192.168.50.2 255.255.255.0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 port-channel 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no switchport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 192.168.60.2 255.255.255.0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7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配置OSPF协议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>show ip route 查看路由表</w:t>
      </w:r>
    </w:p>
    <w:p>
      <w:pPr>
        <w:widowControl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SW0 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1"/>
          <w:szCs w:val="21"/>
          <w:lang w:val="en-US" w:eastAsia="zh-CN"/>
        </w:rPr>
        <w:t>//在OSPF协议中启用路由器接口，并且将该接口连接的所有网络添加到OSPF路由协议中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0.0.0.0 255.255.255.255 area 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1"/>
          <w:szCs w:val="21"/>
          <w:lang w:val="en-US" w:eastAsia="zh-CN"/>
        </w:rPr>
        <w:t>//将目的地址为192.168.1.0/24的IP数据包发送到下一跳地址192.168.2.1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color w:val="auto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pacing w:val="-5"/>
          <w:kern w:val="0"/>
          <w:sz w:val="24"/>
          <w:szCs w:val="20"/>
          <w:lang w:val="en-US" w:eastAsia="zh-CN"/>
        </w:rPr>
        <w:t xml:space="preserve">ip route 192.168.1.0 255.255.255.0 192.168.2.1 </w:t>
      </w:r>
      <w:r>
        <w:rPr>
          <w:rFonts w:hint="eastAsia" w:ascii="Times New Roman" w:hAnsi="Times New Roman" w:eastAsia="宋体" w:cs="Times New Roman"/>
          <w:color w:val="auto"/>
          <w:spacing w:val="-5"/>
          <w:kern w:val="0"/>
          <w:sz w:val="24"/>
          <w:szCs w:val="20"/>
          <w:lang w:val="en-US" w:eastAsia="zh-CN"/>
        </w:rPr>
        <w:t xml:space="preserve"> </w:t>
      </w:r>
    </w:p>
    <w:p>
      <w:pPr>
        <w:widowControl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0.0.0.0 255.255.255.255 area 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SW2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0.0.0.0 255.255.255.255 area 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9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SW3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0.0.0.0 255.255.255.255 area 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10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192.168.200.2 0.0.0.0 area 0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exit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图书馆分为两类用户，一类可通过 NAT 方式访问 Internet，一类禁止访问Internet，仅可访问校内网络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>PC 端 ping 外部服务器之后，在 3 分钟内查看地址转换的情况：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 xml:space="preserve">show ip nat translations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  <w:t>查看地址转换的统计情况 ：R0#show ip nat statistics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关于连接内网和外网的路由器R0的配置：</w:t>
      </w:r>
    </w:p>
    <w:p>
      <w:pPr>
        <w:widowControl/>
        <w:numPr>
          <w:ilvl w:val="0"/>
          <w:numId w:val="11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GigabitEthernet0/0接口作为内部网络，并分配IP地址和启用NAT内部转换。</w:t>
      </w:r>
    </w:p>
    <w:p>
      <w:pPr>
        <w:widowControl/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Serial0/1/0接口作为连接外部网络的接口，并分配公网IP地址和启用NAT外部转换。</w:t>
      </w:r>
    </w:p>
    <w:p>
      <w:pPr>
        <w:widowControl/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配置OSPF路由协议，并通告内部网络地址。</w:t>
      </w:r>
    </w:p>
    <w:p>
      <w:pPr>
        <w:widowControl/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设置NAT转换规则，包括动态和静态NAT。</w:t>
      </w:r>
    </w:p>
    <w:p>
      <w:pPr>
        <w:widowControl/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配置默认路由和静态路由。</w:t>
      </w:r>
    </w:p>
    <w:p>
      <w:pPr>
        <w:widowControl/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设置访问控制列表ACL 120来限制特定网段的访问。ACL通常用于过滤网络流量，并允许或拒绝特定的IP地址或IP地址范围访问特定的服务。ACL是按照顺序评估的，一旦找到匹配的规则，就会执行该规则的动作（允许或拒绝），并且不再继续评估后续的规则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color w:val="0000FF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2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# 配置GigabitEthernet0/0接口 设置IP地址和子网掩码  标记为NAT内部接口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interface GigabitEthernet0/0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192.168.200.2 255.255.255.0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nat inside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配置Serial0/1/0接口，用于连接外部网络 设置公网IP地址和子网掩码 标记为NAT外部接口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interface Serial0/1/0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202.204.100.1 255.255.255.0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nat outside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clock rate 2000000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# 配置OSPF路由协议 记录邻接变化 通告内部网络到OSPF区域0  起源默认路由信息 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router ospf 1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log-adjacency-changes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network 192.168.200.2 0.0.0.0 area 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default-information originate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NAT转换规则配置，动态NAT基于ACL 120，地址在ACL 120中定义的内部地址将被转换为Serial0/1/0接口的IP地址。overload表示多个内部地址可以映射到同一个外部地址。web服务器和邮件服务器使用静态NAT映射。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nat inside source list 120 interface Serial0/1/0 overload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nat inside source static 192.168.1.11 202.204.100.11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nat inside source static 192.168.1.22 202.204.100.22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启用无类别路由选择 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classless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路由配置，设置默认和静态路由 未知目的地的数据包发送到下一跳202.204.100.2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ip route 0.0.0.0 0.0.0.0 202.204.100.2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route 192.168.1.0 255.255.255.0 192.168.200.1 //---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访问控制表ACL配置 拒绝192.168.20.0/24网段访问(vlan20)，允许其他网段访问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deny ip 192.168.20.0 0.0.0.255 any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permit ip 192.168.0.0 0.0.255.255 any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防火墙上只允许 Web 服务器和邮件服务器可以被网络上的其它计算机访问，FTP 服务器只允许内部网络访问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定义了两个网络接口GigabitEthernet1/1和GigabitEthernet1/2，分别命名为out和in，并设置了它们的安全级别和IP地址。</w:t>
      </w:r>
    </w:p>
    <w:p>
      <w:pPr>
        <w:widowControl/>
        <w:numPr>
          <w:ilvl w:val="0"/>
          <w:numId w:val="13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配置了静态路由，使防火墙能够向外部网络发送数据包。</w:t>
      </w:r>
    </w:p>
    <w:p>
      <w:pPr>
        <w:widowControl/>
        <w:numPr>
          <w:ilvl w:val="0"/>
          <w:numId w:val="13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创建了一个扩展访问控制列表（ACL）120，用于控制网络流量。</w:t>
      </w:r>
    </w:p>
    <w:p>
      <w:pPr>
        <w:widowControl/>
        <w:numPr>
          <w:ilvl w:val="0"/>
          <w:numId w:val="13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将访问控制列表应用到防火墙的接口上，以实施访问控制。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14"/>
        </w:numPr>
        <w:spacing w:line="360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ASA0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# 进入GigabitEthernet1/1接口配置 命名接口为out 设置安全级别为0（通常外部接口安全级别较低）设置接口的IP地址和子网掩码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interface GigabitEthernet1/1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nameif out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security-level 0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192.168.2.1 255.255.255.0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进入GigabitEthernet1/2接口配置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interface GigabitEthernet1/2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nameif in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security-level 100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ip address 192.168.1.254 255.255.255.0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# 配置静态默认路由，指向下一跳IP地址192.168.2.2 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route out 0.0.0.0 0.0.0.0 192.168.2.2 1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配置访问控制列表120，首先允许内部网络192.168.0.0/16访问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ftp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服务器192.168.1.33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然后拒绝任何其他地址访问</w:t>
      </w:r>
      <w:r>
        <w:rPr>
          <w:rFonts w:hint="eastAsia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ftp</w:t>
      </w: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 xml:space="preserve">服务器，并允许其他所有IP流量 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permit ip 192.168.0.0 255.255.0.0 host 192.168.1.33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deny ip any host 192.168.1.33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permit ip any any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permit tcp any any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permit icmp any any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access-list 120 extended permit udp any any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# 将访问控制列表120应用于in和out接口的入站和出站方向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access-group 120 in interface in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access-group 120 in interface out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access-group 120 out interface out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  <w:t>access-group 120 out interface in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pacing w:val="-5"/>
          <w:kern w:val="0"/>
          <w:sz w:val="24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2AF1"/>
    <w:multiLevelType w:val="singleLevel"/>
    <w:tmpl w:val="8B3C2A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E0EE7"/>
    <w:multiLevelType w:val="singleLevel"/>
    <w:tmpl w:val="9F1E0E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940472D"/>
    <w:multiLevelType w:val="singleLevel"/>
    <w:tmpl w:val="A94047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CEC5731"/>
    <w:multiLevelType w:val="singleLevel"/>
    <w:tmpl w:val="BCEC573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358BD27"/>
    <w:multiLevelType w:val="singleLevel"/>
    <w:tmpl w:val="D358BD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98758FA"/>
    <w:multiLevelType w:val="singleLevel"/>
    <w:tmpl w:val="D98758F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76CAF4B"/>
    <w:multiLevelType w:val="singleLevel"/>
    <w:tmpl w:val="F76CAF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EEC280D"/>
    <w:multiLevelType w:val="singleLevel"/>
    <w:tmpl w:val="0EEC28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5D37115"/>
    <w:multiLevelType w:val="singleLevel"/>
    <w:tmpl w:val="15D37115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17AE319A"/>
    <w:multiLevelType w:val="singleLevel"/>
    <w:tmpl w:val="17AE31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27FCF2E1"/>
    <w:multiLevelType w:val="singleLevel"/>
    <w:tmpl w:val="27FC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7B8B1F9"/>
    <w:multiLevelType w:val="singleLevel"/>
    <w:tmpl w:val="47B8B1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7E695D"/>
    <w:multiLevelType w:val="singleLevel"/>
    <w:tmpl w:val="6E7E69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BF18147"/>
    <w:multiLevelType w:val="singleLevel"/>
    <w:tmpl w:val="7BF1814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iOWY5MTRlZTkyODM2NTY2NGViYTRhZmZmY2RmNDIifQ=="/>
  </w:docVars>
  <w:rsids>
    <w:rsidRoot w:val="00717F78"/>
    <w:rsid w:val="00332192"/>
    <w:rsid w:val="0046376D"/>
    <w:rsid w:val="00717F78"/>
    <w:rsid w:val="00971D90"/>
    <w:rsid w:val="03D81FE4"/>
    <w:rsid w:val="0F230409"/>
    <w:rsid w:val="12BC16CB"/>
    <w:rsid w:val="1B81626D"/>
    <w:rsid w:val="1CD60FD8"/>
    <w:rsid w:val="1DEE6C29"/>
    <w:rsid w:val="21A76DB5"/>
    <w:rsid w:val="28237D5C"/>
    <w:rsid w:val="29615657"/>
    <w:rsid w:val="2D5C6CCC"/>
    <w:rsid w:val="363C0D56"/>
    <w:rsid w:val="3CD340E9"/>
    <w:rsid w:val="3D6362DE"/>
    <w:rsid w:val="46B3289C"/>
    <w:rsid w:val="48196BD9"/>
    <w:rsid w:val="58B96909"/>
    <w:rsid w:val="5F5D0CFC"/>
    <w:rsid w:val="5F903222"/>
    <w:rsid w:val="6FDC0E5C"/>
    <w:rsid w:val="746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304</TotalTime>
  <ScaleCrop>false</ScaleCrop>
  <LinksUpToDate>false</LinksUpToDate>
  <CharactersWithSpaces>256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2024-03-15T13:55:00Z</dcterms:created>
  <dc:creator>王 宠爱</dc:creator>
  <cp:lastModifiedBy>李晓</cp:lastModifiedBy>
  <dcterms:modified xsi:type="dcterms:W3CDTF">2024-03-29T08:11:19Z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7D49768F511241E6A70E3CC82A893B7B_13</vt:lpwstr>
  </property>
</Properties>
</file>