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w:t>
      </w:r>
      <w:r>
        <w:br w:type="textWrapping"/>
      </w:r>
      <w:r>
        <w:rPr>
          <w:rStyle w:val="VerbatimChar"/>
        </w:rPr>
        <w:t xml:space="preserve">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li2008detecting]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[13]–[18]</w:t>
      </w:r>
      <w:r>
        <w:t xml:space="preserve">进行研究，在</w:t>
      </w:r>
      <w:r>
        <w:t xml:space="preserve">[13]</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[14]</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[14]</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[16]–[18]</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[14]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[15]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[16]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[17]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[18]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342f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