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A0F26" w14:textId="77777777" w:rsidR="008C76E1" w:rsidRDefault="008C76E1" w:rsidP="008C76E1">
      <w:pPr>
        <w:pStyle w:val="BodyText"/>
        <w:rPr>
          <w:rFonts w:ascii="Times New Roman"/>
        </w:rPr>
      </w:pPr>
    </w:p>
    <w:p w14:paraId="1423CD6B" w14:textId="77777777" w:rsidR="008C76E1" w:rsidRDefault="008C76E1" w:rsidP="008C76E1">
      <w:pPr>
        <w:pStyle w:val="BodyText"/>
        <w:spacing w:before="228"/>
        <w:rPr>
          <w:rFonts w:ascii="Times New Roman"/>
        </w:rPr>
      </w:pPr>
    </w:p>
    <w:p w14:paraId="3C8C4695" w14:textId="77777777" w:rsidR="008C76E1" w:rsidRPr="00891B90" w:rsidRDefault="008C76E1" w:rsidP="00085062">
      <w:pPr>
        <w:pStyle w:val="BodyText"/>
        <w:rPr>
          <w:b/>
        </w:rPr>
      </w:pPr>
      <w:r>
        <w:rPr>
          <w:b/>
          <w:spacing w:val="-5"/>
        </w:rPr>
        <w:t>[Todays Date]</w:t>
      </w:r>
    </w:p>
    <w:p w14:paraId="768B17DA" w14:textId="358C164D" w:rsidR="00B704B0" w:rsidRPr="00B704B0" w:rsidRDefault="00B704B0" w:rsidP="00B704B0">
      <w:pPr>
        <w:pStyle w:val="BodyText"/>
        <w:spacing w:before="239"/>
        <w:rPr>
          <w:b/>
        </w:rPr>
      </w:pPr>
      <w:r w:rsidRPr="00B704B0">
        <w:rPr>
          <w:b/>
        </w:rPr>
        <w:t>Law Enforcement</w:t>
      </w:r>
      <w:r>
        <w:rPr>
          <w:b/>
        </w:rPr>
        <w:t xml:space="preserve"> </w:t>
      </w:r>
    </w:p>
    <w:p w14:paraId="511EF0BE" w14:textId="77777777" w:rsidR="00B704B0" w:rsidRPr="00B704B0" w:rsidRDefault="00B704B0" w:rsidP="00B704B0">
      <w:pPr>
        <w:pStyle w:val="BodyText"/>
        <w:spacing w:before="239"/>
        <w:rPr>
          <w:b/>
        </w:rPr>
      </w:pPr>
      <w:r w:rsidRPr="00B704B0">
        <w:rPr>
          <w:b/>
        </w:rPr>
        <w:t>South African Police Service (SAPS</w:t>
      </w:r>
      <w:proofErr w:type="gramStart"/>
      <w:r w:rsidRPr="00B704B0">
        <w:rPr>
          <w:b/>
        </w:rPr>
        <w:t>)  |</w:t>
      </w:r>
      <w:proofErr w:type="gramEnd"/>
      <w:r w:rsidRPr="00B704B0">
        <w:rPr>
          <w:b/>
        </w:rPr>
        <w:t xml:space="preserve">  Traffic Police</w:t>
      </w:r>
    </w:p>
    <w:p w14:paraId="48B9EB68" w14:textId="2B068E41" w:rsidR="008C76E1" w:rsidRDefault="00B704B0" w:rsidP="00B704B0">
      <w:pPr>
        <w:pStyle w:val="BodyText"/>
        <w:spacing w:before="239"/>
        <w:rPr>
          <w:b/>
        </w:rPr>
      </w:pPr>
      <w:r w:rsidRPr="00B704B0">
        <w:rPr>
          <w:b/>
        </w:rPr>
        <w:t xml:space="preserve">Immigration </w:t>
      </w:r>
      <w:proofErr w:type="gramStart"/>
      <w:r w:rsidRPr="00B704B0">
        <w:rPr>
          <w:b/>
        </w:rPr>
        <w:t>Inspectorate  |</w:t>
      </w:r>
      <w:proofErr w:type="gramEnd"/>
      <w:r w:rsidRPr="00B704B0">
        <w:rPr>
          <w:b/>
        </w:rPr>
        <w:t xml:space="preserve">  Health Services  |  </w:t>
      </w:r>
      <w:proofErr w:type="spellStart"/>
      <w:r w:rsidRPr="00B704B0">
        <w:rPr>
          <w:b/>
        </w:rPr>
        <w:t>Defence</w:t>
      </w:r>
      <w:proofErr w:type="spellEnd"/>
      <w:r w:rsidRPr="00B704B0">
        <w:rPr>
          <w:b/>
        </w:rPr>
        <w:t xml:space="preserve"> Force</w:t>
      </w:r>
    </w:p>
    <w:p w14:paraId="2196B926" w14:textId="2E49AEE3" w:rsidR="00A23D8F" w:rsidRPr="00A23D8F" w:rsidRDefault="008C76E1" w:rsidP="00085062">
      <w:pPr>
        <w:spacing w:line="708" w:lineRule="auto"/>
        <w:ind w:right="5399"/>
        <w:rPr>
          <w:b/>
        </w:rPr>
      </w:pPr>
      <w:r>
        <w:rPr>
          <w:b/>
        </w:rPr>
        <w:t>South</w:t>
      </w:r>
      <w:r>
        <w:rPr>
          <w:b/>
          <w:spacing w:val="-10"/>
        </w:rPr>
        <w:t xml:space="preserve"> </w:t>
      </w:r>
      <w:r>
        <w:rPr>
          <w:b/>
        </w:rPr>
        <w:t>African</w:t>
      </w:r>
      <w:r w:rsidR="00085062">
        <w:rPr>
          <w:b/>
        </w:rPr>
        <w:t xml:space="preserve"> </w:t>
      </w:r>
      <w:r>
        <w:rPr>
          <w:b/>
        </w:rPr>
        <w:t>Police</w:t>
      </w:r>
      <w:r w:rsidR="00085062">
        <w:rPr>
          <w:b/>
        </w:rPr>
        <w:t xml:space="preserve"> </w:t>
      </w:r>
      <w:r>
        <w:rPr>
          <w:b/>
        </w:rPr>
        <w:t>Service</w:t>
      </w:r>
      <w:r w:rsidR="00085062">
        <w:rPr>
          <w:b/>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CE68700"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06FC5680" w14:textId="77777777" w:rsidR="00B704B0" w:rsidRDefault="00B704B0" w:rsidP="005A087D">
            <w:pPr>
              <w:spacing w:after="80"/>
            </w:pPr>
            <w:r>
              <w:rPr>
                <w:b/>
                <w:bCs/>
                <w:color w:val="1B2A4A"/>
              </w:rPr>
              <w:t xml:space="preserve">Re:  Definitive Legal Status and Absolute Protection of an Asylum Seeker, [title] [full names], Pending </w:t>
            </w:r>
            <w:proofErr w:type="spellStart"/>
            <w:r>
              <w:rPr>
                <w:b/>
                <w:bCs/>
                <w:color w:val="1B2A4A"/>
              </w:rPr>
              <w:t>Finalisation</w:t>
            </w:r>
            <w:proofErr w:type="spellEnd"/>
            <w:r>
              <w:rPr>
                <w:b/>
                <w:bCs/>
                <w:color w:val="1B2A4A"/>
              </w:rPr>
              <w:t xml:space="preserve"> of Application for Asylum</w:t>
            </w:r>
          </w:p>
          <w:p w14:paraId="198F1869" w14:textId="77777777" w:rsidR="00B704B0" w:rsidRDefault="00B704B0" w:rsidP="005A087D">
            <w:pPr>
              <w:spacing w:after="60"/>
            </w:pPr>
            <w:r>
              <w:rPr>
                <w:b/>
                <w:bCs/>
                <w:sz w:val="21"/>
                <w:szCs w:val="21"/>
              </w:rPr>
              <w:t xml:space="preserve">Applicant:  </w:t>
            </w:r>
            <w:r w:rsidRPr="00B704B0">
              <w:rPr>
                <w:b/>
                <w:bCs/>
                <w:color w:val="EE0000"/>
                <w:sz w:val="21"/>
                <w:szCs w:val="21"/>
              </w:rPr>
              <w:t>[title] [full names</w:t>
            </w:r>
            <w:r>
              <w:rPr>
                <w:sz w:val="21"/>
                <w:szCs w:val="21"/>
              </w:rPr>
              <w:t>]</w:t>
            </w:r>
          </w:p>
          <w:p w14:paraId="21A8388E" w14:textId="77777777" w:rsidR="00B704B0" w:rsidRDefault="00B704B0" w:rsidP="005A087D">
            <w:pPr>
              <w:spacing w:after="60"/>
            </w:pPr>
            <w:r>
              <w:rPr>
                <w:b/>
                <w:bCs/>
                <w:sz w:val="21"/>
                <w:szCs w:val="21"/>
              </w:rPr>
              <w:t xml:space="preserve">Date of Birth:  </w:t>
            </w:r>
            <w:r w:rsidRPr="00B704B0">
              <w:rPr>
                <w:b/>
                <w:bCs/>
                <w:color w:val="EE0000"/>
                <w:sz w:val="21"/>
                <w:szCs w:val="21"/>
              </w:rPr>
              <w:t>[DOB</w:t>
            </w:r>
            <w:r>
              <w:rPr>
                <w:sz w:val="21"/>
                <w:szCs w:val="21"/>
              </w:rPr>
              <w:t>]</w:t>
            </w:r>
          </w:p>
          <w:p w14:paraId="4D8E7335" w14:textId="77777777" w:rsidR="00B704B0" w:rsidRDefault="00B704B0" w:rsidP="005A087D">
            <w:r>
              <w:rPr>
                <w:b/>
                <w:bCs/>
                <w:sz w:val="21"/>
                <w:szCs w:val="21"/>
              </w:rPr>
              <w:t xml:space="preserve">Nationality:  </w:t>
            </w:r>
            <w:r w:rsidRPr="00B704B0">
              <w:rPr>
                <w:b/>
                <w:bCs/>
                <w:color w:val="EE0000"/>
                <w:sz w:val="21"/>
                <w:szCs w:val="21"/>
              </w:rPr>
              <w:t>[Nationality]</w:t>
            </w:r>
          </w:p>
        </w:tc>
      </w:tr>
    </w:tbl>
    <w:p w14:paraId="47EBC20D" w14:textId="77777777" w:rsidR="00B704B0" w:rsidRDefault="00B704B0" w:rsidP="00B704B0">
      <w:pPr>
        <w:spacing w:after="120"/>
      </w:pPr>
      <w:r>
        <w:t>Dear Sir / Madam,</w:t>
      </w:r>
    </w:p>
    <w:p w14:paraId="63E98D76" w14:textId="77777777" w:rsidR="00B704B0" w:rsidRDefault="00B704B0" w:rsidP="00B704B0">
      <w:pPr>
        <w:spacing w:before="280" w:after="120"/>
      </w:pPr>
      <w:r>
        <w:rPr>
          <w:b/>
          <w:bCs/>
          <w:color w:val="1B2A4A"/>
          <w:sz w:val="24"/>
          <w:szCs w:val="24"/>
          <w:u w:val="single"/>
        </w:rPr>
        <w:t>1.  INTRODUCTION</w:t>
      </w:r>
    </w:p>
    <w:p w14:paraId="11E4C77B" w14:textId="77777777" w:rsidR="00B704B0" w:rsidRDefault="00B704B0" w:rsidP="00B704B0">
      <w:pPr>
        <w:spacing w:after="140"/>
      </w:pPr>
      <w:r>
        <w:t xml:space="preserve">This letter serves to confirm the legal status of the above-named individual, </w:t>
      </w:r>
      <w:r w:rsidRPr="00E712C1">
        <w:rPr>
          <w:b/>
          <w:bCs/>
          <w:color w:val="EE0000"/>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10C56479" w14:textId="77777777" w:rsidR="00B704B0" w:rsidRDefault="00B704B0" w:rsidP="00B704B0">
      <w:pPr>
        <w:spacing w:after="140"/>
      </w:pPr>
      <w:r>
        <w:t>[</w:t>
      </w:r>
      <w:proofErr w:type="gramStart"/>
      <w:r>
        <w:t>title</w:t>
      </w:r>
      <w:proofErr w:type="gramEnd"/>
      <w:r>
        <w:t>] [</w:t>
      </w:r>
      <w:proofErr w:type="gramStart"/>
      <w:r>
        <w:t>full</w:t>
      </w:r>
      <w:proofErr w:type="gramEnd"/>
      <w:r>
        <w:t xml:space="preserve"> names] is lawfully present in the Republic pending the final determination of their asylum application. Any attempt to arrest, detain, or deport them would constitute a direct violation of established statutory law and explicit court orders.</w:t>
      </w:r>
    </w:p>
    <w:p w14:paraId="091D8BC1" w14:textId="77777777" w:rsidR="00B704B0" w:rsidRDefault="00B704B0" w:rsidP="00B704B0">
      <w:pPr>
        <w:spacing w:before="280" w:after="120"/>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36DE2592"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D870DF4" w14:textId="77777777" w:rsidR="00B704B0" w:rsidRDefault="00B704B0" w:rsidP="005A087D">
            <w:pPr>
              <w:spacing w:after="80"/>
            </w:pPr>
            <w:r>
              <w:rPr>
                <w:b/>
                <w:bCs/>
                <w:color w:val="1A6B3A"/>
              </w:rPr>
              <w:t>⚖️  Scalabrini Centre of Cape Town and Another v Minister of Home Affairs and Others [2026] ZACC 30 — Case CCT 126/25</w:t>
            </w:r>
          </w:p>
          <w:p w14:paraId="512F353D" w14:textId="77777777" w:rsidR="00B704B0" w:rsidRDefault="00B704B0" w:rsidP="005A087D">
            <w:pPr>
              <w:spacing w:after="80"/>
            </w:pPr>
            <w:r>
              <w:rPr>
                <w:color w:val="1A1A1A"/>
                <w:sz w:val="21"/>
                <w:szCs w:val="21"/>
              </w:rPr>
              <w:t xml:space="preserve">JUDGMENT DATE: 7 July 2026  —  UNANIMOUS (8:0) —  Justice </w:t>
            </w:r>
            <w:proofErr w:type="spellStart"/>
            <w:r>
              <w:rPr>
                <w:color w:val="1A1A1A"/>
                <w:sz w:val="21"/>
                <w:szCs w:val="21"/>
              </w:rPr>
              <w:t>Majiedt</w:t>
            </w:r>
            <w:proofErr w:type="spellEnd"/>
            <w:r>
              <w:rPr>
                <w:color w:val="1A1A1A"/>
                <w:sz w:val="21"/>
                <w:szCs w:val="21"/>
              </w:rPr>
              <w:t xml:space="preserve"> (writing for the Court)</w:t>
            </w:r>
          </w:p>
          <w:p w14:paraId="1B1A38B5" w14:textId="77777777" w:rsidR="00B704B0" w:rsidRDefault="00B704B0" w:rsidP="005A087D">
            <w:pPr>
              <w:spacing w:after="80"/>
            </w:pPr>
            <w:r>
              <w:rPr>
                <w:color w:val="1A1A1A"/>
                <w:sz w:val="21"/>
                <w:szCs w:val="21"/>
              </w:rPr>
              <w:t>This is the most significant asylum judgment in South Africa’s recent history. It fundamentally changes the rights of every person seeking asylum in South Africa.</w:t>
            </w:r>
          </w:p>
          <w:p w14:paraId="57FE3F89" w14:textId="77777777" w:rsidR="00B704B0" w:rsidRDefault="00B704B0" w:rsidP="005A087D">
            <w:pPr>
              <w:spacing w:after="80"/>
            </w:pPr>
            <w:r>
              <w:rPr>
                <w:color w:val="1A1A1A"/>
                <w:sz w:val="21"/>
                <w:szCs w:val="21"/>
              </w:rPr>
              <w:t>The Constitutional Court has confirmed the Western Cape High Court’s declaration that four provisions of the Refugees Act 130 of 1998 are UNCONSTITUTIONAL and INVALID with immediate effect.</w:t>
            </w:r>
          </w:p>
          <w:p w14:paraId="4FD8450F" w14:textId="77777777" w:rsidR="00B704B0" w:rsidRDefault="00B704B0" w:rsidP="005A087D">
            <w:pPr>
              <w:spacing w:after="80"/>
            </w:pPr>
            <w:r>
              <w:rPr>
                <w:color w:val="1A1A1A"/>
                <w:sz w:val="21"/>
                <w:szCs w:val="21"/>
              </w:rPr>
              <w:t>NO SUSPENSION of the invalidity was granted. These provisions are invalid NOW — from 7 July 2026.</w:t>
            </w:r>
          </w:p>
        </w:tc>
      </w:tr>
    </w:tbl>
    <w:p w14:paraId="035412B5" w14:textId="77777777" w:rsidR="00B704B0" w:rsidRDefault="00B704B0" w:rsidP="00B704B0">
      <w:pPr>
        <w:spacing w:after="160"/>
      </w:pPr>
    </w:p>
    <w:p w14:paraId="7FA9BF6E" w14:textId="77777777" w:rsidR="00A23D8F" w:rsidRDefault="00A23D8F" w:rsidP="00B704B0">
      <w:pPr>
        <w:spacing w:before="200" w:after="100"/>
        <w:rPr>
          <w:b/>
          <w:bCs/>
          <w:color w:val="1B2A4A"/>
        </w:rPr>
      </w:pPr>
    </w:p>
    <w:p w14:paraId="4B5E53DD" w14:textId="77777777" w:rsidR="00B704B0" w:rsidRDefault="00B704B0" w:rsidP="00B704B0">
      <w:pPr>
        <w:spacing w:before="200" w:after="100"/>
      </w:pPr>
      <w:proofErr w:type="gramStart"/>
      <w:r>
        <w:rPr>
          <w:b/>
          <w:bCs/>
          <w:color w:val="1B2A4A"/>
        </w:rPr>
        <w:t>2.1  What</w:t>
      </w:r>
      <w:proofErr w:type="gramEnd"/>
      <w:r>
        <w:rPr>
          <w:b/>
          <w:bCs/>
          <w:color w:val="1B2A4A"/>
        </w:rPr>
        <w:t xml:space="preserve"> the Court Struck Down</w:t>
      </w:r>
    </w:p>
    <w:p w14:paraId="7CC42245" w14:textId="77777777" w:rsidR="00B704B0" w:rsidRDefault="00B704B0" w:rsidP="00B704B0">
      <w:pPr>
        <w:spacing w:after="140"/>
      </w:pPr>
      <w:r>
        <w:t>The following provisions of the Refugees Act 130 of 1998 are now constitutionally invalid and have no legal force:</w:t>
      </w:r>
    </w:p>
    <w:p w14:paraId="0B63B1DF"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gramStart"/>
      <w:r>
        <w:rPr>
          <w:color w:val="1A1A1A"/>
          <w:sz w:val="21"/>
          <w:szCs w:val="21"/>
        </w:rPr>
        <w:t>)(</w:t>
      </w:r>
      <w:proofErr w:type="gramEnd"/>
      <w:r>
        <w:rPr>
          <w:color w:val="1A1A1A"/>
          <w:sz w:val="21"/>
          <w:szCs w:val="21"/>
        </w:rPr>
        <w:t>f): The provision that allowed an asylum seeker to be excluded from refugee status if the RSDO had reason to believe they had committed an offence relating to fraudulent immigration documents. STRUCK DOWN.</w:t>
      </w:r>
    </w:p>
    <w:p w14:paraId="0AAB74C8"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gramStart"/>
      <w:r>
        <w:rPr>
          <w:color w:val="1A1A1A"/>
          <w:sz w:val="21"/>
          <w:szCs w:val="21"/>
        </w:rPr>
        <w:t>)(</w:t>
      </w:r>
      <w:proofErr w:type="gramEnd"/>
      <w:r>
        <w:rPr>
          <w:color w:val="1A1A1A"/>
          <w:sz w:val="21"/>
          <w:szCs w:val="21"/>
        </w:rPr>
        <w:t>h): The provision that allowed an asylum seeker to be excluded from refugee status if they had entered South Africa through an unofficial border crossing, unless they could show ‘compelling reasons’. STRUCK DOWN.</w:t>
      </w:r>
    </w:p>
    <w:p w14:paraId="6EABDC0B" w14:textId="77777777" w:rsidR="00B704B0" w:rsidRDefault="00B704B0" w:rsidP="00B704B0">
      <w:pPr>
        <w:pStyle w:val="ListParagraph"/>
        <w:widowControl/>
        <w:numPr>
          <w:ilvl w:val="0"/>
          <w:numId w:val="6"/>
        </w:numPr>
        <w:autoSpaceDE/>
        <w:autoSpaceDN/>
        <w:spacing w:after="110"/>
      </w:pPr>
      <w:r>
        <w:rPr>
          <w:color w:val="1A1A1A"/>
          <w:sz w:val="21"/>
          <w:szCs w:val="21"/>
        </w:rPr>
        <w:t>Section 4(1)(</w:t>
      </w:r>
      <w:proofErr w:type="spellStart"/>
      <w:r>
        <w:rPr>
          <w:color w:val="1A1A1A"/>
          <w:sz w:val="21"/>
          <w:szCs w:val="21"/>
        </w:rPr>
        <w:t>i</w:t>
      </w:r>
      <w:proofErr w:type="spellEnd"/>
      <w:r>
        <w:rPr>
          <w:color w:val="1A1A1A"/>
          <w:sz w:val="21"/>
          <w:szCs w:val="21"/>
        </w:rPr>
        <w:t>): The provision that allowed an asylum seeker to be excluded from refugee status if they had failed to report to a Refugee Reception Office (RRO) within five days of entry, unless they could show ‘compelling reasons’. STRUCK DOWN.</w:t>
      </w:r>
    </w:p>
    <w:p w14:paraId="52258576" w14:textId="77777777" w:rsidR="00B704B0" w:rsidRDefault="00B704B0" w:rsidP="00B704B0">
      <w:pPr>
        <w:pStyle w:val="ListParagraph"/>
        <w:widowControl/>
        <w:numPr>
          <w:ilvl w:val="0"/>
          <w:numId w:val="6"/>
        </w:numPr>
        <w:autoSpaceDE/>
        <w:autoSpaceDN/>
        <w:spacing w:after="110"/>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047DD643" w14:textId="77777777" w:rsidR="00B704B0" w:rsidRDefault="00B704B0" w:rsidP="00B704B0">
      <w:pPr>
        <w:spacing w:after="80"/>
      </w:pPr>
    </w:p>
    <w:p w14:paraId="6A918C5F" w14:textId="77777777" w:rsidR="00B704B0" w:rsidRDefault="00B704B0" w:rsidP="00B704B0">
      <w:pPr>
        <w:spacing w:after="140"/>
      </w:pPr>
      <w:r>
        <w:t>Additionally, Regulations 8(1)(c)(</w:t>
      </w:r>
      <w:proofErr w:type="spellStart"/>
      <w:r>
        <w:t>i</w:t>
      </w:r>
      <w:proofErr w:type="spellEnd"/>
      <w:r>
        <w:t>),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13307AD0" w14:textId="77777777" w:rsidR="00B704B0" w:rsidRDefault="00B704B0" w:rsidP="00B704B0">
      <w:pPr>
        <w:spacing w:before="200" w:after="100"/>
      </w:pPr>
      <w:proofErr w:type="gramStart"/>
      <w:r>
        <w:rPr>
          <w:b/>
          <w:bCs/>
          <w:color w:val="1B2A4A"/>
        </w:rPr>
        <w:t>2.2  Why</w:t>
      </w:r>
      <w:proofErr w:type="gramEnd"/>
      <w:r>
        <w:rPr>
          <w:b/>
          <w:bCs/>
          <w:color w:val="1B2A4A"/>
        </w:rPr>
        <w:t xml:space="preserve"> the Court Struck These Provisions Down</w:t>
      </w:r>
    </w:p>
    <w:p w14:paraId="45E42BA5" w14:textId="77777777" w:rsidR="00B704B0" w:rsidRDefault="00B704B0" w:rsidP="00B704B0">
      <w:pPr>
        <w:spacing w:after="140"/>
      </w:pPr>
      <w:r>
        <w:t>The Court found that these provisions created what it called a ‘disbarment regime’ — a system that permanently shut people out of the asylum process before anyone had assessed whether they had a genuine need for protection. The Court’s core reasoning:</w:t>
      </w:r>
    </w:p>
    <w:p w14:paraId="5D6B279D" w14:textId="77777777" w:rsidR="00B704B0" w:rsidRDefault="00B704B0" w:rsidP="00B704B0">
      <w:pPr>
        <w:pStyle w:val="ListParagraph"/>
        <w:widowControl/>
        <w:numPr>
          <w:ilvl w:val="0"/>
          <w:numId w:val="6"/>
        </w:numPr>
        <w:autoSpaceDE/>
        <w:autoSpaceDN/>
        <w:spacing w:after="110"/>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72DBA798" w14:textId="77777777" w:rsidR="00B704B0" w:rsidRDefault="00B704B0" w:rsidP="00B704B0">
      <w:pPr>
        <w:pStyle w:val="ListParagraph"/>
        <w:widowControl/>
        <w:numPr>
          <w:ilvl w:val="0"/>
          <w:numId w:val="6"/>
        </w:numPr>
        <w:autoSpaceDE/>
        <w:autoSpaceDN/>
        <w:spacing w:after="110"/>
      </w:pPr>
      <w:r>
        <w:rPr>
          <w:color w:val="1A1A1A"/>
          <w:sz w:val="21"/>
          <w:szCs w:val="21"/>
        </w:rPr>
        <w:t>The provisions violated the principle of non-</w:t>
      </w:r>
      <w:proofErr w:type="spellStart"/>
      <w:r>
        <w:rPr>
          <w:color w:val="1A1A1A"/>
          <w:sz w:val="21"/>
          <w:szCs w:val="21"/>
        </w:rPr>
        <w:t>refoulement</w:t>
      </w:r>
      <w:proofErr w:type="spellEnd"/>
      <w:r>
        <w:rPr>
          <w:color w:val="1A1A1A"/>
          <w:sz w:val="21"/>
          <w:szCs w:val="21"/>
        </w:rPr>
        <w:t xml:space="preserve"> (the absolute prohibition on returning a person to a country where they face persecution, torture or death) because they allowed deportation without any merits assessment.</w:t>
      </w:r>
    </w:p>
    <w:p w14:paraId="6FB97232" w14:textId="77777777" w:rsidR="00B704B0" w:rsidRDefault="00B704B0" w:rsidP="00B704B0">
      <w:pPr>
        <w:pStyle w:val="ListParagraph"/>
        <w:widowControl/>
        <w:numPr>
          <w:ilvl w:val="0"/>
          <w:numId w:val="6"/>
        </w:numPr>
        <w:autoSpaceDE/>
        <w:autoSpaceDN/>
        <w:spacing w:after="110"/>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385ECB4C" w14:textId="77777777" w:rsidR="00B704B0" w:rsidRDefault="00B704B0" w:rsidP="00B704B0">
      <w:pPr>
        <w:pStyle w:val="ListParagraph"/>
        <w:widowControl/>
        <w:numPr>
          <w:ilvl w:val="0"/>
          <w:numId w:val="6"/>
        </w:numPr>
        <w:autoSpaceDE/>
        <w:autoSpaceDN/>
        <w:spacing w:after="110"/>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27A9E213" w14:textId="77777777" w:rsidR="00B704B0" w:rsidRDefault="00B704B0" w:rsidP="00B704B0">
      <w:pPr>
        <w:pStyle w:val="ListParagraph"/>
        <w:widowControl/>
        <w:numPr>
          <w:ilvl w:val="0"/>
          <w:numId w:val="6"/>
        </w:numPr>
        <w:autoSpaceDE/>
        <w:autoSpaceDN/>
        <w:spacing w:after="110"/>
      </w:pPr>
      <w:r>
        <w:rPr>
          <w:color w:val="1A1A1A"/>
          <w:sz w:val="21"/>
          <w:szCs w:val="21"/>
        </w:rPr>
        <w:t>The provisions caused severe harm to children, whose asylum claims were automatically denied if a parent failed a procedural requirement, without any individual assessment of the child’s own circu</w:t>
      </w:r>
      <w:bookmarkStart w:id="0" w:name="_GoBack"/>
      <w:bookmarkEnd w:id="0"/>
      <w:r>
        <w:rPr>
          <w:color w:val="1A1A1A"/>
          <w:sz w:val="21"/>
          <w:szCs w:val="21"/>
        </w:rPr>
        <w:t>mstances.</w:t>
      </w:r>
    </w:p>
    <w:p w14:paraId="3B52C6F9" w14:textId="77777777" w:rsidR="00B704B0" w:rsidRDefault="00B704B0" w:rsidP="00B704B0">
      <w:pPr>
        <w:spacing w:after="80"/>
      </w:pPr>
    </w:p>
    <w:p w14:paraId="2E21D978" w14:textId="77777777" w:rsidR="00A23D8F" w:rsidRDefault="00A23D8F" w:rsidP="00B70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9658BB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1A810A7" w14:textId="77777777" w:rsidR="00B704B0" w:rsidRDefault="00B704B0" w:rsidP="005A087D">
            <w:pPr>
              <w:spacing w:after="60"/>
            </w:pPr>
            <w:proofErr w:type="spellStart"/>
            <w:r>
              <w:rPr>
                <w:b/>
                <w:bCs/>
                <w:color w:val="1B2A4A"/>
                <w:sz w:val="20"/>
                <w:szCs w:val="20"/>
              </w:rPr>
              <w:t>Majiedt</w:t>
            </w:r>
            <w:proofErr w:type="spellEnd"/>
            <w:r>
              <w:rPr>
                <w:b/>
                <w:bCs/>
                <w:color w:val="1B2A4A"/>
                <w:sz w:val="20"/>
                <w:szCs w:val="20"/>
              </w:rPr>
              <w:t xml:space="preserve"> J, Scalabrini v Minister of Home Affairs [2026] ZACC 30, paragraph 102</w:t>
            </w:r>
          </w:p>
          <w:p w14:paraId="5793BA79" w14:textId="77777777" w:rsidR="00B704B0" w:rsidRDefault="00B704B0" w:rsidP="005A087D">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27AD2067" w14:textId="77777777" w:rsidR="00B704B0" w:rsidRDefault="00B704B0" w:rsidP="00B704B0">
      <w:pPr>
        <w:spacing w:after="140"/>
      </w:pPr>
    </w:p>
    <w:p w14:paraId="37C0E91C" w14:textId="77777777" w:rsidR="00B704B0" w:rsidRDefault="00B704B0" w:rsidP="00B704B0">
      <w:pPr>
        <w:spacing w:before="200" w:after="100"/>
      </w:pPr>
      <w:proofErr w:type="gramStart"/>
      <w:r>
        <w:rPr>
          <w:b/>
          <w:bCs/>
          <w:color w:val="1B2A4A"/>
        </w:rPr>
        <w:t>2.3  The</w:t>
      </w:r>
      <w:proofErr w:type="gramEnd"/>
      <w:r>
        <w:rPr>
          <w:b/>
          <w:bCs/>
          <w:color w:val="1B2A4A"/>
        </w:rPr>
        <w:t xml:space="preserve"> Direct Effect on </w:t>
      </w:r>
      <w:r w:rsidRPr="00E712C1">
        <w:rPr>
          <w:b/>
          <w:bCs/>
          <w:color w:val="EE0000"/>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DE58959"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EBB9AE7" w14:textId="77777777" w:rsidR="00B704B0" w:rsidRDefault="00B704B0" w:rsidP="005A087D">
            <w:pPr>
              <w:spacing w:after="80"/>
            </w:pPr>
            <w:r>
              <w:rPr>
                <w:b/>
                <w:bCs/>
                <w:color w:val="1A6B3A"/>
              </w:rPr>
              <w:t>✅  What This Means for This Applicant</w:t>
            </w:r>
          </w:p>
          <w:p w14:paraId="7E3297E9" w14:textId="77777777" w:rsidR="00B704B0" w:rsidRDefault="00B704B0" w:rsidP="005A087D">
            <w:pPr>
              <w:spacing w:after="80"/>
            </w:pPr>
            <w:r w:rsidRPr="00085062">
              <w:rPr>
                <w:b/>
                <w:color w:val="1A1A1A"/>
                <w:sz w:val="21"/>
                <w:szCs w:val="21"/>
              </w:rPr>
              <w:t>[title] [</w:t>
            </w:r>
            <w:proofErr w:type="gramStart"/>
            <w:r w:rsidRPr="00085062">
              <w:rPr>
                <w:b/>
                <w:color w:val="1A1A1A"/>
                <w:sz w:val="21"/>
                <w:szCs w:val="21"/>
              </w:rPr>
              <w:t>full</w:t>
            </w:r>
            <w:proofErr w:type="gramEnd"/>
            <w:r w:rsidRPr="00085062">
              <w:rPr>
                <w:b/>
                <w:color w:val="1A1A1A"/>
                <w:sz w:val="21"/>
                <w:szCs w:val="21"/>
              </w:rPr>
              <w:t xml:space="preserve"> names]</w:t>
            </w:r>
            <w:r>
              <w:rPr>
                <w:color w:val="1A1A1A"/>
                <w:sz w:val="21"/>
                <w:szCs w:val="21"/>
              </w:rPr>
              <w:t xml:space="preserve"> cannot be turned away from the asylum system on account of: how they entered South Africa; whether they hold a Form 23 transit visa; how long they have been in South Africa before applying; whether they reported to an RRO within five days.</w:t>
            </w:r>
          </w:p>
          <w:p w14:paraId="75FAB98E" w14:textId="77777777" w:rsidR="00B704B0" w:rsidRDefault="00B704B0" w:rsidP="005A087D">
            <w:pPr>
              <w:spacing w:after="80"/>
            </w:pPr>
            <w:r>
              <w:rPr>
                <w:color w:val="1A1A1A"/>
                <w:sz w:val="21"/>
                <w:szCs w:val="21"/>
              </w:rPr>
              <w:t>Any official who attempts to apply the transit visa interview process (section 21(1B)) is applying a provision that has been declared UNCONSTITUTIONAL by the highest court in South Africa.</w:t>
            </w:r>
          </w:p>
          <w:p w14:paraId="2EAD7CCA" w14:textId="77777777" w:rsidR="00B704B0" w:rsidRDefault="00B704B0" w:rsidP="005A087D">
            <w:pPr>
              <w:spacing w:after="80"/>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50992321" w14:textId="77777777" w:rsidR="00B704B0" w:rsidRDefault="00B704B0" w:rsidP="005A087D">
            <w:pPr>
              <w:spacing w:after="80"/>
            </w:pPr>
            <w:r>
              <w:rPr>
                <w:color w:val="1A1A1A"/>
                <w:sz w:val="21"/>
                <w:szCs w:val="21"/>
              </w:rPr>
              <w:t>This applicant is entitled to submit their asylum application at any Refugee Reception Office without any prior procedural interview or transit visa requirement.</w:t>
            </w:r>
          </w:p>
        </w:tc>
      </w:tr>
    </w:tbl>
    <w:p w14:paraId="09D2E571" w14:textId="77777777" w:rsidR="00B704B0" w:rsidRDefault="00B704B0" w:rsidP="00B704B0">
      <w:pPr>
        <w:spacing w:after="160"/>
      </w:pPr>
    </w:p>
    <w:p w14:paraId="7AB8C5D0" w14:textId="77777777" w:rsidR="00B704B0" w:rsidRDefault="00B704B0" w:rsidP="00B704B0">
      <w:pPr>
        <w:spacing w:before="280" w:after="120"/>
      </w:pPr>
      <w:r>
        <w:rPr>
          <w:b/>
          <w:bCs/>
          <w:color w:val="1B2A4A"/>
          <w:sz w:val="24"/>
          <w:szCs w:val="24"/>
          <w:u w:val="single"/>
        </w:rPr>
        <w:t>3.  FACTUAL AND PROCEDURAL BACKGROUND</w:t>
      </w:r>
    </w:p>
    <w:p w14:paraId="1D89AB62" w14:textId="77777777" w:rsidR="00B704B0" w:rsidRDefault="00B704B0" w:rsidP="00B704B0">
      <w:pPr>
        <w:spacing w:after="140"/>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45809AF4" w14:textId="77777777" w:rsidR="00B704B0" w:rsidRDefault="00B704B0" w:rsidP="00B704B0">
      <w:pPr>
        <w:spacing w:after="140"/>
      </w:pPr>
      <w:r w:rsidRPr="00E712C1">
        <w:rPr>
          <w:b/>
          <w:bCs/>
          <w:color w:val="EE0000"/>
        </w:rPr>
        <w:t>[</w:t>
      </w:r>
      <w:proofErr w:type="gramStart"/>
      <w:r w:rsidRPr="00E712C1">
        <w:rPr>
          <w:b/>
          <w:bCs/>
          <w:color w:val="EE0000"/>
        </w:rPr>
        <w:t>title</w:t>
      </w:r>
      <w:proofErr w:type="gramEnd"/>
      <w:r w:rsidRPr="00E712C1">
        <w:rPr>
          <w:b/>
          <w:bCs/>
          <w:color w:val="EE0000"/>
        </w:rPr>
        <w:t>] [</w:t>
      </w:r>
      <w:proofErr w:type="gramStart"/>
      <w:r w:rsidRPr="00E712C1">
        <w:rPr>
          <w:b/>
          <w:bCs/>
          <w:color w:val="EE0000"/>
        </w:rPr>
        <w:t>full</w:t>
      </w:r>
      <w:proofErr w:type="gramEnd"/>
      <w:r w:rsidRPr="00E712C1">
        <w:rPr>
          <w:b/>
          <w:bCs/>
          <w:color w:val="EE0000"/>
        </w:rPr>
        <w:t xml:space="preserve"> names]</w:t>
      </w:r>
      <w:r w:rsidRPr="00E712C1">
        <w:rPr>
          <w:color w:val="EE0000"/>
        </w:rPr>
        <w:t xml:space="preserve"> </w:t>
      </w:r>
      <w:r>
        <w:t xml:space="preserve">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sidRPr="00362276">
        <w:rPr>
          <w:color w:val="EE0000"/>
        </w:rPr>
        <w:t xml:space="preserve">[title] [full names]’s </w:t>
      </w:r>
      <w:r>
        <w:t>control.</w:t>
      </w:r>
    </w:p>
    <w:p w14:paraId="3C00C647" w14:textId="77777777" w:rsidR="00B704B0" w:rsidRDefault="00B704B0" w:rsidP="00B704B0">
      <w:pPr>
        <w:spacing w:before="280" w:after="120"/>
      </w:pPr>
      <w:r>
        <w:rPr>
          <w:b/>
          <w:bCs/>
          <w:color w:val="1B2A4A"/>
          <w:sz w:val="24"/>
          <w:szCs w:val="24"/>
          <w:u w:val="single"/>
        </w:rPr>
        <w:t>4.  GOVERNING LEGAL FRAMEWORK AND BINDING JURISPRUDENCE</w:t>
      </w:r>
    </w:p>
    <w:p w14:paraId="04C36963" w14:textId="77777777" w:rsidR="00B704B0" w:rsidRDefault="00B704B0" w:rsidP="00B704B0">
      <w:pPr>
        <w:spacing w:after="140"/>
      </w:pPr>
      <w:r>
        <w:t xml:space="preserve">The legal status of an individual who has evinced an intention to apply for asylum is unequivocally settled in South African law. The body of binding authority now includes the landmark Constitutional Court judgment of 7 July 2026 </w:t>
      </w:r>
      <w:proofErr w:type="spellStart"/>
      <w:r>
        <w:t>summarised</w:t>
      </w:r>
      <w:proofErr w:type="spellEnd"/>
      <w:r>
        <w:t xml:space="preserve"> in Section 2 above, as well as the following established principles.</w:t>
      </w:r>
    </w:p>
    <w:p w14:paraId="63A0A9D5" w14:textId="77777777" w:rsidR="00A23D8F" w:rsidRDefault="00A23D8F" w:rsidP="00B704B0">
      <w:pPr>
        <w:spacing w:before="200" w:after="100"/>
        <w:rPr>
          <w:b/>
          <w:bCs/>
          <w:color w:val="1B2A4A"/>
        </w:rPr>
      </w:pPr>
    </w:p>
    <w:p w14:paraId="25A03708" w14:textId="77777777" w:rsidR="00A23D8F" w:rsidRDefault="00A23D8F" w:rsidP="00B704B0">
      <w:pPr>
        <w:spacing w:before="200" w:after="100"/>
        <w:rPr>
          <w:b/>
          <w:bCs/>
          <w:color w:val="1B2A4A"/>
        </w:rPr>
      </w:pPr>
    </w:p>
    <w:p w14:paraId="0E6C01E7" w14:textId="77777777" w:rsidR="00A23D8F" w:rsidRDefault="00A23D8F" w:rsidP="00B704B0">
      <w:pPr>
        <w:spacing w:before="200" w:after="100"/>
        <w:rPr>
          <w:b/>
          <w:bCs/>
          <w:color w:val="1B2A4A"/>
        </w:rPr>
      </w:pPr>
    </w:p>
    <w:p w14:paraId="65584059" w14:textId="77777777" w:rsidR="00B704B0" w:rsidRDefault="00B704B0" w:rsidP="00B704B0">
      <w:pPr>
        <w:spacing w:before="200" w:after="100"/>
      </w:pPr>
      <w:proofErr w:type="gramStart"/>
      <w:r>
        <w:rPr>
          <w:b/>
          <w:bCs/>
          <w:color w:val="1B2A4A"/>
        </w:rPr>
        <w:t>4.1  Statutory</w:t>
      </w:r>
      <w:proofErr w:type="gramEnd"/>
      <w:r>
        <w:rPr>
          <w:b/>
          <w:bCs/>
          <w:color w:val="1B2A4A"/>
        </w:rPr>
        <w:t xml:space="preserve"> Protections under the Refugees Act</w:t>
      </w:r>
    </w:p>
    <w:p w14:paraId="05A97FAF" w14:textId="77777777" w:rsidR="00B704B0" w:rsidRDefault="00B704B0" w:rsidP="00B704B0">
      <w:pPr>
        <w:spacing w:after="140"/>
      </w:pPr>
      <w:r>
        <w:t>Section 21 of the Refugees Act provides the foundational procedure and protections for asylum applicants. It reads, in part:</w:t>
      </w:r>
    </w:p>
    <w:p w14:paraId="52941EE3" w14:textId="77777777" w:rsidR="00B704B0" w:rsidRDefault="00B704B0" w:rsidP="00B704B0">
      <w:pPr>
        <w:spacing w:after="120"/>
        <w:ind w:left="500"/>
      </w:pPr>
      <w:r>
        <w:rPr>
          <w:sz w:val="21"/>
          <w:szCs w:val="21"/>
        </w:rPr>
        <w:t>Section 21(2): The Refugee Reception Officer concerned—</w:t>
      </w:r>
    </w:p>
    <w:p w14:paraId="1771BACA" w14:textId="77777777" w:rsidR="00B704B0" w:rsidRDefault="00B704B0" w:rsidP="00B704B0">
      <w:pPr>
        <w:spacing w:after="120"/>
        <w:ind w:left="500"/>
      </w:pPr>
      <w:r>
        <w:rPr>
          <w:sz w:val="21"/>
          <w:szCs w:val="21"/>
        </w:rPr>
        <w:t>(a) Must accept the application form from the applicant;</w:t>
      </w:r>
    </w:p>
    <w:p w14:paraId="0117A670" w14:textId="77777777" w:rsidR="00B704B0" w:rsidRDefault="00B704B0" w:rsidP="00B704B0">
      <w:pPr>
        <w:spacing w:after="120"/>
        <w:ind w:left="500"/>
      </w:pPr>
      <w:r>
        <w:rPr>
          <w:sz w:val="21"/>
          <w:szCs w:val="21"/>
        </w:rPr>
        <w:t>(b) Must see to it that the application form is properly completed, and, where necessary, must assist the applicant in this regard.</w:t>
      </w:r>
    </w:p>
    <w:p w14:paraId="0358BC01" w14:textId="77777777" w:rsidR="00B704B0" w:rsidRDefault="00B704B0" w:rsidP="00B704B0">
      <w:pPr>
        <w:spacing w:after="80"/>
      </w:pPr>
    </w:p>
    <w:p w14:paraId="7E31375F" w14:textId="77777777" w:rsidR="00B704B0" w:rsidRDefault="00B704B0" w:rsidP="00B704B0">
      <w:pPr>
        <w:spacing w:after="120"/>
        <w:ind w:left="500"/>
      </w:pPr>
      <w:r>
        <w:rPr>
          <w:sz w:val="21"/>
          <w:szCs w:val="21"/>
        </w:rPr>
        <w:t>Section 21(4): Notwithstanding any law to the contrary, no proceedings may be instituted or continued against any person in respect of his or her unlawful entry into or presence within the Republic if—</w:t>
      </w:r>
    </w:p>
    <w:p w14:paraId="41262803" w14:textId="77777777" w:rsidR="00B704B0" w:rsidRDefault="00B704B0" w:rsidP="00B704B0">
      <w:pPr>
        <w:spacing w:after="120"/>
        <w:ind w:left="500"/>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12FE3DCF" w14:textId="77777777" w:rsidR="00B704B0" w:rsidRDefault="00B704B0" w:rsidP="00B704B0">
      <w:pPr>
        <w:spacing w:before="200" w:after="100"/>
      </w:pPr>
      <w:proofErr w:type="gramStart"/>
      <w:r>
        <w:rPr>
          <w:b/>
          <w:bCs/>
          <w:color w:val="1B2A4A"/>
        </w:rPr>
        <w:t>4.2  The</w:t>
      </w:r>
      <w:proofErr w:type="gramEnd"/>
      <w:r>
        <w:rPr>
          <w:b/>
          <w:bCs/>
          <w:color w:val="1B2A4A"/>
        </w:rPr>
        <w:t xml:space="preserv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1E60BA4"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E95E3C6" w14:textId="77777777" w:rsidR="00B704B0" w:rsidRDefault="00B704B0" w:rsidP="005A087D">
            <w:pPr>
              <w:spacing w:after="60"/>
            </w:pPr>
            <w:r>
              <w:rPr>
                <w:b/>
                <w:bCs/>
                <w:color w:val="1B2A4A"/>
                <w:sz w:val="20"/>
                <w:szCs w:val="20"/>
              </w:rPr>
              <w:t>Ahmed and Others v Minister of Home Affairs and another (CCT273/17) [2018] ZACC 39</w:t>
            </w:r>
          </w:p>
          <w:p w14:paraId="174FF7E7" w14:textId="77777777" w:rsidR="00B704B0" w:rsidRDefault="00B704B0" w:rsidP="005A087D">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215991A9" w14:textId="77777777" w:rsidR="00B704B0" w:rsidRDefault="00B704B0" w:rsidP="00B704B0">
      <w:pPr>
        <w:spacing w:after="140"/>
      </w:pPr>
    </w:p>
    <w:p w14:paraId="0435B646" w14:textId="77777777" w:rsidR="00B704B0" w:rsidRDefault="00B704B0" w:rsidP="00B704B0">
      <w:pPr>
        <w:spacing w:before="200" w:after="100"/>
      </w:pPr>
      <w:proofErr w:type="gramStart"/>
      <w:r>
        <w:rPr>
          <w:b/>
          <w:bCs/>
          <w:color w:val="1B2A4A"/>
        </w:rPr>
        <w:t>4.3  The</w:t>
      </w:r>
      <w:proofErr w:type="gramEnd"/>
      <w:r>
        <w:rPr>
          <w:b/>
          <w:bCs/>
          <w:color w:val="1B2A4A"/>
        </w:rPr>
        <w:t xml:space="preserve"> Trigger for Legal Protection: An Intention to Apply</w:t>
      </w:r>
    </w:p>
    <w:p w14:paraId="1B9E3F8C" w14:textId="77777777" w:rsidR="00B704B0" w:rsidRDefault="00B704B0" w:rsidP="00B704B0">
      <w:pPr>
        <w:spacing w:after="140"/>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305CC9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0F8A678" w14:textId="77777777" w:rsidR="00B704B0" w:rsidRDefault="00B704B0" w:rsidP="005A087D">
            <w:pPr>
              <w:spacing w:after="60"/>
            </w:pPr>
            <w:proofErr w:type="spellStart"/>
            <w:r>
              <w:rPr>
                <w:b/>
                <w:bCs/>
                <w:color w:val="1B2A4A"/>
                <w:sz w:val="20"/>
                <w:szCs w:val="20"/>
              </w:rPr>
              <w:t>Ashebo</w:t>
            </w:r>
            <w:proofErr w:type="spellEnd"/>
            <w:r>
              <w:rPr>
                <w:b/>
                <w:bCs/>
                <w:color w:val="1B2A4A"/>
                <w:sz w:val="20"/>
                <w:szCs w:val="20"/>
              </w:rPr>
              <w:t xml:space="preserve"> v Minister of Home Affairs (CCT/25022, decided 12 June 2023) — Constitutional Court</w:t>
            </w:r>
          </w:p>
          <w:p w14:paraId="7E16FD71" w14:textId="77777777" w:rsidR="00B704B0" w:rsidRDefault="00B704B0" w:rsidP="005A087D">
            <w:proofErr w:type="gramStart"/>
            <w:r>
              <w:rPr>
                <w:i/>
                <w:iCs/>
                <w:color w:val="595959"/>
                <w:sz w:val="20"/>
                <w:szCs w:val="20"/>
              </w:rPr>
              <w:t>36.2  The</w:t>
            </w:r>
            <w:proofErr w:type="gramEnd"/>
            <w:r>
              <w:rPr>
                <w:i/>
                <w:iCs/>
                <w:color w:val="595959"/>
                <w:sz w:val="20"/>
                <w:szCs w:val="20"/>
              </w:rPr>
              <w:t xml:space="preserve"> Refugees Act is triggered by an intimation of a desire to apply for asylum by an illegal foreigner, not by a formal application being submitted. </w:t>
            </w:r>
            <w:proofErr w:type="gramStart"/>
            <w:r>
              <w:rPr>
                <w:i/>
                <w:iCs/>
                <w:color w:val="595959"/>
                <w:sz w:val="20"/>
                <w:szCs w:val="20"/>
              </w:rPr>
              <w:t>36.3  An</w:t>
            </w:r>
            <w:proofErr w:type="gramEnd"/>
            <w:r>
              <w:rPr>
                <w:i/>
                <w:iCs/>
                <w:color w:val="595959"/>
                <w:sz w:val="20"/>
                <w:szCs w:val="20"/>
              </w:rPr>
              <w:t xml:space="preserve"> illegal foreigner in detention under section 34 is entitled to be released from detention at once when an intimation to apply for asylum is expressed.</w:t>
            </w:r>
          </w:p>
        </w:tc>
      </w:tr>
    </w:tbl>
    <w:p w14:paraId="20859B8A" w14:textId="77777777" w:rsidR="00B704B0" w:rsidRDefault="00B704B0" w:rsidP="00B704B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C05156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0ACADD6" w14:textId="77777777" w:rsidR="00B704B0" w:rsidRDefault="00B704B0" w:rsidP="005A087D">
            <w:pPr>
              <w:spacing w:after="60"/>
            </w:pPr>
            <w:r>
              <w:rPr>
                <w:b/>
                <w:bCs/>
                <w:color w:val="1B2A4A"/>
                <w:sz w:val="20"/>
                <w:szCs w:val="20"/>
              </w:rPr>
              <w:t>Bula v Minister of Home Affairs (SCA Case no: 589/11) — Supreme Court of Appeal</w:t>
            </w:r>
          </w:p>
          <w:p w14:paraId="3B95C721" w14:textId="77777777" w:rsidR="00B704B0" w:rsidRDefault="00B704B0" w:rsidP="005A087D">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6A12F724" w14:textId="77777777" w:rsidR="00B704B0" w:rsidRDefault="00B704B0" w:rsidP="00B704B0">
      <w:pPr>
        <w:spacing w:after="140"/>
      </w:pPr>
    </w:p>
    <w:p w14:paraId="68D02536" w14:textId="77777777" w:rsidR="00A23D8F" w:rsidRDefault="00A23D8F" w:rsidP="00B704B0">
      <w:pPr>
        <w:spacing w:before="200" w:after="100"/>
        <w:rPr>
          <w:b/>
          <w:bCs/>
          <w:color w:val="1B2A4A"/>
        </w:rPr>
      </w:pPr>
    </w:p>
    <w:p w14:paraId="74A0217A" w14:textId="77777777" w:rsidR="00B704B0" w:rsidRDefault="00B704B0" w:rsidP="00B704B0">
      <w:pPr>
        <w:spacing w:before="200" w:after="100"/>
      </w:pPr>
      <w:proofErr w:type="gramStart"/>
      <w:r>
        <w:rPr>
          <w:b/>
          <w:bCs/>
          <w:color w:val="1B2A4A"/>
        </w:rPr>
        <w:t>4.4  The</w:t>
      </w:r>
      <w:proofErr w:type="gramEnd"/>
      <w:r>
        <w:rPr>
          <w:b/>
          <w:bCs/>
          <w:color w:val="1B2A4A"/>
        </w:rPr>
        <w:t xml:space="preserve"> Absolute Nature of Non-</w:t>
      </w:r>
      <w:proofErr w:type="spellStart"/>
      <w:r>
        <w:rPr>
          <w:b/>
          <w:bCs/>
          <w:color w:val="1B2A4A"/>
        </w:rPr>
        <w:t>Refoulement</w:t>
      </w:r>
      <w:proofErr w:type="spellEnd"/>
      <w:r>
        <w:rPr>
          <w:b/>
          <w:bCs/>
          <w:color w:val="1B2A4A"/>
        </w:rPr>
        <w:t xml:space="preserve"> and Protection from Deportation</w:t>
      </w:r>
    </w:p>
    <w:p w14:paraId="3E3139C2" w14:textId="77777777" w:rsidR="00B704B0" w:rsidRDefault="00B704B0" w:rsidP="00B704B0">
      <w:pPr>
        <w:spacing w:after="140"/>
      </w:pPr>
      <w:r>
        <w:t xml:space="preserve">The prohibition against deporting an asylum seeker before their claim is </w:t>
      </w:r>
      <w:proofErr w:type="spellStart"/>
      <w:r>
        <w:t>finalised</w:t>
      </w:r>
      <w:proofErr w:type="spellEnd"/>
      <w:r>
        <w:t xml:space="preserve"> is absolute. This is now reinforced by the ZACC 30 judgment of 7 July 2026 (set out in Section 2 above), as well as the established principle from </w:t>
      </w:r>
      <w:proofErr w:type="spellStart"/>
      <w:r>
        <w:t>Ashebo</w:t>
      </w:r>
      <w:proofErr w:type="spellEnd"/>
      <w:r>
        <w:t xml:space="preserve">, </w:t>
      </w:r>
      <w:proofErr w:type="spellStart"/>
      <w:r>
        <w:t>Ruta</w:t>
      </w:r>
      <w:proofErr w:type="spellEnd"/>
      <w:r>
        <w:t xml:space="preserve"> and </w:t>
      </w:r>
      <w:proofErr w:type="spellStart"/>
      <w:r>
        <w:t>Abore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7A5EB2A"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181ABCF" w14:textId="77777777" w:rsidR="00B704B0" w:rsidRDefault="00B704B0" w:rsidP="005A087D">
            <w:pPr>
              <w:spacing w:after="60"/>
            </w:pPr>
            <w:proofErr w:type="spellStart"/>
            <w:r>
              <w:rPr>
                <w:b/>
                <w:bCs/>
                <w:color w:val="1B2A4A"/>
                <w:sz w:val="20"/>
                <w:szCs w:val="20"/>
              </w:rPr>
              <w:t>Ashebo</w:t>
            </w:r>
            <w:proofErr w:type="spellEnd"/>
            <w:r>
              <w:rPr>
                <w:b/>
                <w:bCs/>
                <w:color w:val="1B2A4A"/>
                <w:sz w:val="20"/>
                <w:szCs w:val="20"/>
              </w:rPr>
              <w:t xml:space="preserve"> v Minister of Home Affairs — Constitutional Court (2023)</w:t>
            </w:r>
          </w:p>
          <w:p w14:paraId="66A8DFFD" w14:textId="77777777" w:rsidR="00B704B0" w:rsidRDefault="00B704B0" w:rsidP="005A087D">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w:t>
            </w:r>
            <w:proofErr w:type="spellStart"/>
            <w:r>
              <w:rPr>
                <w:i/>
                <w:iCs/>
                <w:color w:val="595959"/>
                <w:sz w:val="20"/>
                <w:szCs w:val="20"/>
              </w:rPr>
              <w:t>refoulement</w:t>
            </w:r>
            <w:proofErr w:type="spellEnd"/>
            <w:r>
              <w:rPr>
                <w:i/>
                <w:iCs/>
                <w:color w:val="595959"/>
                <w:sz w:val="20"/>
                <w:szCs w:val="20"/>
              </w:rPr>
              <w:t>’ may only be lifted after that process has been completed.</w:t>
            </w:r>
          </w:p>
        </w:tc>
      </w:tr>
    </w:tbl>
    <w:p w14:paraId="333B9209" w14:textId="77777777" w:rsidR="00B704B0" w:rsidRDefault="00B704B0" w:rsidP="00B704B0">
      <w:pPr>
        <w:spacing w:after="140"/>
      </w:pPr>
    </w:p>
    <w:p w14:paraId="0F5E2CC7" w14:textId="77777777" w:rsidR="00B704B0" w:rsidRDefault="00B704B0" w:rsidP="00B704B0">
      <w:pPr>
        <w:spacing w:after="140"/>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1DA00F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AE8890A" w14:textId="77777777" w:rsidR="00B704B0" w:rsidRDefault="00B704B0" w:rsidP="005A087D">
            <w:pPr>
              <w:spacing w:after="60"/>
            </w:pPr>
            <w:r>
              <w:rPr>
                <w:b/>
                <w:bCs/>
                <w:color w:val="1B2A4A"/>
                <w:sz w:val="20"/>
                <w:szCs w:val="20"/>
              </w:rPr>
              <w:t>Western Cape High Court, Case 8486/2024, 13 September 2024 — Binding interdict still in force</w:t>
            </w:r>
          </w:p>
          <w:p w14:paraId="35DE07B2" w14:textId="77777777" w:rsidR="00B704B0" w:rsidRDefault="00B704B0" w:rsidP="005A087D">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w:t>
            </w:r>
            <w:proofErr w:type="gramStart"/>
            <w:r>
              <w:rPr>
                <w:i/>
                <w:iCs/>
                <w:color w:val="595959"/>
                <w:sz w:val="20"/>
                <w:szCs w:val="20"/>
              </w:rPr>
              <w:t>)(</w:t>
            </w:r>
            <w:proofErr w:type="gramEnd"/>
            <w:r>
              <w:rPr>
                <w:i/>
                <w:iCs/>
                <w:color w:val="595959"/>
                <w:sz w:val="20"/>
                <w:szCs w:val="20"/>
              </w:rPr>
              <w:t>b) of the Refugees Act 130 of 1998.”</w:t>
            </w:r>
          </w:p>
        </w:tc>
      </w:tr>
    </w:tbl>
    <w:p w14:paraId="4363101E" w14:textId="77777777" w:rsidR="00B704B0" w:rsidRDefault="00B704B0" w:rsidP="00B704B0">
      <w:pPr>
        <w:spacing w:after="140"/>
      </w:pPr>
    </w:p>
    <w:p w14:paraId="4A6E1E52" w14:textId="77777777" w:rsidR="00B704B0" w:rsidRDefault="00B704B0" w:rsidP="00B704B0">
      <w:pPr>
        <w:spacing w:before="200" w:after="100"/>
      </w:pPr>
      <w:proofErr w:type="gramStart"/>
      <w:r>
        <w:rPr>
          <w:b/>
          <w:bCs/>
          <w:color w:val="1B2A4A"/>
        </w:rPr>
        <w:t>4.5  Irrelevance</w:t>
      </w:r>
      <w:proofErr w:type="gramEnd"/>
      <w:r>
        <w:rPr>
          <w:b/>
          <w:bCs/>
          <w:color w:val="1B2A4A"/>
        </w:rPr>
        <w:t xml:space="preserve"> of Delay in Applying — Now Reinforced by ZACC 30 - </w:t>
      </w:r>
      <w:r>
        <w:rPr>
          <w:b/>
          <w:bCs/>
          <w:color w:val="1B2A4A"/>
          <w:sz w:val="20"/>
          <w:szCs w:val="20"/>
        </w:rPr>
        <w:t>Constitutional Court</w:t>
      </w:r>
    </w:p>
    <w:p w14:paraId="7D8E1E4E" w14:textId="77777777" w:rsidR="00B704B0" w:rsidRDefault="00B704B0" w:rsidP="00B704B0">
      <w:pPr>
        <w:spacing w:after="140"/>
      </w:pPr>
      <w:r>
        <w:t xml:space="preserve">Any delay in making an application is not a bar to seeking asylum. This principle, established in </w:t>
      </w:r>
      <w:proofErr w:type="spellStart"/>
      <w:r>
        <w:t>Ruta</w:t>
      </w:r>
      <w:proofErr w:type="spellEnd"/>
      <w:r>
        <w:t xml:space="preserve"> and </w:t>
      </w:r>
      <w:proofErr w:type="spellStart"/>
      <w:r>
        <w:t>Abore</w:t>
      </w:r>
      <w:proofErr w:type="spellEnd"/>
      <w:r>
        <w:t>,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B786B7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502D9377" w14:textId="77777777" w:rsidR="00B704B0" w:rsidRDefault="00B704B0" w:rsidP="005A087D">
            <w:pPr>
              <w:spacing w:after="60"/>
            </w:pPr>
            <w:proofErr w:type="spellStart"/>
            <w:r>
              <w:rPr>
                <w:b/>
                <w:bCs/>
                <w:color w:val="1B2A4A"/>
                <w:sz w:val="20"/>
                <w:szCs w:val="20"/>
              </w:rPr>
              <w:t>Ruta</w:t>
            </w:r>
            <w:proofErr w:type="spellEnd"/>
            <w:r>
              <w:rPr>
                <w:b/>
                <w:bCs/>
                <w:color w:val="1B2A4A"/>
                <w:sz w:val="20"/>
                <w:szCs w:val="20"/>
              </w:rPr>
              <w:t xml:space="preserve"> v Minister of Home Affairs (CCT02/18) [2018] ZACC 52 — Constitutional Court</w:t>
            </w:r>
          </w:p>
          <w:p w14:paraId="7F7F2341" w14:textId="77777777" w:rsidR="00B704B0" w:rsidRDefault="00B704B0" w:rsidP="005A087D">
            <w:r>
              <w:rPr>
                <w:i/>
                <w:iCs/>
                <w:color w:val="595959"/>
                <w:sz w:val="20"/>
                <w:szCs w:val="20"/>
              </w:rPr>
              <w:t>[56] …At no stage however does delay function as an absolute disqualification from initiating the asylum application process.</w:t>
            </w:r>
          </w:p>
        </w:tc>
      </w:tr>
    </w:tbl>
    <w:p w14:paraId="65BEF7E9" w14:textId="77777777" w:rsidR="00B704B0" w:rsidRDefault="00B704B0" w:rsidP="00B704B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5B3B9C"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6A399D61" w14:textId="77777777" w:rsidR="00B704B0" w:rsidRDefault="00B704B0" w:rsidP="005A087D">
            <w:pPr>
              <w:spacing w:after="60"/>
            </w:pPr>
            <w:r>
              <w:rPr>
                <w:b/>
                <w:bCs/>
                <w:color w:val="1B2A4A"/>
                <w:sz w:val="20"/>
                <w:szCs w:val="20"/>
              </w:rPr>
              <w:t xml:space="preserve">Desta </w:t>
            </w:r>
            <w:proofErr w:type="spellStart"/>
            <w:r>
              <w:rPr>
                <w:b/>
                <w:bCs/>
                <w:color w:val="1B2A4A"/>
                <w:sz w:val="20"/>
                <w:szCs w:val="20"/>
              </w:rPr>
              <w:t>Abore</w:t>
            </w:r>
            <w:proofErr w:type="spellEnd"/>
            <w:r>
              <w:rPr>
                <w:b/>
                <w:bCs/>
                <w:color w:val="1B2A4A"/>
                <w:sz w:val="20"/>
                <w:szCs w:val="20"/>
              </w:rPr>
              <w:t xml:space="preserve"> v Minister of Home Affairs and Another (CCT115/21) — Constitutional Court</w:t>
            </w:r>
          </w:p>
          <w:p w14:paraId="3F57761E" w14:textId="77777777" w:rsidR="00B704B0" w:rsidRDefault="00B704B0" w:rsidP="005A087D">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5C0A99ED" w14:textId="77777777" w:rsidR="00B704B0" w:rsidRDefault="00B704B0" w:rsidP="00B704B0">
      <w:pPr>
        <w:spacing w:after="140"/>
      </w:pPr>
    </w:p>
    <w:p w14:paraId="6091C625" w14:textId="77777777" w:rsidR="00A23D8F" w:rsidRDefault="00A23D8F" w:rsidP="00B704B0">
      <w:pPr>
        <w:spacing w:before="200" w:after="100"/>
        <w:rPr>
          <w:b/>
          <w:bCs/>
          <w:color w:val="1B2A4A"/>
        </w:rPr>
      </w:pPr>
    </w:p>
    <w:p w14:paraId="536B615E" w14:textId="77777777" w:rsidR="00A23D8F" w:rsidRDefault="00A23D8F" w:rsidP="00B704B0">
      <w:pPr>
        <w:spacing w:before="200" w:after="100"/>
        <w:rPr>
          <w:b/>
          <w:bCs/>
          <w:color w:val="1B2A4A"/>
        </w:rPr>
      </w:pPr>
    </w:p>
    <w:p w14:paraId="59832A83" w14:textId="77777777" w:rsidR="00A23D8F" w:rsidRDefault="00A23D8F" w:rsidP="00B704B0">
      <w:pPr>
        <w:spacing w:before="200" w:after="100"/>
        <w:rPr>
          <w:b/>
          <w:bCs/>
          <w:color w:val="1B2A4A"/>
        </w:rPr>
      </w:pPr>
    </w:p>
    <w:p w14:paraId="1802DBDA" w14:textId="77777777" w:rsidR="00A23D8F" w:rsidRDefault="00A23D8F" w:rsidP="00B704B0">
      <w:pPr>
        <w:spacing w:before="200" w:after="100"/>
        <w:rPr>
          <w:b/>
          <w:bCs/>
          <w:color w:val="1B2A4A"/>
        </w:rPr>
      </w:pPr>
    </w:p>
    <w:p w14:paraId="1DBFF32A" w14:textId="77777777" w:rsidR="00B704B0" w:rsidRDefault="00B704B0" w:rsidP="00B704B0">
      <w:pPr>
        <w:spacing w:before="200" w:after="100"/>
      </w:pPr>
      <w:proofErr w:type="gramStart"/>
      <w:r>
        <w:rPr>
          <w:b/>
          <w:bCs/>
          <w:color w:val="1B2A4A"/>
        </w:rPr>
        <w:t>4.6  Status</w:t>
      </w:r>
      <w:proofErr w:type="gramEnd"/>
      <w:r>
        <w:rPr>
          <w:b/>
          <w:bCs/>
          <w:color w:val="1B2A4A"/>
        </w:rPr>
        <w:t xml:space="preserve"> During Detention and Supremacy of the Refugees Act</w:t>
      </w:r>
    </w:p>
    <w:p w14:paraId="67E05278" w14:textId="77777777" w:rsidR="00B704B0" w:rsidRDefault="00B704B0" w:rsidP="00B704B0">
      <w:pPr>
        <w:spacing w:after="140"/>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EAABABF"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3C8B8FC" w14:textId="77777777" w:rsidR="00B704B0" w:rsidRDefault="00B704B0" w:rsidP="005A087D">
            <w:pPr>
              <w:spacing w:after="60"/>
            </w:pPr>
            <w:proofErr w:type="spellStart"/>
            <w:r>
              <w:rPr>
                <w:b/>
                <w:bCs/>
                <w:color w:val="1B2A4A"/>
                <w:sz w:val="20"/>
                <w:szCs w:val="20"/>
              </w:rPr>
              <w:t>Ruta</w:t>
            </w:r>
            <w:proofErr w:type="spellEnd"/>
            <w:r>
              <w:rPr>
                <w:b/>
                <w:bCs/>
                <w:color w:val="1B2A4A"/>
                <w:sz w:val="20"/>
                <w:szCs w:val="20"/>
              </w:rPr>
              <w:t xml:space="preserve"> v Minister of Home Affairs — Constitutional Court</w:t>
            </w:r>
          </w:p>
          <w:p w14:paraId="666D6AE5" w14:textId="77777777" w:rsidR="00B704B0" w:rsidRDefault="00B704B0" w:rsidP="005A087D">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46CAE5E9" w14:textId="77777777" w:rsidR="00B704B0" w:rsidRDefault="00B704B0" w:rsidP="00B704B0">
      <w:pPr>
        <w:spacing w:after="140"/>
      </w:pPr>
    </w:p>
    <w:p w14:paraId="70E30225" w14:textId="77777777" w:rsidR="00B704B0" w:rsidRDefault="00B704B0" w:rsidP="00B704B0">
      <w:pPr>
        <w:spacing w:before="200" w:after="100"/>
      </w:pPr>
      <w:proofErr w:type="gramStart"/>
      <w:r>
        <w:rPr>
          <w:b/>
          <w:bCs/>
          <w:color w:val="1B2A4A"/>
        </w:rPr>
        <w:t>4.7  Administrative</w:t>
      </w:r>
      <w:proofErr w:type="gramEnd"/>
      <w:r>
        <w:rPr>
          <w:b/>
          <w:bCs/>
          <w:color w:val="1B2A4A"/>
        </w:rPr>
        <w:t xml:space="preser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CFCB929"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FD631DD" w14:textId="77777777" w:rsidR="00B704B0" w:rsidRDefault="00B704B0" w:rsidP="005A087D">
            <w:pPr>
              <w:spacing w:after="60"/>
            </w:pPr>
            <w:proofErr w:type="spellStart"/>
            <w:r>
              <w:rPr>
                <w:b/>
                <w:bCs/>
                <w:color w:val="1B2A4A"/>
                <w:sz w:val="20"/>
                <w:szCs w:val="20"/>
              </w:rPr>
              <w:t>Maow</w:t>
            </w:r>
            <w:proofErr w:type="spellEnd"/>
            <w:r>
              <w:rPr>
                <w:b/>
                <w:bCs/>
                <w:color w:val="1B2A4A"/>
                <w:sz w:val="20"/>
                <w:szCs w:val="20"/>
              </w:rPr>
              <w:t xml:space="preserve"> v Minister of Home Affairs and Others (13 January 2025) — High Court</w:t>
            </w:r>
          </w:p>
          <w:p w14:paraId="6743BED4" w14:textId="77777777" w:rsidR="00B704B0" w:rsidRDefault="00B704B0" w:rsidP="005A087D">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7658342E" w14:textId="77777777" w:rsidR="00B704B0" w:rsidRDefault="00B704B0" w:rsidP="00B704B0">
      <w:pPr>
        <w:spacing w:after="140"/>
      </w:pPr>
    </w:p>
    <w:p w14:paraId="30D6C432" w14:textId="77777777" w:rsidR="00B704B0" w:rsidRDefault="00B704B0" w:rsidP="00B704B0">
      <w:pPr>
        <w:spacing w:before="200" w:after="100"/>
      </w:pPr>
      <w:proofErr w:type="gramStart"/>
      <w:r>
        <w:rPr>
          <w:b/>
          <w:bCs/>
          <w:color w:val="1B2A4A"/>
        </w:rPr>
        <w:t>4.8  Unconstitutionality</w:t>
      </w:r>
      <w:proofErr w:type="gramEnd"/>
      <w:r>
        <w:rPr>
          <w:b/>
          <w:bCs/>
          <w:color w:val="1B2A4A"/>
        </w:rPr>
        <w:t xml:space="preserve"> of Technical Barriers to Asylum — Now Definitively Settled</w:t>
      </w:r>
    </w:p>
    <w:p w14:paraId="3A3172D4" w14:textId="77777777" w:rsidR="00B704B0" w:rsidRDefault="00B704B0" w:rsidP="00B704B0">
      <w:pPr>
        <w:spacing w:after="140"/>
      </w:pPr>
      <w:r>
        <w:t>The courts have now definitively struck down all attempts to bar asylum applications on technical procedural grounds:</w:t>
      </w:r>
    </w:p>
    <w:p w14:paraId="160EFF7E" w14:textId="77777777" w:rsidR="00B704B0" w:rsidRDefault="00B704B0" w:rsidP="00B704B0">
      <w:pPr>
        <w:pStyle w:val="ListParagraph"/>
        <w:widowControl/>
        <w:numPr>
          <w:ilvl w:val="0"/>
          <w:numId w:val="6"/>
        </w:numPr>
        <w:autoSpaceDE/>
        <w:autoSpaceDN/>
        <w:spacing w:after="110"/>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586C3B65" w14:textId="77777777" w:rsidR="00B704B0" w:rsidRDefault="00B704B0" w:rsidP="00B704B0">
      <w:pPr>
        <w:pStyle w:val="ListParagraph"/>
        <w:widowControl/>
        <w:numPr>
          <w:ilvl w:val="0"/>
          <w:numId w:val="6"/>
        </w:numPr>
        <w:autoSpaceDE/>
        <w:autoSpaceDN/>
        <w:spacing w:after="110"/>
      </w:pPr>
      <w:r>
        <w:rPr>
          <w:color w:val="1A1A1A"/>
          <w:sz w:val="21"/>
          <w:szCs w:val="21"/>
        </w:rPr>
        <w:t>Scalabrini Centre v Minister of Home Affairs [2026] ZACC 30 (7 July 2026): Sections 4(1</w:t>
      </w:r>
      <w:proofErr w:type="gramStart"/>
      <w:r>
        <w:rPr>
          <w:color w:val="1A1A1A"/>
          <w:sz w:val="21"/>
          <w:szCs w:val="21"/>
        </w:rPr>
        <w:t>)(</w:t>
      </w:r>
      <w:proofErr w:type="gramEnd"/>
      <w:r>
        <w:rPr>
          <w:color w:val="1A1A1A"/>
          <w:sz w:val="21"/>
          <w:szCs w:val="21"/>
        </w:rPr>
        <w:t>f), 4(1)(h), 4(1)(</w:t>
      </w:r>
      <w:proofErr w:type="spellStart"/>
      <w:r>
        <w:rPr>
          <w:color w:val="1A1A1A"/>
          <w:sz w:val="21"/>
          <w:szCs w:val="21"/>
        </w:rPr>
        <w:t>i</w:t>
      </w:r>
      <w:proofErr w:type="spellEnd"/>
      <w:r>
        <w:rPr>
          <w:color w:val="1A1A1A"/>
          <w:sz w:val="21"/>
          <w:szCs w:val="21"/>
        </w:rPr>
        <w:t>) and 21(1B) declared unconstitutional. Unofficial entry, absence of a transit visa, failure to report within 5 days — NONE of these can bar access to the asylum system.</w:t>
      </w:r>
    </w:p>
    <w:p w14:paraId="77A15687" w14:textId="77777777" w:rsidR="00B704B0" w:rsidRDefault="00B704B0" w:rsidP="00B704B0">
      <w:pPr>
        <w:spacing w:before="200" w:after="100"/>
      </w:pPr>
      <w:proofErr w:type="gramStart"/>
      <w:r>
        <w:rPr>
          <w:b/>
          <w:bCs/>
          <w:color w:val="1B2A4A"/>
        </w:rPr>
        <w:t>4.9  Socio</w:t>
      </w:r>
      <w:proofErr w:type="gramEnd"/>
      <w:r>
        <w:rPr>
          <w:b/>
          <w:bCs/>
          <w:color w:val="1B2A4A"/>
        </w:rPr>
        <w:t>-Economic Rights: The Right to Work and Dignity</w:t>
      </w:r>
    </w:p>
    <w:p w14:paraId="03817D5F" w14:textId="77777777" w:rsidR="00B704B0" w:rsidRDefault="00B704B0" w:rsidP="00B704B0">
      <w:pPr>
        <w:spacing w:after="140"/>
      </w:pPr>
      <w:r>
        <w:t xml:space="preserve">To prevent destitution during long administrative delays, the right to work is protected. In </w:t>
      </w:r>
      <w:proofErr w:type="spellStart"/>
      <w:r>
        <w:t>Watchenuka</w:t>
      </w:r>
      <w:proofErr w:type="spellEnd"/>
      <w:r>
        <w:t xml:space="preserve">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w:t>
      </w:r>
      <w:proofErr w:type="spellStart"/>
      <w:r>
        <w:t>licences</w:t>
      </w:r>
      <w:proofErr w:type="spellEnd"/>
      <w:r>
        <w:t>.</w:t>
      </w:r>
    </w:p>
    <w:p w14:paraId="2D79339A" w14:textId="77777777" w:rsidR="00073695" w:rsidRDefault="00073695" w:rsidP="00B704B0">
      <w:pPr>
        <w:spacing w:before="280" w:after="120"/>
        <w:rPr>
          <w:b/>
          <w:bCs/>
          <w:color w:val="1B2A4A"/>
          <w:sz w:val="24"/>
          <w:szCs w:val="24"/>
          <w:u w:val="single"/>
        </w:rPr>
      </w:pPr>
    </w:p>
    <w:p w14:paraId="1DBD5637" w14:textId="77777777" w:rsidR="00073695" w:rsidRDefault="00073695" w:rsidP="00B704B0">
      <w:pPr>
        <w:spacing w:before="280" w:after="120"/>
        <w:rPr>
          <w:b/>
          <w:bCs/>
          <w:color w:val="1B2A4A"/>
          <w:sz w:val="24"/>
          <w:szCs w:val="24"/>
          <w:u w:val="single"/>
        </w:rPr>
      </w:pPr>
    </w:p>
    <w:p w14:paraId="03A14976" w14:textId="77777777" w:rsidR="00073695" w:rsidRDefault="00073695" w:rsidP="00B704B0">
      <w:pPr>
        <w:spacing w:before="280" w:after="120"/>
        <w:rPr>
          <w:b/>
          <w:bCs/>
          <w:color w:val="1B2A4A"/>
          <w:sz w:val="24"/>
          <w:szCs w:val="24"/>
          <w:u w:val="single"/>
        </w:rPr>
      </w:pPr>
    </w:p>
    <w:p w14:paraId="5D8BE04C" w14:textId="77777777" w:rsidR="00073695" w:rsidRDefault="00073695" w:rsidP="00B704B0">
      <w:pPr>
        <w:spacing w:before="280" w:after="120"/>
        <w:rPr>
          <w:b/>
          <w:bCs/>
          <w:color w:val="1B2A4A"/>
          <w:sz w:val="24"/>
          <w:szCs w:val="24"/>
          <w:u w:val="single"/>
        </w:rPr>
      </w:pPr>
    </w:p>
    <w:p w14:paraId="618BF768" w14:textId="77777777" w:rsidR="000204B2" w:rsidRDefault="000204B2" w:rsidP="00B704B0">
      <w:pPr>
        <w:spacing w:before="280" w:after="120"/>
        <w:rPr>
          <w:b/>
          <w:bCs/>
          <w:color w:val="1B2A4A"/>
          <w:sz w:val="24"/>
          <w:szCs w:val="24"/>
          <w:u w:val="single"/>
        </w:rPr>
      </w:pPr>
    </w:p>
    <w:p w14:paraId="0F27C212" w14:textId="77777777" w:rsidR="00B704B0" w:rsidRDefault="00B704B0" w:rsidP="00B704B0">
      <w:pPr>
        <w:spacing w:before="280" w:after="120"/>
      </w:pPr>
      <w:r>
        <w:rPr>
          <w:b/>
          <w:bCs/>
          <w:color w:val="1B2A4A"/>
          <w:sz w:val="24"/>
          <w:szCs w:val="24"/>
          <w:u w:val="single"/>
        </w:rPr>
        <w:t xml:space="preserve">5.  LEGAL STATUS OF </w:t>
      </w:r>
      <w:r w:rsidRPr="00E712C1">
        <w:rPr>
          <w:b/>
          <w:bCs/>
          <w:color w:val="EE0000"/>
          <w:sz w:val="24"/>
          <w:szCs w:val="24"/>
          <w:u w:val="single"/>
        </w:rPr>
        <w:t>[title] [full names]</w:t>
      </w:r>
    </w:p>
    <w:p w14:paraId="76EA1112" w14:textId="5A28B8CC" w:rsidR="00A23D8F" w:rsidRDefault="00B704B0" w:rsidP="00073695">
      <w:pPr>
        <w:spacing w:after="140"/>
      </w:pPr>
      <w:r>
        <w:t>In light of the foregoing extensive and settled legal framework, including the Constitutional Court’s landmark judgment of 7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FCD1F0"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344F86ED" w14:textId="77777777" w:rsidR="00B704B0" w:rsidRDefault="00B704B0" w:rsidP="005A087D">
            <w:pPr>
              <w:spacing w:after="80"/>
            </w:pPr>
            <w:r>
              <w:rPr>
                <w:b/>
                <w:bCs/>
                <w:color w:val="1B2A4A"/>
              </w:rPr>
              <w:t>📌  Summary of Legal Status</w:t>
            </w:r>
          </w:p>
          <w:p w14:paraId="69F7F4B5" w14:textId="77777777" w:rsidR="00B704B0" w:rsidRDefault="00B704B0" w:rsidP="005A087D">
            <w:pPr>
              <w:spacing w:after="80"/>
            </w:pPr>
            <w:r>
              <w:rPr>
                <w:color w:val="1A1A1A"/>
                <w:sz w:val="21"/>
                <w:szCs w:val="21"/>
              </w:rPr>
              <w:t>[title] [</w:t>
            </w:r>
            <w:proofErr w:type="gramStart"/>
            <w:r>
              <w:rPr>
                <w:color w:val="1A1A1A"/>
                <w:sz w:val="21"/>
                <w:szCs w:val="21"/>
              </w:rPr>
              <w:t>full</w:t>
            </w:r>
            <w:proofErr w:type="gramEnd"/>
            <w:r>
              <w:rPr>
                <w:color w:val="1A1A1A"/>
                <w:sz w:val="21"/>
                <w:szCs w:val="21"/>
              </w:rPr>
              <w:t xml:space="preserve"> names] has formally expressed their intention to seek asylum in accordance with the DHA’s prescribed procedures. This action has triggered the full and immediate protection of the Refugees Act.</w:t>
            </w:r>
          </w:p>
          <w:p w14:paraId="6873AFF3" w14:textId="77777777" w:rsidR="00B704B0" w:rsidRDefault="00B704B0" w:rsidP="005A087D">
            <w:pPr>
              <w:spacing w:after="80"/>
            </w:pPr>
            <w:r>
              <w:rPr>
                <w:color w:val="1A1A1A"/>
                <w:sz w:val="21"/>
                <w:szCs w:val="21"/>
              </w:rPr>
              <w:t>They are therefore LAWFULLY PRESENT in the Republic of South Africa until their application is finally determined.</w:t>
            </w:r>
          </w:p>
          <w:p w14:paraId="3931E235" w14:textId="77777777" w:rsidR="00B704B0" w:rsidRDefault="00B704B0" w:rsidP="005A087D">
            <w:pPr>
              <w:spacing w:after="80"/>
            </w:pPr>
            <w:r>
              <w:rPr>
                <w:color w:val="1A1A1A"/>
                <w:sz w:val="21"/>
                <w:szCs w:val="21"/>
              </w:rPr>
              <w:t>They are absolutely protected by Section 21(4) of the Refugees Act and the binding principle of non-</w:t>
            </w:r>
            <w:proofErr w:type="spellStart"/>
            <w:r>
              <w:rPr>
                <w:color w:val="1A1A1A"/>
                <w:sz w:val="21"/>
                <w:szCs w:val="21"/>
              </w:rPr>
              <w:t>refoulement</w:t>
            </w:r>
            <w:proofErr w:type="spellEnd"/>
            <w:r>
              <w:rPr>
                <w:color w:val="1A1A1A"/>
                <w:sz w:val="21"/>
                <w:szCs w:val="21"/>
              </w:rPr>
              <w:t xml:space="preserve"> from arrest, detention, prosecution, or deportation relating to their immigration status.</w:t>
            </w:r>
          </w:p>
          <w:p w14:paraId="49BFD86E" w14:textId="77777777" w:rsidR="00B704B0" w:rsidRDefault="00B704B0" w:rsidP="005A087D">
            <w:pPr>
              <w:spacing w:after="80"/>
            </w:pPr>
            <w:r>
              <w:rPr>
                <w:color w:val="1A1A1A"/>
                <w:sz w:val="21"/>
                <w:szCs w:val="21"/>
              </w:rPr>
              <w:t>They CANNOT be subjected to the transit visa interview process under section 21(1B) — that provision has been declared unconstitutional by the Constitutional Court on 7 July 2026.</w:t>
            </w:r>
          </w:p>
          <w:p w14:paraId="5FDED13F" w14:textId="77777777" w:rsidR="00B704B0" w:rsidRDefault="00B704B0" w:rsidP="005A087D">
            <w:pPr>
              <w:spacing w:after="80"/>
            </w:pPr>
            <w:r>
              <w:rPr>
                <w:color w:val="1A1A1A"/>
                <w:sz w:val="21"/>
                <w:szCs w:val="21"/>
              </w:rPr>
              <w:t>They CANNOT be excluded from the asylum system on account of how they entered South Africa, whether they had a transit visa, or how long they have been in South Africa before applying.</w:t>
            </w:r>
          </w:p>
          <w:p w14:paraId="020E3D33" w14:textId="77777777" w:rsidR="00B704B0" w:rsidRDefault="00B704B0" w:rsidP="005A087D">
            <w:pPr>
              <w:spacing w:after="80"/>
            </w:pPr>
            <w:r>
              <w:rPr>
                <w:color w:val="1A1A1A"/>
                <w:sz w:val="21"/>
                <w:szCs w:val="21"/>
              </w:rPr>
              <w:t>This protection is reinforced by the High Court interdict (Scalabrini, September 2024) prohibiting deportation of any person who has indicated an intention to apply for asylum.</w:t>
            </w:r>
          </w:p>
          <w:p w14:paraId="774E82CC" w14:textId="77777777" w:rsidR="00B704B0" w:rsidRPr="00362276" w:rsidRDefault="00B704B0" w:rsidP="005A087D">
            <w:pPr>
              <w:spacing w:after="80"/>
              <w:rPr>
                <w:b/>
                <w:bCs/>
              </w:rPr>
            </w:pPr>
            <w:r w:rsidRPr="00362276">
              <w:rPr>
                <w:b/>
                <w:bCs/>
                <w:sz w:val="21"/>
                <w:szCs w:val="21"/>
              </w:rPr>
              <w:t>They will have in their possession a copy of their Declaration of Intention to Apply for Asylum, proof of submission to the DHA, and a copy of this letter.</w:t>
            </w:r>
          </w:p>
        </w:tc>
      </w:tr>
    </w:tbl>
    <w:p w14:paraId="130E981E" w14:textId="77777777" w:rsidR="00B704B0" w:rsidRDefault="00B704B0" w:rsidP="00B704B0">
      <w:pPr>
        <w:spacing w:after="160"/>
      </w:pPr>
    </w:p>
    <w:p w14:paraId="021ECB38" w14:textId="77777777" w:rsidR="00A23D8F" w:rsidRDefault="00A23D8F" w:rsidP="00B704B0">
      <w:pPr>
        <w:spacing w:before="280" w:after="120"/>
        <w:rPr>
          <w:b/>
          <w:bCs/>
          <w:color w:val="1B2A4A"/>
          <w:sz w:val="24"/>
          <w:szCs w:val="24"/>
          <w:u w:val="single"/>
        </w:rPr>
      </w:pPr>
    </w:p>
    <w:p w14:paraId="7266DAB7" w14:textId="77777777" w:rsidR="00A23D8F" w:rsidRDefault="00A23D8F" w:rsidP="00B704B0">
      <w:pPr>
        <w:spacing w:before="280" w:after="120"/>
        <w:rPr>
          <w:b/>
          <w:bCs/>
          <w:color w:val="1B2A4A"/>
          <w:sz w:val="24"/>
          <w:szCs w:val="24"/>
          <w:u w:val="single"/>
        </w:rPr>
      </w:pPr>
    </w:p>
    <w:p w14:paraId="6EE1813C" w14:textId="77777777" w:rsidR="00A23D8F" w:rsidRDefault="00A23D8F" w:rsidP="00B704B0">
      <w:pPr>
        <w:spacing w:before="280" w:after="120"/>
        <w:rPr>
          <w:b/>
          <w:bCs/>
          <w:color w:val="1B2A4A"/>
          <w:sz w:val="24"/>
          <w:szCs w:val="24"/>
          <w:u w:val="single"/>
        </w:rPr>
      </w:pPr>
    </w:p>
    <w:p w14:paraId="5C27DB26" w14:textId="77777777" w:rsidR="00A23D8F" w:rsidRDefault="00A23D8F" w:rsidP="00B704B0">
      <w:pPr>
        <w:spacing w:before="280" w:after="120"/>
        <w:rPr>
          <w:b/>
          <w:bCs/>
          <w:color w:val="1B2A4A"/>
          <w:sz w:val="24"/>
          <w:szCs w:val="24"/>
          <w:u w:val="single"/>
        </w:rPr>
      </w:pPr>
    </w:p>
    <w:p w14:paraId="000F207E" w14:textId="77777777" w:rsidR="00A23D8F" w:rsidRDefault="00A23D8F" w:rsidP="00B704B0">
      <w:pPr>
        <w:spacing w:before="280" w:after="120"/>
        <w:rPr>
          <w:b/>
          <w:bCs/>
          <w:color w:val="1B2A4A"/>
          <w:sz w:val="24"/>
          <w:szCs w:val="24"/>
          <w:u w:val="single"/>
        </w:rPr>
      </w:pPr>
    </w:p>
    <w:p w14:paraId="5F5E3386" w14:textId="77777777" w:rsidR="00A23D8F" w:rsidRDefault="00A23D8F" w:rsidP="00B704B0">
      <w:pPr>
        <w:spacing w:before="280" w:after="120"/>
        <w:rPr>
          <w:b/>
          <w:bCs/>
          <w:color w:val="1B2A4A"/>
          <w:sz w:val="24"/>
          <w:szCs w:val="24"/>
          <w:u w:val="single"/>
        </w:rPr>
      </w:pPr>
    </w:p>
    <w:p w14:paraId="3BEB8CE6" w14:textId="77777777" w:rsidR="00A23D8F" w:rsidRDefault="00A23D8F" w:rsidP="00B704B0">
      <w:pPr>
        <w:spacing w:before="280" w:after="120"/>
        <w:rPr>
          <w:b/>
          <w:bCs/>
          <w:color w:val="1B2A4A"/>
          <w:sz w:val="24"/>
          <w:szCs w:val="24"/>
          <w:u w:val="single"/>
        </w:rPr>
      </w:pPr>
    </w:p>
    <w:p w14:paraId="56892646" w14:textId="77777777" w:rsidR="00A23D8F" w:rsidRDefault="00A23D8F" w:rsidP="00B704B0">
      <w:pPr>
        <w:spacing w:before="280" w:after="120"/>
        <w:rPr>
          <w:b/>
          <w:bCs/>
          <w:color w:val="1B2A4A"/>
          <w:sz w:val="24"/>
          <w:szCs w:val="24"/>
          <w:u w:val="single"/>
        </w:rPr>
      </w:pPr>
    </w:p>
    <w:p w14:paraId="668E39A6" w14:textId="77777777" w:rsidR="00A23D8F" w:rsidRDefault="00A23D8F" w:rsidP="00B704B0">
      <w:pPr>
        <w:spacing w:before="280" w:after="120"/>
        <w:rPr>
          <w:b/>
          <w:bCs/>
          <w:color w:val="1B2A4A"/>
          <w:sz w:val="24"/>
          <w:szCs w:val="24"/>
          <w:u w:val="single"/>
        </w:rPr>
      </w:pPr>
    </w:p>
    <w:p w14:paraId="31B78BDB" w14:textId="77777777" w:rsidR="000204B2" w:rsidRDefault="000204B2" w:rsidP="00B704B0">
      <w:pPr>
        <w:spacing w:before="280" w:after="120"/>
        <w:rPr>
          <w:b/>
          <w:bCs/>
          <w:color w:val="1B2A4A"/>
          <w:sz w:val="24"/>
          <w:szCs w:val="24"/>
          <w:u w:val="single"/>
        </w:rPr>
      </w:pPr>
    </w:p>
    <w:p w14:paraId="21BE9EB2" w14:textId="77777777" w:rsidR="00B704B0" w:rsidRDefault="00B704B0" w:rsidP="00B704B0">
      <w:pPr>
        <w:spacing w:before="280" w:after="120"/>
      </w:pPr>
      <w:r>
        <w:rPr>
          <w:b/>
          <w:bCs/>
          <w:color w:val="1B2A4A"/>
          <w:sz w:val="24"/>
          <w:szCs w:val="24"/>
          <w:u w:val="single"/>
        </w:rPr>
        <w:t>6.  CONSOLIDATED REFERENCE TABLE — BINDING COURT AUTHORITIES</w:t>
      </w:r>
    </w:p>
    <w:p w14:paraId="28DAE324" w14:textId="77777777" w:rsidR="00B704B0" w:rsidRDefault="00B704B0" w:rsidP="00B704B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094878C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704892B3" w14:textId="77777777" w:rsidR="00B704B0" w:rsidRDefault="00B704B0" w:rsidP="005A087D">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B30C6D4" w14:textId="77777777" w:rsidR="00B704B0" w:rsidRDefault="00B704B0" w:rsidP="005A087D">
            <w:r>
              <w:rPr>
                <w:b/>
                <w:bCs/>
                <w:color w:val="FFFFFF"/>
                <w:sz w:val="20"/>
                <w:szCs w:val="20"/>
              </w:rPr>
              <w:t>Principle Established</w:t>
            </w:r>
          </w:p>
        </w:tc>
      </w:tr>
      <w:tr w:rsidR="00B704B0" w14:paraId="1B401D8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C4E21E4" w14:textId="77777777" w:rsidR="00B704B0" w:rsidRDefault="00B704B0" w:rsidP="005A087D">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C76F921" w14:textId="77777777" w:rsidR="00B704B0" w:rsidRDefault="00B704B0" w:rsidP="005A087D">
            <w:r>
              <w:rPr>
                <w:sz w:val="18"/>
                <w:szCs w:val="18"/>
              </w:rPr>
              <w:t>Sections 4(1</w:t>
            </w:r>
            <w:proofErr w:type="gramStart"/>
            <w:r>
              <w:rPr>
                <w:sz w:val="18"/>
                <w:szCs w:val="18"/>
              </w:rPr>
              <w:t>)(</w:t>
            </w:r>
            <w:proofErr w:type="gramEnd"/>
            <w:r>
              <w:rPr>
                <w:sz w:val="18"/>
                <w:szCs w:val="18"/>
              </w:rPr>
              <w:t>f),(h),(</w:t>
            </w:r>
            <w:proofErr w:type="spellStart"/>
            <w:r>
              <w:rPr>
                <w:sz w:val="18"/>
                <w:szCs w:val="18"/>
              </w:rPr>
              <w:t>i</w:t>
            </w:r>
            <w:proofErr w:type="spellEnd"/>
            <w:r>
              <w:rPr>
                <w:sz w:val="18"/>
                <w:szCs w:val="18"/>
              </w:rPr>
              <w:t>) and 21(1B) unconstitutional. No transit visa, unofficial entry, late reporting or document issue can bar access to the asylum system. Immediate effect from 7 July 2026.</w:t>
            </w:r>
          </w:p>
        </w:tc>
      </w:tr>
      <w:tr w:rsidR="00B704B0" w14:paraId="5E68903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5B9F39B" w14:textId="77777777" w:rsidR="00B704B0" w:rsidRDefault="00B704B0" w:rsidP="005A087D">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9C324D3" w14:textId="77777777" w:rsidR="00B704B0" w:rsidRDefault="00B704B0" w:rsidP="005A087D">
            <w:r>
              <w:rPr>
                <w:sz w:val="18"/>
                <w:szCs w:val="18"/>
              </w:rPr>
              <w:t>Abandonment provisions (sections 22(12) and 22(13)) unconstitutional. Delay in renewing a permit cannot result in deemed abandonment of an asylum application.</w:t>
            </w:r>
          </w:p>
        </w:tc>
      </w:tr>
      <w:tr w:rsidR="00B704B0" w14:paraId="34BC1446"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7248FA" w14:textId="77777777" w:rsidR="00B704B0" w:rsidRDefault="00B704B0" w:rsidP="005A087D">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7669055" w14:textId="77777777" w:rsidR="00B704B0" w:rsidRDefault="00B704B0" w:rsidP="005A087D">
            <w:r>
              <w:rPr>
                <w:sz w:val="18"/>
                <w:szCs w:val="18"/>
              </w:rPr>
              <w:t>Interdict: DHA and all state officials prohibited from deporting any person who has indicated an intention to apply for asylum.</w:t>
            </w:r>
          </w:p>
        </w:tc>
      </w:tr>
      <w:tr w:rsidR="00B704B0" w14:paraId="3745625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E62A3F6" w14:textId="77777777" w:rsidR="00B704B0" w:rsidRDefault="00B704B0" w:rsidP="005A087D">
            <w:proofErr w:type="spellStart"/>
            <w:r>
              <w:rPr>
                <w:sz w:val="18"/>
                <w:szCs w:val="18"/>
              </w:rPr>
              <w:t>Ashebo</w:t>
            </w:r>
            <w:proofErr w:type="spellEnd"/>
            <w:r>
              <w:rPr>
                <w:sz w:val="18"/>
                <w:szCs w:val="18"/>
              </w:rPr>
              <w:t xml:space="preserve"> v Minister of Home Affairs (CCT/25022, June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938E8BD" w14:textId="77777777" w:rsidR="00B704B0" w:rsidRDefault="00B704B0" w:rsidP="005A087D">
            <w:r>
              <w:rPr>
                <w:sz w:val="18"/>
                <w:szCs w:val="18"/>
              </w:rPr>
              <w:t>Protection is triggered by the intention to apply for asylum, not by holding a permit. Illegal foreigner must be released from detention the moment asylum intention is expressed.</w:t>
            </w:r>
          </w:p>
        </w:tc>
      </w:tr>
      <w:tr w:rsidR="00B704B0" w14:paraId="14E8B11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BDB8377" w14:textId="77777777" w:rsidR="00B704B0" w:rsidRDefault="00B704B0" w:rsidP="005A087D">
            <w:proofErr w:type="spellStart"/>
            <w:r>
              <w:rPr>
                <w:b/>
                <w:bCs/>
                <w:sz w:val="18"/>
                <w:szCs w:val="18"/>
              </w:rPr>
              <w:t>Ruta</w:t>
            </w:r>
            <w:proofErr w:type="spellEnd"/>
            <w:r>
              <w:rPr>
                <w:b/>
                <w:bCs/>
                <w:sz w:val="18"/>
                <w:szCs w:val="18"/>
              </w:rPr>
              <w:t xml:space="preserve">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F4F6BD6" w14:textId="77777777" w:rsidR="00B704B0" w:rsidRDefault="00B704B0" w:rsidP="005A087D">
            <w:r>
              <w:rPr>
                <w:sz w:val="18"/>
                <w:szCs w:val="18"/>
              </w:rPr>
              <w:t>Delay in applying is not an absolute bar to the asylum process. Refugees Act takes precedence over Immigration Act once asylum intention is expressed.</w:t>
            </w:r>
          </w:p>
        </w:tc>
      </w:tr>
      <w:tr w:rsidR="00B704B0" w14:paraId="30721392"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DDF33C6" w14:textId="77777777" w:rsidR="00B704B0" w:rsidRDefault="00B704B0" w:rsidP="005A087D">
            <w:proofErr w:type="spellStart"/>
            <w:r>
              <w:rPr>
                <w:sz w:val="18"/>
                <w:szCs w:val="18"/>
              </w:rPr>
              <w:t>Abore</w:t>
            </w:r>
            <w:proofErr w:type="spellEnd"/>
            <w:r>
              <w:rPr>
                <w:sz w:val="18"/>
                <w:szCs w:val="18"/>
              </w:rPr>
              <w:t xml:space="preserv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D1FA0A" w14:textId="77777777" w:rsidR="00B704B0" w:rsidRDefault="00B704B0" w:rsidP="005A087D">
            <w:r>
              <w:rPr>
                <w:sz w:val="18"/>
                <w:szCs w:val="18"/>
              </w:rPr>
              <w:t>Delay ‘at no stage’ absolutely disqualifies an asylum applicant. Delay is relevant only to credibility assessment.</w:t>
            </w:r>
          </w:p>
        </w:tc>
      </w:tr>
      <w:tr w:rsidR="00B704B0" w14:paraId="5F01AC4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659BE3" w14:textId="77777777" w:rsidR="00B704B0" w:rsidRDefault="00B704B0" w:rsidP="005A087D">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C1A10C2" w14:textId="77777777" w:rsidR="00B704B0" w:rsidRDefault="00B704B0" w:rsidP="005A087D">
            <w:r>
              <w:rPr>
                <w:sz w:val="18"/>
                <w:szCs w:val="18"/>
              </w:rPr>
              <w:t>Once asylum intention is expressed, the applicant is entitled as of right to be released from detention.</w:t>
            </w:r>
          </w:p>
        </w:tc>
      </w:tr>
      <w:tr w:rsidR="00B704B0" w14:paraId="4D4D25C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5E3B1CC6" w14:textId="77777777" w:rsidR="00B704B0" w:rsidRDefault="00B704B0" w:rsidP="005A087D">
            <w:proofErr w:type="spellStart"/>
            <w:r>
              <w:rPr>
                <w:sz w:val="18"/>
                <w:szCs w:val="18"/>
              </w:rPr>
              <w:t>Shanko</w:t>
            </w:r>
            <w:proofErr w:type="spellEnd"/>
            <w:r>
              <w:rPr>
                <w:sz w:val="18"/>
                <w:szCs w:val="18"/>
              </w:rPr>
              <w:t xml:space="preserve">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CCBB0DF" w14:textId="77777777" w:rsidR="00B704B0" w:rsidRDefault="00B704B0" w:rsidP="005A087D">
            <w:r>
              <w:rPr>
                <w:sz w:val="18"/>
                <w:szCs w:val="18"/>
              </w:rPr>
              <w:t>Illegal foreigner who delayed was not barred from applying and was immune from deportation once asylum intention expressed.</w:t>
            </w:r>
          </w:p>
        </w:tc>
      </w:tr>
      <w:tr w:rsidR="00B704B0" w14:paraId="5ABC9B1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AF9ADD" w14:textId="77777777" w:rsidR="00B704B0" w:rsidRDefault="00B704B0" w:rsidP="005A087D">
            <w:proofErr w:type="spellStart"/>
            <w:r>
              <w:rPr>
                <w:b/>
                <w:bCs/>
                <w:sz w:val="18"/>
                <w:szCs w:val="18"/>
              </w:rPr>
              <w:t>Maow</w:t>
            </w:r>
            <w:proofErr w:type="spellEnd"/>
            <w:r>
              <w:rPr>
                <w:b/>
                <w:bCs/>
                <w:sz w:val="18"/>
                <w:szCs w:val="18"/>
              </w:rPr>
              <w:t xml:space="preserve">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2D4DA04" w14:textId="77777777" w:rsidR="00B704B0" w:rsidRDefault="00B704B0" w:rsidP="005A087D">
            <w:r>
              <w:rPr>
                <w:sz w:val="18"/>
                <w:szCs w:val="18"/>
              </w:rPr>
              <w:t>Absence from DHA database does not prove application was not made. Burden of record-keeping is on the State.</w:t>
            </w:r>
          </w:p>
        </w:tc>
      </w:tr>
      <w:tr w:rsidR="00B704B0" w14:paraId="7D45727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0971182" w14:textId="77777777" w:rsidR="00B704B0" w:rsidRDefault="00B704B0" w:rsidP="005A087D">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E8772A2" w14:textId="77777777" w:rsidR="00B704B0" w:rsidRDefault="00B704B0" w:rsidP="005A087D">
            <w:r>
              <w:rPr>
                <w:sz w:val="18"/>
                <w:szCs w:val="18"/>
              </w:rPr>
              <w:t>RRO must issue a Section 22 permit to any asylum applicant pending determination. Both asylum seekers and refugees are protected by the Refugees Act.</w:t>
            </w:r>
          </w:p>
        </w:tc>
      </w:tr>
      <w:tr w:rsidR="00B704B0" w14:paraId="0F7FE783"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4603BE" w14:textId="77777777" w:rsidR="00B704B0" w:rsidRDefault="00B704B0" w:rsidP="005A087D">
            <w:proofErr w:type="spellStart"/>
            <w:r>
              <w:rPr>
                <w:b/>
                <w:bCs/>
                <w:sz w:val="18"/>
                <w:szCs w:val="18"/>
              </w:rPr>
              <w:t>Watchenuka</w:t>
            </w:r>
            <w:proofErr w:type="spellEnd"/>
            <w:r>
              <w:rPr>
                <w:b/>
                <w:bCs/>
                <w:sz w:val="18"/>
                <w:szCs w:val="18"/>
              </w:rPr>
              <w:t xml:space="preserve">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550A843C" w14:textId="77777777" w:rsidR="00B704B0" w:rsidRDefault="00B704B0" w:rsidP="005A087D">
            <w:r>
              <w:rPr>
                <w:sz w:val="18"/>
                <w:szCs w:val="18"/>
              </w:rPr>
              <w:t>Prohibition on work or study for asylum seekers is unconstitutional.</w:t>
            </w:r>
          </w:p>
        </w:tc>
      </w:tr>
      <w:tr w:rsidR="00B704B0" w14:paraId="4101193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8E14DC7" w14:textId="77777777" w:rsidR="00B704B0" w:rsidRDefault="00B704B0" w:rsidP="005A087D">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71A62F" w14:textId="77777777" w:rsidR="00B704B0" w:rsidRDefault="00B704B0" w:rsidP="005A087D">
            <w:r>
              <w:rPr>
                <w:sz w:val="18"/>
                <w:szCs w:val="18"/>
              </w:rPr>
              <w:t xml:space="preserve">No blanket prohibition on self-employment. Asylum seekers and refugees are entitled to apply for business and trading </w:t>
            </w:r>
            <w:proofErr w:type="spellStart"/>
            <w:r>
              <w:rPr>
                <w:sz w:val="18"/>
                <w:szCs w:val="18"/>
              </w:rPr>
              <w:t>licences</w:t>
            </w:r>
            <w:proofErr w:type="spellEnd"/>
            <w:r>
              <w:rPr>
                <w:sz w:val="18"/>
                <w:szCs w:val="18"/>
              </w:rPr>
              <w:t>.</w:t>
            </w:r>
          </w:p>
        </w:tc>
      </w:tr>
    </w:tbl>
    <w:p w14:paraId="62311909" w14:textId="77777777" w:rsidR="00B704B0" w:rsidRDefault="00B704B0" w:rsidP="00B704B0">
      <w:pPr>
        <w:spacing w:after="200"/>
      </w:pPr>
    </w:p>
    <w:p w14:paraId="109A681B" w14:textId="77777777" w:rsidR="00B704B0" w:rsidRDefault="00B704B0" w:rsidP="00B704B0">
      <w:pPr>
        <w:spacing w:before="280" w:after="120"/>
      </w:pPr>
      <w:r>
        <w:rPr>
          <w:b/>
          <w:bCs/>
          <w:color w:val="1B2A4A"/>
          <w:sz w:val="24"/>
          <w:szCs w:val="24"/>
          <w:u w:val="single"/>
        </w:rPr>
        <w:t>7.  CONCLUSION AND REQUEST</w:t>
      </w:r>
    </w:p>
    <w:p w14:paraId="0E9894A0" w14:textId="77777777" w:rsidR="00B704B0" w:rsidRDefault="00B704B0" w:rsidP="00B704B0">
      <w:pPr>
        <w:spacing w:after="140"/>
      </w:pPr>
      <w:r>
        <w:t xml:space="preserve">We trust this detailed exposition of the current law — now comprehensively updated to reflect the Constitutional Court’s unanimous landmark judgment of 7 July 2026 — is unambiguous. The legal position has been definitively and finally settled at the highest level. No procedural requirement — no transit visa, no border crossing route, no time elapsed since entry — can be used to bar </w:t>
      </w:r>
      <w:r w:rsidRPr="00C03449">
        <w:rPr>
          <w:b/>
          <w:color w:val="FF0000"/>
        </w:rPr>
        <w:t>[title] [full names]</w:t>
      </w:r>
      <w:r>
        <w:t>’s right to have their asylum claim assessed on its merits.</w:t>
      </w:r>
    </w:p>
    <w:p w14:paraId="52CA80EB" w14:textId="77777777" w:rsidR="00073695" w:rsidRDefault="00073695" w:rsidP="00A23D8F">
      <w:pPr>
        <w:spacing w:after="140"/>
      </w:pPr>
    </w:p>
    <w:p w14:paraId="6699B4BC" w14:textId="77777777" w:rsidR="000204B2" w:rsidRDefault="000204B2" w:rsidP="00A23D8F">
      <w:pPr>
        <w:spacing w:after="140"/>
      </w:pPr>
    </w:p>
    <w:p w14:paraId="30EEDE74" w14:textId="57F9D8BC" w:rsidR="00A23D8F" w:rsidRDefault="00B704B0" w:rsidP="00A23D8F">
      <w:pPr>
        <w:spacing w:after="140"/>
      </w:pPr>
      <w:r>
        <w:t xml:space="preserve">We respectfully request that you </w:t>
      </w:r>
      <w:proofErr w:type="spellStart"/>
      <w:r>
        <w:t>recognise</w:t>
      </w:r>
      <w:proofErr w:type="spellEnd"/>
      <w:r>
        <w:t xml:space="preserve"> </w:t>
      </w:r>
      <w:r w:rsidRPr="00E712C1">
        <w:rPr>
          <w:b/>
          <w:bCs/>
          <w:color w:val="EE0000"/>
        </w:rPr>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56D8D8EA" w14:textId="77777777" w:rsidR="00A23D8F" w:rsidRDefault="00A23D8F" w:rsidP="00E712C1">
      <w:pPr>
        <w:pStyle w:val="ListParagraph"/>
      </w:pPr>
    </w:p>
    <w:p w14:paraId="70E44ABA" w14:textId="77777777" w:rsidR="00B704B0" w:rsidRPr="00E712C1" w:rsidRDefault="00B704B0" w:rsidP="00E712C1">
      <w:pPr>
        <w:pStyle w:val="ListParagraph"/>
      </w:pPr>
      <w:r>
        <w:t>Should you require any further clarification or wish to verify the status of this applicant’s case, please do not hesitate to contact our offices.</w:t>
      </w:r>
    </w:p>
    <w:p w14:paraId="0CBB84ED" w14:textId="77777777" w:rsidR="00A23D8F" w:rsidRDefault="00A23D8F" w:rsidP="00E712C1">
      <w:pPr>
        <w:pStyle w:val="ListParagraph"/>
      </w:pPr>
    </w:p>
    <w:p w14:paraId="44B4F707" w14:textId="6759F55D" w:rsidR="008C76E1" w:rsidRPr="00E712C1" w:rsidRDefault="001D4558" w:rsidP="00E712C1">
      <w:pPr>
        <w:pStyle w:val="ListParagraph"/>
      </w:pPr>
      <w:r>
        <w:t>Our client</w:t>
      </w:r>
      <w:r w:rsidR="00A23D8F">
        <w:t>’</w:t>
      </w:r>
      <w:r>
        <w:t xml:space="preserve">s </w:t>
      </w:r>
      <w:r w:rsidR="00A23D8F">
        <w:t>a</w:t>
      </w:r>
      <w:r w:rsidR="008C76E1" w:rsidRPr="00E712C1">
        <w:t xml:space="preserve">ction has triggered the full and immediate protection of the Refugees Act. </w:t>
      </w:r>
      <w:r>
        <w:t xml:space="preserve">It means our client </w:t>
      </w:r>
      <w:r w:rsidR="008C76E1" w:rsidRPr="00E712C1">
        <w:t>therefore lawfully present in the Republic of South Africa until his application is finally determined.</w:t>
      </w:r>
    </w:p>
    <w:p w14:paraId="034C500A" w14:textId="77777777" w:rsidR="008C76E1" w:rsidRPr="00E712C1" w:rsidRDefault="008C76E1" w:rsidP="00E712C1">
      <w:pPr>
        <w:pStyle w:val="ListParagraph"/>
      </w:pPr>
    </w:p>
    <w:p w14:paraId="21A74522" w14:textId="05727840" w:rsidR="008C76E1" w:rsidRPr="00E712C1" w:rsidRDefault="00E712C1" w:rsidP="00A23D8F">
      <w:pPr>
        <w:pStyle w:val="ListParagraph"/>
        <w:ind w:left="0"/>
      </w:pPr>
      <w:r>
        <w:t>Ou</w:t>
      </w:r>
      <w:r w:rsidR="00A23D8F">
        <w:t>r</w:t>
      </w:r>
      <w:r>
        <w:t xml:space="preserve"> client </w:t>
      </w:r>
      <w:r w:rsidR="008C76E1" w:rsidRPr="00E712C1">
        <w:t>is absolutely protected by Section 21(4) of the Refugees Act and the b</w:t>
      </w:r>
      <w:r w:rsidR="00A23D8F">
        <w:t xml:space="preserve">inding principle of non- </w:t>
      </w:r>
      <w:proofErr w:type="spellStart"/>
      <w:r w:rsidR="00A23D8F">
        <w:t>refoule</w:t>
      </w:r>
      <w:r w:rsidR="008C76E1" w:rsidRPr="00E712C1">
        <w:t>ment</w:t>
      </w:r>
      <w:proofErr w:type="spellEnd"/>
      <w:r w:rsidR="008C76E1" w:rsidRPr="00E712C1">
        <w:t xml:space="preserve"> from arrest, detention, prosecution, or deportation relating to </w:t>
      </w:r>
      <w:r>
        <w:t>their</w:t>
      </w:r>
      <w:r w:rsidR="008C76E1" w:rsidRPr="00E712C1">
        <w:t xml:space="preserve"> immigration status.</w:t>
      </w:r>
    </w:p>
    <w:p w14:paraId="044C672D" w14:textId="77777777" w:rsidR="00A23D8F" w:rsidRDefault="00A23D8F" w:rsidP="00E712C1">
      <w:pPr>
        <w:pStyle w:val="ListParagraph"/>
      </w:pPr>
    </w:p>
    <w:p w14:paraId="2913F75B" w14:textId="6A13ACDA" w:rsidR="008C76E1" w:rsidRPr="00E712C1" w:rsidRDefault="008C76E1" w:rsidP="00E712C1">
      <w:pPr>
        <w:pStyle w:val="ListParagraph"/>
      </w:pPr>
      <w:r w:rsidRPr="00E712C1">
        <w:t xml:space="preserve">This protection is reinforced by direct </w:t>
      </w:r>
      <w:r w:rsidR="00E712C1" w:rsidRPr="00E712C1">
        <w:t xml:space="preserve">Constitutional </w:t>
      </w:r>
      <w:r w:rsidRPr="00E712C1">
        <w:t>Court interdicts prohibiting such actions.</w:t>
      </w:r>
    </w:p>
    <w:p w14:paraId="7E052BE8" w14:textId="77777777" w:rsidR="008C76E1" w:rsidRPr="00E712C1" w:rsidRDefault="008C76E1" w:rsidP="00E712C1">
      <w:pPr>
        <w:pStyle w:val="ListParagraph"/>
      </w:pPr>
    </w:p>
    <w:p w14:paraId="277258EC" w14:textId="2625BF93" w:rsidR="008C76E1" w:rsidRDefault="00E712C1" w:rsidP="00A23D8F">
      <w:pPr>
        <w:pStyle w:val="ListParagraph"/>
        <w:ind w:left="0"/>
      </w:pPr>
      <w:r>
        <w:t xml:space="preserve">Our clients </w:t>
      </w:r>
      <w:r w:rsidR="008C76E1" w:rsidRPr="00E712C1">
        <w:t xml:space="preserve">will have in </w:t>
      </w:r>
      <w:r>
        <w:t xml:space="preserve">their </w:t>
      </w:r>
      <w:r w:rsidR="008C76E1" w:rsidRPr="00E712C1">
        <w:t xml:space="preserve">possession a copy of </w:t>
      </w:r>
      <w:r w:rsidRPr="00E712C1">
        <w:t>their</w:t>
      </w:r>
      <w:r w:rsidR="008C76E1" w:rsidRPr="00E712C1">
        <w:t xml:space="preserve"> Declaration of Intention to Apply for Asylum, proof of its submission to the DHA, and a copy of this explanatory letter.</w:t>
      </w:r>
    </w:p>
    <w:p w14:paraId="0005730D" w14:textId="77777777" w:rsidR="00E712C1" w:rsidRPr="00E712C1" w:rsidRDefault="00E712C1" w:rsidP="00E712C1">
      <w:pPr>
        <w:pStyle w:val="ListParagraph"/>
      </w:pPr>
    </w:p>
    <w:p w14:paraId="53DAB436" w14:textId="71561809" w:rsidR="008C76E1" w:rsidRDefault="008C76E1" w:rsidP="00A23D8F">
      <w:pPr>
        <w:pStyle w:val="ListParagraph"/>
        <w:ind w:left="0"/>
      </w:pPr>
      <w:r w:rsidRPr="00E712C1">
        <w:t>We trust this detailed exposition of the current law is unambiguous. We respec</w:t>
      </w:r>
      <w:r w:rsidR="00A23D8F">
        <w:t>tfully request that you recogniz</w:t>
      </w:r>
      <w:r w:rsidRPr="00E712C1">
        <w:t xml:space="preserve">e </w:t>
      </w:r>
      <w:r w:rsidRPr="00E712C1">
        <w:rPr>
          <w:b/>
          <w:bCs/>
          <w:color w:val="EE0000"/>
        </w:rPr>
        <w:t>[title] [full names]’s</w:t>
      </w:r>
      <w:r w:rsidRPr="00E712C1">
        <w:rPr>
          <w:color w:val="EE0000"/>
        </w:rPr>
        <w:t xml:space="preserve"> </w:t>
      </w:r>
      <w:r w:rsidRPr="00E712C1">
        <w:t xml:space="preserve">protected legal status and assist where </w:t>
      </w:r>
      <w:r w:rsidR="00A23D8F">
        <w:t xml:space="preserve">necessary. Any action contrary </w:t>
      </w:r>
      <w:r w:rsidRPr="00E712C1">
        <w:t>to the clear principles and court orders cited herein would be unlawful and subject to legal challenge.</w:t>
      </w:r>
    </w:p>
    <w:p w14:paraId="5EB7DD5D" w14:textId="77777777" w:rsidR="00A23D8F" w:rsidRDefault="00A23D8F" w:rsidP="00073695"/>
    <w:p w14:paraId="08406C50" w14:textId="77777777" w:rsidR="008C76E1" w:rsidRPr="00E712C1" w:rsidRDefault="008C76E1" w:rsidP="00A23D8F">
      <w:r w:rsidRPr="00E712C1">
        <w:t>Should you require any further clarification, please do not hesitate to contact our offices.</w:t>
      </w:r>
    </w:p>
    <w:p w14:paraId="2A87F3BC" w14:textId="77777777" w:rsidR="008C76E1" w:rsidRDefault="008C76E1" w:rsidP="008C76E1">
      <w:pPr>
        <w:pStyle w:val="BodyText"/>
        <w:spacing w:before="238"/>
      </w:pPr>
    </w:p>
    <w:p w14:paraId="2DE4B7F3" w14:textId="77777777" w:rsidR="00A23D8F" w:rsidRDefault="00A23D8F" w:rsidP="008C76E1">
      <w:pPr>
        <w:ind w:left="100"/>
        <w:rPr>
          <w:b/>
        </w:rPr>
      </w:pPr>
    </w:p>
    <w:p w14:paraId="3A71BC6B" w14:textId="77777777" w:rsidR="00A23D8F" w:rsidRDefault="00A23D8F" w:rsidP="008C76E1">
      <w:pPr>
        <w:ind w:left="100"/>
        <w:rPr>
          <w:b/>
        </w:rPr>
      </w:pPr>
    </w:p>
    <w:p w14:paraId="3C9E2F64" w14:textId="6E938F13" w:rsidR="008C76E1" w:rsidRDefault="008C76E1" w:rsidP="008C76E1">
      <w:pPr>
        <w:ind w:left="100"/>
        <w:rPr>
          <w:b/>
        </w:rPr>
      </w:pP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1B8CDCBB" w14:textId="77777777" w:rsidR="008C76E1" w:rsidRDefault="008C76E1" w:rsidP="008C76E1">
      <w:pPr>
        <w:pStyle w:val="BodyText"/>
        <w:rPr>
          <w:b/>
        </w:rPr>
      </w:pPr>
    </w:p>
    <w:p w14:paraId="05FCBDC4" w14:textId="77777777" w:rsidR="008C76E1" w:rsidRDefault="008C76E1" w:rsidP="008C76E1">
      <w:pPr>
        <w:ind w:left="100"/>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4C08B4C9" w14:textId="77777777" w:rsidR="008C76E1" w:rsidRDefault="008C76E1" w:rsidP="008C76E1">
      <w:pPr>
        <w:pStyle w:val="BodyText"/>
      </w:pPr>
    </w:p>
    <w:p w14:paraId="050C5FC9" w14:textId="77777777" w:rsidR="008C76E1" w:rsidRDefault="008C76E1" w:rsidP="008C76E1">
      <w:pPr>
        <w:pStyle w:val="BodyText"/>
      </w:pPr>
      <w:r>
        <w:t>Kind</w:t>
      </w:r>
      <w:r>
        <w:rPr>
          <w:spacing w:val="-4"/>
        </w:rPr>
        <w:t xml:space="preserve"> </w:t>
      </w:r>
      <w:r>
        <w:rPr>
          <w:spacing w:val="-2"/>
        </w:rPr>
        <w:t>Regards,</w:t>
      </w:r>
    </w:p>
    <w:p w14:paraId="46C3508D" w14:textId="77777777" w:rsidR="008C76E1" w:rsidRDefault="008C76E1" w:rsidP="008C76E1">
      <w:pPr>
        <w:pStyle w:val="BodyText"/>
        <w:spacing w:before="241"/>
      </w:pPr>
    </w:p>
    <w:p w14:paraId="4DF60358" w14:textId="77777777" w:rsidR="008C76E1" w:rsidRDefault="008C76E1" w:rsidP="008C76E1">
      <w:pPr>
        <w:pStyle w:val="BodyText"/>
        <w:spacing w:before="241"/>
      </w:pPr>
    </w:p>
    <w:p w14:paraId="71EB23CD" w14:textId="77777777" w:rsidR="008C76E1" w:rsidRDefault="008C76E1" w:rsidP="008C76E1">
      <w:pPr>
        <w:pStyle w:val="BodyText"/>
        <w:spacing w:before="241"/>
      </w:pPr>
    </w:p>
    <w:p w14:paraId="64C971B2" w14:textId="77777777" w:rsidR="008C76E1" w:rsidRDefault="008C76E1" w:rsidP="00073695">
      <w:pPr>
        <w:rPr>
          <w:b/>
        </w:rPr>
      </w:pPr>
      <w:r>
        <w:rPr>
          <w:b/>
        </w:rPr>
        <w:t>Rod</w:t>
      </w:r>
      <w:r>
        <w:rPr>
          <w:b/>
          <w:spacing w:val="-5"/>
        </w:rPr>
        <w:t xml:space="preserve"> </w:t>
      </w:r>
      <w:r>
        <w:rPr>
          <w:b/>
        </w:rPr>
        <w:t>Maxwell</w:t>
      </w:r>
      <w:r>
        <w:rPr>
          <w:b/>
          <w:spacing w:val="-5"/>
        </w:rPr>
        <w:t xml:space="preserve"> </w:t>
      </w:r>
      <w:r>
        <w:rPr>
          <w:b/>
          <w:spacing w:val="-2"/>
        </w:rPr>
        <w:t>(IPSA)</w:t>
      </w:r>
    </w:p>
    <w:p w14:paraId="03F5DF80" w14:textId="519F47FE" w:rsidR="00007A1E" w:rsidRPr="000204B2" w:rsidRDefault="008C76E1" w:rsidP="000204B2">
      <w:pPr>
        <w:spacing w:before="103" w:line="746" w:lineRule="exact"/>
        <w:ind w:right="13"/>
        <w:rPr>
          <w:b/>
        </w:rPr>
      </w:pPr>
      <w:r>
        <w:rPr>
          <w:b/>
        </w:rPr>
        <w:t>CEO SA Migration International Reg.</w:t>
      </w:r>
      <w:r>
        <w:rPr>
          <w:b/>
          <w:spacing w:val="-10"/>
        </w:rPr>
        <w:t xml:space="preserve"> </w:t>
      </w:r>
      <w:r>
        <w:rPr>
          <w:b/>
        </w:rPr>
        <w:t>Migration</w:t>
      </w:r>
      <w:r w:rsidR="00073695">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sectPr w:rsidR="00007A1E" w:rsidRPr="000204B2" w:rsidSect="000204B2">
      <w:headerReference w:type="default" r:id="rId10"/>
      <w:footerReference w:type="default" r:id="rId11"/>
      <w:pgSz w:w="12240" w:h="15840"/>
      <w:pgMar w:top="2340" w:right="1183" w:bottom="709"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2B47AC" w14:textId="77777777" w:rsidR="009F49DC" w:rsidRDefault="009F49DC">
      <w:r>
        <w:separator/>
      </w:r>
    </w:p>
  </w:endnote>
  <w:endnote w:type="continuationSeparator" w:id="0">
    <w:p w14:paraId="019C8366" w14:textId="77777777" w:rsidR="009F49DC" w:rsidRDefault="009F4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309F7C"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0EB684"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" filled="f" stroked="f">
              <v:textbox inset="0,0,0,0">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r>
                      <w:rPr>
                        <w:sz w:val="12"/>
                      </w:rPr>
                      <w:t>3733</w:t>
                    </w:r>
                    <w:r>
                      <w:rPr>
                        <w:spacing w:val="-4"/>
                        <w:sz w:val="12"/>
                      </w:rPr>
                      <w:t xml:space="preserve"> </w:t>
                    </w:r>
                    <w:r>
                      <w:rPr>
                        <w:sz w:val="12"/>
                      </w:rPr>
                      <w:t>,</w:t>
                    </w:r>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09DB90"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" filled="f" stroked="f">
              <v:textbox inset="0,0,0,0">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r>
                      <w:rPr>
                        <w:spacing w:val="-6"/>
                        <w:sz w:val="12"/>
                      </w:rPr>
                      <w:t>Co.Reg.No</w:t>
                    </w:r>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r>
                      <w:rPr>
                        <w:spacing w:val="-6"/>
                        <w:sz w:val="12"/>
                      </w:rPr>
                      <w:t>officer</w:t>
                    </w:r>
                    <w:r>
                      <w:rPr>
                        <w:spacing w:val="-10"/>
                        <w:sz w:val="12"/>
                      </w:rPr>
                      <w:t xml:space="preserve"> </w:t>
                    </w:r>
                    <w:r>
                      <w:rPr>
                        <w:spacing w:val="-6"/>
                        <w:sz w:val="12"/>
                      </w:rPr>
                      <w:t>,</w:t>
                    </w:r>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25B752" w14:textId="77777777" w:rsidR="009F49DC" w:rsidRDefault="009F49DC">
      <w:r>
        <w:separator/>
      </w:r>
    </w:p>
  </w:footnote>
  <w:footnote w:type="continuationSeparator" w:id="0">
    <w:p w14:paraId="22E87B65" w14:textId="77777777" w:rsidR="009F49DC" w:rsidRDefault="009F49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03A21"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F5C3EF"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7A1E"/>
    <w:rsid w:val="000204B2"/>
    <w:rsid w:val="00025010"/>
    <w:rsid w:val="0006293A"/>
    <w:rsid w:val="00073695"/>
    <w:rsid w:val="00085062"/>
    <w:rsid w:val="00085BC3"/>
    <w:rsid w:val="000E2D47"/>
    <w:rsid w:val="001313EC"/>
    <w:rsid w:val="00160BE5"/>
    <w:rsid w:val="00184F34"/>
    <w:rsid w:val="001D4558"/>
    <w:rsid w:val="002356F9"/>
    <w:rsid w:val="002934E8"/>
    <w:rsid w:val="002947D8"/>
    <w:rsid w:val="002F5CFE"/>
    <w:rsid w:val="003345E3"/>
    <w:rsid w:val="00362276"/>
    <w:rsid w:val="003D66D8"/>
    <w:rsid w:val="003F13D7"/>
    <w:rsid w:val="003F2F10"/>
    <w:rsid w:val="00435481"/>
    <w:rsid w:val="00436CF9"/>
    <w:rsid w:val="0045544B"/>
    <w:rsid w:val="00470BEB"/>
    <w:rsid w:val="00491DDC"/>
    <w:rsid w:val="004B5694"/>
    <w:rsid w:val="004E1DE3"/>
    <w:rsid w:val="004F3668"/>
    <w:rsid w:val="005166F1"/>
    <w:rsid w:val="00517573"/>
    <w:rsid w:val="00555B94"/>
    <w:rsid w:val="00564F89"/>
    <w:rsid w:val="005908CF"/>
    <w:rsid w:val="005A714E"/>
    <w:rsid w:val="005A76C4"/>
    <w:rsid w:val="005E2539"/>
    <w:rsid w:val="005F01BE"/>
    <w:rsid w:val="00631FAC"/>
    <w:rsid w:val="00670FF6"/>
    <w:rsid w:val="006714DC"/>
    <w:rsid w:val="00672200"/>
    <w:rsid w:val="00675958"/>
    <w:rsid w:val="00686BB8"/>
    <w:rsid w:val="006B3451"/>
    <w:rsid w:val="006B49F6"/>
    <w:rsid w:val="006D05D6"/>
    <w:rsid w:val="00717A35"/>
    <w:rsid w:val="00753824"/>
    <w:rsid w:val="0079409A"/>
    <w:rsid w:val="00794862"/>
    <w:rsid w:val="007A4CBA"/>
    <w:rsid w:val="007F7058"/>
    <w:rsid w:val="00813C0B"/>
    <w:rsid w:val="008331E4"/>
    <w:rsid w:val="008613EE"/>
    <w:rsid w:val="00863471"/>
    <w:rsid w:val="0086593D"/>
    <w:rsid w:val="00891B90"/>
    <w:rsid w:val="008C2580"/>
    <w:rsid w:val="008C3805"/>
    <w:rsid w:val="008C6F28"/>
    <w:rsid w:val="008C76E1"/>
    <w:rsid w:val="008D32EA"/>
    <w:rsid w:val="008D7F80"/>
    <w:rsid w:val="00905BD9"/>
    <w:rsid w:val="00923154"/>
    <w:rsid w:val="00960901"/>
    <w:rsid w:val="00975317"/>
    <w:rsid w:val="009A19FD"/>
    <w:rsid w:val="009E12C2"/>
    <w:rsid w:val="009F40C1"/>
    <w:rsid w:val="009F49DC"/>
    <w:rsid w:val="00A23D8F"/>
    <w:rsid w:val="00A37973"/>
    <w:rsid w:val="00A65AA9"/>
    <w:rsid w:val="00A76AF3"/>
    <w:rsid w:val="00A90033"/>
    <w:rsid w:val="00A96A42"/>
    <w:rsid w:val="00B36045"/>
    <w:rsid w:val="00B4775E"/>
    <w:rsid w:val="00B65A22"/>
    <w:rsid w:val="00B704B0"/>
    <w:rsid w:val="00B8672D"/>
    <w:rsid w:val="00BA0F3A"/>
    <w:rsid w:val="00BB5638"/>
    <w:rsid w:val="00C03449"/>
    <w:rsid w:val="00C06E41"/>
    <w:rsid w:val="00C228C4"/>
    <w:rsid w:val="00C32FFD"/>
    <w:rsid w:val="00CC3BA3"/>
    <w:rsid w:val="00D45B46"/>
    <w:rsid w:val="00D67116"/>
    <w:rsid w:val="00D771B6"/>
    <w:rsid w:val="00D961F0"/>
    <w:rsid w:val="00DA694A"/>
    <w:rsid w:val="00E03D9F"/>
    <w:rsid w:val="00E108AB"/>
    <w:rsid w:val="00E1452E"/>
    <w:rsid w:val="00E148A8"/>
    <w:rsid w:val="00E40FAE"/>
    <w:rsid w:val="00E55E0F"/>
    <w:rsid w:val="00E651F4"/>
    <w:rsid w:val="00E712C1"/>
    <w:rsid w:val="00EC39B4"/>
    <w:rsid w:val="00EC53ED"/>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4A9292-3002-4F59-A9ED-8C4138E74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21271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4</cp:revision>
  <cp:lastPrinted>2026-07-08T10:13:00Z</cp:lastPrinted>
  <dcterms:created xsi:type="dcterms:W3CDTF">2026-07-08T08:34:00Z</dcterms:created>
  <dcterms:modified xsi:type="dcterms:W3CDTF">2026-07-08T10:52:00Z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