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Ms CONSTANCE KUGARA, Pending Finalisation of her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Ms CONSTANCE KUGARA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23/10/1995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Ms CONSTANCE KUGARA,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her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Ms CONSTANCE KUGARA  is lawfully present in the Republic pending the final determination of her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Ms CONSTANCE KUGARA  has complied with this official procedure by submitting her application via the prescribed online channel and is in possession of confirmation that her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Ms CONSTANCE KUGARA’s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her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She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She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Ms CONSTANCE KUGARA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Ms CONSTANCE KUGARA has formally expressed her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She  action has triggered the full and immediate protection of the Refugees Act. She is therefore lawfully present in the Republic of South Africa until her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her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her possession a copy of her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Ms CONSTANCE KUGARA’s protected legal status and assist her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