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Seekeers Carlos Bekithemba Meki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 w:rsidRPr="00B300F2">
        <w:rPr>
          <w:b/>
        </w:rPr>
        <w:t>Date of birth: 08/07/2003</w:t>
        <w:br/>
        <w:br/>
        <w:t>Passport No. AE846196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Carlos Bekithemba Meki, Passport No. AE846196, is our client.  We are currently assisting Him with an Asylum Seekeers Application at the Department of Home Affairs. </w:t>
      </w:r>
      <w:r w:rsidR="00B300F2" w:rsidRPr="00B300F2">
        <w:rPr>
          <w:b/>
        </w:rPr>
      </w:r>
      <w:r>
        <w:rPr>
          <w:b/>
          <w:u w:val="single"/>
        </w:rPr>
      </w:r>
      <w:r>
        <w:rPr>
          <w:b/>
        </w:rPr>
      </w:r>
      <w:r/>
      <w:r w:rsidR="00E91AF4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