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4.png" ContentType="image/png"/>
  <Override PartName="/word/media/rId60.png" ContentType="image/png"/>
  <Override PartName="/word/media/rId57.png" ContentType="image/png"/>
  <Override PartName="/word/media/rId6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7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Камалиева</w:t>
      </w:r>
      <w:r>
        <w:t xml:space="preserve"> </w:t>
      </w:r>
      <w:r>
        <w:t xml:space="preserve">Лия</w:t>
      </w:r>
      <w:r>
        <w:t xml:space="preserve"> </w:t>
      </w:r>
      <w:r>
        <w:t xml:space="preserve">Дамировна.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1.1 Символьные и численные данные в NASM</w:t>
      </w:r>
    </w:p>
    <w:p>
      <w:pPr>
        <w:pStyle w:val="BodyText"/>
      </w:pPr>
      <w:r>
        <w:t xml:space="preserve">1.2. Выполнение арифметических операций в NASM</w:t>
      </w:r>
    </w:p>
    <w:p>
      <w:pPr>
        <w:pStyle w:val="BodyText"/>
      </w:pPr>
      <w:r>
        <w:t xml:space="preserve">1.3. 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Адресация в NASM</w:t>
      </w:r>
      <w:r>
        <w:t xml:space="preserve"> </w:t>
      </w: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 Далее рассмотрены все существующие способы задания адреса хранения операндов – способы адресации.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3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1.1 Символьные и численные данные в NASM</w:t>
      </w:r>
    </w:p>
    <w:p>
      <w:pPr>
        <w:pStyle w:val="FirstParagraph"/>
      </w:pPr>
      <w:r>
        <w:t xml:space="preserve">Шаг 1. Создаем каталог для программ лабраторной работы №6.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создание каталога" title="fig:" id="24" name="Picture"/>
            <a:graphic>
              <a:graphicData uri="http://schemas.openxmlformats.org/drawingml/2006/picture">
                <pic:pic>
                  <pic:nvPicPr>
                    <pic:cNvPr descr="image/6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Шаг 2. Запишем программу вывода значения регистра eax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eax" title="fig:" id="27" name="Picture"/>
            <a:graphic>
              <a:graphicData uri="http://schemas.openxmlformats.org/drawingml/2006/picture">
                <pic:pic>
                  <pic:nvPicPr>
                    <pic:cNvPr descr="image/6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eax</w:t>
      </w:r>
    </w:p>
    <w:p>
      <w:pPr>
        <w:pStyle w:val="BodyText"/>
      </w:pPr>
      <w:r>
        <w:t xml:space="preserve">Шаг 3. Для корректной работы программы подключаемый файл in_out.asm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подключение in_out.asm" title="fig:" id="30" name="Picture"/>
            <a:graphic>
              <a:graphicData uri="http://schemas.openxmlformats.org/drawingml/2006/picture">
                <pic:pic>
                  <pic:nvPicPr>
                    <pic:cNvPr descr="image/6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in_out.asm</w:t>
      </w:r>
    </w:p>
    <w:p>
      <w:pPr>
        <w:pStyle w:val="BodyText"/>
      </w:pPr>
      <w:r>
        <w:t xml:space="preserve">Шаг 4.Создаем исполняемый файл и запускаем его</w:t>
      </w:r>
    </w:p>
    <w:p>
      <w:pPr>
        <w:pStyle w:val="CaptionedFigure"/>
      </w:pPr>
      <w:r>
        <w:drawing>
          <wp:inline>
            <wp:extent cx="5334000" cy="1866254"/>
            <wp:effectExtent b="0" l="0" r="0" t="0"/>
            <wp:docPr descr="запуск" title="fig:" id="33" name="Picture"/>
            <a:graphic>
              <a:graphicData uri="http://schemas.openxmlformats.org/drawingml/2006/picture">
                <pic:pic>
                  <pic:nvPicPr>
                    <pic:cNvPr descr="image/6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6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Шаг 5. Изменяем файл убираем ковычки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изменяем программу" title="fig:" id="36" name="Picture"/>
            <a:graphic>
              <a:graphicData uri="http://schemas.openxmlformats.org/drawingml/2006/picture">
                <pic:pic>
                  <pic:nvPicPr>
                    <pic:cNvPr descr="image/6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программу</w:t>
      </w:r>
    </w:p>
    <w:p>
      <w:pPr>
        <w:pStyle w:val="BodyText"/>
      </w:pPr>
      <w:r>
        <w:t xml:space="preserve">Шаг 6. Снова создаем исполняемый файл и запускаем его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запуск" title="fig:" id="39" name="Picture"/>
            <a:graphic>
              <a:graphicData uri="http://schemas.openxmlformats.org/drawingml/2006/picture">
                <pic:pic>
                  <pic:nvPicPr>
                    <pic:cNvPr descr="image/6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Шаг 7. Cоздаём файл lab6-2.asm в каталоге ~/work/arch-pc/lab06 и вводим в него текст программы из листинга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mov eax,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mov ebx,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add eax,ebx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p>
      <w:pPr>
        <w:pStyle w:val="CaptionedFigure"/>
      </w:pPr>
      <w:r>
        <w:drawing>
          <wp:inline>
            <wp:extent cx="5334000" cy="4978400"/>
            <wp:effectExtent b="0" l="0" r="0" t="0"/>
            <wp:docPr descr="программа" title="fig:" id="42" name="Picture"/>
            <a:graphic>
              <a:graphicData uri="http://schemas.openxmlformats.org/drawingml/2006/picture">
                <pic:pic>
                  <pic:nvPicPr>
                    <pic:cNvPr descr="image/6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</w:t>
      </w:r>
    </w:p>
    <w:p>
      <w:pPr>
        <w:pStyle w:val="BodyText"/>
      </w:pPr>
      <w:r>
        <w:t xml:space="preserve">Шаг 8. Проверяем программу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исполняемый файл" title="fig:" id="45" name="Picture"/>
            <a:graphic>
              <a:graphicData uri="http://schemas.openxmlformats.org/drawingml/2006/picture">
                <pic:pic>
                  <pic:nvPicPr>
                    <pic:cNvPr descr="image/6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</w:t>
      </w:r>
    </w:p>
    <w:p>
      <w:pPr>
        <w:pStyle w:val="BodyText"/>
      </w:pPr>
      <w:r>
        <w:t xml:space="preserve">Шаг 9. Аналогично предыдущему примеру изменим символы на числа, создаём исполняемый файл и запускаем его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измененная программа" title="fig:" id="48" name="Picture"/>
            <a:graphic>
              <a:graphicData uri="http://schemas.openxmlformats.org/drawingml/2006/picture">
                <pic:pic>
                  <pic:nvPicPr>
                    <pic:cNvPr descr="image/6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измененная программа</w:t>
      </w:r>
    </w:p>
    <w:p>
      <w:pPr>
        <w:pStyle w:val="BodyText"/>
      </w:pPr>
      <w:r>
        <w:t xml:space="preserve">Шаг 10. Замените функцию iprintLF на iprint. Создаём исполняемый файл и запускаем его.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изменённая функция" title="fig:" id="51" name="Picture"/>
            <a:graphic>
              <a:graphicData uri="http://schemas.openxmlformats.org/drawingml/2006/picture">
                <pic:pic>
                  <pic:nvPicPr>
                    <pic:cNvPr descr="image/6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изменённая функция</w:t>
      </w:r>
    </w:p>
    <w:bookmarkEnd w:id="53"/>
    <w:bookmarkStart w:id="72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1.2 Выполнение арифметических операций в NASM</w:t>
      </w:r>
    </w:p>
    <w:bookmarkStart w:id="71" w:name="X9ddf78ed22bf6d7b7ddb12f0913bd1ca91df6ed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В качестве примера выполнения арифметических операций в NASM приведем программу вычисления арифметического выражения F(x) = (5 * 2 + 3)/3</w:t>
      </w:r>
    </w:p>
    <w:p>
      <w:pPr>
        <w:pStyle w:val="FirstParagraph"/>
      </w:pPr>
      <w:r>
        <w:t xml:space="preserve">Шаг 1. Создаём файл lab6-3.asm в каталоге ~/work/arch-pc/lab06, пишем в нем программу и запускаем её.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rem: DB</w:t>
      </w:r>
      <w:r>
        <w:t xml:space="preserve"> </w:t>
      </w:r>
      <w:r>
        <w:t xml:space="preserve">‘</w:t>
      </w:r>
      <w:r>
        <w:t xml:space="preserve">Остаток от деления: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</w:t>
      </w:r>
      <w:r>
        <w:t xml:space="preserve"> </w:t>
      </w:r>
      <w:r>
        <w:t xml:space="preserve">mov eax,5 ; EAX=5</w:t>
      </w:r>
      <w:r>
        <w:t xml:space="preserve"> </w:t>
      </w:r>
      <w:r>
        <w:t xml:space="preserve">mov ebx,2 ; EBX=2</w:t>
      </w:r>
      <w:r>
        <w:t xml:space="preserve"> </w:t>
      </w:r>
      <w:r>
        <w:t xml:space="preserve">mul ebx ; EAX=EAX*EBX</w:t>
      </w:r>
      <w:r>
        <w:t xml:space="preserve"> </w:t>
      </w:r>
      <w:r>
        <w:t xml:space="preserve">add eax,3 ; EAX=EAX+3</w:t>
      </w:r>
      <w:r>
        <w:t xml:space="preserve"> </w:t>
      </w:r>
      <w:r>
        <w:t xml:space="preserve">xor edx,edx ; обнуляем EDX для корректной работы div</w:t>
      </w:r>
      <w:r>
        <w:t xml:space="preserve"> </w:t>
      </w:r>
      <w:r>
        <w:t xml:space="preserve">mov ebx,3 ; EBX=3</w:t>
      </w:r>
      <w:r>
        <w:t xml:space="preserve"> </w:t>
      </w:r>
      <w:r>
        <w:t xml:space="preserve">div ebx ; EAX=EAX/3, EDX=остаток от деления</w:t>
      </w:r>
      <w:r>
        <w:t xml:space="preserve"> </w:t>
      </w:r>
      <w:r>
        <w:t xml:space="preserve">mov edi,eax ; запись результата вычисления в</w:t>
      </w:r>
      <w:r>
        <w:t xml:space="preserve"> </w:t>
      </w:r>
      <w:r>
        <w:t xml:space="preserve">‘</w:t>
      </w:r>
      <w:r>
        <w:t xml:space="preserve">edi</w:t>
      </w:r>
      <w:r>
        <w:t xml:space="preserve">’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 ; вызов подпрограммы печати</w:t>
      </w:r>
      <w:r>
        <w:t xml:space="preserve"> </w:t>
      </w:r>
      <w:r>
        <w:t xml:space="preserve">call sprint ; сообщения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 </w:t>
      </w:r>
      <w:r>
        <w:t xml:space="preserve">mov eax,edi ; вызов подпрограммы печати значения</w:t>
      </w:r>
      <w:r>
        <w:t xml:space="preserve"> </w:t>
      </w:r>
      <w:r>
        <w:t xml:space="preserve">call iprintLF ; из</w:t>
      </w:r>
      <w:r>
        <w:t xml:space="preserve"> </w:t>
      </w:r>
      <w:r>
        <w:t xml:space="preserve">‘</w:t>
      </w:r>
      <w:r>
        <w:t xml:space="preserve">edi</w:t>
      </w:r>
      <w:r>
        <w:t xml:space="preserve">’</w:t>
      </w:r>
      <w:r>
        <w:t xml:space="preserve"> </w:t>
      </w:r>
      <w:r>
        <w:t xml:space="preserve">в виде символов</w:t>
      </w:r>
      <w:r>
        <w:t xml:space="preserve"> </w:t>
      </w:r>
      <w:r>
        <w:t xml:space="preserve">mov eax,rem ; вызов подпрограммы печати</w:t>
      </w:r>
      <w:r>
        <w:t xml:space="preserve"> </w:t>
      </w:r>
      <w:r>
        <w:t xml:space="preserve">call sprint ; сообщения</w:t>
      </w:r>
      <w:r>
        <w:t xml:space="preserve"> </w:t>
      </w:r>
      <w:r>
        <w:t xml:space="preserve">‘</w:t>
      </w:r>
      <w:r>
        <w:t xml:space="preserve">Остаток от деления:</w:t>
      </w:r>
      <w:r>
        <w:t xml:space="preserve">’</w:t>
      </w:r>
      <w:r>
        <w:t xml:space="preserve"> </w:t>
      </w:r>
      <w:r>
        <w:t xml:space="preserve">mov eax,edx ; вызов подпрограммы печати значения</w:t>
      </w:r>
      <w:r>
        <w:t xml:space="preserve"> </w:t>
      </w:r>
      <w:r>
        <w:t xml:space="preserve">call iprintLF ; из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(остаток) в виде символов</w:t>
      </w:r>
      <w:r>
        <w:t xml:space="preserve"> </w:t>
      </w:r>
      <w:r>
        <w:t xml:space="preserve">call quit ; вызов подпрограммы завершения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lab6-3.asm" title="fig:" id="55" name="Picture"/>
            <a:graphic>
              <a:graphicData uri="http://schemas.openxmlformats.org/drawingml/2006/picture">
                <pic:pic>
                  <pic:nvPicPr>
                    <pic:cNvPr descr="image/6.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lab6-3.asm</w:t>
      </w:r>
    </w:p>
    <w:p>
      <w:pPr>
        <w:pStyle w:val="BodyText"/>
      </w:pPr>
      <w:r>
        <w:t xml:space="preserve">Шаг 2. Изменяем текст программы для вычисления выражения 𝑓(𝑥) = (4 ∗ 6 + 2)/5.</w:t>
      </w:r>
    </w:p>
    <w:p>
      <w:pPr>
        <w:pStyle w:val="CaptionedFigure"/>
      </w:pPr>
      <w:r>
        <w:drawing>
          <wp:inline>
            <wp:extent cx="5334000" cy="2882713"/>
            <wp:effectExtent b="0" l="0" r="0" t="0"/>
            <wp:docPr descr="измененная программа lab6-3.asm" title="fig:" id="58" name="Picture"/>
            <a:graphic>
              <a:graphicData uri="http://schemas.openxmlformats.org/drawingml/2006/picture">
                <pic:pic>
                  <pic:nvPicPr>
                    <pic:cNvPr descr="image/6.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измененная программа lab6-3.asm</w:t>
      </w:r>
    </w:p>
    <w:p>
      <w:pPr>
        <w:pStyle w:val="BodyText"/>
      </w:pPr>
      <w:r>
        <w:t xml:space="preserve">Шаг 3. Создаем исполняемый файл и проверьте его работу</w:t>
      </w:r>
    </w:p>
    <w:p>
      <w:pPr>
        <w:pStyle w:val="CaptionedFigure"/>
      </w:pPr>
      <w:r>
        <w:drawing>
          <wp:inline>
            <wp:extent cx="5334000" cy="3858638"/>
            <wp:effectExtent b="0" l="0" r="0" t="0"/>
            <wp:docPr descr="запуск измененной программы lab6-3.asm" title="fig:" id="61" name="Picture"/>
            <a:graphic>
              <a:graphicData uri="http://schemas.openxmlformats.org/drawingml/2006/picture">
                <pic:pic>
                  <pic:nvPicPr>
                    <pic:cNvPr descr="image/6.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измененной программы lab6-3.asm</w:t>
      </w:r>
    </w:p>
    <w:p>
      <w:pPr>
        <w:pStyle w:val="BodyText"/>
      </w:pPr>
      <w:r>
        <w:t xml:space="preserve">Шаг 4. Рассмотрим также программу, вычисляющую вриант задания по номеру студенческого билета, для этого создаем файл variant.asm. Создаём исполняемый файл и запускаем его.</w:t>
      </w:r>
    </w:p>
    <w:p>
      <w:pPr>
        <w:pStyle w:val="CaptionedFigure"/>
      </w:pPr>
      <w:r>
        <w:drawing>
          <wp:inline>
            <wp:extent cx="5334000" cy="1126901"/>
            <wp:effectExtent b="0" l="0" r="0" t="0"/>
            <wp:docPr descr="запуск программы по расчету варианта" title="fig:" id="64" name="Picture"/>
            <a:graphic>
              <a:graphicData uri="http://schemas.openxmlformats.org/drawingml/2006/picture">
                <pic:pic>
                  <pic:nvPicPr>
                    <pic:cNvPr descr="image/6.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по расчету варианта</w:t>
      </w:r>
    </w:p>
    <w:p>
      <w:pPr>
        <w:pStyle w:val="BodyText"/>
      </w:pPr>
      <w:r>
        <w:t xml:space="preserve">Ответы на вопросы:</w:t>
      </w:r>
      <w:r>
        <w:t xml:space="preserve"> </w:t>
      </w:r>
      <w:r>
        <w:t xml:space="preserve">#### 1. Какие строки листинга 6.4 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?</w:t>
      </w:r>
    </w:p>
    <w:p>
      <w:pPr>
        <w:pStyle w:val="BodyText"/>
      </w:pPr>
      <w:r>
        <w:t xml:space="preserve">За вывод на экран отвечает строка:</w:t>
      </w:r>
      <w:r>
        <w:t xml:space="preserve"> </w:t>
      </w:r>
      <w:r>
        <w:t xml:space="preserve">mov eax,rem, которая загружает в регистр адрес строки с текстом</w:t>
      </w:r>
    </w:p>
    <w:bookmarkStart w:id="66" w:name="X04bac6c3189be52d1ffe3112efed1f2ab973351"/>
    <w:p>
      <w:pPr>
        <w:pStyle w:val="Heading4"/>
      </w:pPr>
      <w:r>
        <w:rPr>
          <w:rStyle w:val="SectionNumber"/>
        </w:rPr>
        <w:t xml:space="preserve">4.2.1.1</w:t>
      </w:r>
      <w:r>
        <w:tab/>
      </w:r>
      <w:r>
        <w:t xml:space="preserve">2. Для чего используется следующие инструкции?</w:t>
      </w:r>
    </w:p>
    <w:p>
      <w:pPr>
        <w:pStyle w:val="FirstParagraph"/>
      </w:pPr>
      <w:r>
        <w:t xml:space="preserve">mov ecx, x</w:t>
      </w:r>
      <w:r>
        <w:t xml:space="preserve"> </w:t>
      </w:r>
      <w:r>
        <w:t xml:space="preserve">mov edx, 80</w:t>
      </w:r>
      <w:r>
        <w:t xml:space="preserve"> </w:t>
      </w:r>
      <w:r>
        <w:t xml:space="preserve">call sread</w:t>
      </w:r>
    </w:p>
    <w:p>
      <w:pPr>
        <w:pStyle w:val="BodyText"/>
      </w:pPr>
      <w:r>
        <w:t xml:space="preserve">первая команда помещает x в регистр</w:t>
      </w:r>
      <w:r>
        <w:t xml:space="preserve"> </w:t>
      </w:r>
      <w:r>
        <w:t xml:space="preserve">а вторая команда делает тоже самое, но с регистром edx и значением 80</w:t>
      </w:r>
      <w:r>
        <w:t xml:space="preserve"> </w:t>
      </w:r>
      <w:r>
        <w:t xml:space="preserve">команда call spread обеспечивает считывание студенчиского билета и присваивание его x</w:t>
      </w:r>
    </w:p>
    <w:bookmarkEnd w:id="66"/>
    <w:bookmarkStart w:id="67" w:name="X18f5b1859d99fbd91bd8726281e1176deea88cf"/>
    <w:p>
      <w:pPr>
        <w:pStyle w:val="Heading4"/>
      </w:pPr>
      <w:r>
        <w:rPr>
          <w:rStyle w:val="SectionNumber"/>
        </w:rPr>
        <w:t xml:space="preserve">4.2.1.2</w:t>
      </w:r>
      <w:r>
        <w:tab/>
      </w:r>
      <w:r>
        <w:t xml:space="preserve">3. 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эта функция переводит строковые данные в целочисленное значение</w:t>
      </w:r>
    </w:p>
    <w:bookmarkEnd w:id="67"/>
    <w:bookmarkStart w:id="68" w:name="X1cda64ccaaea9783215c6e08d6c8083dcfba461"/>
    <w:p>
      <w:pPr>
        <w:pStyle w:val="Heading4"/>
      </w:pPr>
      <w:r>
        <w:rPr>
          <w:rStyle w:val="SectionNumber"/>
        </w:rPr>
        <w:t xml:space="preserve">4.2.1.3</w:t>
      </w:r>
      <w:r>
        <w:tab/>
      </w:r>
      <w:r>
        <w:t xml:space="preserve">4. Какие строки листинга 6.4 отвечают за вычисления варианта?</w:t>
      </w:r>
    </w:p>
    <w:p>
      <w:pPr>
        <w:pStyle w:val="FirstParagraph"/>
      </w:pPr>
      <w:r>
        <w:t xml:space="preserve">xor edx,edx</w:t>
      </w:r>
      <w:r>
        <w:t xml:space="preserve"> </w:t>
      </w:r>
      <w:r>
        <w:t xml:space="preserve">mov ebx,20</w:t>
      </w:r>
      <w:r>
        <w:t xml:space="preserve"> </w:t>
      </w:r>
      <w:r>
        <w:t xml:space="preserve">div ebx</w:t>
      </w:r>
      <w:r>
        <w:t xml:space="preserve"> </w:t>
      </w:r>
      <w:r>
        <w:t xml:space="preserve">inc edx</w:t>
      </w:r>
    </w:p>
    <w:bookmarkEnd w:id="68"/>
    <w:bookmarkStart w:id="69" w:name="Xde529f83ebc712e1c6e802054be2edde512b348"/>
    <w:p>
      <w:pPr>
        <w:pStyle w:val="Heading4"/>
      </w:pPr>
      <w:r>
        <w:rPr>
          <w:rStyle w:val="SectionNumber"/>
        </w:rPr>
        <w:t xml:space="preserve">4.2.1.4</w:t>
      </w:r>
      <w:r>
        <w:tab/>
      </w:r>
      <w:r>
        <w:t xml:space="preserve">5. 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edx, также мы его часто обнуляем</w:t>
      </w:r>
    </w:p>
    <w:bookmarkEnd w:id="69"/>
    <w:bookmarkStart w:id="70" w:name="для-чего-используется-инструкция-inc-edx"/>
    <w:p>
      <w:pPr>
        <w:pStyle w:val="Heading4"/>
      </w:pPr>
      <w:r>
        <w:rPr>
          <w:rStyle w:val="SectionNumber"/>
        </w:rPr>
        <w:t xml:space="preserve">4.2.1.5</w:t>
      </w:r>
      <w:r>
        <w:tab/>
      </w:r>
      <w:r>
        <w:t xml:space="preserve">6. 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команда inc edx увеличивает значение регистра на 1</w:t>
      </w:r>
    </w:p>
    <w:p>
      <w:pPr>
        <w:pStyle w:val="BodyText"/>
      </w:pPr>
      <w:r>
        <w:t xml:space="preserve">####7. Какие строки листинга 6.4 отвечают за вывод на экран результата вычислений?</w:t>
      </w:r>
    </w:p>
    <w:p>
      <w:pPr>
        <w:pStyle w:val="BodyText"/>
      </w:pPr>
      <w:r>
        <w:t xml:space="preserve">mov eax,edx</w:t>
      </w:r>
      <w:r>
        <w:t xml:space="preserve"> </w:t>
      </w:r>
      <w:r>
        <w:t xml:space="preserve">call iprintLF</w:t>
      </w:r>
    </w:p>
    <w:bookmarkEnd w:id="70"/>
    <w:bookmarkEnd w:id="71"/>
    <w:bookmarkEnd w:id="72"/>
    <w:bookmarkStart w:id="8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1.3 Задание для самостоятельной работы</w:t>
      </w:r>
    </w:p>
    <w:p>
      <w:pPr>
        <w:pStyle w:val="FirstParagraph"/>
      </w:pPr>
      <w:r>
        <w:t xml:space="preserve">Написать программу вычисления выражения y = F(x). Программа должна выводить</w:t>
      </w:r>
      <w:r>
        <w:t xml:space="preserve"> </w:t>
      </w:r>
      <w:r>
        <w:t xml:space="preserve">выражение для вычисления, выводить запрос на ввод значения 𝑥, вычислять задан-</w:t>
      </w:r>
      <w:r>
        <w:t xml:space="preserve"> </w:t>
      </w:r>
      <w:r>
        <w:t xml:space="preserve">ное выражение в зависимости от введенного 𝑥, выводить результат вычислений. Вид</w:t>
      </w:r>
      <w:r>
        <w:t xml:space="preserve"> </w:t>
      </w:r>
      <w:r>
        <w:t xml:space="preserve">функции F(x) выбрать из таблицы 6.3 вариантов заданий в соответствии с номером</w:t>
      </w:r>
      <w:r>
        <w:t xml:space="preserve"> </w:t>
      </w:r>
      <w:r>
        <w:t xml:space="preserve">полученным при выполнении лабораторной работы. Создайте исполняемый файл и</w:t>
      </w:r>
      <w:r>
        <w:t xml:space="preserve"> </w:t>
      </w:r>
      <w:r>
        <w:t xml:space="preserve">проверьте его работу для значений x1 и x2 из 6.3</w:t>
      </w:r>
      <w:r>
        <w:t xml:space="preserve"> </w:t>
      </w:r>
      <w:r>
        <w:t xml:space="preserve">У меня это вариант №19</w:t>
      </w:r>
    </w:p>
    <w:p>
      <w:pPr>
        <w:pStyle w:val="CaptionedFigure"/>
      </w:pPr>
      <w:r>
        <w:drawing>
          <wp:inline>
            <wp:extent cx="3949700" cy="393700"/>
            <wp:effectExtent b="0" l="0" r="0" t="0"/>
            <wp:docPr descr="задание" title="fig:" id="74" name="Picture"/>
            <a:graphic>
              <a:graphicData uri="http://schemas.openxmlformats.org/drawingml/2006/picture">
                <pic:pic>
                  <pic:nvPicPr>
                    <pic:cNvPr descr="image/6.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</w:t>
      </w:r>
    </w:p>
    <w:p>
      <w:pPr>
        <w:pStyle w:val="BodyText"/>
      </w:pPr>
      <w:r>
        <w:t xml:space="preserve">Шаг 1. создаем файл lab6-4.asm</w:t>
      </w:r>
    </w:p>
    <w:p>
      <w:pPr>
        <w:pStyle w:val="CaptionedFigure"/>
      </w:pPr>
      <w:r>
        <w:drawing>
          <wp:inline>
            <wp:extent cx="5334000" cy="939266"/>
            <wp:effectExtent b="0" l="0" r="0" t="0"/>
            <wp:docPr descr="файл" title="fig:" id="77" name="Picture"/>
            <a:graphic>
              <a:graphicData uri="http://schemas.openxmlformats.org/drawingml/2006/picture">
                <pic:pic>
                  <pic:nvPicPr>
                    <pic:cNvPr descr="image/6.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</w:p>
    <w:p>
      <w:pPr>
        <w:pStyle w:val="BodyText"/>
      </w:pPr>
      <w:r>
        <w:t xml:space="preserve">Шаг 2. пишем программу по вычисению примера</w:t>
      </w:r>
    </w:p>
    <w:p>
      <w:pPr>
        <w:pStyle w:val="CaptionedFigure"/>
      </w:pPr>
      <w:r>
        <w:drawing>
          <wp:inline>
            <wp:extent cx="5334000" cy="3780472"/>
            <wp:effectExtent b="0" l="0" r="0" t="0"/>
            <wp:docPr descr="программа" title="fig:" id="80" name="Picture"/>
            <a:graphic>
              <a:graphicData uri="http://schemas.openxmlformats.org/drawingml/2006/picture">
                <pic:pic>
                  <pic:nvPicPr>
                    <pic:cNvPr descr="image/6.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</w:t>
      </w:r>
    </w:p>
    <w:p>
      <w:pPr>
        <w:pStyle w:val="BodyText"/>
      </w:pPr>
      <w:r>
        <w:t xml:space="preserve">Шаг3. делаем проверку корней</w:t>
      </w:r>
    </w:p>
    <w:p>
      <w:pPr>
        <w:pStyle w:val="CaptionedFigure"/>
      </w:pPr>
      <w:r>
        <w:drawing>
          <wp:inline>
            <wp:extent cx="5334000" cy="1581225"/>
            <wp:effectExtent b="0" l="0" r="0" t="0"/>
            <wp:docPr descr="проверка" title="fig:" id="83" name="Picture"/>
            <a:graphic>
              <a:graphicData uri="http://schemas.openxmlformats.org/drawingml/2006/picture">
                <pic:pic>
                  <pic:nvPicPr>
                    <pic:cNvPr descr="image/6.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Вывод: я научилась писать арифметические инструкции в ассемблере NASM</w:t>
      </w:r>
    </w:p>
    <w:bookmarkEnd w:id="87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73" Target="media/rId7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</dc:title>
  <dc:creator>Камалиева Лия Дамировна.</dc:creator>
  <dc:language>ru-RU</dc:language>
  <cp:keywords/>
  <dcterms:created xsi:type="dcterms:W3CDTF">2023-12-22T21:48:13Z</dcterms:created>
  <dcterms:modified xsi:type="dcterms:W3CDTF">2023-12-22T21:48:13Z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