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SENGHAK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CHHUN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2345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85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87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89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87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85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73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87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87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73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85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A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73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B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