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039"/>
        <w:spacing w:before="137" w:line="197" w:lineRule="auto"/>
        <w:rPr>
          <w:rFonts w:ascii="SimHei" w:hAnsi="SimHei" w:eastAsia="SimHei" w:cs="SimHei"/>
          <w:sz w:val="44"/>
          <w:szCs w:val="44"/>
        </w:rPr>
      </w:pPr>
      <w:r>
        <w:drawing>
          <wp:anchor distT="0" distB="0" distL="0" distR="0" simplePos="0" relativeHeight="251658240" behindDoc="0" locked="0" layoutInCell="0" allowOverlap="1">
            <wp:simplePos x="0" y="0"/>
            <wp:positionH relativeFrom="page">
              <wp:posOffset>5156177</wp:posOffset>
            </wp:positionH>
            <wp:positionV relativeFrom="page">
              <wp:posOffset>3829092</wp:posOffset>
            </wp:positionV>
            <wp:extent cx="2133653" cy="2254168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653" cy="2254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44"/>
          <w:szCs w:val="44"/>
          <w:b/>
          <w:bCs/>
          <w:spacing w:val="6"/>
        </w:rPr>
        <w:t>主编/宋正海/孙关龙</w:t>
      </w:r>
    </w:p>
    <w:p>
      <w:pPr>
        <w:ind w:left="4189"/>
        <w:spacing w:before="2" w:line="220" w:lineRule="auto"/>
        <w:rPr>
          <w:rFonts w:ascii="SimHei" w:hAnsi="SimHei" w:eastAsia="SimHei" w:cs="SimHei"/>
          <w:sz w:val="44"/>
          <w:szCs w:val="44"/>
        </w:rPr>
      </w:pPr>
      <w:r>
        <w:rPr>
          <w:rFonts w:ascii="SimHei" w:hAnsi="SimHei" w:eastAsia="SimHei" w:cs="SimHei"/>
          <w:sz w:val="44"/>
          <w:szCs w:val="44"/>
          <w:b/>
          <w:bCs/>
          <w:spacing w:val="-24"/>
        </w:rPr>
        <w:t>副主编人徐钦琦</w:t>
      </w:r>
    </w:p>
    <w:p>
      <w:pPr>
        <w:ind w:left="4553"/>
        <w:spacing w:before="68" w:line="188" w:lineRule="auto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b/>
          <w:bCs/>
          <w:spacing w:val="-2"/>
        </w:rPr>
        <w:t>9688296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5009"/>
        <w:spacing w:before="143" w:line="222" w:lineRule="auto"/>
        <w:rPr>
          <w:rFonts w:ascii="SimHei" w:hAnsi="SimHei" w:eastAsia="SimHei" w:cs="SimHei"/>
          <w:sz w:val="44"/>
          <w:szCs w:val="44"/>
        </w:rPr>
      </w:pPr>
      <w:r>
        <w:rPr>
          <w:rFonts w:ascii="SimHei" w:hAnsi="SimHei" w:eastAsia="SimHei" w:cs="SimHei"/>
          <w:sz w:val="44"/>
          <w:szCs w:val="44"/>
          <w:b/>
          <w:bCs/>
          <w:spacing w:val="8"/>
        </w:rPr>
        <w:t>徐道一/著</w:t>
      </w:r>
    </w:p>
    <w:p>
      <w:pPr>
        <w:ind w:right="3470" w:firstLine="1638"/>
        <w:spacing w:before="575" w:line="235" w:lineRule="auto"/>
        <w:outlineLvl w:val="0"/>
        <w:rPr>
          <w:rFonts w:ascii="SimHei" w:hAnsi="SimHei" w:eastAsia="SimHei" w:cs="SimHei"/>
          <w:sz w:val="116"/>
          <w:szCs w:val="116"/>
        </w:rPr>
      </w:pPr>
      <w:r>
        <w:rPr>
          <w:rFonts w:ascii="SimHei" w:hAnsi="SimHei" w:eastAsia="SimHei" w:cs="SimHei"/>
          <w:sz w:val="116"/>
          <w:szCs w:val="116"/>
          <w:b/>
          <w:bCs/>
          <w:spacing w:val="-127"/>
        </w:rPr>
        <w:t>《周易》与</w:t>
      </w:r>
      <w:r>
        <w:rPr>
          <w:rFonts w:ascii="SimHei" w:hAnsi="SimHei" w:eastAsia="SimHei" w:cs="SimHei"/>
          <w:sz w:val="116"/>
          <w:szCs w:val="116"/>
          <w:spacing w:val="2"/>
        </w:rPr>
        <w:t xml:space="preserve"> </w:t>
      </w:r>
      <w:r>
        <w:rPr>
          <w:rFonts w:ascii="SimHei" w:hAnsi="SimHei" w:eastAsia="SimHei" w:cs="SimHei"/>
          <w:sz w:val="116"/>
          <w:szCs w:val="116"/>
          <w:b/>
          <w:bCs/>
          <w:spacing w:val="23"/>
        </w:rPr>
        <w:t>当代自然科学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firstLine="1062"/>
        <w:spacing w:line="751" w:lineRule="exact"/>
        <w:rPr/>
      </w:pPr>
      <w:r>
        <w:rPr>
          <w:position w:val="-15"/>
        </w:rPr>
        <w:drawing>
          <wp:inline distT="0" distB="0" distL="0" distR="0">
            <wp:extent cx="737394" cy="476783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7394" cy="47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272"/>
        <w:spacing w:before="207" w:line="873" w:lineRule="exact"/>
        <w:rPr/>
      </w:pPr>
      <w:r>
        <w:rPr>
          <w:position w:val="-17"/>
        </w:rPr>
        <w:drawing>
          <wp:inline distT="0" distB="0" distL="0" distR="0">
            <wp:extent cx="814049" cy="554345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4049" cy="55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3869"/>
        <w:spacing w:before="143" w:line="222" w:lineRule="auto"/>
        <w:rPr>
          <w:rFonts w:ascii="SimHei" w:hAnsi="SimHei" w:eastAsia="SimHei" w:cs="SimHei"/>
          <w:sz w:val="44"/>
          <w:szCs w:val="44"/>
        </w:rPr>
      </w:pPr>
      <w:r>
        <w:rPr>
          <w:rFonts w:ascii="SimHei" w:hAnsi="SimHei" w:eastAsia="SimHei" w:cs="SimHei"/>
          <w:sz w:val="44"/>
          <w:szCs w:val="44"/>
          <w:b/>
          <w:bCs/>
          <w:spacing w:val="7"/>
        </w:rPr>
        <w:t>广东教育出版社</w:t>
      </w:r>
    </w:p>
    <w:p>
      <w:pPr>
        <w:spacing w:line="222" w:lineRule="auto"/>
        <w:sectPr>
          <w:headerReference w:type="default" r:id="rId1"/>
          <w:pgSz w:w="11900" w:h="16840"/>
          <w:pgMar w:top="1" w:right="419" w:bottom="0" w:left="836" w:header="0" w:footer="0" w:gutter="0"/>
        </w:sectPr>
        <w:rPr>
          <w:rFonts w:ascii="SimHei" w:hAnsi="SimHei" w:eastAsia="SimHei" w:cs="SimHei"/>
          <w:sz w:val="44"/>
          <w:szCs w:val="44"/>
        </w:rPr>
      </w:pPr>
    </w:p>
    <w:p>
      <w:pPr>
        <w:pStyle w:val="BodyText"/>
        <w:spacing w:line="250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0" locked="0" layoutInCell="0" allowOverlap="1">
                <wp:simplePos x="0" y="0"/>
                <wp:positionH relativeFrom="page">
                  <wp:posOffset>332801</wp:posOffset>
                </wp:positionH>
                <wp:positionV relativeFrom="page">
                  <wp:posOffset>9670061</wp:posOffset>
                </wp:positionV>
                <wp:extent cx="246379" cy="200660"/>
                <wp:effectExtent l="0" t="0" r="0" b="0"/>
                <wp:wrapNone/>
                <wp:docPr id="8" name="TextBox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332801" y="9670061"/>
                          <a:ext cx="246379" cy="2006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58" w:line="219" w:lineRule="auto"/>
                              <w:jc w:val="right"/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  <w:spacing w:val="-23"/>
                                <w:w w:val="94"/>
                              </w:rPr>
                              <w:t>绘</w:t>
                            </w: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  <w:spacing w:val="-9"/>
                                <w:w w:val="94"/>
                              </w:rPr>
                              <w:t>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" style="position:absolute;margin-left:26.2049pt;margin-top:761.422pt;mso-position-vertical-relative:page;mso-position-horizontal-relative:page;width:19.4pt;height:15.8pt;z-index:251659264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58" w:line="219" w:lineRule="auto"/>
                        <w:jc w:val="right"/>
                        <w:rPr>
                          <w:rFonts w:ascii="SimSun" w:hAnsi="SimSun" w:eastAsia="SimSun" w:cs="SimSun"/>
                          <w:sz w:val="20"/>
                          <w:szCs w:val="20"/>
                        </w:rPr>
                      </w:pP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  <w:spacing w:val="-23"/>
                          <w:w w:val="94"/>
                        </w:rPr>
                        <w:t>绘</w:t>
                      </w: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  <w:spacing w:val="-9"/>
                          <w:w w:val="94"/>
                        </w:rPr>
                        <w:t>高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firstLine="4231"/>
        <w:spacing w:line="660" w:lineRule="exact"/>
        <w:rPr/>
      </w:pPr>
      <w:r>
        <w:rPr>
          <w:position w:val="-13"/>
        </w:rPr>
        <w:drawing>
          <wp:inline distT="0" distB="0" distL="0" distR="0">
            <wp:extent cx="1993933" cy="419074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93933" cy="41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951"/>
        <w:spacing w:before="151" w:line="21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"/>
        </w:rPr>
        <w:t>每009*g—I</w:t>
      </w:r>
      <w:r>
        <w:rPr>
          <w:rFonts w:ascii="SimSun" w:hAnsi="SimSun" w:eastAsia="SimSun" w:cs="SimSun"/>
          <w:sz w:val="23"/>
          <w:szCs w:val="23"/>
          <w:spacing w:val="-5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"/>
        </w:rPr>
        <w:t>幕由</w:t>
      </w:r>
    </w:p>
    <w:p>
      <w:pPr>
        <w:ind w:left="3481"/>
        <w:spacing w:before="103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13"/>
        </w:rPr>
        <w:t>随由 I</w:t>
      </w:r>
      <w:r>
        <w:rPr>
          <w:rFonts w:ascii="SimSun" w:hAnsi="SimSun" w:eastAsia="SimSun" w:cs="SimSun"/>
          <w:sz w:val="29"/>
          <w:szCs w:val="29"/>
          <w:spacing w:val="-80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13"/>
        </w:rPr>
        <w:t>黛自S专S66I   驾I黛目S击S66T</w:t>
      </w:r>
    </w:p>
    <w:p>
      <w:pPr>
        <w:ind w:left="3491"/>
        <w:spacing w:before="112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本0008</w:t>
      </w:r>
      <w:r>
        <w:rPr>
          <w:rFonts w:ascii="SimSun" w:hAnsi="SimSun" w:eastAsia="SimSun" w:cs="SimSun"/>
          <w:sz w:val="23"/>
          <w:szCs w:val="23"/>
        </w:rPr>
        <w:t>EI</w:t>
      </w:r>
      <w:r>
        <w:rPr>
          <w:rFonts w:ascii="SimSun" w:hAnsi="SimSun" w:eastAsia="SimSun" w:cs="SimSun"/>
          <w:sz w:val="23"/>
          <w:szCs w:val="23"/>
          <w:spacing w:val="1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范由9</w:t>
      </w:r>
      <w:r>
        <w:rPr>
          <w:rFonts w:ascii="SimSun" w:hAnsi="SimSun" w:eastAsia="SimSun" w:cs="SimSun"/>
          <w:sz w:val="23"/>
          <w:szCs w:val="23"/>
          <w:spacing w:val="9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平</w:t>
      </w:r>
      <w:r>
        <w:rPr>
          <w:rFonts w:ascii="SimSun" w:hAnsi="SimSun" w:eastAsia="SimSun" w:cs="SimSun"/>
          <w:sz w:val="23"/>
          <w:szCs w:val="23"/>
        </w:rPr>
        <w:t>lf</w:t>
      </w:r>
      <w:r>
        <w:rPr>
          <w:rFonts w:ascii="SimSun" w:hAnsi="SimSun" w:eastAsia="SimSun" w:cs="SimSun"/>
          <w:sz w:val="23"/>
          <w:szCs w:val="23"/>
          <w:spacing w:val="13"/>
        </w:rPr>
        <w:t>2E  米睾89</w:t>
      </w:r>
      <w:r>
        <w:rPr>
          <w:rFonts w:ascii="SimSun" w:hAnsi="SimSun" w:eastAsia="SimSun" w:cs="SimSun"/>
          <w:sz w:val="23"/>
          <w:szCs w:val="23"/>
        </w:rPr>
        <w:t>II</w:t>
      </w:r>
      <w:r>
        <w:rPr>
          <w:rFonts w:ascii="SimSun" w:hAnsi="SimSun" w:eastAsia="SimSun" w:cs="SimSun"/>
          <w:sz w:val="23"/>
          <w:szCs w:val="23"/>
          <w:spacing w:val="13"/>
        </w:rPr>
        <w:t>×0S8</w:t>
      </w:r>
    </w:p>
    <w:p>
      <w:pPr>
        <w:ind w:left="4352"/>
        <w:spacing w:before="71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27"/>
        </w:rPr>
        <w:t>嘈归」平降由继敏望</w:t>
      </w:r>
    </w:p>
    <w:p>
      <w:pPr>
        <w:ind w:left="4361"/>
        <w:spacing w:before="55" w:line="400" w:lineRule="exact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37"/>
          <w:position w:val="7"/>
        </w:rPr>
        <w:t>躺荡早生市继易半</w:t>
      </w:r>
    </w:p>
    <w:p>
      <w:pPr>
        <w:ind w:left="4731"/>
        <w:spacing w:before="1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16"/>
        </w:rPr>
        <w:t>瓣市种驾市具律业</w:t>
      </w:r>
    </w:p>
    <w:p>
      <w:pPr>
        <w:pStyle w:val="BodyText"/>
        <w:spacing w:line="324" w:lineRule="auto"/>
        <w:rPr/>
      </w:pPr>
      <w:r/>
    </w:p>
    <w:p>
      <w:pPr>
        <w:ind w:left="5131"/>
        <w:spacing w:before="117" w:line="224" w:lineRule="auto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spacing w:val="-12"/>
        </w:rPr>
        <w:t>基</w:t>
      </w:r>
      <w:r>
        <w:rPr>
          <w:rFonts w:ascii="SimHei" w:hAnsi="SimHei" w:eastAsia="SimHei" w:cs="SimHei"/>
          <w:sz w:val="36"/>
          <w:szCs w:val="36"/>
          <w:spacing w:val="-44"/>
        </w:rPr>
        <w:t xml:space="preserve"> </w:t>
      </w:r>
      <w:r>
        <w:rPr>
          <w:rFonts w:ascii="SimHei" w:hAnsi="SimHei" w:eastAsia="SimHei" w:cs="SimHei"/>
          <w:sz w:val="36"/>
          <w:szCs w:val="36"/>
          <w:spacing w:val="-12"/>
        </w:rPr>
        <w:t>一</w:t>
      </w:r>
      <w:r>
        <w:rPr>
          <w:rFonts w:ascii="SimHei" w:hAnsi="SimHei" w:eastAsia="SimHei" w:cs="SimHei"/>
          <w:sz w:val="36"/>
          <w:szCs w:val="36"/>
          <w:spacing w:val="-43"/>
        </w:rPr>
        <w:t xml:space="preserve"> </w:t>
      </w:r>
      <w:r>
        <w:rPr>
          <w:rFonts w:ascii="SimHei" w:hAnsi="SimHei" w:eastAsia="SimHei" w:cs="SimHei"/>
          <w:sz w:val="36"/>
          <w:szCs w:val="36"/>
          <w:spacing w:val="-12"/>
        </w:rPr>
        <w:t>真</w:t>
      </w:r>
    </w:p>
    <w:p>
      <w:pPr>
        <w:ind w:left="4271"/>
        <w:spacing w:before="104" w:line="222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-5"/>
        </w:rPr>
        <w:t>京性器目升乐与《皆留》</w:t>
      </w:r>
    </w:p>
    <w:p>
      <w:pPr>
        <w:ind w:left="4731"/>
        <w:spacing w:before="61" w:line="222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-12"/>
        </w:rPr>
        <w:t>·生</w:t>
      </w:r>
      <w:r>
        <w:rPr>
          <w:rFonts w:ascii="Times New Roman" w:hAnsi="Times New Roman" w:eastAsia="Times New Roman" w:cs="Times New Roman"/>
          <w:sz w:val="29"/>
          <w:szCs w:val="29"/>
          <w:spacing w:val="-12"/>
        </w:rPr>
        <w:t>WY</w:t>
      </w:r>
      <w:r>
        <w:rPr>
          <w:rFonts w:ascii="SimHei" w:hAnsi="SimHei" w:eastAsia="SimHei" w:cs="SimHei"/>
          <w:sz w:val="29"/>
          <w:szCs w:val="29"/>
          <w:spacing w:val="-12"/>
        </w:rPr>
        <w:t>手联</w:t>
      </w:r>
      <w:r>
        <w:rPr>
          <w:rFonts w:ascii="SimSun" w:hAnsi="SimSun" w:eastAsia="SimSun" w:cs="SimSun"/>
          <w:sz w:val="29"/>
          <w:szCs w:val="29"/>
          <w:spacing w:val="-12"/>
        </w:rPr>
        <w:t>¥</w:t>
      </w:r>
      <w:r>
        <w:rPr>
          <w:rFonts w:ascii="SimSun" w:hAnsi="SimSun" w:eastAsia="SimSun" w:cs="SimSun"/>
          <w:sz w:val="29"/>
          <w:szCs w:val="29"/>
          <w:spacing w:val="-20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-12"/>
        </w:rPr>
        <w:t>·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spacing w:before="134" w:line="221" w:lineRule="auto"/>
        <w:jc w:val="right"/>
        <w:rPr>
          <w:rFonts w:ascii="SimHei" w:hAnsi="SimHei" w:eastAsia="SimHei" w:cs="SimHei"/>
          <w:sz w:val="41"/>
          <w:szCs w:val="41"/>
        </w:rPr>
      </w:pPr>
      <w:r>
        <w:rPr>
          <w:rFonts w:ascii="SimHei" w:hAnsi="SimHei" w:eastAsia="SimHei" w:cs="SimHei"/>
          <w:sz w:val="41"/>
          <w:szCs w:val="41"/>
          <w:b/>
          <w:bCs/>
          <w:spacing w:val="6"/>
        </w:rPr>
        <w:t>吾</w:t>
      </w:r>
      <w:r>
        <w:rPr>
          <w:rFonts w:ascii="Times New Roman" w:hAnsi="Times New Roman" w:eastAsia="Times New Roman" w:cs="Times New Roman"/>
          <w:sz w:val="41"/>
          <w:szCs w:val="41"/>
          <w:b/>
          <w:bCs/>
          <w:spacing w:val="6"/>
        </w:rPr>
        <w:t>E0</w:t>
      </w:r>
      <w:r>
        <w:rPr>
          <w:rFonts w:ascii="SimHei" w:hAnsi="SimHei" w:eastAsia="SimHei" w:cs="SimHei"/>
          <w:sz w:val="41"/>
          <w:szCs w:val="41"/>
          <w:b/>
          <w:bCs/>
          <w:spacing w:val="6"/>
        </w:rPr>
        <w:t>古聂缕量</w:t>
      </w:r>
    </w:p>
    <w:p>
      <w:pPr>
        <w:spacing w:line="221" w:lineRule="auto"/>
        <w:sectPr>
          <w:pgSz w:w="11900" w:h="16840"/>
          <w:pgMar w:top="400" w:right="1480" w:bottom="0" w:left="618" w:header="0" w:footer="0" w:gutter="0"/>
        </w:sectPr>
        <w:rPr>
          <w:rFonts w:ascii="SimHei" w:hAnsi="SimHei" w:eastAsia="SimHei" w:cs="SimHei"/>
          <w:sz w:val="41"/>
          <w:szCs w:val="41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664"/>
        <w:spacing w:before="139" w:line="222" w:lineRule="auto"/>
        <w:rPr>
          <w:rFonts w:ascii="FangSong" w:hAnsi="FangSong" w:eastAsia="FangSong" w:cs="FangSong"/>
          <w:sz w:val="43"/>
          <w:szCs w:val="43"/>
        </w:rPr>
      </w:pPr>
      <w:r>
        <w:rPr>
          <w:rFonts w:ascii="FangSong" w:hAnsi="FangSong" w:eastAsia="FangSong" w:cs="FangSong"/>
          <w:sz w:val="43"/>
          <w:szCs w:val="43"/>
          <w:spacing w:val="12"/>
        </w:rPr>
        <w:t>《天地生人丛书》总</w:t>
      </w:r>
      <w:r>
        <w:rPr>
          <w:rFonts w:ascii="FangSong" w:hAnsi="FangSong" w:eastAsia="FangSong" w:cs="FangSong"/>
          <w:sz w:val="43"/>
          <w:szCs w:val="43"/>
          <w:spacing w:val="37"/>
        </w:rPr>
        <w:t xml:space="preserve">  </w:t>
      </w:r>
      <w:r>
        <w:rPr>
          <w:rFonts w:ascii="FangSong" w:hAnsi="FangSong" w:eastAsia="FangSong" w:cs="FangSong"/>
          <w:sz w:val="43"/>
          <w:szCs w:val="43"/>
          <w:spacing w:val="12"/>
        </w:rPr>
        <w:t>序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spacing w:line="20" w:lineRule="exact"/>
        <w:rPr/>
      </w:pPr>
      <w:r>
        <w:rPr/>
        <w:drawing>
          <wp:inline distT="0" distB="0" distL="0" distR="0">
            <wp:extent cx="5372066" cy="12725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72066" cy="1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" w:right="251" w:firstLine="629"/>
        <w:spacing w:before="336" w:line="308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1"/>
        </w:rPr>
        <w:t>人类社会的发展是曲折的。20世纪是人类社会大发展、科学</w:t>
      </w:r>
      <w:r>
        <w:rPr>
          <w:rFonts w:ascii="FangSong" w:hAnsi="FangSong" w:eastAsia="FangSong" w:cs="FangSong"/>
          <w:sz w:val="30"/>
          <w:szCs w:val="30"/>
          <w:spacing w:val="1"/>
        </w:rPr>
        <w:t xml:space="preserve"> </w:t>
      </w:r>
      <w:r>
        <w:rPr>
          <w:rFonts w:ascii="FangSong" w:hAnsi="FangSong" w:eastAsia="FangSong" w:cs="FangSong"/>
          <w:sz w:val="30"/>
          <w:szCs w:val="30"/>
        </w:rPr>
        <w:t>技术和物质财富均以空前未有的速度提高的时期，但也经受到各</w:t>
      </w:r>
      <w:r>
        <w:rPr>
          <w:rFonts w:ascii="FangSong" w:hAnsi="FangSong" w:eastAsia="FangSong" w:cs="FangSong"/>
          <w:sz w:val="30"/>
          <w:szCs w:val="30"/>
          <w:spacing w:val="9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"/>
        </w:rPr>
        <w:t>种各样的困扰。当前，人口压力、资源危机、生态环境破坏、自</w:t>
      </w:r>
      <w:r>
        <w:rPr>
          <w:rFonts w:ascii="FangSong" w:hAnsi="FangSong" w:eastAsia="FangSong" w:cs="FangSong"/>
          <w:sz w:val="30"/>
          <w:szCs w:val="30"/>
          <w:spacing w:val="4"/>
        </w:rPr>
        <w:t xml:space="preserve"> </w:t>
      </w:r>
      <w:r>
        <w:rPr>
          <w:rFonts w:ascii="FangSong" w:hAnsi="FangSong" w:eastAsia="FangSong" w:cs="FangSong"/>
          <w:sz w:val="30"/>
          <w:szCs w:val="30"/>
        </w:rPr>
        <w:t>然灾害频仍，以及艾滋病、吸毒等社会问题，越来越严重地威胁</w:t>
      </w:r>
      <w:r>
        <w:rPr>
          <w:rFonts w:ascii="FangSong" w:hAnsi="FangSong" w:eastAsia="FangSong" w:cs="FangSong"/>
          <w:sz w:val="30"/>
          <w:szCs w:val="30"/>
          <w:spacing w:val="12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"/>
        </w:rPr>
        <w:t>着人类的生存和发展。这向正迈向21世纪的人类提出了严重的挑</w:t>
      </w:r>
      <w:r>
        <w:rPr>
          <w:rFonts w:ascii="FangSong" w:hAnsi="FangSong" w:eastAsia="FangSong" w:cs="FangSong"/>
          <w:sz w:val="30"/>
          <w:szCs w:val="30"/>
          <w:spacing w:val="8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5"/>
        </w:rPr>
        <w:t>战，引起人们的广泛关注。1992年9月在巴西召开的世界环境保</w:t>
      </w:r>
    </w:p>
    <w:p>
      <w:pPr>
        <w:ind w:left="9"/>
        <w:spacing w:line="222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4"/>
        </w:rPr>
        <w:t>护会议充分显示了这一点。</w:t>
      </w:r>
    </w:p>
    <w:p>
      <w:pPr>
        <w:ind w:left="9" w:right="224" w:firstLine="609"/>
        <w:spacing w:before="162" w:line="308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</w:rPr>
        <w:t>但是，人类社会总是在风浪中前进的。总结经验教训，努力</w:t>
      </w:r>
      <w:r>
        <w:rPr>
          <w:rFonts w:ascii="FangSong" w:hAnsi="FangSong" w:eastAsia="FangSong" w:cs="FangSong"/>
          <w:sz w:val="30"/>
          <w:szCs w:val="30"/>
          <w:spacing w:val="7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1"/>
        </w:rPr>
        <w:t>拼搏，趋利避害，改善生存发展环境已成为全人</w:t>
      </w:r>
      <w:r>
        <w:rPr>
          <w:rFonts w:ascii="FangSong" w:hAnsi="FangSong" w:eastAsia="FangSong" w:cs="FangSong"/>
          <w:sz w:val="30"/>
          <w:szCs w:val="30"/>
        </w:rPr>
        <w:t>类共同的愿望和</w:t>
      </w:r>
      <w:r>
        <w:rPr>
          <w:rFonts w:ascii="FangSong" w:hAnsi="FangSong" w:eastAsia="FangSong" w:cs="FangSong"/>
          <w:sz w:val="30"/>
          <w:szCs w:val="3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1"/>
        </w:rPr>
        <w:t>任务。为协调人与自然关系的国际合作计划一个个出现，例如当</w:t>
      </w:r>
      <w:r>
        <w:rPr>
          <w:rFonts w:ascii="FangSong" w:hAnsi="FangSong" w:eastAsia="FangSong" w:cs="FangSong"/>
          <w:sz w:val="30"/>
          <w:szCs w:val="30"/>
          <w:spacing w:val="11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20"/>
        </w:rPr>
        <w:t>前正实施的“人与生物圈”计划、“国际地圈生物圈计划”、“国际</w:t>
      </w:r>
      <w:r>
        <w:rPr>
          <w:rFonts w:ascii="FangSong" w:hAnsi="FangSong" w:eastAsia="FangSong" w:cs="FangSong"/>
          <w:sz w:val="30"/>
          <w:szCs w:val="30"/>
          <w:spacing w:val="14"/>
        </w:rPr>
        <w:t xml:space="preserve"> </w:t>
      </w:r>
      <w:r>
        <w:rPr>
          <w:rFonts w:ascii="FangSong" w:hAnsi="FangSong" w:eastAsia="FangSong" w:cs="FangSong"/>
          <w:sz w:val="30"/>
          <w:szCs w:val="30"/>
        </w:rPr>
        <w:t>减灾十年”计划和众多的国际会议等，为使这类国际合作更好地</w:t>
      </w:r>
    </w:p>
    <w:p>
      <w:pPr>
        <w:ind w:left="9"/>
        <w:spacing w:line="219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1"/>
        </w:rPr>
        <w:t>实施，为了人类社会的健康发展，必须在观念上把自然界看成为</w:t>
      </w:r>
    </w:p>
    <w:p>
      <w:pPr>
        <w:spacing w:line="219" w:lineRule="auto"/>
        <w:sectPr>
          <w:footerReference w:type="default" r:id="rId6"/>
          <w:pgSz w:w="11900" w:h="16840"/>
          <w:pgMar w:top="400" w:right="1785" w:bottom="1711" w:left="1440" w:header="0" w:footer="1582" w:gutter="0"/>
        </w:sectPr>
        <w:rPr>
          <w:rFonts w:ascii="FangSong" w:hAnsi="FangSong" w:eastAsia="FangSong" w:cs="FangSong"/>
          <w:sz w:val="30"/>
          <w:szCs w:val="30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spacing w:before="97" w:line="220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4"/>
        </w:rPr>
        <w:t>一个整体，并使人与自然协调发展。</w:t>
      </w:r>
    </w:p>
    <w:p>
      <w:pPr>
        <w:ind w:right="194" w:firstLine="599"/>
        <w:spacing w:before="111" w:line="308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5"/>
        </w:rPr>
        <w:t>从1990年开始，北京一批学者举办“天</w:t>
      </w:r>
      <w:r>
        <w:rPr>
          <w:rFonts w:ascii="FangSong" w:hAnsi="FangSong" w:eastAsia="FangSong" w:cs="FangSong"/>
          <w:sz w:val="30"/>
          <w:szCs w:val="30"/>
          <w:spacing w:val="-6"/>
        </w:rPr>
        <w:t>地生人学术讲座”,对</w:t>
      </w:r>
      <w:r>
        <w:rPr>
          <w:rFonts w:ascii="FangSong" w:hAnsi="FangSong" w:eastAsia="FangSong" w:cs="FangSong"/>
          <w:sz w:val="30"/>
          <w:szCs w:val="30"/>
          <w:spacing w:val="-6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"/>
        </w:rPr>
        <w:t>天地生相互关系以及人与自然界的关系进行综合研究，自然科学</w:t>
      </w:r>
      <w:r>
        <w:rPr>
          <w:rFonts w:ascii="FangSong" w:hAnsi="FangSong" w:eastAsia="FangSong" w:cs="FangSong"/>
          <w:sz w:val="30"/>
          <w:szCs w:val="30"/>
          <w:spacing w:val="2"/>
        </w:rPr>
        <w:t xml:space="preserve">  </w:t>
      </w:r>
      <w:r>
        <w:rPr>
          <w:rFonts w:ascii="FangSong" w:hAnsi="FangSong" w:eastAsia="FangSong" w:cs="FangSong"/>
          <w:sz w:val="30"/>
          <w:szCs w:val="30"/>
          <w:spacing w:val="-1"/>
        </w:rPr>
        <w:t>和人文科学、社会科学的专家们会聚一堂，讨论共同关心的重大</w:t>
      </w:r>
      <w:r>
        <w:rPr>
          <w:rFonts w:ascii="FangSong" w:hAnsi="FangSong" w:eastAsia="FangSong" w:cs="FangSong"/>
          <w:sz w:val="30"/>
          <w:szCs w:val="30"/>
          <w:spacing w:val="3"/>
        </w:rPr>
        <w:t xml:space="preserve">  </w:t>
      </w:r>
      <w:r>
        <w:rPr>
          <w:rFonts w:ascii="FangSong" w:hAnsi="FangSong" w:eastAsia="FangSong" w:cs="FangSong"/>
          <w:sz w:val="30"/>
          <w:szCs w:val="30"/>
          <w:spacing w:val="-6"/>
        </w:rPr>
        <w:t>问题。为进一步推动学术交流，并能广泛地向社会</w:t>
      </w:r>
      <w:r>
        <w:rPr>
          <w:rFonts w:ascii="FangSong" w:hAnsi="FangSong" w:eastAsia="FangSong" w:cs="FangSong"/>
          <w:sz w:val="30"/>
          <w:szCs w:val="30"/>
          <w:spacing w:val="-7"/>
        </w:rPr>
        <w:t>汇报研究成果，</w:t>
      </w:r>
      <w:r>
        <w:rPr>
          <w:rFonts w:ascii="FangSong" w:hAnsi="FangSong" w:eastAsia="FangSong" w:cs="FangSong"/>
          <w:sz w:val="30"/>
          <w:szCs w:val="3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0"/>
        </w:rPr>
        <w:t>广东教育出版社在讲座基础上出版《天地生</w:t>
      </w:r>
      <w:r>
        <w:rPr>
          <w:rFonts w:ascii="FangSong" w:hAnsi="FangSong" w:eastAsia="FangSong" w:cs="FangSong"/>
          <w:sz w:val="30"/>
          <w:szCs w:val="30"/>
          <w:spacing w:val="-11"/>
        </w:rPr>
        <w:t>人丛书》。这是一项有</w:t>
      </w:r>
      <w:r>
        <w:rPr>
          <w:rFonts w:ascii="FangSong" w:hAnsi="FangSong" w:eastAsia="FangSong" w:cs="FangSong"/>
          <w:sz w:val="30"/>
          <w:szCs w:val="30"/>
          <w:spacing w:val="-11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"/>
        </w:rPr>
        <w:t>意义的工作，预祝丛书的出版将进一步促进天地生相</w:t>
      </w:r>
      <w:r>
        <w:rPr>
          <w:rFonts w:ascii="FangSong" w:hAnsi="FangSong" w:eastAsia="FangSong" w:cs="FangSong"/>
          <w:sz w:val="30"/>
          <w:szCs w:val="30"/>
          <w:spacing w:val="-2"/>
        </w:rPr>
        <w:t>互关系以及</w:t>
      </w:r>
      <w:r>
        <w:rPr>
          <w:rFonts w:ascii="FangSong" w:hAnsi="FangSong" w:eastAsia="FangSong" w:cs="FangSong"/>
          <w:sz w:val="30"/>
          <w:szCs w:val="30"/>
        </w:rPr>
        <w:t xml:space="preserve">  </w:t>
      </w:r>
      <w:r>
        <w:rPr>
          <w:rFonts w:ascii="FangSong" w:hAnsi="FangSong" w:eastAsia="FangSong" w:cs="FangSong"/>
          <w:sz w:val="30"/>
          <w:szCs w:val="30"/>
          <w:spacing w:val="-6"/>
        </w:rPr>
        <w:t>人与自然界关系的综合研究；并对改善生态环境</w:t>
      </w:r>
      <w:r>
        <w:rPr>
          <w:rFonts w:ascii="FangSong" w:hAnsi="FangSong" w:eastAsia="FangSong" w:cs="FangSong"/>
          <w:sz w:val="30"/>
          <w:szCs w:val="30"/>
          <w:spacing w:val="-7"/>
        </w:rPr>
        <w:t>、开发自然资源、</w:t>
      </w:r>
      <w:r>
        <w:rPr>
          <w:rFonts w:ascii="FangSong" w:hAnsi="FangSong" w:eastAsia="FangSong" w:cs="FangSong"/>
          <w:sz w:val="30"/>
          <w:szCs w:val="30"/>
        </w:rPr>
        <w:t xml:space="preserve"> </w:t>
      </w:r>
      <w:r>
        <w:rPr>
          <w:rFonts w:ascii="FangSong" w:hAnsi="FangSong" w:eastAsia="FangSong" w:cs="FangSong"/>
          <w:sz w:val="30"/>
          <w:szCs w:val="30"/>
        </w:rPr>
        <w:t>减少自然灾害、加强环境保护，以及促进重大社会、经济问</w:t>
      </w:r>
      <w:r>
        <w:rPr>
          <w:rFonts w:ascii="FangSong" w:hAnsi="FangSong" w:eastAsia="FangSong" w:cs="FangSong"/>
          <w:sz w:val="30"/>
          <w:szCs w:val="30"/>
          <w:spacing w:val="-1"/>
        </w:rPr>
        <w:t>题的</w:t>
      </w:r>
    </w:p>
    <w:p>
      <w:pPr>
        <w:spacing w:line="222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4"/>
        </w:rPr>
        <w:t>解决，做出有益的探索。</w:t>
      </w:r>
    </w:p>
    <w:p>
      <w:pPr>
        <w:pStyle w:val="BodyText"/>
        <w:spacing w:line="366" w:lineRule="auto"/>
        <w:rPr/>
      </w:pPr>
      <w:r/>
    </w:p>
    <w:p>
      <w:pPr>
        <w:ind w:firstLine="6359"/>
        <w:spacing w:line="820" w:lineRule="exact"/>
        <w:rPr/>
      </w:pPr>
      <w:r>
        <w:rPr>
          <w:position w:val="-16"/>
        </w:rPr>
        <w:drawing>
          <wp:inline distT="0" distB="0" distL="0" distR="0">
            <wp:extent cx="984234" cy="520768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4234" cy="52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820" w:lineRule="exact"/>
        <w:sectPr>
          <w:footerReference w:type="default" r:id="rId8"/>
          <w:pgSz w:w="11900" w:h="16840"/>
          <w:pgMar w:top="400" w:right="1785" w:bottom="1846" w:left="1400" w:header="0" w:footer="1667" w:gutter="0"/>
        </w:sectPr>
        <w:rPr/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1624"/>
        <w:spacing w:before="140" w:line="222" w:lineRule="auto"/>
        <w:rPr>
          <w:rFonts w:ascii="FangSong" w:hAnsi="FangSong" w:eastAsia="FangSong" w:cs="FangSong"/>
          <w:sz w:val="43"/>
          <w:szCs w:val="43"/>
        </w:rPr>
      </w:pPr>
      <w:r>
        <w:rPr>
          <w:rFonts w:ascii="FangSong" w:hAnsi="FangSong" w:eastAsia="FangSong" w:cs="FangSong"/>
          <w:sz w:val="43"/>
          <w:szCs w:val="43"/>
          <w:spacing w:val="8"/>
        </w:rPr>
        <w:t>《天地生人丛书》自</w:t>
      </w:r>
      <w:r>
        <w:rPr>
          <w:rFonts w:ascii="FangSong" w:hAnsi="FangSong" w:eastAsia="FangSong" w:cs="FangSong"/>
          <w:sz w:val="43"/>
          <w:szCs w:val="43"/>
          <w:spacing w:val="47"/>
        </w:rPr>
        <w:t xml:space="preserve">  </w:t>
      </w:r>
      <w:r>
        <w:rPr>
          <w:rFonts w:ascii="FangSong" w:hAnsi="FangSong" w:eastAsia="FangSong" w:cs="FangSong"/>
          <w:sz w:val="43"/>
          <w:szCs w:val="43"/>
          <w:spacing w:val="8"/>
        </w:rPr>
        <w:t>序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spacing w:line="20" w:lineRule="exact"/>
        <w:rPr/>
      </w:pPr>
      <w:r>
        <w:rPr/>
        <w:drawing>
          <wp:inline distT="0" distB="0" distL="0" distR="0">
            <wp:extent cx="5353046" cy="12715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53046" cy="1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9" w:right="246" w:firstLine="619"/>
        <w:spacing w:before="329" w:line="308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10"/>
        </w:rPr>
        <w:t>天地生人研究是近10年来在国内迅速崛起的一个综合性研</w:t>
      </w:r>
      <w:r>
        <w:rPr>
          <w:rFonts w:ascii="FangSong" w:hAnsi="FangSong" w:eastAsia="FangSong" w:cs="FangSong"/>
          <w:sz w:val="30"/>
          <w:szCs w:val="30"/>
          <w:spacing w:val="1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2"/>
        </w:rPr>
        <w:t>究领域。其中的“天”指的是宇宙，“地”指地球，“生”指生物</w:t>
      </w:r>
      <w:r>
        <w:rPr>
          <w:rFonts w:ascii="FangSong" w:hAnsi="FangSong" w:eastAsia="FangSong" w:cs="FangSong"/>
          <w:sz w:val="30"/>
          <w:szCs w:val="30"/>
          <w:spacing w:val="18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1"/>
        </w:rPr>
        <w:t>界，“人”指人类。天地生人研究对天地生和人与自然界的关系</w:t>
      </w:r>
      <w:r>
        <w:rPr>
          <w:rFonts w:ascii="FangSong" w:hAnsi="FangSong" w:eastAsia="FangSong" w:cs="FangSong"/>
          <w:sz w:val="30"/>
          <w:szCs w:val="30"/>
          <w:spacing w:val="-12"/>
        </w:rPr>
        <w:t>进</w:t>
      </w:r>
      <w:r>
        <w:rPr>
          <w:rFonts w:ascii="FangSong" w:hAnsi="FangSong" w:eastAsia="FangSong" w:cs="FangSong"/>
          <w:sz w:val="30"/>
          <w:szCs w:val="30"/>
          <w:spacing w:val="-12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1"/>
        </w:rPr>
        <w:t>行综合研究，把自然科学与人文科学、社会科学密切结合起来，</w:t>
      </w:r>
      <w:r>
        <w:rPr>
          <w:rFonts w:ascii="FangSong" w:hAnsi="FangSong" w:eastAsia="FangSong" w:cs="FangSong"/>
          <w:sz w:val="30"/>
          <w:szCs w:val="30"/>
          <w:spacing w:val="-12"/>
        </w:rPr>
        <w:t>把</w:t>
      </w:r>
      <w:r>
        <w:rPr>
          <w:rFonts w:ascii="FangSong" w:hAnsi="FangSong" w:eastAsia="FangSong" w:cs="FangSong"/>
          <w:sz w:val="30"/>
          <w:szCs w:val="30"/>
          <w:spacing w:val="-12"/>
        </w:rPr>
        <w:t xml:space="preserve"> </w:t>
      </w:r>
      <w:r>
        <w:rPr>
          <w:rFonts w:ascii="FangSong" w:hAnsi="FangSong" w:eastAsia="FangSong" w:cs="FangSong"/>
          <w:sz w:val="30"/>
          <w:szCs w:val="30"/>
        </w:rPr>
        <w:t>中国传统文化与现代文化密切结合起来，把基础研究与应用研究</w:t>
      </w:r>
      <w:r>
        <w:rPr>
          <w:rFonts w:ascii="FangSong" w:hAnsi="FangSong" w:eastAsia="FangSong" w:cs="FangSong"/>
          <w:sz w:val="30"/>
          <w:szCs w:val="30"/>
          <w:spacing w:val="1"/>
        </w:rPr>
        <w:t xml:space="preserve"> </w:t>
      </w:r>
      <w:r>
        <w:rPr>
          <w:rFonts w:ascii="FangSong" w:hAnsi="FangSong" w:eastAsia="FangSong" w:cs="FangSong"/>
          <w:sz w:val="30"/>
          <w:szCs w:val="30"/>
        </w:rPr>
        <w:t>结合起来，把中华民族文化与世界文化密切结合起</w:t>
      </w:r>
      <w:r>
        <w:rPr>
          <w:rFonts w:ascii="FangSong" w:hAnsi="FangSong" w:eastAsia="FangSong" w:cs="FangSong"/>
          <w:sz w:val="30"/>
          <w:szCs w:val="30"/>
          <w:spacing w:val="-1"/>
        </w:rPr>
        <w:t>来，以发扬光</w:t>
      </w:r>
      <w:r>
        <w:rPr>
          <w:rFonts w:ascii="FangSong" w:hAnsi="FangSong" w:eastAsia="FangSong" w:cs="FangSong"/>
          <w:sz w:val="30"/>
          <w:szCs w:val="3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7"/>
        </w:rPr>
        <w:t>大祖国的传统文化，推动我国现代科学文化的发展。这种越古今、</w:t>
      </w:r>
      <w:r>
        <w:rPr>
          <w:rFonts w:ascii="FangSong" w:hAnsi="FangSong" w:eastAsia="FangSong" w:cs="FangSong"/>
          <w:sz w:val="30"/>
          <w:szCs w:val="30"/>
          <w:spacing w:val="1"/>
        </w:rPr>
        <w:t xml:space="preserve"> </w:t>
      </w:r>
      <w:r>
        <w:rPr>
          <w:rFonts w:ascii="FangSong" w:hAnsi="FangSong" w:eastAsia="FangSong" w:cs="FangSong"/>
          <w:sz w:val="30"/>
          <w:szCs w:val="30"/>
        </w:rPr>
        <w:t>中外、多学科的大跨度的综合探索，顺应了当今世界科学发</w:t>
      </w:r>
      <w:r>
        <w:rPr>
          <w:rFonts w:ascii="FangSong" w:hAnsi="FangSong" w:eastAsia="FangSong" w:cs="FangSong"/>
          <w:sz w:val="30"/>
          <w:szCs w:val="30"/>
          <w:spacing w:val="-1"/>
        </w:rPr>
        <w:t>展的</w:t>
      </w:r>
      <w:r>
        <w:rPr>
          <w:rFonts w:ascii="FangSong" w:hAnsi="FangSong" w:eastAsia="FangSong" w:cs="FangSong"/>
          <w:sz w:val="30"/>
          <w:szCs w:val="3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"/>
        </w:rPr>
        <w:t>大综合潮流，有利于各学科的相关研究、综合研究、系统研</w:t>
      </w:r>
      <w:r>
        <w:rPr>
          <w:rFonts w:ascii="FangSong" w:hAnsi="FangSong" w:eastAsia="FangSong" w:cs="FangSong"/>
          <w:sz w:val="30"/>
          <w:szCs w:val="30"/>
          <w:spacing w:val="-2"/>
        </w:rPr>
        <w:t>究的</w:t>
      </w:r>
      <w:r>
        <w:rPr>
          <w:rFonts w:ascii="FangSong" w:hAnsi="FangSong" w:eastAsia="FangSong" w:cs="FangSong"/>
          <w:sz w:val="30"/>
          <w:szCs w:val="30"/>
          <w:spacing w:val="-2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2"/>
        </w:rPr>
        <w:t>发展，推动世界科学潮流的整体化进程，促使科学观念的变</w:t>
      </w:r>
      <w:r>
        <w:rPr>
          <w:rFonts w:ascii="FangSong" w:hAnsi="FangSong" w:eastAsia="FangSong" w:cs="FangSong"/>
          <w:sz w:val="30"/>
          <w:szCs w:val="30"/>
          <w:spacing w:val="-13"/>
        </w:rPr>
        <w:t>革，迎</w:t>
      </w:r>
      <w:r>
        <w:rPr>
          <w:rFonts w:ascii="FangSong" w:hAnsi="FangSong" w:eastAsia="FangSong" w:cs="FangSong"/>
          <w:sz w:val="30"/>
          <w:szCs w:val="30"/>
        </w:rPr>
        <w:t xml:space="preserve">  </w:t>
      </w:r>
      <w:r>
        <w:rPr>
          <w:rFonts w:ascii="FangSong" w:hAnsi="FangSong" w:eastAsia="FangSong" w:cs="FangSong"/>
          <w:sz w:val="30"/>
          <w:szCs w:val="30"/>
        </w:rPr>
        <w:t>接新的世纪的到来，有利于产生新的科学理论和方法，以寻求解</w:t>
      </w:r>
    </w:p>
    <w:p>
      <w:pPr>
        <w:ind w:left="19"/>
        <w:spacing w:line="219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1"/>
        </w:rPr>
        <w:t>决人类生存和发展所面临的问题，如环境恶化、人口压力、资源</w:t>
      </w:r>
    </w:p>
    <w:p>
      <w:pPr>
        <w:spacing w:line="219" w:lineRule="auto"/>
        <w:sectPr>
          <w:footerReference w:type="default" r:id="rId10"/>
          <w:pgSz w:w="12090" w:h="16970"/>
          <w:pgMar w:top="400" w:right="1813" w:bottom="1689" w:left="1510" w:header="0" w:footer="1509" w:gutter="0"/>
        </w:sectPr>
        <w:rPr>
          <w:rFonts w:ascii="FangSong" w:hAnsi="FangSong" w:eastAsia="FangSong" w:cs="FangSong"/>
          <w:sz w:val="30"/>
          <w:szCs w:val="30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spacing w:before="98" w:line="222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7"/>
        </w:rPr>
        <w:t>危机、自然灾害等。</w:t>
      </w:r>
    </w:p>
    <w:p>
      <w:pPr>
        <w:ind w:right="345" w:firstLine="449"/>
        <w:spacing w:before="126" w:line="308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5"/>
        </w:rPr>
        <w:t>《天地生人丛书》是一套反映天地生人综合研究成果的雅俗共</w:t>
      </w:r>
      <w:r>
        <w:rPr>
          <w:rFonts w:ascii="FangSong" w:hAnsi="FangSong" w:eastAsia="FangSong" w:cs="FangSong"/>
          <w:sz w:val="30"/>
          <w:szCs w:val="30"/>
          <w:spacing w:val="3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2"/>
        </w:rPr>
        <w:t>赏的学术著作，集中展示研究中的最活跃的问题。丛书坚持百家</w:t>
      </w:r>
      <w:r>
        <w:rPr>
          <w:rFonts w:ascii="FangSong" w:hAnsi="FangSong" w:eastAsia="FangSong" w:cs="FangSong"/>
          <w:sz w:val="30"/>
          <w:szCs w:val="30"/>
          <w:spacing w:val="15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"/>
        </w:rPr>
        <w:t>争鸣的方针，力求体现综合性的新观点、新理论、新方向，每本</w:t>
      </w:r>
      <w:r>
        <w:rPr>
          <w:rFonts w:ascii="FangSong" w:hAnsi="FangSong" w:eastAsia="FangSong" w:cs="FangSong"/>
          <w:sz w:val="30"/>
          <w:szCs w:val="30"/>
          <w:spacing w:val="4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"/>
        </w:rPr>
        <w:t>书的内容，或是该领域的学术热点，或是可能会</w:t>
      </w:r>
      <w:r>
        <w:rPr>
          <w:rFonts w:ascii="FangSong" w:hAnsi="FangSong" w:eastAsia="FangSong" w:cs="FangSong"/>
          <w:sz w:val="30"/>
          <w:szCs w:val="30"/>
          <w:spacing w:val="-2"/>
        </w:rPr>
        <w:t>引起社会普遍关</w:t>
      </w:r>
      <w:r>
        <w:rPr>
          <w:rFonts w:ascii="FangSong" w:hAnsi="FangSong" w:eastAsia="FangSong" w:cs="FangSong"/>
          <w:sz w:val="30"/>
          <w:szCs w:val="3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"/>
        </w:rPr>
        <w:t>注的问题，或是有广泛影响的新学术领域。总之，它们都具有较</w:t>
      </w:r>
    </w:p>
    <w:p>
      <w:pPr>
        <w:spacing w:line="222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5"/>
        </w:rPr>
        <w:t>大的社会意义和学术价值。</w:t>
      </w:r>
    </w:p>
    <w:p>
      <w:pPr>
        <w:ind w:left="599"/>
        <w:spacing w:before="168" w:line="510" w:lineRule="exact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4"/>
          <w:position w:val="15"/>
        </w:rPr>
        <w:t>我们十分感谢丛书顾问和广大专家学者对天地生综合研究、</w:t>
      </w:r>
    </w:p>
    <w:p>
      <w:pPr>
        <w:spacing w:line="222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5"/>
        </w:rPr>
        <w:t>天地生人综合研究的长期支持。</w:t>
      </w:r>
    </w:p>
    <w:p>
      <w:pPr>
        <w:ind w:left="599"/>
        <w:spacing w:before="138" w:line="492" w:lineRule="exact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position w:val="13"/>
        </w:rPr>
        <w:t>我们热切盼望广大读者给予批评、指教，使我们把</w:t>
      </w:r>
      <w:r>
        <w:rPr>
          <w:rFonts w:ascii="FangSong" w:hAnsi="FangSong" w:eastAsia="FangSong" w:cs="FangSong"/>
          <w:sz w:val="30"/>
          <w:szCs w:val="30"/>
          <w:spacing w:val="-1"/>
          <w:position w:val="13"/>
        </w:rPr>
        <w:t>丛书愈编</w:t>
      </w:r>
    </w:p>
    <w:p>
      <w:pPr>
        <w:spacing w:line="223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14"/>
        </w:rPr>
        <w:t>愈好。</w:t>
      </w:r>
    </w:p>
    <w:p>
      <w:pPr>
        <w:spacing w:line="223" w:lineRule="auto"/>
        <w:sectPr>
          <w:footerReference w:type="default" r:id="rId12"/>
          <w:pgSz w:w="11900" w:h="16840"/>
          <w:pgMar w:top="400" w:right="1785" w:bottom="1800" w:left="1350" w:header="0" w:footer="1628" w:gutter="0"/>
        </w:sectPr>
        <w:rPr>
          <w:rFonts w:ascii="FangSong" w:hAnsi="FangSong" w:eastAsia="FangSong" w:cs="FangSong"/>
          <w:sz w:val="30"/>
          <w:szCs w:val="30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19"/>
        <w:spacing w:before="178" w:line="222" w:lineRule="auto"/>
        <w:rPr>
          <w:rFonts w:ascii="FangSong" w:hAnsi="FangSong" w:eastAsia="FangSong" w:cs="FangSong"/>
          <w:sz w:val="55"/>
          <w:szCs w:val="55"/>
        </w:rPr>
      </w:pPr>
      <w:r>
        <w:rPr>
          <w:rFonts w:ascii="FangSong" w:hAnsi="FangSong" w:eastAsia="FangSong" w:cs="FangSong"/>
          <w:sz w:val="55"/>
          <w:szCs w:val="55"/>
          <w:spacing w:val="-22"/>
        </w:rPr>
        <w:t>前</w:t>
      </w:r>
      <w:r>
        <w:rPr>
          <w:rFonts w:ascii="FangSong" w:hAnsi="FangSong" w:eastAsia="FangSong" w:cs="FangSong"/>
          <w:sz w:val="55"/>
          <w:szCs w:val="55"/>
          <w:spacing w:val="31"/>
        </w:rPr>
        <w:t xml:space="preserve">  </w:t>
      </w:r>
      <w:r>
        <w:rPr>
          <w:rFonts w:ascii="FangSong" w:hAnsi="FangSong" w:eastAsia="FangSong" w:cs="FangSong"/>
          <w:sz w:val="55"/>
          <w:szCs w:val="55"/>
          <w:spacing w:val="-22"/>
        </w:rPr>
        <w:t>言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114" w:right="387" w:firstLine="479"/>
        <w:spacing w:before="97" w:line="309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3"/>
        </w:rPr>
        <w:t>.近十几年来，我国传统文化的一些方面在国外逐渐广</w:t>
      </w:r>
      <w:r>
        <w:rPr>
          <w:rFonts w:ascii="FangSong" w:hAnsi="FangSong" w:eastAsia="FangSong" w:cs="FangSong"/>
          <w:sz w:val="30"/>
          <w:szCs w:val="30"/>
          <w:b/>
          <w:bCs/>
          <w:spacing w:val="-14"/>
        </w:rPr>
        <w:t>泛传播，</w:t>
      </w:r>
      <w:r>
        <w:rPr>
          <w:rFonts w:ascii="FangSong" w:hAnsi="FangSong" w:eastAsia="FangSong" w:cs="FangSong"/>
          <w:sz w:val="30"/>
          <w:szCs w:val="30"/>
        </w:rPr>
        <w:t xml:space="preserve"> </w:t>
      </w:r>
      <w:r>
        <w:rPr>
          <w:rFonts w:ascii="FangSong" w:hAnsi="FangSong" w:eastAsia="FangSong" w:cs="FangSong"/>
          <w:sz w:val="30"/>
          <w:szCs w:val="30"/>
          <w:b/>
          <w:bCs/>
          <w:spacing w:val="-6"/>
        </w:rPr>
        <w:t>如中医、中药、武术、园林艺术和饮食等。在1991年海湾战争这</w:t>
      </w:r>
    </w:p>
    <w:p>
      <w:pPr>
        <w:ind w:left="124"/>
        <w:spacing w:line="221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6"/>
        </w:rPr>
        <w:t>场十分现代化的战争中，两千多年前的《孙子兵法》竟成为美国</w:t>
      </w:r>
    </w:p>
    <w:p>
      <w:pPr>
        <w:ind w:left="119" w:right="510"/>
        <w:spacing w:before="142" w:line="308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15"/>
        </w:rPr>
        <w:t>领导人的重要参考书籍之一。在国内，也兴起了“智慧热”、“周</w:t>
      </w:r>
      <w:r>
        <w:rPr>
          <w:rFonts w:ascii="FangSong" w:hAnsi="FangSong" w:eastAsia="FangSong" w:cs="FangSong"/>
          <w:sz w:val="30"/>
          <w:szCs w:val="30"/>
          <w:spacing w:val="4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4"/>
        </w:rPr>
        <w:t>易热”等。看来，这一切都不是偶然的。综观百年来亚洲</w:t>
      </w:r>
      <w:r>
        <w:rPr>
          <w:rFonts w:ascii="FangSong" w:hAnsi="FangSong" w:eastAsia="FangSong" w:cs="FangSong"/>
          <w:sz w:val="30"/>
          <w:szCs w:val="30"/>
          <w:spacing w:val="-15"/>
        </w:rPr>
        <w:t>进程，在</w:t>
      </w:r>
      <w:r>
        <w:rPr>
          <w:rFonts w:ascii="FangSong" w:hAnsi="FangSong" w:eastAsia="FangSong" w:cs="FangSong"/>
          <w:sz w:val="30"/>
          <w:szCs w:val="3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3"/>
        </w:rPr>
        <w:t>前五十年，除日本外都是殖民地、半殖民地国家。近四十年来</w:t>
      </w:r>
      <w:r>
        <w:rPr>
          <w:rFonts w:ascii="FangSong" w:hAnsi="FangSong" w:eastAsia="FangSong" w:cs="FangSong"/>
          <w:sz w:val="30"/>
          <w:szCs w:val="30"/>
          <w:spacing w:val="-14"/>
        </w:rPr>
        <w:t>，除</w:t>
      </w:r>
      <w:r>
        <w:rPr>
          <w:rFonts w:ascii="FangSong" w:hAnsi="FangSong" w:eastAsia="FangSong" w:cs="FangSong"/>
          <w:sz w:val="30"/>
          <w:szCs w:val="3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4"/>
        </w:rPr>
        <w:t>极少数地区外，亚洲国家都已在政治上独立，经济得到发展。与</w:t>
      </w:r>
      <w:r>
        <w:rPr>
          <w:rFonts w:ascii="FangSong" w:hAnsi="FangSong" w:eastAsia="FangSong" w:cs="FangSong"/>
          <w:sz w:val="30"/>
          <w:szCs w:val="30"/>
          <w:spacing w:val="17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3"/>
        </w:rPr>
        <w:t>世界上其它发展中国家比较，亚洲国家政治相对稳定，经济发展</w:t>
      </w:r>
    </w:p>
    <w:p>
      <w:pPr>
        <w:ind w:left="119"/>
        <w:spacing w:before="1" w:line="221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4"/>
        </w:rPr>
        <w:t>较快。这与东方文化传统可能有密切关系。可惜的是这方面的研</w:t>
      </w:r>
    </w:p>
    <w:p>
      <w:pPr>
        <w:spacing w:line="221" w:lineRule="auto"/>
        <w:sectPr>
          <w:headerReference w:type="default" r:id="rId13"/>
          <w:footerReference w:type="default" r:id="rId14"/>
          <w:pgSz w:w="12180" w:h="17040"/>
          <w:pgMar w:top="2290" w:right="1827" w:bottom="1848" w:left="1399" w:header="2270" w:footer="1709" w:gutter="0"/>
        </w:sectPr>
        <w:rPr>
          <w:rFonts w:ascii="FangSong" w:hAnsi="FangSong" w:eastAsia="FangSong" w:cs="FangSong"/>
          <w:sz w:val="30"/>
          <w:szCs w:val="30"/>
        </w:rPr>
      </w:pP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spacing w:before="94" w:line="222" w:lineRule="auto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z w:val="29"/>
          <w:szCs w:val="29"/>
          <w:spacing w:val="5"/>
        </w:rPr>
        <w:t>讨尚不多，也还没有成为亚洲各国人士的共同认识。</w:t>
      </w:r>
    </w:p>
    <w:p>
      <w:pPr>
        <w:ind w:right="79" w:firstLine="699"/>
        <w:spacing w:before="169" w:line="306" w:lineRule="auto"/>
        <w:jc w:val="both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z w:val="29"/>
          <w:szCs w:val="29"/>
          <w:spacing w:val="-6"/>
        </w:rPr>
        <w:t>中国传统文化源远流长，从未中断。《周易》被公认为是中国</w:t>
      </w:r>
      <w:r>
        <w:rPr>
          <w:rFonts w:ascii="FangSong" w:hAnsi="FangSong" w:eastAsia="FangSong" w:cs="FangSong"/>
          <w:sz w:val="29"/>
          <w:szCs w:val="29"/>
          <w:spacing w:val="16"/>
        </w:rPr>
        <w:t xml:space="preserve"> </w:t>
      </w:r>
      <w:r>
        <w:rPr>
          <w:rFonts w:ascii="FangSong" w:hAnsi="FangSong" w:eastAsia="FangSong" w:cs="FangSong"/>
          <w:sz w:val="29"/>
          <w:szCs w:val="29"/>
          <w:spacing w:val="5"/>
        </w:rPr>
        <w:t>文化的理论源泉之一。因此，如何评价《周易》是一个具有十分</w:t>
      </w:r>
    </w:p>
    <w:p>
      <w:pPr>
        <w:spacing w:line="222" w:lineRule="auto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z w:val="29"/>
          <w:szCs w:val="29"/>
          <w:spacing w:val="2"/>
        </w:rPr>
        <w:t>重要的理论和实践意义的问题。</w:t>
      </w:r>
    </w:p>
    <w:p>
      <w:pPr>
        <w:ind w:right="143" w:firstLine="590"/>
        <w:spacing w:before="157" w:line="318" w:lineRule="auto"/>
        <w:jc w:val="both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z w:val="29"/>
          <w:szCs w:val="29"/>
          <w:spacing w:val="11"/>
        </w:rPr>
        <w:t>在《周易科学观》(1992,地震出版社)一书中，我已从《周</w:t>
      </w:r>
      <w:r>
        <w:rPr>
          <w:rFonts w:ascii="FangSong" w:hAnsi="FangSong" w:eastAsia="FangSong" w:cs="FangSong"/>
          <w:sz w:val="29"/>
          <w:szCs w:val="29"/>
          <w:spacing w:val="16"/>
        </w:rPr>
        <w:t xml:space="preserve"> </w:t>
      </w:r>
      <w:r>
        <w:rPr>
          <w:rFonts w:ascii="FangSong" w:hAnsi="FangSong" w:eastAsia="FangSong" w:cs="FangSong"/>
          <w:sz w:val="29"/>
          <w:szCs w:val="29"/>
          <w:spacing w:val="-14"/>
        </w:rPr>
        <w:t>易》的《易经》、《易传》中有关自然的论述及其与天文、地学、生</w:t>
      </w:r>
      <w:r>
        <w:rPr>
          <w:rFonts w:ascii="FangSong" w:hAnsi="FangSong" w:eastAsia="FangSong" w:cs="FangSong"/>
          <w:sz w:val="29"/>
          <w:szCs w:val="29"/>
          <w:spacing w:val="1"/>
        </w:rPr>
        <w:t xml:space="preserve"> </w:t>
      </w:r>
      <w:r>
        <w:rPr>
          <w:rFonts w:ascii="FangSong" w:hAnsi="FangSong" w:eastAsia="FangSong" w:cs="FangSong"/>
          <w:sz w:val="29"/>
          <w:szCs w:val="29"/>
          <w:spacing w:val="6"/>
        </w:rPr>
        <w:t>物、数学、物理、化学以及综合性科学等方面的联系作了比较详</w:t>
      </w:r>
    </w:p>
    <w:p>
      <w:pPr>
        <w:spacing w:line="219" w:lineRule="auto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z w:val="29"/>
          <w:szCs w:val="29"/>
          <w:spacing w:val="6"/>
        </w:rPr>
        <w:t>细介绍，在本书中基本上不重复这些内容。</w:t>
      </w:r>
    </w:p>
    <w:p>
      <w:pPr>
        <w:ind w:right="39" w:firstLine="590"/>
        <w:spacing w:before="170" w:line="318" w:lineRule="auto"/>
        <w:jc w:val="both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z w:val="29"/>
          <w:szCs w:val="29"/>
          <w:spacing w:val="6"/>
        </w:rPr>
        <w:t>本书着重介绍《周易》中的天地人三才之道，及其与当代自</w:t>
      </w:r>
      <w:r>
        <w:rPr>
          <w:rFonts w:ascii="FangSong" w:hAnsi="FangSong" w:eastAsia="FangSong" w:cs="FangSong"/>
          <w:sz w:val="29"/>
          <w:szCs w:val="29"/>
          <w:spacing w:val="4"/>
        </w:rPr>
        <w:t xml:space="preserve">  </w:t>
      </w:r>
      <w:r>
        <w:rPr>
          <w:rFonts w:ascii="FangSong" w:hAnsi="FangSong" w:eastAsia="FangSong" w:cs="FangSong"/>
          <w:sz w:val="29"/>
          <w:szCs w:val="29"/>
        </w:rPr>
        <w:t>然科学新发展和天地生人系统观的联系。这涉及到当代热门话题：</w:t>
      </w:r>
      <w:r>
        <w:rPr>
          <w:rFonts w:ascii="FangSong" w:hAnsi="FangSong" w:eastAsia="FangSong" w:cs="FangSong"/>
          <w:sz w:val="29"/>
          <w:szCs w:val="29"/>
          <w:spacing w:val="13"/>
        </w:rPr>
        <w:t xml:space="preserve"> </w:t>
      </w:r>
      <w:r>
        <w:rPr>
          <w:rFonts w:ascii="FangSong" w:hAnsi="FangSong" w:eastAsia="FangSong" w:cs="FangSong"/>
          <w:sz w:val="29"/>
          <w:szCs w:val="29"/>
        </w:rPr>
        <w:t>生态、环境及其持续性、多样性与《周易》</w:t>
      </w:r>
      <w:r>
        <w:rPr>
          <w:rFonts w:ascii="FangSong" w:hAnsi="FangSong" w:eastAsia="FangSong" w:cs="FangSong"/>
          <w:sz w:val="29"/>
          <w:szCs w:val="29"/>
          <w:spacing w:val="43"/>
        </w:rPr>
        <w:t xml:space="preserve"> </w:t>
      </w:r>
      <w:r>
        <w:rPr>
          <w:rFonts w:ascii="FangSong" w:hAnsi="FangSong" w:eastAsia="FangSong" w:cs="FangSong"/>
          <w:sz w:val="29"/>
          <w:szCs w:val="29"/>
          <w:spacing w:val="-1"/>
        </w:rPr>
        <w:t>一些基本概念的密切</w:t>
      </w:r>
      <w:r>
        <w:rPr>
          <w:rFonts w:ascii="FangSong" w:hAnsi="FangSong" w:eastAsia="FangSong" w:cs="FangSong"/>
          <w:sz w:val="29"/>
          <w:szCs w:val="29"/>
          <w:spacing w:val="-1"/>
        </w:rPr>
        <w:t xml:space="preserve"> </w:t>
      </w:r>
      <w:r>
        <w:rPr>
          <w:rFonts w:ascii="FangSong" w:hAnsi="FangSong" w:eastAsia="FangSong" w:cs="FangSong"/>
          <w:sz w:val="29"/>
          <w:szCs w:val="29"/>
          <w:spacing w:val="1"/>
        </w:rPr>
        <w:t>联系。为了使本书能自成系统，对《周易》</w:t>
      </w:r>
      <w:r>
        <w:rPr>
          <w:rFonts w:ascii="FangSong" w:hAnsi="FangSong" w:eastAsia="FangSong" w:cs="FangSong"/>
          <w:sz w:val="29"/>
          <w:szCs w:val="29"/>
          <w:spacing w:val="54"/>
        </w:rPr>
        <w:t xml:space="preserve"> </w:t>
      </w:r>
      <w:r>
        <w:rPr>
          <w:rFonts w:ascii="FangSong" w:hAnsi="FangSong" w:eastAsia="FangSong" w:cs="FangSong"/>
          <w:sz w:val="29"/>
          <w:szCs w:val="29"/>
          <w:spacing w:val="1"/>
        </w:rPr>
        <w:t>一些基本概念亦作了</w:t>
      </w:r>
    </w:p>
    <w:p>
      <w:pPr>
        <w:spacing w:before="1" w:line="220" w:lineRule="auto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z w:val="29"/>
          <w:szCs w:val="29"/>
          <w:spacing w:val="6"/>
        </w:rPr>
        <w:t>简要介绍。本书与《周易科学观》是兄弟篇，可对比参照阅读。</w:t>
      </w:r>
    </w:p>
    <w:p>
      <w:pPr>
        <w:ind w:right="40" w:firstLine="590"/>
        <w:spacing w:before="159" w:line="306" w:lineRule="auto"/>
        <w:jc w:val="both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z w:val="29"/>
          <w:szCs w:val="29"/>
          <w:spacing w:val="-4"/>
        </w:rPr>
        <w:t>在本书初稿完成过程中，李树菁先生提出了许多宝贵意见；徐</w:t>
      </w:r>
      <w:r>
        <w:rPr>
          <w:rFonts w:ascii="FangSong" w:hAnsi="FangSong" w:eastAsia="FangSong" w:cs="FangSong"/>
          <w:sz w:val="29"/>
          <w:szCs w:val="29"/>
          <w:spacing w:val="15"/>
        </w:rPr>
        <w:t xml:space="preserve"> </w:t>
      </w:r>
      <w:r>
        <w:rPr>
          <w:rFonts w:ascii="FangSong" w:hAnsi="FangSong" w:eastAsia="FangSong" w:cs="FangSong"/>
          <w:sz w:val="29"/>
          <w:szCs w:val="29"/>
        </w:rPr>
        <w:t>钦琦、孙关龙、宋正海先生对本书的一些章节亦曾提出修改意见，</w:t>
      </w:r>
    </w:p>
    <w:p>
      <w:pPr>
        <w:spacing w:before="1" w:line="219" w:lineRule="auto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z w:val="29"/>
          <w:szCs w:val="29"/>
          <w:spacing w:val="-1"/>
        </w:rPr>
        <w:t>在此表示衷心感谢。</w:t>
      </w:r>
    </w:p>
    <w:p>
      <w:pPr>
        <w:ind w:left="590"/>
        <w:spacing w:before="201" w:line="222" w:lineRule="auto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z w:val="29"/>
          <w:szCs w:val="29"/>
          <w:spacing w:val="4"/>
        </w:rPr>
        <w:t>书中难免有错漏和不当之处，欢迎读者批评指正。</w:t>
      </w:r>
    </w:p>
    <w:p>
      <w:pPr>
        <w:spacing w:line="222" w:lineRule="auto"/>
        <w:sectPr>
          <w:headerReference w:type="default" r:id="rId1"/>
          <w:footerReference w:type="default" r:id="rId15"/>
          <w:pgSz w:w="11900" w:h="16840"/>
          <w:pgMar w:top="400" w:right="1785" w:bottom="1750" w:left="1650" w:header="0" w:footer="1552" w:gutter="0"/>
        </w:sectPr>
        <w:rPr>
          <w:rFonts w:ascii="FangSong" w:hAnsi="FangSong" w:eastAsia="FangSong" w:cs="FangSong"/>
          <w:sz w:val="29"/>
          <w:szCs w:val="29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115"/>
        <w:spacing w:before="130" w:line="223" w:lineRule="auto"/>
        <w:rPr>
          <w:rFonts w:ascii="FangSong" w:hAnsi="FangSong" w:eastAsia="FangSong" w:cs="FangSong"/>
          <w:sz w:val="40"/>
          <w:szCs w:val="40"/>
        </w:rPr>
      </w:pPr>
      <w:r>
        <w:rPr>
          <w:rFonts w:ascii="FangSong" w:hAnsi="FangSong" w:eastAsia="FangSong" w:cs="FangSong"/>
          <w:sz w:val="40"/>
          <w:szCs w:val="40"/>
          <w:b/>
          <w:bCs/>
          <w:spacing w:val="-53"/>
        </w:rPr>
        <w:t>目</w:t>
      </w:r>
      <w:r>
        <w:rPr>
          <w:rFonts w:ascii="FangSong" w:hAnsi="FangSong" w:eastAsia="FangSong" w:cs="FangSong"/>
          <w:sz w:val="40"/>
          <w:szCs w:val="40"/>
          <w:spacing w:val="39"/>
        </w:rPr>
        <w:t xml:space="preserve">    </w:t>
      </w:r>
      <w:r>
        <w:rPr>
          <w:rFonts w:ascii="FangSong" w:hAnsi="FangSong" w:eastAsia="FangSong" w:cs="FangSong"/>
          <w:sz w:val="40"/>
          <w:szCs w:val="40"/>
          <w:b/>
          <w:bCs/>
          <w:spacing w:val="-53"/>
        </w:rPr>
        <w:t>录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sdt>
      <w:sdtPr>
        <w:rPr>
          <w:rFonts w:ascii="SimHei" w:hAnsi="SimHei" w:eastAsia="SimHei" w:cs="SimHei"/>
          <w:sz w:val="30"/>
          <w:szCs w:val="30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30"/>
          <w:szCs w:val="30"/>
        </w:rPr>
      </w:sdtEndPr>
      <w:sdtContent>
        <w:p>
          <w:pPr>
            <w:ind w:left="44"/>
            <w:spacing w:before="98" w:line="224" w:lineRule="auto"/>
            <w:tabs>
              <w:tab w:val="right" w:leader="dot" w:pos="8354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imHei" w:hAnsi="SimHei" w:eastAsia="SimHei" w:cs="SimHei"/>
              <w:sz w:val="30"/>
              <w:szCs w:val="30"/>
              <w:b/>
              <w:bCs/>
              <w:spacing w:val="-22"/>
            </w:rPr>
            <w:t>一、绪</w:t>
          </w:r>
          <w:r>
            <w:rPr>
              <w:rFonts w:ascii="SimHei" w:hAnsi="SimHei" w:eastAsia="SimHei" w:cs="SimHei"/>
              <w:sz w:val="30"/>
              <w:szCs w:val="30"/>
              <w:spacing w:val="-34"/>
            </w:rPr>
            <w:t xml:space="preserve"> </w:t>
          </w:r>
          <w:r>
            <w:rPr>
              <w:rFonts w:ascii="SimHei" w:hAnsi="SimHei" w:eastAsia="SimHei" w:cs="SimHei"/>
              <w:sz w:val="30"/>
              <w:szCs w:val="30"/>
              <w:b/>
              <w:bCs/>
              <w:spacing w:val="-22"/>
            </w:rPr>
            <w:t>论</w:t>
          </w:r>
          <w:r>
            <w:rPr>
              <w:rFonts w:ascii="SimHei" w:hAnsi="SimHei" w:eastAsia="SimHei" w:cs="SimHei"/>
              <w:sz w:val="30"/>
              <w:szCs w:val="30"/>
              <w:spacing w:val="-126"/>
            </w:rPr>
            <w:t xml:space="preserve"> </w:t>
          </w:r>
          <w:r>
            <w:rPr>
              <w:rFonts w:ascii="SimHei" w:hAnsi="SimHei" w:eastAsia="SimHei" w:cs="SimHei"/>
              <w:sz w:val="30"/>
              <w:szCs w:val="30"/>
            </w:rPr>
            <w:tab/>
          </w:r>
          <w:r>
            <w:rPr>
              <w:rFonts w:ascii="SimHei" w:hAnsi="SimHei" w:eastAsia="SimHei" w:cs="SimHei"/>
              <w:sz w:val="30"/>
              <w:szCs w:val="30"/>
              <w:spacing w:val="-87"/>
            </w:rPr>
            <w:t xml:space="preserve"> </w:t>
          </w:r>
          <w:hyperlink w:history="true" w:anchor="bookmark1"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</w:t>
            </w:r>
          </w:hyperlink>
        </w:p>
        <w:p>
          <w:pPr>
            <w:ind w:left="659"/>
            <w:spacing w:before="73" w:line="221" w:lineRule="auto"/>
            <w:tabs>
              <w:tab w:val="right" w:leader="dot" w:pos="8352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-15"/>
            </w:rPr>
            <w:t>(</w:t>
          </w:r>
          <w:r>
            <w:rPr>
              <w:rFonts w:ascii="FangSong" w:hAnsi="FangSong" w:eastAsia="FangSong" w:cs="FangSong"/>
              <w:sz w:val="30"/>
              <w:szCs w:val="30"/>
              <w:spacing w:val="-76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15"/>
            </w:rPr>
            <w:t>一)《周易》简况</w:t>
          </w:r>
          <w:r>
            <w:rPr>
              <w:rFonts w:ascii="FangSong" w:hAnsi="FangSong" w:eastAsia="FangSong" w:cs="FangSong"/>
              <w:sz w:val="30"/>
              <w:szCs w:val="30"/>
              <w:spacing w:val="-120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r>
            <w:rPr>
              <w:rFonts w:ascii="FangSong" w:hAnsi="FangSong" w:eastAsia="FangSong" w:cs="FangSong"/>
              <w:sz w:val="30"/>
              <w:szCs w:val="30"/>
              <w:spacing w:val="-37"/>
            </w:rPr>
            <w:t xml:space="preserve"> </w:t>
          </w:r>
          <w:hyperlink w:history="true" w:anchor="bookmark2"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2</w:t>
            </w:r>
          </w:hyperlink>
        </w:p>
        <w:p>
          <w:pPr>
            <w:ind w:left="1239"/>
            <w:spacing w:before="104" w:line="222" w:lineRule="auto"/>
            <w:tabs>
              <w:tab w:val="right" w:leader="dot" w:pos="837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z w:val="30"/>
              <w:szCs w:val="30"/>
              <w:spacing w:val="-13"/>
            </w:rPr>
            <w:t>1.   </w:t>
          </w:r>
          <w:r>
            <w:rPr>
              <w:rFonts w:ascii="FangSong" w:hAnsi="FangSong" w:eastAsia="FangSong" w:cs="FangSong"/>
              <w:sz w:val="30"/>
              <w:szCs w:val="30"/>
              <w:spacing w:val="-13"/>
            </w:rPr>
            <w:t>《周易》的组成部分</w:t>
          </w:r>
          <w:r>
            <w:rPr>
              <w:rFonts w:ascii="FangSong" w:hAnsi="FangSong" w:eastAsia="FangSong" w:cs="FangSong"/>
              <w:sz w:val="30"/>
              <w:szCs w:val="30"/>
              <w:spacing w:val="-120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r>
            <w:rPr>
              <w:rFonts w:ascii="FangSong" w:hAnsi="FangSong" w:eastAsia="FangSong" w:cs="FangSong"/>
              <w:sz w:val="30"/>
              <w:szCs w:val="30"/>
              <w:spacing w:val="-17"/>
            </w:rPr>
            <w:t xml:space="preserve"> </w:t>
          </w:r>
          <w:hyperlink w:history="true" w:anchor="bookmark3"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3</w:t>
            </w:r>
          </w:hyperlink>
        </w:p>
        <w:p>
          <w:pPr>
            <w:ind w:left="1239"/>
            <w:spacing w:before="99" w:line="223" w:lineRule="auto"/>
            <w:tabs>
              <w:tab w:val="right" w:leader="dot" w:pos="8365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z w:val="30"/>
              <w:szCs w:val="30"/>
              <w:spacing w:val="-1"/>
            </w:rPr>
            <w:t>2.“</w:t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12"/>
            </w:rPr>
            <w:t xml:space="preserve">   </w:t>
          </w:r>
          <w:r>
            <w:rPr>
              <w:rFonts w:ascii="FangSong" w:hAnsi="FangSong" w:eastAsia="FangSong" w:cs="FangSong"/>
              <w:sz w:val="30"/>
              <w:szCs w:val="30"/>
              <w:spacing w:val="-1"/>
            </w:rPr>
            <w:t>周易”一词的涵义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r>
            <w:rPr>
              <w:rFonts w:ascii="FangSong" w:hAnsi="FangSong" w:eastAsia="FangSong" w:cs="FangSong"/>
              <w:sz w:val="30"/>
              <w:szCs w:val="30"/>
              <w:spacing w:val="-57"/>
            </w:rPr>
            <w:t xml:space="preserve"> </w:t>
          </w:r>
          <w:hyperlink w:history="true" w:anchor="bookmark4"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4</w:t>
            </w:r>
          </w:hyperlink>
        </w:p>
        <w:p>
          <w:pPr>
            <w:ind w:left="1239"/>
            <w:spacing w:before="97" w:line="222" w:lineRule="auto"/>
            <w:tabs>
              <w:tab w:val="right" w:leader="dot" w:pos="8375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z w:val="30"/>
              <w:szCs w:val="30"/>
              <w:spacing w:val="-4"/>
            </w:rPr>
            <w:t>3.  </w:t>
          </w:r>
          <w:r>
            <w:rPr>
              <w:rFonts w:ascii="FangSong" w:hAnsi="FangSong" w:eastAsia="FangSong" w:cs="FangSong"/>
              <w:sz w:val="30"/>
              <w:szCs w:val="30"/>
              <w:spacing w:val="-4"/>
            </w:rPr>
            <w:t>一些基本概念</w:t>
          </w:r>
          <w:r>
            <w:rPr>
              <w:rFonts w:ascii="FangSong" w:hAnsi="FangSong" w:eastAsia="FangSong" w:cs="FangSong"/>
              <w:sz w:val="30"/>
              <w:szCs w:val="30"/>
              <w:spacing w:val="34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5"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5</w:t>
            </w:r>
          </w:hyperlink>
        </w:p>
        <w:p>
          <w:pPr>
            <w:ind w:left="659"/>
            <w:spacing w:before="89" w:line="222" w:lineRule="auto"/>
            <w:tabs>
              <w:tab w:val="right" w:leader="dot" w:pos="8344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7"/>
            </w:rPr>
            <w:t>(二)对《周易》的一些基本看法</w:t>
          </w:r>
          <w:r>
            <w:rPr>
              <w:rFonts w:ascii="FangSong" w:hAnsi="FangSong" w:eastAsia="FangSong" w:cs="FangSong"/>
              <w:sz w:val="30"/>
              <w:szCs w:val="30"/>
              <w:spacing w:val="-127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r>
            <w:rPr>
              <w:rFonts w:ascii="FangSong" w:hAnsi="FangSong" w:eastAsia="FangSong" w:cs="FangSong"/>
              <w:sz w:val="30"/>
              <w:szCs w:val="30"/>
              <w:spacing w:val="-27"/>
            </w:rPr>
            <w:t xml:space="preserve"> </w:t>
          </w:r>
          <w:hyperlink w:history="true" w:anchor="bookmark6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9"/>
              </w:rPr>
              <w:t>14</w:t>
            </w:r>
          </w:hyperlink>
        </w:p>
        <w:p>
          <w:pPr>
            <w:ind w:left="659"/>
            <w:spacing w:before="85" w:line="219" w:lineRule="auto"/>
            <w:tabs>
              <w:tab w:val="right" w:leader="dot" w:pos="8382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11"/>
            </w:rPr>
            <w:t>(三)对《周易》不同认识的根源所在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r>
            <w:rPr>
              <w:rFonts w:ascii="FangSong" w:hAnsi="FangSong" w:eastAsia="FangSong" w:cs="FangSong"/>
              <w:sz w:val="30"/>
              <w:szCs w:val="30"/>
              <w:spacing w:val="-87"/>
            </w:rPr>
            <w:t xml:space="preserve"> </w:t>
          </w:r>
          <w:hyperlink w:history="true" w:anchor="bookmark7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2"/>
              </w:rPr>
              <w:t>21</w:t>
            </w:r>
          </w:hyperlink>
        </w:p>
        <w:p>
          <w:pPr>
            <w:pStyle w:val="BodyText"/>
            <w:spacing w:line="440" w:lineRule="auto"/>
            <w:rPr/>
          </w:pPr>
          <w:r/>
        </w:p>
        <w:p>
          <w:pPr>
            <w:ind w:left="44"/>
            <w:spacing w:before="97" w:line="224" w:lineRule="auto"/>
            <w:tabs>
              <w:tab w:val="right" w:leader="dot" w:pos="8382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imHei" w:hAnsi="SimHei" w:eastAsia="SimHei" w:cs="SimHei"/>
              <w:sz w:val="30"/>
              <w:szCs w:val="30"/>
              <w:b/>
              <w:bCs/>
              <w:spacing w:val="-18"/>
            </w:rPr>
            <w:t>二</w:t>
          </w:r>
          <w:r>
            <w:rPr>
              <w:rFonts w:ascii="SimHei" w:hAnsi="SimHei" w:eastAsia="SimHei" w:cs="SimHei"/>
              <w:sz w:val="30"/>
              <w:szCs w:val="30"/>
              <w:spacing w:val="-58"/>
            </w:rPr>
            <w:t xml:space="preserve"> </w:t>
          </w:r>
          <w:r>
            <w:rPr>
              <w:rFonts w:ascii="SimHei" w:hAnsi="SimHei" w:eastAsia="SimHei" w:cs="SimHei"/>
              <w:sz w:val="30"/>
              <w:szCs w:val="30"/>
              <w:b/>
              <w:bCs/>
              <w:spacing w:val="-18"/>
            </w:rPr>
            <w:t>、天地人三才之道</w:t>
          </w:r>
          <w:r>
            <w:rPr>
              <w:rFonts w:ascii="SimHei" w:hAnsi="SimHei" w:eastAsia="SimHei" w:cs="SimHei"/>
              <w:sz w:val="30"/>
              <w:szCs w:val="30"/>
              <w:spacing w:val="26"/>
            </w:rPr>
            <w:t xml:space="preserve"> </w:t>
          </w:r>
          <w:r>
            <w:rPr>
              <w:rFonts w:ascii="SimHei" w:hAnsi="SimHei" w:eastAsia="SimHei" w:cs="SimHei"/>
              <w:sz w:val="30"/>
              <w:szCs w:val="30"/>
            </w:rPr>
            <w:tab/>
          </w:r>
          <w:r>
            <w:rPr>
              <w:rFonts w:ascii="SimHei" w:hAnsi="SimHei" w:eastAsia="SimHei" w:cs="SimHei"/>
              <w:sz w:val="30"/>
              <w:szCs w:val="30"/>
              <w:spacing w:val="-7"/>
            </w:rPr>
            <w:t xml:space="preserve"> </w:t>
          </w:r>
          <w:hyperlink w:history="true" w:anchor="bookmark8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2"/>
              </w:rPr>
              <w:t>24</w:t>
            </w:r>
          </w:hyperlink>
        </w:p>
        <w:p>
          <w:pPr>
            <w:ind w:left="659"/>
            <w:spacing w:before="86" w:line="224" w:lineRule="auto"/>
            <w:tabs>
              <w:tab w:val="right" w:leader="dot" w:pos="8362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-6"/>
            </w:rPr>
            <w:t>(</w:t>
          </w:r>
          <w:r>
            <w:rPr>
              <w:rFonts w:ascii="FangSong" w:hAnsi="FangSong" w:eastAsia="FangSong" w:cs="FangSong"/>
              <w:sz w:val="30"/>
              <w:szCs w:val="30"/>
              <w:spacing w:val="-55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6"/>
            </w:rPr>
            <w:t>一</w:t>
          </w:r>
          <w:r>
            <w:rPr>
              <w:rFonts w:ascii="FangSong" w:hAnsi="FangSong" w:eastAsia="FangSong" w:cs="FangSong"/>
              <w:sz w:val="30"/>
              <w:szCs w:val="30"/>
              <w:spacing w:val="-74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6"/>
            </w:rPr>
            <w:t>)三才之道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r>
            <w:rPr>
              <w:rFonts w:ascii="FangSong" w:hAnsi="FangSong" w:eastAsia="FangSong" w:cs="FangSong"/>
              <w:sz w:val="30"/>
              <w:szCs w:val="30"/>
              <w:spacing w:val="-47"/>
            </w:rPr>
            <w:t xml:space="preserve"> </w:t>
          </w:r>
          <w:hyperlink w:history="true" w:anchor="bookmark9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2"/>
              </w:rPr>
              <w:t>25</w:t>
            </w:r>
          </w:hyperlink>
        </w:p>
        <w:p>
          <w:pPr>
            <w:ind w:left="659"/>
            <w:spacing w:before="95" w:line="223" w:lineRule="auto"/>
            <w:tabs>
              <w:tab w:val="right" w:leader="dot" w:pos="8352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12"/>
            </w:rPr>
            <w:t>(二)立天之道曰阴曰阳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r>
            <w:rPr>
              <w:rFonts w:ascii="FangSong" w:hAnsi="FangSong" w:eastAsia="FangSong" w:cs="FangSong"/>
              <w:sz w:val="30"/>
              <w:szCs w:val="30"/>
              <w:spacing w:val="-47"/>
            </w:rPr>
            <w:t xml:space="preserve"> </w:t>
          </w:r>
          <w:hyperlink w:history="true" w:anchor="bookmark10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2"/>
              </w:rPr>
              <w:t>26</w:t>
            </w:r>
          </w:hyperlink>
        </w:p>
      </w:sdtContent>
    </w:sdt>
    <w:p>
      <w:pPr>
        <w:spacing w:line="223" w:lineRule="auto"/>
        <w:sectPr>
          <w:headerReference w:type="default" r:id="rId16"/>
          <w:footerReference w:type="default" r:id="rId17"/>
          <w:pgSz w:w="11900" w:h="16840"/>
          <w:pgMar w:top="1930" w:right="1785" w:bottom="2015" w:left="1700" w:header="1909" w:footer="1745" w:gutter="0"/>
        </w:sectPr>
        <w:rPr>
          <w:rFonts w:ascii="Times New Roman" w:hAnsi="Times New Roman" w:eastAsia="Times New Roman" w:cs="Times New Roman"/>
          <w:sz w:val="30"/>
          <w:szCs w:val="30"/>
        </w:rPr>
      </w:pP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sdt>
      <w:sdtPr>
        <w:rPr>
          <w:rFonts w:ascii="FangSong" w:hAnsi="FangSong" w:eastAsia="FangSong" w:cs="FangSong"/>
          <w:sz w:val="30"/>
          <w:szCs w:val="30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30"/>
          <w:szCs w:val="30"/>
        </w:rPr>
      </w:sdtEndPr>
      <w:sdtContent>
        <w:p>
          <w:pPr>
            <w:ind w:left="1165"/>
            <w:spacing w:before="98" w:line="225" w:lineRule="auto"/>
            <w:tabs>
              <w:tab w:val="right" w:leader="dot" w:pos="8279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-25"/>
            </w:rPr>
            <w:t>1</w:t>
          </w:r>
          <w:r>
            <w:rPr>
              <w:rFonts w:ascii="FangSong" w:hAnsi="FangSong" w:eastAsia="FangSong" w:cs="FangSong"/>
              <w:sz w:val="30"/>
              <w:szCs w:val="30"/>
              <w:spacing w:val="-63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25"/>
            </w:rPr>
            <w:t>.</w:t>
          </w:r>
          <w:r>
            <w:rPr>
              <w:rFonts w:ascii="FangSong" w:hAnsi="FangSong" w:eastAsia="FangSong" w:cs="FangSong"/>
              <w:sz w:val="30"/>
              <w:szCs w:val="30"/>
              <w:spacing w:val="-61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25"/>
            </w:rPr>
            <w:t>天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r>
            <w:rPr>
              <w:rFonts w:ascii="FangSong" w:hAnsi="FangSong" w:eastAsia="FangSong" w:cs="FangSong"/>
              <w:sz w:val="30"/>
              <w:szCs w:val="30"/>
              <w:spacing w:val="-7"/>
            </w:rPr>
            <w:t xml:space="preserve"> </w:t>
          </w:r>
          <w:hyperlink w:history="true" w:anchor="bookmark11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2"/>
              </w:rPr>
              <w:t>27</w:t>
            </w:r>
          </w:hyperlink>
        </w:p>
        <w:p>
          <w:pPr>
            <w:ind w:left="1165"/>
            <w:spacing w:before="90" w:line="223" w:lineRule="auto"/>
            <w:tabs>
              <w:tab w:val="right" w:leader="dot" w:pos="8269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z w:val="30"/>
              <w:szCs w:val="30"/>
              <w:spacing w:val="-9"/>
            </w:rPr>
            <w:t>2.</w:t>
          </w:r>
          <w:r>
            <w:rPr>
              <w:rFonts w:ascii="FangSong" w:hAnsi="FangSong" w:eastAsia="FangSong" w:cs="FangSong"/>
              <w:sz w:val="30"/>
              <w:szCs w:val="30"/>
              <w:spacing w:val="-9"/>
            </w:rPr>
            <w:t>阴</w:t>
          </w:r>
          <w:r>
            <w:rPr>
              <w:rFonts w:ascii="FangSong" w:hAnsi="FangSong" w:eastAsia="FangSong" w:cs="FangSong"/>
              <w:sz w:val="30"/>
              <w:szCs w:val="30"/>
              <w:spacing w:val="43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9"/>
            </w:rPr>
            <w:t>阳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12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3"/>
              </w:rPr>
              <w:t>29</w:t>
            </w:r>
          </w:hyperlink>
        </w:p>
        <w:p>
          <w:pPr>
            <w:ind w:left="1165"/>
            <w:spacing w:before="81" w:line="225" w:lineRule="auto"/>
            <w:tabs>
              <w:tab w:val="right" w:leader="dot" w:pos="8242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z w:val="30"/>
              <w:szCs w:val="30"/>
              <w:spacing w:val="-14"/>
            </w:rPr>
            <w:t>3.</w:t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52"/>
              <w:w w:val="101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14"/>
            </w:rPr>
            <w:t>天</w:t>
          </w:r>
          <w:r>
            <w:rPr>
              <w:rFonts w:ascii="FangSong" w:hAnsi="FangSong" w:eastAsia="FangSong" w:cs="FangSong"/>
              <w:sz w:val="30"/>
              <w:szCs w:val="30"/>
              <w:spacing w:val="-47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14"/>
            </w:rPr>
            <w:t>道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r>
            <w:rPr>
              <w:rFonts w:ascii="FangSong" w:hAnsi="FangSong" w:eastAsia="FangSong" w:cs="FangSong"/>
              <w:sz w:val="30"/>
              <w:szCs w:val="30"/>
              <w:spacing w:val="-36"/>
            </w:rPr>
            <w:t xml:space="preserve"> </w:t>
          </w:r>
          <w:hyperlink w:history="true" w:anchor="bookmark13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4"/>
              </w:rPr>
              <w:t>36</w:t>
            </w:r>
          </w:hyperlink>
        </w:p>
      </w:sdtContent>
    </w:sdt>
    <w:sdt>
      <w:sdtPr>
        <w:rPr>
          <w:rFonts w:ascii="FangSong" w:hAnsi="FangSong" w:eastAsia="FangSong" w:cs="FangSong"/>
          <w:sz w:val="30"/>
          <w:szCs w:val="30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30"/>
          <w:szCs w:val="30"/>
        </w:rPr>
      </w:sdtEndPr>
      <w:sdtContent>
        <w:p>
          <w:pPr>
            <w:ind w:left="575"/>
            <w:spacing w:before="80" w:line="222" w:lineRule="auto"/>
            <w:tabs>
              <w:tab w:val="right" w:leader="dot" w:pos="8262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7"/>
            </w:rPr>
            <w:t>(三)</w:t>
          </w:r>
          <w:r>
            <w:rPr>
              <w:rFonts w:ascii="FangSong" w:hAnsi="FangSong" w:eastAsia="FangSong" w:cs="FangSong"/>
              <w:sz w:val="30"/>
              <w:szCs w:val="30"/>
              <w:spacing w:val="-69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7"/>
            </w:rPr>
            <w:t>立地之道曰柔曰刚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r>
            <w:rPr>
              <w:rFonts w:ascii="FangSong" w:hAnsi="FangSong" w:eastAsia="FangSong" w:cs="FangSong"/>
              <w:sz w:val="30"/>
              <w:szCs w:val="30"/>
              <w:spacing w:val="-66"/>
            </w:rPr>
            <w:t xml:space="preserve"> </w:t>
          </w:r>
          <w:hyperlink w:history="true" w:anchor="bookmark14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4"/>
              </w:rPr>
              <w:t>37</w:t>
            </w:r>
          </w:hyperlink>
        </w:p>
        <w:p>
          <w:pPr>
            <w:ind w:left="1165"/>
            <w:spacing w:before="80" w:line="224" w:lineRule="auto"/>
            <w:tabs>
              <w:tab w:val="right" w:leader="dot" w:pos="8252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z w:val="30"/>
              <w:szCs w:val="30"/>
              <w:spacing w:val="-20"/>
            </w:rPr>
            <w:t>1.</w:t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-13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20"/>
            </w:rPr>
            <w:t>顺</w:t>
          </w:r>
          <w:r>
            <w:rPr>
              <w:rFonts w:ascii="FangSong" w:hAnsi="FangSong" w:eastAsia="FangSong" w:cs="FangSong"/>
              <w:sz w:val="30"/>
              <w:szCs w:val="30"/>
              <w:spacing w:val="-49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20"/>
            </w:rPr>
            <w:t>承</w:t>
          </w:r>
          <w:r>
            <w:rPr>
              <w:rFonts w:ascii="FangSong" w:hAnsi="FangSong" w:eastAsia="FangSong" w:cs="FangSong"/>
              <w:sz w:val="30"/>
              <w:szCs w:val="30"/>
              <w:spacing w:val="-47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20"/>
            </w:rPr>
            <w:t>天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r>
            <w:rPr>
              <w:rFonts w:ascii="FangSong" w:hAnsi="FangSong" w:eastAsia="FangSong" w:cs="FangSong"/>
              <w:sz w:val="30"/>
              <w:szCs w:val="30"/>
              <w:spacing w:val="-16"/>
            </w:rPr>
            <w:t xml:space="preserve"> </w:t>
          </w:r>
          <w:hyperlink w:history="true" w:anchor="bookmark15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4"/>
              </w:rPr>
              <w:t>38</w:t>
            </w:r>
          </w:hyperlink>
        </w:p>
        <w:p>
          <w:pPr>
            <w:ind w:left="1165"/>
            <w:spacing w:before="102" w:line="222" w:lineRule="auto"/>
            <w:tabs>
              <w:tab w:val="right" w:leader="dot" w:pos="825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z w:val="30"/>
              <w:szCs w:val="30"/>
              <w:spacing w:val="5"/>
            </w:rPr>
            <w:t>2.</w:t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41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5"/>
            </w:rPr>
            <w:t>刚柔相推而生变化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r>
            <w:rPr>
              <w:rFonts w:ascii="FangSong" w:hAnsi="FangSong" w:eastAsia="FangSong" w:cs="FangSong"/>
              <w:sz w:val="30"/>
              <w:szCs w:val="30"/>
              <w:spacing w:val="-26"/>
            </w:rPr>
            <w:t xml:space="preserve"> </w:t>
          </w:r>
          <w:hyperlink w:history="true" w:anchor="bookmark16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2"/>
              </w:rPr>
              <w:t>40</w:t>
            </w:r>
          </w:hyperlink>
        </w:p>
        <w:p>
          <w:pPr>
            <w:ind w:left="575"/>
            <w:spacing w:before="73" w:line="224" w:lineRule="auto"/>
            <w:tabs>
              <w:tab w:val="right" w:leader="dot" w:pos="826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13"/>
            </w:rPr>
            <w:t>(四)</w:t>
          </w:r>
          <w:r>
            <w:rPr>
              <w:rFonts w:ascii="FangSong" w:hAnsi="FangSong" w:eastAsia="FangSong" w:cs="FangSong"/>
              <w:sz w:val="30"/>
              <w:szCs w:val="30"/>
              <w:spacing w:val="-72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13"/>
            </w:rPr>
            <w:t>立人之道曰仁曰义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17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3"/>
              </w:rPr>
              <w:t>42</w:t>
            </w:r>
          </w:hyperlink>
        </w:p>
        <w:p>
          <w:pPr>
            <w:ind w:left="1165"/>
            <w:spacing w:before="91" w:line="221" w:lineRule="auto"/>
            <w:tabs>
              <w:tab w:val="right" w:leader="dot" w:pos="826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z w:val="30"/>
              <w:szCs w:val="30"/>
              <w:spacing w:val="1"/>
            </w:rPr>
            <w:t>1.</w:t>
          </w:r>
          <w:r>
            <w:rPr>
              <w:rFonts w:ascii="Times New Roman" w:hAnsi="Times New Roman" w:eastAsia="Times New Roman" w:cs="Times New Roman"/>
              <w:sz w:val="30"/>
              <w:szCs w:val="30"/>
            </w:rPr>
            <w:t xml:space="preserve">  </w:t>
          </w:r>
          <w:r>
            <w:rPr>
              <w:rFonts w:ascii="FangSong" w:hAnsi="FangSong" w:eastAsia="FangSong" w:cs="FangSong"/>
              <w:sz w:val="30"/>
              <w:szCs w:val="30"/>
              <w:spacing w:val="1"/>
            </w:rPr>
            <w:t>仁以行之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r>
            <w:rPr>
              <w:rFonts w:ascii="FangSong" w:hAnsi="FangSong" w:eastAsia="FangSong" w:cs="FangSong"/>
              <w:sz w:val="30"/>
              <w:szCs w:val="30"/>
              <w:spacing w:val="-6"/>
            </w:rPr>
            <w:t xml:space="preserve"> </w:t>
          </w:r>
          <w:hyperlink w:history="true" w:anchor="bookmark18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2"/>
              </w:rPr>
              <w:t>42</w:t>
            </w:r>
          </w:hyperlink>
        </w:p>
        <w:p>
          <w:pPr>
            <w:ind w:left="1165"/>
            <w:spacing w:before="85" w:line="223" w:lineRule="auto"/>
            <w:tabs>
              <w:tab w:val="right" w:leader="dot" w:pos="825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z w:val="30"/>
              <w:szCs w:val="30"/>
              <w:spacing w:val="14"/>
            </w:rPr>
            <w:t>2. </w:t>
          </w:r>
          <w:r>
            <w:rPr>
              <w:rFonts w:ascii="FangSong" w:hAnsi="FangSong" w:eastAsia="FangSong" w:cs="FangSong"/>
              <w:sz w:val="30"/>
              <w:szCs w:val="30"/>
              <w:spacing w:val="14"/>
            </w:rPr>
            <w:t>义以方外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r>
            <w:rPr>
              <w:rFonts w:ascii="FangSong" w:hAnsi="FangSong" w:eastAsia="FangSong" w:cs="FangSong"/>
              <w:sz w:val="30"/>
              <w:szCs w:val="30"/>
              <w:spacing w:val="-36"/>
            </w:rPr>
            <w:t xml:space="preserve"> </w:t>
          </w:r>
          <w:hyperlink w:history="true" w:anchor="bookmark19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2"/>
              </w:rPr>
              <w:t>45</w:t>
            </w:r>
          </w:hyperlink>
        </w:p>
        <w:p>
          <w:pPr>
            <w:ind w:left="575"/>
            <w:spacing w:before="98" w:line="224" w:lineRule="auto"/>
            <w:tabs>
              <w:tab w:val="right" w:leader="dot" w:pos="827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21"/>
            </w:rPr>
            <w:t>(五)天人关系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r>
            <w:rPr>
              <w:rFonts w:ascii="FangSong" w:hAnsi="FangSong" w:eastAsia="FangSong" w:cs="FangSong"/>
              <w:sz w:val="30"/>
              <w:szCs w:val="30"/>
              <w:spacing w:val="-46"/>
            </w:rPr>
            <w:t xml:space="preserve"> </w:t>
          </w:r>
          <w:hyperlink w:history="true" w:anchor="bookmark20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2"/>
              </w:rPr>
              <w:t>46</w:t>
            </w:r>
          </w:hyperlink>
        </w:p>
        <w:p>
          <w:pPr>
            <w:ind w:left="1165"/>
            <w:spacing w:before="85" w:line="222" w:lineRule="auto"/>
            <w:tabs>
              <w:tab w:val="right" w:leader="dot" w:pos="825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z w:val="30"/>
              <w:szCs w:val="30"/>
              <w:spacing w:val="2"/>
            </w:rPr>
            <w:t>1.</w:t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66"/>
              <w:w w:val="101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2"/>
            </w:rPr>
            <w:t>推天道以明人事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r>
            <w:rPr>
              <w:rFonts w:ascii="FangSong" w:hAnsi="FangSong" w:eastAsia="FangSong" w:cs="FangSong"/>
              <w:sz w:val="30"/>
              <w:szCs w:val="30"/>
              <w:spacing w:val="-16"/>
            </w:rPr>
            <w:t xml:space="preserve"> </w:t>
          </w:r>
          <w:hyperlink w:history="true" w:anchor="bookmark21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2"/>
              </w:rPr>
              <w:t>47</w:t>
            </w:r>
          </w:hyperlink>
        </w:p>
        <w:p>
          <w:pPr>
            <w:ind w:left="1165"/>
            <w:spacing w:before="84" w:line="225" w:lineRule="auto"/>
            <w:tabs>
              <w:tab w:val="right" w:leader="dot" w:pos="828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z w:val="30"/>
              <w:szCs w:val="30"/>
              <w:spacing w:val="2"/>
            </w:rPr>
            <w:t>2.</w:t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68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2"/>
            </w:rPr>
            <w:t>天人感应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22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2"/>
              </w:rPr>
              <w:t>48</w:t>
            </w:r>
          </w:hyperlink>
        </w:p>
        <w:p>
          <w:pPr>
            <w:ind w:left="1165"/>
            <w:spacing w:before="70" w:line="222" w:lineRule="auto"/>
            <w:tabs>
              <w:tab w:val="right" w:leader="dot" w:pos="829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z w:val="30"/>
              <w:szCs w:val="30"/>
              <w:spacing w:val="19"/>
            </w:rPr>
            <w:t>3.</w:t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25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19"/>
            </w:rPr>
            <w:t>求和弃同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r>
            <w:rPr>
              <w:rFonts w:ascii="FangSong" w:hAnsi="FangSong" w:eastAsia="FangSong" w:cs="FangSong"/>
              <w:sz w:val="30"/>
              <w:szCs w:val="30"/>
              <w:spacing w:val="-6"/>
            </w:rPr>
            <w:t xml:space="preserve"> </w:t>
          </w:r>
          <w:hyperlink w:history="true" w:anchor="bookmark23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2"/>
              </w:rPr>
              <w:t>49</w:t>
            </w:r>
          </w:hyperlink>
        </w:p>
        <w:p>
          <w:pPr>
            <w:ind w:left="1165"/>
            <w:spacing w:before="96" w:line="222" w:lineRule="auto"/>
            <w:tabs>
              <w:tab w:val="right" w:leader="dot" w:pos="827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z w:val="30"/>
              <w:szCs w:val="30"/>
              <w:spacing w:val="14"/>
            </w:rPr>
            <w:t>4.</w:t>
          </w:r>
          <w:r>
            <w:rPr>
              <w:rFonts w:ascii="FangSong" w:hAnsi="FangSong" w:eastAsia="FangSong" w:cs="FangSong"/>
              <w:sz w:val="30"/>
              <w:szCs w:val="30"/>
              <w:spacing w:val="14"/>
            </w:rPr>
            <w:t>中西天人关系论点比较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r>
            <w:rPr>
              <w:rFonts w:ascii="FangSong" w:hAnsi="FangSong" w:eastAsia="FangSong" w:cs="FangSong"/>
              <w:sz w:val="30"/>
              <w:szCs w:val="30"/>
              <w:spacing w:val="-7"/>
            </w:rPr>
            <w:t xml:space="preserve"> </w:t>
          </w:r>
          <w:hyperlink w:history="true" w:anchor="bookmark24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4"/>
              </w:rPr>
              <w:t>52</w:t>
            </w:r>
          </w:hyperlink>
        </w:p>
      </w:sdtContent>
    </w:sdt>
    <w:p>
      <w:pPr>
        <w:pStyle w:val="BodyText"/>
        <w:spacing w:line="426" w:lineRule="auto"/>
        <w:rPr/>
      </w:pPr>
      <w:r/>
    </w:p>
    <w:sdt>
      <w:sdtPr>
        <w:rPr>
          <w:rFonts w:ascii="SimHei" w:hAnsi="SimHei" w:eastAsia="SimHei" w:cs="SimHei"/>
          <w:sz w:val="30"/>
          <w:szCs w:val="30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30"/>
          <w:szCs w:val="30"/>
        </w:rPr>
      </w:sdtEndPr>
      <w:sdtContent>
        <w:p>
          <w:pPr>
            <w:spacing w:before="98" w:line="221" w:lineRule="auto"/>
            <w:tabs>
              <w:tab w:val="right" w:leader="dot" w:pos="827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imHei" w:hAnsi="SimHei" w:eastAsia="SimHei" w:cs="SimHei"/>
              <w:sz w:val="30"/>
              <w:szCs w:val="30"/>
              <w:b/>
              <w:bCs/>
              <w:spacing w:val="-17"/>
            </w:rPr>
            <w:t>三、《周易》的自然科学内涵</w:t>
          </w:r>
          <w:r>
            <w:rPr>
              <w:rFonts w:ascii="SimHei" w:hAnsi="SimHei" w:eastAsia="SimHei" w:cs="SimHei"/>
              <w:sz w:val="30"/>
              <w:szCs w:val="30"/>
              <w:spacing w:val="-106"/>
            </w:rPr>
            <w:t xml:space="preserve"> </w:t>
          </w:r>
          <w:r>
            <w:rPr>
              <w:rFonts w:ascii="SimHei" w:hAnsi="SimHei" w:eastAsia="SimHei" w:cs="SimHei"/>
              <w:sz w:val="30"/>
              <w:szCs w:val="30"/>
            </w:rPr>
            <w:tab/>
          </w:r>
          <w:r>
            <w:rPr>
              <w:rFonts w:ascii="SimHei" w:hAnsi="SimHei" w:eastAsia="SimHei" w:cs="SimHei"/>
              <w:sz w:val="30"/>
              <w:szCs w:val="30"/>
              <w:spacing w:val="-97"/>
            </w:rPr>
            <w:t xml:space="preserve"> </w:t>
          </w:r>
          <w:hyperlink w:history="true" w:anchor="bookmark25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4"/>
              </w:rPr>
              <w:t>57</w:t>
            </w:r>
          </w:hyperlink>
        </w:p>
        <w:p>
          <w:pPr>
            <w:ind w:left="575"/>
            <w:spacing w:before="103" w:line="221" w:lineRule="auto"/>
            <w:tabs>
              <w:tab w:val="right" w:leader="dot" w:pos="826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2"/>
            </w:rPr>
            <w:t>(</w:t>
          </w:r>
          <w:r>
            <w:rPr>
              <w:rFonts w:ascii="FangSong" w:hAnsi="FangSong" w:eastAsia="FangSong" w:cs="FangSong"/>
              <w:sz w:val="30"/>
              <w:szCs w:val="30"/>
              <w:spacing w:val="-58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2"/>
            </w:rPr>
            <w:t>一</w:t>
          </w:r>
          <w:r>
            <w:rPr>
              <w:rFonts w:ascii="FangSong" w:hAnsi="FangSong" w:eastAsia="FangSong" w:cs="FangSong"/>
              <w:sz w:val="30"/>
              <w:szCs w:val="30"/>
              <w:spacing w:val="-73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2"/>
            </w:rPr>
            <w:t>)自然科学发展简况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26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9"/>
              </w:rPr>
              <w:t>58</w:t>
            </w:r>
          </w:hyperlink>
        </w:p>
        <w:p>
          <w:pPr>
            <w:ind w:left="1165"/>
            <w:spacing w:before="84" w:line="222" w:lineRule="auto"/>
            <w:tabs>
              <w:tab w:val="right" w:leader="dot" w:pos="827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z w:val="30"/>
              <w:szCs w:val="30"/>
              <w:spacing w:val="-2"/>
            </w:rPr>
            <w:t>1.“   </w:t>
          </w:r>
          <w:r>
            <w:rPr>
              <w:rFonts w:ascii="FangSong" w:hAnsi="FangSong" w:eastAsia="FangSong" w:cs="FangSong"/>
              <w:sz w:val="30"/>
              <w:szCs w:val="30"/>
              <w:spacing w:val="-2"/>
            </w:rPr>
            <w:t>科学”一词的涵义</w:t>
          </w:r>
          <w:r>
            <w:rPr>
              <w:rFonts w:ascii="FangSong" w:hAnsi="FangSong" w:eastAsia="FangSong" w:cs="FangSong"/>
              <w:sz w:val="30"/>
              <w:szCs w:val="30"/>
              <w:spacing w:val="33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r>
            <w:rPr>
              <w:rFonts w:ascii="FangSong" w:hAnsi="FangSong" w:eastAsia="FangSong" w:cs="FangSong"/>
              <w:sz w:val="30"/>
              <w:szCs w:val="30"/>
              <w:spacing w:val="-37"/>
            </w:rPr>
            <w:t xml:space="preserve"> </w:t>
          </w:r>
          <w:hyperlink w:history="true" w:anchor="bookmark27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4"/>
              </w:rPr>
              <w:t>58</w:t>
            </w:r>
          </w:hyperlink>
        </w:p>
        <w:p>
          <w:pPr>
            <w:ind w:left="1165"/>
            <w:spacing w:before="77" w:line="222" w:lineRule="auto"/>
            <w:tabs>
              <w:tab w:val="right" w:leader="dot" w:pos="827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z w:val="30"/>
              <w:szCs w:val="30"/>
            </w:rPr>
            <w:t>2.  </w:t>
          </w:r>
          <w:r>
            <w:rPr>
              <w:rFonts w:ascii="FangSong" w:hAnsi="FangSong" w:eastAsia="FangSong" w:cs="FangSong"/>
              <w:sz w:val="30"/>
              <w:szCs w:val="30"/>
            </w:rPr>
            <w:t>西方自然科学发展阶段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28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5"/>
              </w:rPr>
              <w:t>59</w:t>
            </w:r>
          </w:hyperlink>
        </w:p>
        <w:p>
          <w:pPr>
            <w:ind w:left="1165"/>
            <w:spacing w:before="82" w:line="222" w:lineRule="auto"/>
            <w:tabs>
              <w:tab w:val="right" w:leader="dot" w:pos="8282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z w:val="30"/>
              <w:szCs w:val="30"/>
              <w:spacing w:val="2"/>
            </w:rPr>
            <w:t>3.  </w:t>
          </w:r>
          <w:r>
            <w:rPr>
              <w:rFonts w:ascii="FangSong" w:hAnsi="FangSong" w:eastAsia="FangSong" w:cs="FangSong"/>
              <w:sz w:val="30"/>
              <w:szCs w:val="30"/>
              <w:spacing w:val="2"/>
            </w:rPr>
            <w:t>中国传统自然科学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29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4"/>
              </w:rPr>
              <w:t>69</w:t>
            </w:r>
          </w:hyperlink>
        </w:p>
        <w:p>
          <w:pPr>
            <w:ind w:left="575"/>
            <w:spacing w:before="99" w:line="222" w:lineRule="auto"/>
            <w:tabs>
              <w:tab w:val="right" w:leader="dot" w:pos="8264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-9"/>
            </w:rPr>
            <w:t>(二)《周易》</w:t>
          </w:r>
          <w:r>
            <w:rPr>
              <w:rFonts w:ascii="FangSong" w:hAnsi="FangSong" w:eastAsia="FangSong" w:cs="FangSong"/>
              <w:sz w:val="30"/>
              <w:szCs w:val="30"/>
              <w:spacing w:val="-9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9"/>
            </w:rPr>
            <w:t>一些基本概念的科学涵义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30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4"/>
              </w:rPr>
              <w:t>75</w:t>
            </w:r>
          </w:hyperlink>
        </w:p>
        <w:p>
          <w:pPr>
            <w:ind w:left="1165"/>
            <w:spacing w:before="60" w:line="223" w:lineRule="auto"/>
            <w:tabs>
              <w:tab w:val="right" w:leader="dot" w:pos="8274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z w:val="30"/>
              <w:szCs w:val="30"/>
              <w:spacing w:val="-3"/>
            </w:rPr>
            <w:t>1.</w:t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20"/>
            </w:rPr>
            <w:t xml:space="preserve">  </w:t>
          </w:r>
          <w:r>
            <w:rPr>
              <w:rFonts w:ascii="FangSong" w:hAnsi="FangSong" w:eastAsia="FangSong" w:cs="FangSong"/>
              <w:sz w:val="30"/>
              <w:szCs w:val="30"/>
              <w:spacing w:val="-3"/>
            </w:rPr>
            <w:t>阴阳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31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4"/>
              </w:rPr>
              <w:t>76</w:t>
            </w:r>
          </w:hyperlink>
        </w:p>
        <w:p>
          <w:pPr>
            <w:ind w:left="1165"/>
            <w:spacing w:before="88" w:line="223" w:lineRule="auto"/>
            <w:tabs>
              <w:tab w:val="right" w:leader="dot" w:pos="8264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z w:val="30"/>
              <w:szCs w:val="30"/>
              <w:spacing w:val="-22"/>
            </w:rPr>
            <w:t>2.</w:t>
          </w:r>
          <w:r>
            <w:rPr>
              <w:rFonts w:ascii="Times New Roman" w:hAnsi="Times New Roman" w:eastAsia="Times New Roman" w:cs="Times New Roman"/>
              <w:sz w:val="30"/>
              <w:szCs w:val="30"/>
            </w:rPr>
            <w:t xml:space="preserve">  </w:t>
          </w:r>
          <w:r>
            <w:rPr>
              <w:rFonts w:ascii="FangSong" w:hAnsi="FangSong" w:eastAsia="FangSong" w:cs="FangSong"/>
              <w:sz w:val="30"/>
              <w:szCs w:val="30"/>
              <w:spacing w:val="-22"/>
            </w:rPr>
            <w:t>四</w:t>
          </w:r>
          <w:r>
            <w:rPr>
              <w:rFonts w:ascii="FangSong" w:hAnsi="FangSong" w:eastAsia="FangSong" w:cs="FangSong"/>
              <w:sz w:val="30"/>
              <w:szCs w:val="30"/>
              <w:spacing w:val="-35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22"/>
            </w:rPr>
            <w:t>象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r>
            <w:rPr>
              <w:rFonts w:ascii="FangSong" w:hAnsi="FangSong" w:eastAsia="FangSong" w:cs="FangSong"/>
              <w:sz w:val="30"/>
              <w:szCs w:val="30"/>
              <w:spacing w:val="-17"/>
            </w:rPr>
            <w:t xml:space="preserve"> </w:t>
          </w:r>
          <w:hyperlink w:history="true" w:anchor="bookmark32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3"/>
              </w:rPr>
              <w:t>78</w:t>
            </w:r>
          </w:hyperlink>
        </w:p>
        <w:p>
          <w:pPr>
            <w:ind w:left="1165"/>
            <w:spacing w:before="78" w:line="217" w:lineRule="auto"/>
            <w:tabs>
              <w:tab w:val="right" w:leader="dot" w:pos="8264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z w:val="30"/>
              <w:szCs w:val="30"/>
              <w:spacing w:val="-11"/>
            </w:rPr>
            <w:t>3. </w:t>
          </w:r>
          <w:r>
            <w:rPr>
              <w:rFonts w:ascii="FangSong" w:hAnsi="FangSong" w:eastAsia="FangSong" w:cs="FangSong"/>
              <w:sz w:val="30"/>
              <w:szCs w:val="30"/>
              <w:spacing w:val="-11"/>
            </w:rPr>
            <w:t>八</w:t>
          </w:r>
          <w:r>
            <w:rPr>
              <w:rFonts w:ascii="FangSong" w:hAnsi="FangSong" w:eastAsia="FangSong" w:cs="FangSong"/>
              <w:sz w:val="30"/>
              <w:szCs w:val="30"/>
              <w:spacing w:val="36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11"/>
            </w:rPr>
            <w:t>卦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r>
            <w:rPr>
              <w:rFonts w:ascii="FangSong" w:hAnsi="FangSong" w:eastAsia="FangSong" w:cs="FangSong"/>
              <w:sz w:val="30"/>
              <w:szCs w:val="30"/>
              <w:spacing w:val="-47"/>
            </w:rPr>
            <w:t xml:space="preserve"> </w:t>
          </w:r>
          <w:hyperlink w:history="true" w:anchor="bookmark33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3"/>
              </w:rPr>
              <w:t>79</w:t>
            </w:r>
          </w:hyperlink>
        </w:p>
        <w:p>
          <w:pPr>
            <w:ind w:left="1165"/>
            <w:spacing w:before="97" w:line="223" w:lineRule="auto"/>
            <w:tabs>
              <w:tab w:val="right" w:leader="dot" w:pos="828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-18"/>
            </w:rPr>
            <w:t>4</w:t>
          </w:r>
          <w:r>
            <w:rPr>
              <w:rFonts w:ascii="FangSong" w:hAnsi="FangSong" w:eastAsia="FangSong" w:cs="FangSong"/>
              <w:sz w:val="30"/>
              <w:szCs w:val="30"/>
              <w:spacing w:val="-73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18"/>
            </w:rPr>
            <w:t>.</w:t>
          </w:r>
          <w:r>
            <w:rPr>
              <w:rFonts w:ascii="FangSong" w:hAnsi="FangSong" w:eastAsia="FangSong" w:cs="FangSong"/>
              <w:sz w:val="30"/>
              <w:szCs w:val="30"/>
              <w:spacing w:val="-71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18"/>
            </w:rPr>
            <w:t>周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34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6"/>
              </w:rPr>
              <w:t>87</w:t>
            </w:r>
          </w:hyperlink>
        </w:p>
        <w:p>
          <w:pPr>
            <w:ind w:left="1165"/>
            <w:spacing w:before="107" w:line="223" w:lineRule="auto"/>
            <w:tabs>
              <w:tab w:val="right" w:leader="dot" w:pos="8312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z w:val="30"/>
              <w:szCs w:val="30"/>
              <w:spacing w:val="3"/>
            </w:rPr>
            <w:t>5.  </w:t>
          </w:r>
          <w:r>
            <w:rPr>
              <w:rFonts w:ascii="FangSong" w:hAnsi="FangSong" w:eastAsia="FangSong" w:cs="FangSong"/>
              <w:sz w:val="30"/>
              <w:szCs w:val="30"/>
              <w:spacing w:val="3"/>
            </w:rPr>
            <w:t>天干、地支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35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4"/>
              </w:rPr>
              <w:t>91</w:t>
            </w:r>
          </w:hyperlink>
        </w:p>
        <w:p>
          <w:pPr>
            <w:ind w:left="1175"/>
            <w:spacing w:before="69" w:line="217" w:lineRule="auto"/>
            <w:rPr>
              <w:rFonts w:ascii="FangSong" w:hAnsi="FangSong" w:eastAsia="FangSong" w:cs="FangSong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z w:val="30"/>
              <w:szCs w:val="30"/>
              <w:spacing w:val="-19"/>
            </w:rPr>
            <w:t>6.  </w:t>
          </w:r>
          <w:r>
            <w:rPr>
              <w:rFonts w:ascii="FangSong" w:hAnsi="FangSong" w:eastAsia="FangSong" w:cs="FangSong"/>
              <w:sz w:val="30"/>
              <w:szCs w:val="30"/>
              <w:spacing w:val="-19"/>
            </w:rPr>
            <w:t>易有太极，是生两仪，两仪生四象，四象生八卦</w:t>
          </w:r>
        </w:p>
        <w:p>
          <w:pPr>
            <w:ind w:left="1775"/>
            <w:spacing w:before="219"/>
            <w:tabs>
              <w:tab w:val="right" w:leader="dot" w:pos="8090"/>
            </w:tabs>
            <w:rPr>
              <w:rFonts w:ascii="SimSun" w:hAnsi="SimSun" w:eastAsia="SimSun" w:cs="SimSun"/>
              <w:sz w:val="17"/>
              <w:szCs w:val="17"/>
            </w:rPr>
          </w:pPr>
          <w:r>
            <w:rPr>
              <w:rFonts w:ascii="SimSun" w:hAnsi="SimSun" w:eastAsia="SimSun" w:cs="SimSun"/>
              <w:sz w:val="17"/>
              <w:szCs w:val="17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21"/>
            </w:rPr>
            <w:t xml:space="preserve">   </w:t>
          </w:r>
          <w:hyperlink w:history="true" w:anchor="bookmark36">
            <w:r>
              <w:rPr>
                <w:rFonts w:ascii="SimSun" w:hAnsi="SimSun" w:eastAsia="SimSun" w:cs="SimSun"/>
                <w:sz w:val="17"/>
                <w:szCs w:val="17"/>
                <w:spacing w:val="-5"/>
              </w:rPr>
              <w:t>102</w:t>
            </w:r>
          </w:hyperlink>
        </w:p>
        <w:p>
          <w:pPr>
            <w:ind w:left="575"/>
            <w:spacing w:before="103" w:line="222" w:lineRule="auto"/>
            <w:tabs>
              <w:tab w:val="right" w:leader="dot" w:pos="825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-3"/>
            </w:rPr>
            <w:t>(三)</w:t>
          </w:r>
          <w:r>
            <w:rPr>
              <w:rFonts w:ascii="FangSong" w:hAnsi="FangSong" w:eastAsia="FangSong" w:cs="FangSong"/>
              <w:sz w:val="30"/>
              <w:szCs w:val="30"/>
              <w:spacing w:val="-55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3"/>
            </w:rPr>
            <w:t>当代科学的新概念与《周易》概念的比较</w:t>
          </w:r>
          <w:r>
            <w:rPr>
              <w:rFonts w:ascii="FangSong" w:hAnsi="FangSong" w:eastAsia="FangSong" w:cs="FangSong"/>
              <w:sz w:val="30"/>
              <w:szCs w:val="30"/>
              <w:spacing w:val="-3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37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8"/>
              </w:rPr>
              <w:t>108</w:t>
            </w:r>
          </w:hyperlink>
        </w:p>
      </w:sdtContent>
    </w:sdt>
    <w:p>
      <w:pPr>
        <w:spacing w:line="222" w:lineRule="auto"/>
        <w:sectPr>
          <w:headerReference w:type="default" r:id="rId1"/>
          <w:footerReference w:type="default" r:id="rId18"/>
          <w:pgSz w:w="11900" w:h="16840"/>
          <w:pgMar w:top="400" w:right="1785" w:bottom="2005" w:left="1264" w:header="0" w:footer="1735" w:gutter="0"/>
        </w:sectPr>
        <w:rPr>
          <w:rFonts w:ascii="Times New Roman" w:hAnsi="Times New Roman" w:eastAsia="Times New Roman" w:cs="Times New Roman"/>
          <w:sz w:val="30"/>
          <w:szCs w:val="30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sdt>
      <w:sdtPr>
        <w:rPr>
          <w:rFonts w:ascii="Times New Roman" w:hAnsi="Times New Roman" w:eastAsia="Times New Roman" w:cs="Times New Roman"/>
          <w:sz w:val="30"/>
          <w:szCs w:val="30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30"/>
          <w:szCs w:val="30"/>
        </w:rPr>
      </w:sdtEndPr>
      <w:sdtContent>
        <w:p>
          <w:pPr>
            <w:ind w:left="1185"/>
            <w:spacing w:before="98" w:line="220" w:lineRule="auto"/>
            <w:tabs>
              <w:tab w:val="right" w:leader="dot" w:pos="829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z w:val="30"/>
              <w:szCs w:val="30"/>
              <w:spacing w:val="-1"/>
            </w:rPr>
            <w:t>1. </w:t>
          </w:r>
          <w:r>
            <w:rPr>
              <w:rFonts w:ascii="FangSong" w:hAnsi="FangSong" w:eastAsia="FangSong" w:cs="FangSong"/>
              <w:sz w:val="30"/>
              <w:szCs w:val="30"/>
              <w:spacing w:val="-1"/>
            </w:rPr>
            <w:t>可公度性</w:t>
          </w:r>
          <w:r>
            <w:rPr>
              <w:rFonts w:ascii="FangSong" w:hAnsi="FangSong" w:eastAsia="FangSong" w:cs="FangSong"/>
              <w:sz w:val="30"/>
              <w:szCs w:val="30"/>
              <w:spacing w:val="55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38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9"/>
              </w:rPr>
              <w:t>108</w:t>
            </w:r>
          </w:hyperlink>
        </w:p>
        <w:p>
          <w:pPr>
            <w:ind w:left="1185"/>
            <w:spacing w:before="107" w:line="223" w:lineRule="auto"/>
            <w:tabs>
              <w:tab w:val="right" w:leader="dot" w:pos="829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z w:val="30"/>
              <w:szCs w:val="30"/>
              <w:spacing w:val="3"/>
            </w:rPr>
            <w:t>2.</w:t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66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3"/>
            </w:rPr>
            <w:t>分形</w:t>
          </w:r>
          <w:r>
            <w:rPr>
              <w:rFonts w:ascii="FangSong" w:hAnsi="FangSong" w:eastAsia="FangSong" w:cs="FangSong"/>
              <w:sz w:val="30"/>
              <w:szCs w:val="30"/>
              <w:spacing w:val="71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r>
            <w:rPr>
              <w:rFonts w:ascii="FangSong" w:hAnsi="FangSong" w:eastAsia="FangSong" w:cs="FangSong"/>
              <w:sz w:val="30"/>
              <w:szCs w:val="30"/>
              <w:spacing w:val="-27"/>
            </w:rPr>
            <w:t xml:space="preserve"> </w:t>
          </w:r>
          <w:hyperlink w:history="true" w:anchor="bookmark39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8"/>
              </w:rPr>
              <w:t>111</w:t>
            </w:r>
          </w:hyperlink>
        </w:p>
        <w:p>
          <w:pPr>
            <w:ind w:left="1185"/>
            <w:spacing w:before="72" w:line="227" w:lineRule="auto"/>
            <w:tabs>
              <w:tab w:val="right" w:leader="dot" w:pos="828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z w:val="30"/>
              <w:szCs w:val="30"/>
              <w:spacing w:val="-10"/>
            </w:rPr>
            <w:t>3.</w:t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4"/>
            </w:rPr>
            <w:t xml:space="preserve">  </w:t>
          </w:r>
          <w:r>
            <w:rPr>
              <w:rFonts w:ascii="FangSong" w:hAnsi="FangSong" w:eastAsia="FangSong" w:cs="FangSong"/>
              <w:sz w:val="30"/>
              <w:szCs w:val="30"/>
              <w:spacing w:val="-10"/>
            </w:rPr>
            <w:t>混沌</w:t>
          </w:r>
          <w:r>
            <w:rPr>
              <w:rFonts w:ascii="FangSong" w:hAnsi="FangSong" w:eastAsia="FangSong" w:cs="FangSong"/>
              <w:sz w:val="30"/>
              <w:szCs w:val="30"/>
              <w:spacing w:val="35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40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9"/>
              </w:rPr>
              <w:t>113</w:t>
            </w:r>
          </w:hyperlink>
        </w:p>
        <w:p>
          <w:pPr>
            <w:ind w:left="1185"/>
            <w:spacing w:before="103" w:line="222" w:lineRule="auto"/>
            <w:tabs>
              <w:tab w:val="right" w:leader="dot" w:pos="829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z w:val="30"/>
              <w:szCs w:val="30"/>
              <w:spacing w:val="-1"/>
            </w:rPr>
            <w:t>4.  </w:t>
          </w:r>
          <w:r>
            <w:rPr>
              <w:rFonts w:ascii="FangSong" w:hAnsi="FangSong" w:eastAsia="FangSong" w:cs="FangSong"/>
              <w:sz w:val="30"/>
              <w:szCs w:val="30"/>
              <w:spacing w:val="-1"/>
            </w:rPr>
            <w:t>系统思维</w:t>
          </w:r>
          <w:r>
            <w:rPr>
              <w:rFonts w:ascii="FangSong" w:hAnsi="FangSong" w:eastAsia="FangSong" w:cs="FangSong"/>
              <w:sz w:val="30"/>
              <w:szCs w:val="30"/>
              <w:spacing w:val="41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41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9"/>
              </w:rPr>
              <w:t>116</w:t>
            </w:r>
          </w:hyperlink>
        </w:p>
      </w:sdtContent>
    </w:sdt>
    <w:p>
      <w:pPr>
        <w:pStyle w:val="BodyText"/>
        <w:spacing w:line="429" w:lineRule="auto"/>
        <w:rPr/>
      </w:pPr>
      <w:r/>
    </w:p>
    <w:sdt>
      <w:sdtPr>
        <w:rPr>
          <w:rFonts w:ascii="SimHei" w:hAnsi="SimHei" w:eastAsia="SimHei" w:cs="SimHei"/>
          <w:sz w:val="30"/>
          <w:szCs w:val="30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30"/>
          <w:szCs w:val="30"/>
        </w:rPr>
      </w:sdtEndPr>
      <w:sdtContent>
        <w:p>
          <w:pPr>
            <w:spacing w:before="97" w:line="222" w:lineRule="auto"/>
            <w:tabs>
              <w:tab w:val="right" w:leader="dot" w:pos="831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imHei" w:hAnsi="SimHei" w:eastAsia="SimHei" w:cs="SimHei"/>
              <w:sz w:val="30"/>
              <w:szCs w:val="30"/>
              <w:b/>
              <w:bCs/>
              <w:spacing w:val="2"/>
            </w:rPr>
            <w:t>四</w:t>
          </w:r>
          <w:r>
            <w:rPr>
              <w:rFonts w:ascii="SimHei" w:hAnsi="SimHei" w:eastAsia="SimHei" w:cs="SimHei"/>
              <w:sz w:val="30"/>
              <w:szCs w:val="30"/>
              <w:spacing w:val="-66"/>
            </w:rPr>
            <w:t xml:space="preserve"> </w:t>
          </w:r>
          <w:r>
            <w:rPr>
              <w:rFonts w:ascii="SimHei" w:hAnsi="SimHei" w:eastAsia="SimHei" w:cs="SimHei"/>
              <w:sz w:val="30"/>
              <w:szCs w:val="30"/>
              <w:b/>
              <w:bCs/>
              <w:spacing w:val="2"/>
            </w:rPr>
            <w:t>、天地生人整体观</w:t>
          </w:r>
          <w:r>
            <w:rPr>
              <w:rFonts w:ascii="SimHei" w:hAnsi="SimHei" w:eastAsia="SimHei" w:cs="SimHei"/>
              <w:sz w:val="30"/>
              <w:szCs w:val="30"/>
              <w:spacing w:val="-126"/>
            </w:rPr>
            <w:t xml:space="preserve"> </w:t>
          </w:r>
          <w:r>
            <w:rPr>
              <w:rFonts w:ascii="SimHei" w:hAnsi="SimHei" w:eastAsia="SimHei" w:cs="SimHei"/>
              <w:sz w:val="30"/>
              <w:szCs w:val="30"/>
            </w:rPr>
            <w:tab/>
          </w:r>
          <w:hyperlink w:history="true" w:anchor="bookmark42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9"/>
              </w:rPr>
              <w:t>120</w:t>
            </w:r>
          </w:hyperlink>
        </w:p>
        <w:p>
          <w:pPr>
            <w:ind w:left="625"/>
            <w:spacing w:before="92" w:line="223" w:lineRule="auto"/>
            <w:tabs>
              <w:tab w:val="right" w:leader="dot" w:pos="831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-5"/>
            </w:rPr>
            <w:t>(</w:t>
          </w:r>
          <w:r>
            <w:rPr>
              <w:rFonts w:ascii="FangSong" w:hAnsi="FangSong" w:eastAsia="FangSong" w:cs="FangSong"/>
              <w:sz w:val="30"/>
              <w:szCs w:val="30"/>
              <w:spacing w:val="-63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5"/>
            </w:rPr>
            <w:t>一</w:t>
          </w:r>
          <w:r>
            <w:rPr>
              <w:rFonts w:ascii="FangSong" w:hAnsi="FangSong" w:eastAsia="FangSong" w:cs="FangSong"/>
              <w:sz w:val="30"/>
              <w:szCs w:val="30"/>
              <w:spacing w:val="-79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5"/>
            </w:rPr>
            <w:t>)天对地、生、人的影响</w:t>
          </w:r>
          <w:r>
            <w:rPr>
              <w:rFonts w:ascii="FangSong" w:hAnsi="FangSong" w:eastAsia="FangSong" w:cs="FangSong"/>
              <w:sz w:val="30"/>
              <w:szCs w:val="30"/>
              <w:spacing w:val="-5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43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9"/>
              </w:rPr>
              <w:t>122</w:t>
            </w:r>
          </w:hyperlink>
        </w:p>
        <w:p>
          <w:pPr>
            <w:ind w:left="1185"/>
            <w:spacing w:before="81" w:line="225" w:lineRule="auto"/>
            <w:tabs>
              <w:tab w:val="right" w:leader="dot" w:pos="831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z w:val="30"/>
              <w:szCs w:val="30"/>
              <w:spacing w:val="4"/>
            </w:rPr>
            <w:t>1.  </w:t>
          </w:r>
          <w:r>
            <w:rPr>
              <w:rFonts w:ascii="FangSong" w:hAnsi="FangSong" w:eastAsia="FangSong" w:cs="FangSong"/>
              <w:sz w:val="30"/>
              <w:szCs w:val="30"/>
              <w:spacing w:val="4"/>
            </w:rPr>
            <w:t>天与地</w:t>
          </w:r>
          <w:r>
            <w:rPr>
              <w:rFonts w:ascii="FangSong" w:hAnsi="FangSong" w:eastAsia="FangSong" w:cs="FangSong"/>
              <w:sz w:val="30"/>
              <w:szCs w:val="30"/>
              <w:spacing w:val="75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r>
            <w:rPr>
              <w:rFonts w:ascii="FangSong" w:hAnsi="FangSong" w:eastAsia="FangSong" w:cs="FangSong"/>
              <w:sz w:val="30"/>
              <w:szCs w:val="30"/>
              <w:spacing w:val="-37"/>
            </w:rPr>
            <w:t xml:space="preserve"> </w:t>
          </w:r>
          <w:hyperlink w:history="true" w:anchor="bookmark44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8"/>
              </w:rPr>
              <w:t>122</w:t>
            </w:r>
          </w:hyperlink>
        </w:p>
        <w:p>
          <w:pPr>
            <w:ind w:left="1185"/>
            <w:spacing w:before="94" w:line="225" w:lineRule="auto"/>
            <w:tabs>
              <w:tab w:val="right" w:leader="dot" w:pos="831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z w:val="30"/>
              <w:szCs w:val="30"/>
            </w:rPr>
            <w:t>2. </w:t>
          </w:r>
          <w:r>
            <w:rPr>
              <w:rFonts w:ascii="FangSong" w:hAnsi="FangSong" w:eastAsia="FangSong" w:cs="FangSong"/>
              <w:sz w:val="30"/>
              <w:szCs w:val="30"/>
            </w:rPr>
            <w:t>天与生</w:t>
          </w:r>
          <w:r>
            <w:rPr>
              <w:rFonts w:ascii="FangSong" w:hAnsi="FangSong" w:eastAsia="FangSong" w:cs="FangSong"/>
              <w:sz w:val="30"/>
              <w:szCs w:val="30"/>
              <w:spacing w:val="48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45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9"/>
              </w:rPr>
              <w:t>132</w:t>
            </w:r>
          </w:hyperlink>
        </w:p>
        <w:p>
          <w:pPr>
            <w:ind w:left="1185"/>
            <w:spacing w:before="94" w:line="225" w:lineRule="auto"/>
            <w:tabs>
              <w:tab w:val="right" w:leader="dot" w:pos="831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z w:val="30"/>
              <w:szCs w:val="30"/>
              <w:spacing w:val="3"/>
            </w:rPr>
            <w:t>3. </w:t>
          </w:r>
          <w:r>
            <w:rPr>
              <w:rFonts w:ascii="FangSong" w:hAnsi="FangSong" w:eastAsia="FangSong" w:cs="FangSong"/>
              <w:sz w:val="30"/>
              <w:szCs w:val="30"/>
              <w:spacing w:val="3"/>
            </w:rPr>
            <w:t>天与人</w:t>
          </w:r>
          <w:r>
            <w:rPr>
              <w:rFonts w:ascii="FangSong" w:hAnsi="FangSong" w:eastAsia="FangSong" w:cs="FangSong"/>
              <w:sz w:val="30"/>
              <w:szCs w:val="30"/>
              <w:spacing w:val="60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46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9"/>
              </w:rPr>
              <w:t>135</w:t>
            </w:r>
          </w:hyperlink>
        </w:p>
        <w:p>
          <w:pPr>
            <w:ind w:left="625"/>
            <w:spacing w:before="70" w:line="222" w:lineRule="auto"/>
            <w:tabs>
              <w:tab w:val="right" w:leader="dot" w:pos="833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14"/>
            </w:rPr>
            <w:t>(二)环境与生态</w:t>
          </w:r>
          <w:r>
            <w:rPr>
              <w:rFonts w:ascii="FangSong" w:hAnsi="FangSong" w:eastAsia="FangSong" w:cs="FangSong"/>
              <w:sz w:val="30"/>
              <w:szCs w:val="30"/>
              <w:spacing w:val="36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r>
            <w:rPr>
              <w:rFonts w:ascii="FangSong" w:hAnsi="FangSong" w:eastAsia="FangSong" w:cs="FangSong"/>
              <w:sz w:val="30"/>
              <w:szCs w:val="30"/>
              <w:spacing w:val="-27"/>
            </w:rPr>
            <w:t xml:space="preserve"> </w:t>
          </w:r>
          <w:hyperlink w:history="true" w:anchor="bookmark47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8"/>
              </w:rPr>
              <w:t>141</w:t>
            </w:r>
          </w:hyperlink>
        </w:p>
        <w:p>
          <w:pPr>
            <w:ind w:left="1185"/>
            <w:spacing w:before="94" w:line="225" w:lineRule="auto"/>
            <w:tabs>
              <w:tab w:val="right" w:leader="dot" w:pos="832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z w:val="30"/>
              <w:szCs w:val="30"/>
              <w:spacing w:val="-9"/>
            </w:rPr>
            <w:t>1.</w:t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12"/>
            </w:rPr>
            <w:t xml:space="preserve">  </w:t>
          </w:r>
          <w:r>
            <w:rPr>
              <w:rFonts w:ascii="FangSong" w:hAnsi="FangSong" w:eastAsia="FangSong" w:cs="FangSong"/>
              <w:sz w:val="30"/>
              <w:szCs w:val="30"/>
              <w:spacing w:val="-9"/>
            </w:rPr>
            <w:t>地与生与人</w:t>
          </w:r>
          <w:r>
            <w:rPr>
              <w:rFonts w:ascii="FangSong" w:hAnsi="FangSong" w:eastAsia="FangSong" w:cs="FangSong"/>
              <w:sz w:val="30"/>
              <w:szCs w:val="30"/>
              <w:spacing w:val="32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48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9"/>
              </w:rPr>
              <w:t>141</w:t>
            </w:r>
          </w:hyperlink>
        </w:p>
        <w:p>
          <w:pPr>
            <w:ind w:left="1185"/>
            <w:spacing w:before="84" w:line="225" w:lineRule="auto"/>
            <w:tabs>
              <w:tab w:val="right" w:leader="dot" w:pos="833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z w:val="30"/>
              <w:szCs w:val="30"/>
              <w:spacing w:val="1"/>
            </w:rPr>
            <w:t>2.</w:t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58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1"/>
            </w:rPr>
            <w:t>生与人</w:t>
          </w:r>
          <w:r>
            <w:rPr>
              <w:rFonts w:ascii="FangSong" w:hAnsi="FangSong" w:eastAsia="FangSong" w:cs="FangSong"/>
              <w:sz w:val="30"/>
              <w:szCs w:val="30"/>
              <w:spacing w:val="55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49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9"/>
              </w:rPr>
              <w:t>151</w:t>
            </w:r>
          </w:hyperlink>
        </w:p>
        <w:p>
          <w:pPr>
            <w:ind w:left="625"/>
            <w:spacing w:before="82" w:line="224" w:lineRule="auto"/>
            <w:tabs>
              <w:tab w:val="right" w:leader="dot" w:pos="829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3"/>
            </w:rPr>
            <w:t>(三)</w:t>
          </w:r>
          <w:r>
            <w:rPr>
              <w:rFonts w:ascii="FangSong" w:hAnsi="FangSong" w:eastAsia="FangSong" w:cs="FangSong"/>
              <w:sz w:val="30"/>
              <w:szCs w:val="30"/>
              <w:spacing w:val="-74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3"/>
            </w:rPr>
            <w:t>天地生人系统观</w:t>
          </w:r>
          <w:r>
            <w:rPr>
              <w:rFonts w:ascii="FangSong" w:hAnsi="FangSong" w:eastAsia="FangSong" w:cs="FangSong"/>
              <w:sz w:val="30"/>
              <w:szCs w:val="30"/>
              <w:spacing w:val="3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r>
            <w:rPr>
              <w:rFonts w:ascii="FangSong" w:hAnsi="FangSong" w:eastAsia="FangSong" w:cs="FangSong"/>
              <w:sz w:val="30"/>
              <w:szCs w:val="30"/>
              <w:spacing w:val="-27"/>
            </w:rPr>
            <w:t xml:space="preserve"> </w:t>
          </w:r>
          <w:hyperlink w:history="true" w:anchor="bookmark50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8"/>
              </w:rPr>
              <w:t>156</w:t>
            </w:r>
          </w:hyperlink>
        </w:p>
        <w:p>
          <w:pPr>
            <w:ind w:left="1185"/>
            <w:spacing w:before="84" w:line="222" w:lineRule="auto"/>
            <w:tabs>
              <w:tab w:val="right" w:leader="dot" w:pos="829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z w:val="30"/>
              <w:szCs w:val="30"/>
              <w:spacing w:val="1"/>
            </w:rPr>
            <w:t>1.</w:t>
          </w:r>
          <w:r>
            <w:rPr>
              <w:rFonts w:ascii="Times New Roman" w:hAnsi="Times New Roman" w:eastAsia="Times New Roman" w:cs="Times New Roman"/>
              <w:sz w:val="30"/>
              <w:szCs w:val="30"/>
              <w:spacing w:val="17"/>
            </w:rPr>
            <w:t xml:space="preserve">  </w:t>
          </w:r>
          <w:r>
            <w:rPr>
              <w:rFonts w:ascii="FangSong" w:hAnsi="FangSong" w:eastAsia="FangSong" w:cs="FangSong"/>
              <w:sz w:val="30"/>
              <w:szCs w:val="30"/>
              <w:spacing w:val="1"/>
            </w:rPr>
            <w:t>提出问题</w:t>
          </w:r>
          <w:r>
            <w:rPr>
              <w:rFonts w:ascii="FangSong" w:hAnsi="FangSong" w:eastAsia="FangSong" w:cs="FangSong"/>
              <w:sz w:val="30"/>
              <w:szCs w:val="30"/>
              <w:spacing w:val="53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r>
            <w:rPr>
              <w:rFonts w:ascii="FangSong" w:hAnsi="FangSong" w:eastAsia="FangSong" w:cs="FangSong"/>
              <w:sz w:val="30"/>
              <w:szCs w:val="30"/>
              <w:spacing w:val="-47"/>
            </w:rPr>
            <w:t xml:space="preserve"> </w:t>
          </w:r>
          <w:hyperlink w:history="true" w:anchor="bookmark51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8"/>
              </w:rPr>
              <w:t>157</w:t>
            </w:r>
          </w:hyperlink>
        </w:p>
        <w:p>
          <w:pPr>
            <w:ind w:left="1185"/>
            <w:spacing w:before="90" w:line="222" w:lineRule="auto"/>
            <w:tabs>
              <w:tab w:val="right" w:leader="dot" w:pos="829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Times New Roman" w:hAnsi="Times New Roman" w:eastAsia="Times New Roman" w:cs="Times New Roman"/>
              <w:sz w:val="30"/>
              <w:szCs w:val="30"/>
              <w:spacing w:val="7"/>
            </w:rPr>
            <w:t>2. </w:t>
          </w:r>
          <w:r>
            <w:rPr>
              <w:rFonts w:ascii="FangSong" w:hAnsi="FangSong" w:eastAsia="FangSong" w:cs="FangSong"/>
              <w:sz w:val="30"/>
              <w:szCs w:val="30"/>
              <w:spacing w:val="7"/>
            </w:rPr>
            <w:t>一些研究内容</w:t>
          </w:r>
          <w:r>
            <w:rPr>
              <w:rFonts w:ascii="FangSong" w:hAnsi="FangSong" w:eastAsia="FangSong" w:cs="FangSong"/>
              <w:sz w:val="30"/>
              <w:szCs w:val="30"/>
              <w:spacing w:val="55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r>
            <w:rPr>
              <w:rFonts w:ascii="FangSong" w:hAnsi="FangSong" w:eastAsia="FangSong" w:cs="FangSong"/>
              <w:sz w:val="30"/>
              <w:szCs w:val="30"/>
              <w:spacing w:val="3"/>
            </w:rPr>
            <w:t xml:space="preserve"> </w:t>
          </w:r>
          <w:hyperlink w:history="true" w:anchor="bookmark52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8"/>
              </w:rPr>
              <w:t>158</w:t>
            </w:r>
          </w:hyperlink>
        </w:p>
        <w:p>
          <w:pPr>
            <w:pStyle w:val="BodyText"/>
            <w:spacing w:line="436" w:lineRule="auto"/>
            <w:rPr/>
          </w:pPr>
          <w:r/>
        </w:p>
        <w:p>
          <w:pPr>
            <w:spacing w:before="98" w:line="222" w:lineRule="auto"/>
            <w:tabs>
              <w:tab w:val="right" w:leader="dot" w:pos="829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imHei" w:hAnsi="SimHei" w:eastAsia="SimHei" w:cs="SimHei"/>
              <w:sz w:val="30"/>
              <w:szCs w:val="30"/>
              <w:b/>
              <w:bCs/>
              <w:spacing w:val="1"/>
            </w:rPr>
            <w:t>结束语</w:t>
          </w:r>
          <w:r>
            <w:rPr>
              <w:rFonts w:ascii="SimHei" w:hAnsi="SimHei" w:eastAsia="SimHei" w:cs="SimHei"/>
              <w:sz w:val="30"/>
              <w:szCs w:val="30"/>
              <w:spacing w:val="-128"/>
            </w:rPr>
            <w:t xml:space="preserve"> </w:t>
          </w:r>
          <w:r>
            <w:rPr>
              <w:rFonts w:ascii="SimHei" w:hAnsi="SimHei" w:eastAsia="SimHei" w:cs="SimHei"/>
              <w:sz w:val="30"/>
              <w:szCs w:val="30"/>
            </w:rPr>
            <w:tab/>
          </w:r>
          <w:r>
            <w:rPr>
              <w:rFonts w:ascii="SimHei" w:hAnsi="SimHei" w:eastAsia="SimHei" w:cs="SimHei"/>
              <w:sz w:val="30"/>
              <w:szCs w:val="30"/>
              <w:spacing w:val="-77"/>
            </w:rPr>
            <w:t xml:space="preserve"> </w:t>
          </w:r>
          <w:hyperlink w:history="true" w:anchor="bookmark53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8"/>
              </w:rPr>
              <w:t>169</w:t>
            </w:r>
          </w:hyperlink>
        </w:p>
        <w:p>
          <w:pPr>
            <w:pStyle w:val="BodyText"/>
            <w:spacing w:line="446" w:lineRule="auto"/>
            <w:rPr/>
          </w:pPr>
          <w:r/>
        </w:p>
        <w:p>
          <w:pPr>
            <w:spacing w:before="98" w:line="222" w:lineRule="auto"/>
            <w:tabs>
              <w:tab w:val="right" w:leader="dot" w:pos="830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imHei" w:hAnsi="SimHei" w:eastAsia="SimHei" w:cs="SimHei"/>
              <w:sz w:val="30"/>
              <w:szCs w:val="30"/>
              <w:b/>
              <w:bCs/>
              <w:spacing w:val="24"/>
            </w:rPr>
            <w:t>参考文献</w:t>
          </w:r>
          <w:r>
            <w:rPr>
              <w:rFonts w:ascii="SimHei" w:hAnsi="SimHei" w:eastAsia="SimHei" w:cs="SimHei"/>
              <w:sz w:val="30"/>
              <w:szCs w:val="30"/>
              <w:spacing w:val="-124"/>
            </w:rPr>
            <w:t xml:space="preserve"> </w:t>
          </w:r>
          <w:r>
            <w:rPr>
              <w:rFonts w:ascii="SimHei" w:hAnsi="SimHei" w:eastAsia="SimHei" w:cs="SimHei"/>
              <w:sz w:val="30"/>
              <w:szCs w:val="30"/>
            </w:rPr>
            <w:tab/>
          </w:r>
          <w:hyperlink w:history="true" w:anchor="bookmark54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12"/>
              </w:rPr>
              <w:t>171</w:t>
            </w:r>
          </w:hyperlink>
        </w:p>
      </w:sdtContent>
    </w:sdt>
    <w:p>
      <w:pPr>
        <w:spacing w:line="222" w:lineRule="auto"/>
        <w:sectPr>
          <w:footerReference w:type="default" r:id="rId19"/>
          <w:pgSz w:w="12050" w:h="16940"/>
          <w:pgMar w:top="400" w:right="1807" w:bottom="1849" w:left="1584" w:header="0" w:footer="1579" w:gutter="0"/>
        </w:sectPr>
        <w:rPr>
          <w:rFonts w:ascii="Times New Roman" w:hAnsi="Times New Roman" w:eastAsia="Times New Roman" w:cs="Times New Roman"/>
          <w:sz w:val="30"/>
          <w:szCs w:val="30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98"/>
        <w:spacing w:before="188" w:line="222" w:lineRule="auto"/>
        <w:rPr>
          <w:rFonts w:ascii="FangSong" w:hAnsi="FangSong" w:eastAsia="FangSong" w:cs="FangSong"/>
          <w:sz w:val="58"/>
          <w:szCs w:val="58"/>
        </w:rPr>
      </w:pPr>
      <w:r>
        <w:rPr>
          <w:rFonts w:ascii="FangSong" w:hAnsi="FangSong" w:eastAsia="FangSong" w:cs="FangSong"/>
          <w:sz w:val="58"/>
          <w:szCs w:val="58"/>
          <w:b/>
          <w:bCs/>
          <w:spacing w:val="-40"/>
        </w:rPr>
        <w:t>一</w:t>
      </w:r>
      <w:r>
        <w:rPr>
          <w:rFonts w:ascii="FangSong" w:hAnsi="FangSong" w:eastAsia="FangSong" w:cs="FangSong"/>
          <w:sz w:val="58"/>
          <w:szCs w:val="58"/>
          <w:spacing w:val="-226"/>
        </w:rPr>
        <w:t xml:space="preserve"> </w:t>
      </w:r>
      <w:r>
        <w:rPr>
          <w:rFonts w:ascii="FangSong" w:hAnsi="FangSong" w:eastAsia="FangSong" w:cs="FangSong"/>
          <w:sz w:val="58"/>
          <w:szCs w:val="58"/>
          <w:b/>
          <w:bCs/>
          <w:spacing w:val="-40"/>
        </w:rPr>
        <w:t>、绪</w:t>
      </w:r>
      <w:r>
        <w:rPr>
          <w:rFonts w:ascii="FangSong" w:hAnsi="FangSong" w:eastAsia="FangSong" w:cs="FangSong"/>
          <w:sz w:val="58"/>
          <w:szCs w:val="58"/>
          <w:spacing w:val="25"/>
        </w:rPr>
        <w:t xml:space="preserve">  </w:t>
      </w:r>
      <w:r>
        <w:rPr>
          <w:rFonts w:ascii="FangSong" w:hAnsi="FangSong" w:eastAsia="FangSong" w:cs="FangSong"/>
          <w:sz w:val="58"/>
          <w:szCs w:val="58"/>
          <w:b/>
          <w:bCs/>
          <w:spacing w:val="-40"/>
        </w:rPr>
        <w:t>论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89" w:right="432" w:firstLine="445"/>
        <w:spacing w:before="101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8"/>
        </w:rPr>
        <w:t>《周易》是我国二千多年前的一本经典著作。很</w:t>
      </w:r>
      <w:r>
        <w:rPr>
          <w:rFonts w:ascii="SimSun" w:hAnsi="SimSun" w:eastAsia="SimSun" w:cs="SimSun"/>
          <w:sz w:val="31"/>
          <w:szCs w:val="31"/>
          <w:spacing w:val="-19"/>
        </w:rPr>
        <w:t>多人把它作为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中华民族古代智慧的核心，对中国几千年历史发展产生过深远的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影响。《周易》对于中国传统文化的研究具有十分重要的意义，堪</w:t>
      </w:r>
    </w:p>
    <w:p>
      <w:pPr>
        <w:ind w:left="89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称中国古代学术思想的宝藏。</w:t>
      </w:r>
    </w:p>
    <w:p>
      <w:pPr>
        <w:ind w:left="89" w:right="426" w:firstLine="610"/>
        <w:spacing w:before="110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3"/>
          <w:w w:val="97"/>
        </w:rPr>
        <w:t>在古代，《周易》与《书经》、《诗经》、《礼记》、《春秋》并称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为五经，并被古人尊为“群经之首”。它是儒家的经典著作，</w:t>
      </w:r>
      <w:r>
        <w:rPr>
          <w:rFonts w:ascii="SimSun" w:hAnsi="SimSun" w:eastAsia="SimSun" w:cs="SimSun"/>
          <w:sz w:val="31"/>
          <w:szCs w:val="31"/>
          <w:spacing w:val="-24"/>
        </w:rPr>
        <w:t>是每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个文人必读教材。朱熹(1130—1200)在为《周易本义》作序时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7"/>
        </w:rPr>
        <w:t>指出：“易之为书，卦爻彖象之义备，而天地万物之情见”,“是故</w:t>
      </w:r>
    </w:p>
    <w:p>
      <w:pPr>
        <w:ind w:left="89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1"/>
        </w:rPr>
        <w:t>极其数以定天下之象，著其象以定天下之吉凶”。这表明，《周</w:t>
      </w:r>
    </w:p>
    <w:p>
      <w:pPr>
        <w:spacing w:line="219" w:lineRule="auto"/>
        <w:sectPr>
          <w:headerReference w:type="default" r:id="rId20"/>
          <w:footerReference w:type="default" r:id="rId21"/>
          <w:pgSz w:w="12170" w:h="17030"/>
          <w:pgMar w:top="2239" w:right="1825" w:bottom="1828" w:left="1470" w:header="2220" w:footer="1732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155"/>
        <w:spacing w:before="101" w:line="556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  <w:position w:val="18"/>
        </w:rPr>
        <w:t>易》是通过研究天地万物的义理和象数，来确定它们的变化趋势</w:t>
      </w:r>
    </w:p>
    <w:p>
      <w:pPr>
        <w:ind w:left="155"/>
        <w:spacing w:line="22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1"/>
        </w:rPr>
        <w:t>的。</w:t>
      </w:r>
    </w:p>
    <w:p>
      <w:pPr>
        <w:ind w:left="155" w:right="361" w:firstLine="599"/>
        <w:spacing w:before="79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3"/>
        </w:rPr>
        <w:t>在近代，西方科技兴起，中国沦为半殖民地的落后国家。《周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易》被贬为一部流传至今最古老的占筮之书，阴阳、八卦成为迷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信、落后、保守的同义词。《易经》不仅无人学习，反而被视为毒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蛇猛兽，惟恐避之不及。只有极少数从事中国哲学史研究的学者</w:t>
      </w:r>
    </w:p>
    <w:p>
      <w:pPr>
        <w:ind w:left="155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在继续研究。</w:t>
      </w:r>
    </w:p>
    <w:p>
      <w:pPr>
        <w:ind w:right="239" w:firstLine="754"/>
        <w:spacing w:before="150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7"/>
        </w:rPr>
        <w:t>在当代， 一方面大多数知识分子从来没有正式学习过《周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易》,根本不了解其基本内容；另一方面，当代科学的最新发展在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许多方面向《周易》的一些基本概念趋同。经济、文化、社会的 </w:t>
      </w:r>
      <w:r>
        <w:rPr>
          <w:rFonts w:ascii="SimSun" w:hAnsi="SimSun" w:eastAsia="SimSun" w:cs="SimSun"/>
          <w:sz w:val="31"/>
          <w:szCs w:val="31"/>
          <w:spacing w:val="-7"/>
        </w:rPr>
        <w:t>发展目前正处于一个新的关键时刻，或者如一些学者提出的“转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7"/>
        </w:rPr>
        <w:t>折点”。世界上越来越多的学者认识到，要解决面临的人类危机和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地球危机，必须要寻找新的思维模式，吸收新的思想营养。《周 </w:t>
      </w:r>
      <w:r>
        <w:rPr>
          <w:rFonts w:ascii="SimSun" w:hAnsi="SimSun" w:eastAsia="SimSun" w:cs="SimSun"/>
          <w:sz w:val="31"/>
          <w:szCs w:val="31"/>
          <w:spacing w:val="-7"/>
        </w:rPr>
        <w:t>易》集中了中国传统思维的主要特征，是我国传统哲学、自然科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学、艺术、社会科学的主要学术思想的根源和理论依据。这样，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《周易》就成为当前中外学术研究的焦点之一。这与把</w:t>
      </w:r>
      <w:r>
        <w:rPr>
          <w:rFonts w:ascii="SimSun" w:hAnsi="SimSun" w:eastAsia="SimSun" w:cs="SimSun"/>
          <w:sz w:val="31"/>
          <w:szCs w:val="31"/>
          <w:spacing w:val="-18"/>
        </w:rPr>
        <w:t>《周易》看</w:t>
      </w:r>
    </w:p>
    <w:p>
      <w:pPr>
        <w:ind w:left="155"/>
        <w:spacing w:before="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成封建迷信的象征形成鲜明的对比。</w:t>
      </w:r>
    </w:p>
    <w:p>
      <w:pPr>
        <w:ind w:left="754"/>
        <w:spacing w:before="230" w:line="511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  <w:position w:val="14"/>
        </w:rPr>
        <w:t>这样，若把《周易》与当代自然科学紧密地结合起来，有可</w:t>
      </w:r>
    </w:p>
    <w:p>
      <w:pPr>
        <w:ind w:left="155"/>
        <w:spacing w:before="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7"/>
        </w:rPr>
        <w:t>能使《周易》返老还童，在未来21世纪重新放射出它的智慧光芒。</w:t>
      </w:r>
    </w:p>
    <w:p>
      <w:pPr>
        <w:pStyle w:val="BodyText"/>
        <w:spacing w:line="316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ind w:left="754"/>
        <w:spacing w:before="127" w:line="219" w:lineRule="auto"/>
        <w:rPr>
          <w:rFonts w:ascii="SimSun" w:hAnsi="SimSun" w:eastAsia="SimSun" w:cs="SimSun"/>
          <w:sz w:val="39"/>
          <w:szCs w:val="39"/>
        </w:rPr>
      </w:pPr>
      <w:r>
        <w:rPr>
          <w:rFonts w:ascii="SimSun" w:hAnsi="SimSun" w:eastAsia="SimSun" w:cs="SimSun"/>
          <w:sz w:val="39"/>
          <w:szCs w:val="39"/>
          <w:spacing w:val="-1"/>
        </w:rPr>
        <w:t>(一)《周易》简况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754"/>
        <w:spacing w:before="101" w:line="501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  <w:position w:val="13"/>
        </w:rPr>
        <w:t>论述《周易》的书籍从古至今不下数千种，从不同角度对</w:t>
      </w:r>
    </w:p>
    <w:p>
      <w:pPr>
        <w:spacing w:before="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7"/>
        </w:rPr>
        <w:t>《周易》进行注释、训诂和考据。因而不同学者对一些术语的理解</w:t>
      </w:r>
    </w:p>
    <w:p>
      <w:pPr>
        <w:spacing w:line="219" w:lineRule="auto"/>
        <w:sectPr>
          <w:headerReference w:type="default" r:id="rId1"/>
          <w:footerReference w:type="default" r:id="rId22"/>
          <w:pgSz w:w="11900" w:h="16840"/>
          <w:pgMar w:top="400" w:right="1785" w:bottom="1874" w:left="1245" w:header="0" w:footer="1684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55"/>
        <w:spacing w:before="101" w:line="540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  <w:position w:val="17"/>
        </w:rPr>
        <w:t>亦有差别。本节介绍《周易》简况的目的主要是简述作者对这些</w:t>
      </w:r>
    </w:p>
    <w:p>
      <w:pPr>
        <w:ind w:left="155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术语的基本理解，以便取得读者的理解。</w:t>
      </w:r>
    </w:p>
    <w:p>
      <w:pPr>
        <w:ind w:left="769"/>
        <w:spacing w:before="117" w:line="222" w:lineRule="auto"/>
        <w:outlineLvl w:val="0"/>
        <w:rPr>
          <w:rFonts w:ascii="SimHei" w:hAnsi="SimHei" w:eastAsia="SimHei" w:cs="SimHei"/>
          <w:sz w:val="31"/>
          <w:szCs w:val="31"/>
        </w:rPr>
      </w:pPr>
      <w:bookmarkStart w:name="bookmark6" w:id="1"/>
      <w:bookmarkEnd w:id="1"/>
      <w:r>
        <w:rPr>
          <w:rFonts w:ascii="SimHei" w:hAnsi="SimHei" w:eastAsia="SimHei" w:cs="SimHei"/>
          <w:sz w:val="31"/>
          <w:szCs w:val="31"/>
          <w:b/>
          <w:bCs/>
          <w:spacing w:val="-19"/>
        </w:rPr>
        <w:t>1.《周易》的组成部分</w:t>
      </w:r>
    </w:p>
    <w:p>
      <w:pPr>
        <w:ind w:right="440" w:firstLine="609"/>
        <w:spacing w:before="110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7"/>
        </w:rPr>
        <w:t>《周易》有《经》(又称《易经》,狭义理解的)和《传》(又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称《易传》或《易大传》)两部分。国外学者常把《周易》称为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《易经》(广义理解的)。广义理解的《易经》与狭义理解的《易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经》不是同义词，后者是前者的一部分，这点常常容易混淆，希</w:t>
      </w:r>
    </w:p>
    <w:p>
      <w:pPr>
        <w:ind w:left="155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9"/>
        </w:rPr>
        <w:t>读者密切注意。在本书中，使用狭义理解的《易经》。</w:t>
      </w:r>
    </w:p>
    <w:p>
      <w:pPr>
        <w:ind w:left="154" w:right="423" w:firstLine="454"/>
        <w:spacing w:before="136" w:line="297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7"/>
        </w:rPr>
        <w:t>《易经》一般指《周易》中同《传》相对而言的经</w:t>
      </w:r>
      <w:r>
        <w:rPr>
          <w:rFonts w:ascii="SimSun" w:hAnsi="SimSun" w:eastAsia="SimSun" w:cs="SimSun"/>
          <w:sz w:val="31"/>
          <w:szCs w:val="31"/>
          <w:spacing w:val="-18"/>
        </w:rPr>
        <w:t>文部分。其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内容分上下经两部分，共六十四卦组成。每卦由卦的符号、卦的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9"/>
        </w:rPr>
        <w:t>名称、卦的说明(称为卦辞)以及每爻的说明(爻辞)组成。卦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辞和爻辞的词义晦涩难懂，不同学者的理解有时差异很大。它们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在不同卦中的表达方法也有很大差异，显然不是出自一</w:t>
      </w:r>
      <w:r>
        <w:rPr>
          <w:rFonts w:ascii="SimSun" w:hAnsi="SimSun" w:eastAsia="SimSun" w:cs="SimSun"/>
          <w:sz w:val="31"/>
          <w:szCs w:val="31"/>
          <w:spacing w:val="-13"/>
        </w:rPr>
        <w:t>时一人之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9"/>
        </w:rPr>
        <w:t>手，而是在相当长时期中不断积累和更新的结果。</w:t>
      </w:r>
      <w:r>
        <w:rPr>
          <w:rFonts w:ascii="SimSun" w:hAnsi="SimSun" w:eastAsia="SimSun" w:cs="SimSun"/>
          <w:sz w:val="31"/>
          <w:szCs w:val="31"/>
          <w:spacing w:val="5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9"/>
        </w:rPr>
        <w:t>一般认为，《易</w:t>
      </w:r>
    </w:p>
    <w:p>
      <w:pPr>
        <w:ind w:left="154"/>
        <w:spacing w:before="1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经》的形成开始于殷商之际(距今约3000年),大体定型于西周。</w:t>
      </w:r>
    </w:p>
    <w:p>
      <w:pPr>
        <w:ind w:right="369" w:firstLine="609"/>
        <w:spacing w:before="157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9"/>
        </w:rPr>
        <w:t>《易传》是对《易经》的最严密的注释、说明和发挥。它是由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3"/>
        </w:rPr>
        <w:t>《彖传》(上下)、《象传》(上下)、《系辞》(上下)、《文</w:t>
      </w:r>
      <w:r>
        <w:rPr>
          <w:rFonts w:ascii="SimSun" w:hAnsi="SimSun" w:eastAsia="SimSun" w:cs="SimSun"/>
          <w:sz w:val="31"/>
          <w:szCs w:val="31"/>
          <w:spacing w:val="-34"/>
        </w:rPr>
        <w:t>言》、《序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卦》、《说卦》和《杂卦》共十篇组成。所以，《易传》又称《十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翼》,比喻为《易经》(鸟的主体)的翼的辅</w:t>
      </w:r>
      <w:r>
        <w:rPr>
          <w:rFonts w:ascii="SimSun" w:hAnsi="SimSun" w:eastAsia="SimSun" w:cs="SimSun"/>
          <w:sz w:val="31"/>
          <w:szCs w:val="31"/>
          <w:spacing w:val="-12"/>
        </w:rPr>
        <w:t>助作用。《易传》大致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</w:rPr>
        <w:t>形成于战国时期。十篇的形成时期亦有前后之分.不</w:t>
      </w:r>
      <w:r>
        <w:rPr>
          <w:rFonts w:ascii="SimSun" w:hAnsi="SimSun" w:eastAsia="SimSun" w:cs="SimSun"/>
          <w:sz w:val="31"/>
          <w:szCs w:val="31"/>
          <w:spacing w:val="-1"/>
        </w:rPr>
        <w:t>是出于同一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人之手，就是在同一篇(如《系辞》)中，前后有重复，观点亦不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是同一来源，显然是汇集多人的写作而成。但也不排</w:t>
      </w:r>
      <w:r>
        <w:rPr>
          <w:rFonts w:ascii="SimSun" w:hAnsi="SimSun" w:eastAsia="SimSun" w:cs="SimSun"/>
          <w:sz w:val="31"/>
          <w:szCs w:val="31"/>
          <w:spacing w:val="-7"/>
        </w:rPr>
        <w:t>除在现行通</w:t>
      </w:r>
    </w:p>
    <w:p>
      <w:pPr>
        <w:ind w:left="155"/>
        <w:spacing w:before="2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8"/>
        </w:rPr>
        <w:t>用的本(如《周易正义》)中，有些内容是在两汉时期后加的。</w:t>
      </w:r>
    </w:p>
    <w:p>
      <w:pPr>
        <w:ind w:right="440" w:firstLine="764"/>
        <w:spacing w:before="151" w:line="297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4"/>
        </w:rPr>
        <w:t>有人说：《易传》是孔子写的。在《系辞》中确有不少处提及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7"/>
        </w:rPr>
        <w:t>“子曰”,指孔子而言是可信的。《史记·孔子世家》:“孔子晚而喜</w:t>
      </w:r>
    </w:p>
    <w:p>
      <w:pPr>
        <w:spacing w:before="1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7"/>
          <w:w w:val="99"/>
        </w:rPr>
        <w:t>《易》,序《彖》、《系》、《象》、《说卦》、《文言》”,这表明大部分</w:t>
      </w:r>
    </w:p>
    <w:p>
      <w:pPr>
        <w:spacing w:line="216" w:lineRule="auto"/>
        <w:sectPr>
          <w:footerReference w:type="default" r:id="rId23"/>
          <w:pgSz w:w="12160" w:h="17020"/>
          <w:pgMar w:top="400" w:right="1824" w:bottom="1840" w:left="1395" w:header="0" w:footer="1641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55"/>
        <w:spacing w:before="101" w:line="531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2"/>
          <w:position w:val="16"/>
        </w:rPr>
        <w:t>内容不是孔子亲自写的。《易传》应是综合了许多</w:t>
      </w:r>
      <w:r>
        <w:rPr>
          <w:rFonts w:ascii="SimSun" w:hAnsi="SimSun" w:eastAsia="SimSun" w:cs="SimSun"/>
          <w:sz w:val="31"/>
          <w:szCs w:val="31"/>
          <w:spacing w:val="-23"/>
          <w:position w:val="16"/>
        </w:rPr>
        <w:t>学者的一些较为</w:t>
      </w:r>
    </w:p>
    <w:p>
      <w:pPr>
        <w:ind w:left="155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共同的和重要的认识。儒家思想仅是其中的一个主要部分而已。</w:t>
      </w:r>
    </w:p>
    <w:p>
      <w:pPr>
        <w:ind w:left="765"/>
        <w:spacing w:before="90" w:line="507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3"/>
          <w:position w:val="14"/>
        </w:rPr>
        <w:t>在两千多年期间，《周易》的编辑几经变动。目前公认的通用</w:t>
      </w:r>
    </w:p>
    <w:p>
      <w:pPr>
        <w:ind w:left="155"/>
        <w:spacing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2"/>
        </w:rPr>
        <w:t>本是经北宋朱熹编注的《周易本义》,把它作为《周易》的标准本。</w:t>
      </w:r>
    </w:p>
    <w:p>
      <w:pPr>
        <w:ind w:left="769"/>
        <w:spacing w:before="148" w:line="223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24"/>
        </w:rPr>
        <w:t>2.</w:t>
      </w:r>
      <w:r>
        <w:rPr>
          <w:rFonts w:ascii="SimHei" w:hAnsi="SimHei" w:eastAsia="SimHei" w:cs="SimHei"/>
          <w:sz w:val="31"/>
          <w:szCs w:val="31"/>
          <w:spacing w:val="-38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24"/>
        </w:rPr>
        <w:t>“周易”一词的涵义</w:t>
      </w:r>
    </w:p>
    <w:p>
      <w:pPr>
        <w:ind w:left="155" w:right="504" w:firstLine="610"/>
        <w:spacing w:before="96" w:line="304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1"/>
        </w:rPr>
        <w:t>郑玄(127—200)在《易赞》中说：“易一名而含三义，易简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一也，变易二也，不易三也。”后人因而认为：易有三层意义，即</w:t>
      </w:r>
    </w:p>
    <w:p>
      <w:pPr>
        <w:ind w:left="155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9"/>
        </w:rPr>
        <w:t>简易(执简驭繁)、不易(恒久之道)和变易(不断地变化)。</w:t>
      </w:r>
    </w:p>
    <w:p>
      <w:pPr>
        <w:ind w:right="391" w:firstLine="765"/>
        <w:spacing w:before="140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对“周”的理解有分歧。相传系周人所作，故名周易；另一 </w:t>
      </w:r>
      <w:r>
        <w:rPr>
          <w:rFonts w:ascii="SimSun" w:hAnsi="SimSun" w:eastAsia="SimSun" w:cs="SimSun"/>
          <w:sz w:val="31"/>
          <w:szCs w:val="31"/>
          <w:spacing w:val="-18"/>
        </w:rPr>
        <w:t>说是“周”有周密、周遍、周流等涵义，表示一种周期性变化。在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古代多数学者同意前一种认识，即“周易”表示周朝的易。最近，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有不少学者已提出疑问。应鼎成在1990年明确提出：“周易的周，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不要看作朝代的周朝的周，而应看作圆周的周，周而复始的周，周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8"/>
        </w:rPr>
        <w:t>普的周，周流六虚的周，周详的周。”刘长林(1941—)认为：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《周易》以乾卦为首。东汉刘熙在《释名·释天》中：“天易谓之 </w:t>
      </w:r>
      <w:r>
        <w:rPr>
          <w:rFonts w:ascii="SimSun" w:hAnsi="SimSun" w:eastAsia="SimSun" w:cs="SimSun"/>
          <w:sz w:val="31"/>
          <w:szCs w:val="31"/>
          <w:spacing w:val="-28"/>
        </w:rPr>
        <w:t>乾。乾，健也。健行不息也。”“周”一字本身具有环、绕、复、旋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7"/>
        </w:rPr>
        <w:t>等意义，在先秦两汉经常以绕环运转之义而被使用。“易者，日月 </w:t>
      </w:r>
      <w:r>
        <w:rPr>
          <w:rFonts w:ascii="SimSun" w:hAnsi="SimSun" w:eastAsia="SimSun" w:cs="SimSun"/>
          <w:sz w:val="31"/>
          <w:szCs w:val="31"/>
          <w:spacing w:val="-17"/>
        </w:rPr>
        <w:t>也”(见有关郑玄的《郑氏佚书》)。《周易》书名</w:t>
      </w:r>
      <w:r>
        <w:rPr>
          <w:rFonts w:ascii="SimSun" w:hAnsi="SimSun" w:eastAsia="SimSun" w:cs="SimSun"/>
          <w:sz w:val="31"/>
          <w:szCs w:val="31"/>
          <w:spacing w:val="-18"/>
        </w:rPr>
        <w:t>正是对《乾》之</w:t>
      </w:r>
    </w:p>
    <w:p>
      <w:pPr>
        <w:ind w:left="155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大义的阐发，意谓日月旋转，绕行周天。(刘长林，1990)。</w:t>
      </w:r>
    </w:p>
    <w:p>
      <w:pPr>
        <w:ind w:left="155" w:right="508" w:firstLine="610"/>
        <w:spacing w:before="159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徐道一(1934一)在《周易科学观》(1992)中提出了对“周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易”一词的新认识，把“周”和“易”联在一起来理解：“各种事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物都是在不断地变易的，这种变易是有周期性的，这种周期性亦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是在不断地变易的。”简易和不易的涵义都可由周期性来代表，也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更易于为人们所理解和把握。这样，“易”的三义和“周”的旋绕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运转的意义都可统一在上述三句话中(周期性的涵义不是机械重</w:t>
      </w:r>
    </w:p>
    <w:p>
      <w:pPr>
        <w:ind w:left="155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7"/>
        </w:rPr>
        <w:t>复，而应具有序性特征，详见本书第三部分(二)节)。《周易》是</w:t>
      </w:r>
    </w:p>
    <w:p>
      <w:pPr>
        <w:spacing w:line="218" w:lineRule="auto"/>
        <w:sectPr>
          <w:footerReference w:type="default" r:id="rId24"/>
          <w:pgSz w:w="12090" w:h="16970"/>
          <w:pgMar w:top="400" w:right="1813" w:bottom="1880" w:left="1264" w:header="0" w:footer="1708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86" w:lineRule="auto"/>
        <w:rPr/>
      </w:pPr>
      <w:r>
        <w:pict>
          <v:shape id="_x0000_s10" style="position:absolute;margin-left:77.6746pt;margin-top:507.4pt;mso-position-vertical-relative:page;mso-position-horizontal-relative:page;width:129.7pt;height:18.1pt;z-index:2516746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0" w:lineRule="auto"/>
                    <w:rPr>
                      <w:rFonts w:ascii="SimSun" w:hAnsi="SimSun" w:eastAsia="SimSun" w:cs="SimSun"/>
                      <w:sz w:val="27"/>
                      <w:szCs w:val="27"/>
                    </w:rPr>
                  </w:pPr>
                  <w:r>
                    <w:rPr>
                      <w:rFonts w:ascii="SimSun" w:hAnsi="SimSun" w:eastAsia="SimSun" w:cs="SimSun"/>
                      <w:sz w:val="27"/>
                      <w:szCs w:val="27"/>
                      <w:b/>
                      <w:bCs/>
                      <w:spacing w:val="-21"/>
                    </w:rPr>
                    <w:t>八</w:t>
                  </w:r>
                  <w:r>
                    <w:rPr>
                      <w:rFonts w:ascii="SimSun" w:hAnsi="SimSun" w:eastAsia="SimSun" w:cs="SimSun"/>
                      <w:sz w:val="27"/>
                      <w:szCs w:val="27"/>
                      <w:spacing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7"/>
                      <w:szCs w:val="27"/>
                      <w:b/>
                      <w:bCs/>
                      <w:spacing w:val="-21"/>
                    </w:rPr>
                    <w:t>七</w:t>
                  </w:r>
                  <w:r>
                    <w:rPr>
                      <w:rFonts w:ascii="SimSun" w:hAnsi="SimSun" w:eastAsia="SimSun" w:cs="SimSun"/>
                      <w:sz w:val="27"/>
                      <w:szCs w:val="27"/>
                      <w:spacing w:val="5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7"/>
                      <w:szCs w:val="27"/>
                      <w:b/>
                      <w:bCs/>
                      <w:spacing w:val="-21"/>
                    </w:rPr>
                    <w:t>六</w:t>
                  </w:r>
                  <w:r>
                    <w:rPr>
                      <w:rFonts w:ascii="SimSun" w:hAnsi="SimSun" w:eastAsia="SimSun" w:cs="SimSun"/>
                      <w:sz w:val="27"/>
                      <w:szCs w:val="27"/>
                      <w:spacing w:val="5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7"/>
                      <w:szCs w:val="27"/>
                      <w:b/>
                      <w:bCs/>
                      <w:spacing w:val="-21"/>
                    </w:rPr>
                    <w:t>五</w:t>
                  </w:r>
                  <w:r>
                    <w:rPr>
                      <w:rFonts w:ascii="SimSun" w:hAnsi="SimSun" w:eastAsia="SimSun" w:cs="SimSun"/>
                      <w:sz w:val="27"/>
                      <w:szCs w:val="27"/>
                      <w:spacing w:val="7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7"/>
                      <w:szCs w:val="27"/>
                      <w:b/>
                      <w:bCs/>
                      <w:spacing w:val="-21"/>
                    </w:rPr>
                    <w:t>四</w:t>
                  </w:r>
                  <w:r>
                    <w:rPr>
                      <w:rFonts w:ascii="SimSun" w:hAnsi="SimSun" w:eastAsia="SimSun" w:cs="SimSun"/>
                      <w:sz w:val="27"/>
                      <w:szCs w:val="27"/>
                      <w:spacing w:val="5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7"/>
                      <w:szCs w:val="27"/>
                      <w:b/>
                      <w:bCs/>
                      <w:spacing w:val="-21"/>
                    </w:rPr>
                    <w:t>三</w:t>
                  </w:r>
                </w:p>
              </w:txbxContent>
            </v:textbox>
          </v:shape>
        </w:pict>
      </w:r>
      <w:r>
        <w:pict>
          <v:shape id="_x0000_s12" style="position:absolute;margin-left:151.723pt;margin-top:625.9pt;mso-position-vertical-relative:page;mso-position-horizontal-relative:page;width:37.7pt;height:20.7pt;z-index:25167564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2" w:lineRule="auto"/>
                    <w:rPr>
                      <w:rFonts w:ascii="SimHei" w:hAnsi="SimHei" w:eastAsia="SimHei" w:cs="SimHei"/>
                      <w:sz w:val="31"/>
                      <w:szCs w:val="31"/>
                    </w:rPr>
                  </w:pPr>
                  <w:r>
                    <w:rPr>
                      <w:rFonts w:ascii="SimHei" w:hAnsi="SimHei" w:eastAsia="SimHei" w:cs="SimHei"/>
                      <w:sz w:val="31"/>
                      <w:szCs w:val="31"/>
                      <w:b/>
                      <w:bCs/>
                      <w:spacing w:val="-9"/>
                    </w:rPr>
                    <w:t>太</w:t>
                  </w:r>
                  <w:r>
                    <w:rPr>
                      <w:rFonts w:ascii="SimHei" w:hAnsi="SimHei" w:eastAsia="SimHei" w:cs="SimHei"/>
                      <w:sz w:val="31"/>
                      <w:szCs w:val="31"/>
                      <w:spacing w:val="-4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31"/>
                      <w:szCs w:val="31"/>
                      <w:b/>
                      <w:bCs/>
                      <w:spacing w:val="-9"/>
                    </w:rPr>
                    <w:t>极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73600" behindDoc="0" locked="0" layoutInCell="0" allowOverlap="1">
            <wp:simplePos x="0" y="0"/>
            <wp:positionH relativeFrom="page">
              <wp:posOffset>946159</wp:posOffset>
            </wp:positionH>
            <wp:positionV relativeFrom="page">
              <wp:posOffset>6623043</wp:posOffset>
            </wp:positionV>
            <wp:extent cx="2406615" cy="1333477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6615" cy="1333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79"/>
        <w:spacing w:before="101" w:line="573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3"/>
          <w:position w:val="19"/>
        </w:rPr>
        <w:t>在周期定型。当然，“周”亦具有朝代的涵义，但那是居于次要地</w:t>
      </w:r>
    </w:p>
    <w:p>
      <w:pPr>
        <w:ind w:left="79"/>
        <w:spacing w:before="1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位的。</w:t>
      </w:r>
    </w:p>
    <w:p>
      <w:pPr>
        <w:ind w:left="674"/>
        <w:spacing w:before="89" w:line="221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6"/>
        </w:rPr>
        <w:t>3.</w:t>
      </w: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一些基本概念</w:t>
      </w:r>
    </w:p>
    <w:p>
      <w:pPr>
        <w:ind w:left="669"/>
        <w:spacing w:before="151" w:line="224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19"/>
        </w:rPr>
        <w:t>(1)八卦</w:t>
      </w:r>
    </w:p>
    <w:p>
      <w:pPr>
        <w:ind w:left="79" w:right="383" w:firstLine="435"/>
        <w:spacing w:before="100" w:line="29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7"/>
        </w:rPr>
        <w:t>《易经》由六十四卦组成。每卦有六爻组成。</w:t>
      </w:r>
      <w:r>
        <w:rPr>
          <w:rFonts w:ascii="SimSun" w:hAnsi="SimSun" w:eastAsia="SimSun" w:cs="SimSun"/>
          <w:sz w:val="31"/>
          <w:szCs w:val="31"/>
          <w:spacing w:val="-8"/>
        </w:rPr>
        <w:t>爻分阴爻()和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阳爻(一)两种，这是易经的最基本的单位</w:t>
      </w:r>
      <w:r>
        <w:rPr>
          <w:rFonts w:ascii="SimSun" w:hAnsi="SimSun" w:eastAsia="SimSun" w:cs="SimSun"/>
          <w:sz w:val="31"/>
          <w:szCs w:val="31"/>
          <w:spacing w:val="-2"/>
        </w:rPr>
        <w:t>。由六爻组成的卦称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为别卦。六十四卦的每一卦可分解为两个八卦。八卦的每一卦由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三爻组成，称为经卦。这样，经卦是第二级基本单</w:t>
      </w:r>
      <w:r>
        <w:rPr>
          <w:rFonts w:ascii="SimSun" w:hAnsi="SimSun" w:eastAsia="SimSun" w:cs="SimSun"/>
          <w:sz w:val="31"/>
          <w:szCs w:val="31"/>
          <w:spacing w:val="-13"/>
        </w:rPr>
        <w:t>位，别卦是第</w:t>
      </w:r>
    </w:p>
    <w:p>
      <w:pPr>
        <w:ind w:left="79"/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三级单位。</w:t>
      </w:r>
    </w:p>
    <w:p>
      <w:pPr>
        <w:ind w:left="79" w:right="389" w:firstLine="330"/>
        <w:spacing w:before="211" w:line="28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7"/>
        </w:rPr>
        <w:t>八卦是《易经》的主体，分别命名为乾(三)、坤(三三)、震 </w:t>
      </w:r>
      <w:r>
        <w:rPr>
          <w:rFonts w:ascii="SimSun" w:hAnsi="SimSun" w:eastAsia="SimSun" w:cs="SimSun"/>
          <w:sz w:val="31"/>
          <w:szCs w:val="31"/>
          <w:spacing w:val="-1"/>
        </w:rPr>
        <w:t>(三)、巽(三)、坎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(G</w:t>
      </w:r>
      <w:r>
        <w:rPr>
          <w:rFonts w:ascii="SimSun" w:hAnsi="SimSun" w:eastAsia="SimSun" w:cs="SimSun"/>
          <w:sz w:val="31"/>
          <w:szCs w:val="31"/>
          <w:spacing w:val="-1"/>
        </w:rPr>
        <w:t>三)、离(三)、良(三)、兑(三)。为了便 </w:t>
      </w:r>
      <w:r>
        <w:rPr>
          <w:rFonts w:ascii="SimSun" w:hAnsi="SimSun" w:eastAsia="SimSun" w:cs="SimSun"/>
          <w:sz w:val="31"/>
          <w:szCs w:val="31"/>
          <w:spacing w:val="-13"/>
        </w:rPr>
        <w:t>于研究，每爻在卦中的位置都有名称，并具特殊赋有的意义。八</w:t>
      </w:r>
    </w:p>
    <w:p>
      <w:pPr>
        <w:ind w:left="79"/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卦的三爻分下位、中位和上位，分别对应于地、人和天。</w:t>
      </w:r>
    </w:p>
    <w:p>
      <w:pPr>
        <w:ind w:left="669"/>
        <w:spacing w:before="138" w:line="501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5"/>
          <w:position w:val="13"/>
        </w:rPr>
        <w:t>八卦有两种排列方式，分别称为先天(伏羲)八卦次序(方</w:t>
      </w:r>
    </w:p>
    <w:p>
      <w:pPr>
        <w:ind w:left="79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27"/>
        </w:rPr>
        <w:t>位)(图1)和文王八卦次序(方位)(图2)</w:t>
      </w:r>
    </w:p>
    <w:p>
      <w:pPr>
        <w:pStyle w:val="BodyText"/>
        <w:ind w:firstLine="4459"/>
        <w:spacing w:before="80" w:line="4140" w:lineRule="exact"/>
        <w:rPr/>
      </w:pPr>
      <w:r>
        <w:rPr>
          <w:position w:val="-82"/>
        </w:rPr>
        <w:pict>
          <v:group id="_x0000_s14" style="mso-position-vertical-relative:line;mso-position-horizontal-relative:char;width:202.5pt;height:207.05pt;" filled="false" stroked="false" coordsize="4050,4141" coordorigin="0,0">
            <v:shape id="_x0000_s16" style="position:absolute;left:50;top:0;width:4000;height:4141;" filled="false" stroked="false" type="#_x0000_t75">
              <v:imagedata o:title="" r:id="rId27"/>
            </v:shape>
            <v:shape id="_x0000_s18" style="position:absolute;left:1739;top:1760;width:2281;height:23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firstLine="20"/>
                      <w:spacing w:before="20" w:line="750" w:lineRule="exact"/>
                      <w:rPr/>
                    </w:pPr>
                    <w:r>
                      <w:rPr>
                        <w:position w:val="-15"/>
                      </w:rPr>
                      <w:drawing>
                        <wp:inline distT="0" distB="0" distL="0" distR="0">
                          <wp:extent cx="476309" cy="342863"/>
                          <wp:effectExtent l="0" t="0" r="0" b="0"/>
                          <wp:docPr id="20" name="IM 2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0" name="IM 20"/>
                                  <pic:cNvPicPr/>
                                </pic:nvPicPr>
                                <pic:blipFill>
                                  <a:blip r:embed="rId2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476309" cy="34286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30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9"/>
                      <w:spacing w:before="134" w:line="231" w:lineRule="auto"/>
                      <w:jc w:val="right"/>
                      <w:rPr>
                        <w:rFonts w:ascii="SimSun" w:hAnsi="SimSun" w:eastAsia="SimSun" w:cs="SimSun"/>
                        <w:sz w:val="31"/>
                        <w:szCs w:val="31"/>
                      </w:rPr>
                    </w:pPr>
                    <w:r>
                      <w:rPr>
                        <w:rFonts w:ascii="SimHei" w:hAnsi="SimHei" w:eastAsia="SimHei" w:cs="SimHei"/>
                        <w:sz w:val="40"/>
                        <w:szCs w:val="40"/>
                        <w:spacing w:val="3"/>
                        <w:position w:val="-2"/>
                      </w:rPr>
                      <w:t>三</w:t>
                    </w:r>
                    <w:r>
                      <w:rPr>
                        <w:rFonts w:ascii="SimHei" w:hAnsi="SimHei" w:eastAsia="SimHei" w:cs="SimHei"/>
                        <w:sz w:val="40"/>
                        <w:szCs w:val="40"/>
                        <w:spacing w:val="131"/>
                        <w:position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31"/>
                        <w:szCs w:val="31"/>
                        <w:spacing w:val="3"/>
                        <w:position w:val="4"/>
                      </w:rPr>
                      <w:t>軒</w:t>
                    </w:r>
                  </w:p>
                </w:txbxContent>
              </v:textbox>
            </v:shape>
            <v:shape id="_x0000_s20" style="position:absolute;left:-20;top:1964;width:567;height:3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1" w:lineRule="auto"/>
                      <w:rPr>
                        <w:rFonts w:ascii="SimSun" w:hAnsi="SimSun" w:eastAsia="SimSun" w:cs="SimSun"/>
                        <w:sz w:val="27"/>
                        <w:szCs w:val="27"/>
                      </w:rPr>
                    </w:pPr>
                    <w:r>
                      <w:rPr>
                        <w:rFonts w:ascii="SimSun" w:hAnsi="SimSun" w:eastAsia="SimSun" w:cs="SimSun"/>
                        <w:sz w:val="27"/>
                        <w:szCs w:val="27"/>
                        <w:spacing w:val="-4"/>
                      </w:rPr>
                      <w:t>座11</w:t>
                    </w:r>
                  </w:p>
                </w:txbxContent>
              </v:textbox>
            </v:shape>
            <v:shape id="_x0000_s22" style="position:absolute;left:1800;top:102;width:335;height:3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31"/>
                        <w:szCs w:val="31"/>
                      </w:rPr>
                    </w:pPr>
                    <w:r>
                      <w:rPr>
                        <w:rFonts w:ascii="SimSun" w:hAnsi="SimSun" w:eastAsia="SimSun" w:cs="SimSun"/>
                        <w:sz w:val="31"/>
                        <w:szCs w:val="31"/>
                      </w:rPr>
                      <w:t>乾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89" w:lineRule="auto"/>
        <w:rPr/>
      </w:pPr>
      <w:r/>
    </w:p>
    <w:p>
      <w:pPr>
        <w:ind w:left="609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9"/>
        </w:rPr>
        <w:t>图 1</w:t>
      </w:r>
      <w:r>
        <w:rPr>
          <w:rFonts w:ascii="SimSun" w:hAnsi="SimSun" w:eastAsia="SimSun" w:cs="SimSun"/>
          <w:sz w:val="27"/>
          <w:szCs w:val="27"/>
          <w:spacing w:val="5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9"/>
        </w:rPr>
        <w:t>伏羲八卦次序(左)与八卦方位(右)(朱</w:t>
      </w:r>
      <w:r>
        <w:rPr>
          <w:rFonts w:ascii="SimSun" w:hAnsi="SimSun" w:eastAsia="SimSun" w:cs="SimSun"/>
          <w:sz w:val="27"/>
          <w:szCs w:val="27"/>
          <w:spacing w:val="-20"/>
        </w:rPr>
        <w:t>熹《周易本义》)</w:t>
      </w:r>
    </w:p>
    <w:p>
      <w:pPr>
        <w:spacing w:line="219" w:lineRule="auto"/>
        <w:sectPr>
          <w:footerReference w:type="default" r:id="rId25"/>
          <w:pgSz w:w="12110" w:h="16990"/>
          <w:pgMar w:top="400" w:right="1816" w:bottom="1895" w:left="1490" w:header="0" w:footer="1688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245" w:lineRule="auto"/>
        <w:rPr/>
      </w:pPr>
      <w:r>
        <w:pict>
          <v:shape id="_x0000_s24" style="position:absolute;margin-left:275.257pt;margin-top:101.924pt;mso-position-vertical-relative:page;mso-position-horizontal-relative:page;width:39.3pt;height:265.5pt;z-index:25167769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2" w:line="171" w:lineRule="auto"/>
                    <w:rPr>
                      <w:rFonts w:ascii="FangSong" w:hAnsi="FangSong" w:eastAsia="FangSong" w:cs="FangSong"/>
                      <w:sz w:val="50"/>
                      <w:szCs w:val="50"/>
                    </w:rPr>
                  </w:pPr>
                  <w:r>
                    <w:rPr>
                      <w:rFonts w:ascii="KaiTi" w:hAnsi="KaiTi" w:eastAsia="KaiTi" w:cs="KaiTi"/>
                      <w:sz w:val="77"/>
                      <w:szCs w:val="77"/>
                      <w:spacing w:val="21"/>
                      <w:position w:val="3"/>
                    </w:rPr>
                    <w:t>离</w:t>
                  </w:r>
                  <w:r>
                    <w:rPr>
                      <w:rFonts w:ascii="KaiTi" w:hAnsi="KaiTi" w:eastAsia="KaiTi" w:cs="KaiTi"/>
                      <w:sz w:val="77"/>
                      <w:szCs w:val="77"/>
                      <w:spacing w:val="10"/>
                      <w:position w:val="3"/>
                    </w:rPr>
                    <w:t xml:space="preserve">          </w:t>
                  </w:r>
                  <w:r>
                    <w:rPr>
                      <w:rFonts w:ascii="FangSong" w:hAnsi="FangSong" w:eastAsia="FangSong" w:cs="FangSong"/>
                      <w:sz w:val="50"/>
                      <w:szCs w:val="50"/>
                      <w:spacing w:val="21"/>
                      <w:position w:val="-6"/>
                    </w:rPr>
                    <w:t>诉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76672" behindDoc="0" locked="0" layoutInCell="0" allowOverlap="1">
            <wp:simplePos x="0" y="0"/>
            <wp:positionH relativeFrom="page">
              <wp:posOffset>2800363</wp:posOffset>
            </wp:positionH>
            <wp:positionV relativeFrom="page">
              <wp:posOffset>5067281</wp:posOffset>
            </wp:positionV>
            <wp:extent cx="3568708" cy="4330720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8708" cy="433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8720" behindDoc="0" locked="0" layoutInCell="0" allowOverlap="1">
            <wp:simplePos x="0" y="0"/>
            <wp:positionH relativeFrom="page">
              <wp:posOffset>2120882</wp:posOffset>
            </wp:positionH>
            <wp:positionV relativeFrom="page">
              <wp:posOffset>2838455</wp:posOffset>
            </wp:positionV>
            <wp:extent cx="533413" cy="342937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413" cy="342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firstLine="1450"/>
        <w:spacing w:line="5630" w:lineRule="exact"/>
        <w:rPr/>
      </w:pPr>
      <w:r>
        <w:rPr>
          <w:position w:val="-112"/>
        </w:rPr>
        <w:drawing>
          <wp:inline distT="0" distB="0" distL="0" distR="0">
            <wp:extent cx="3835377" cy="3575017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35377" cy="357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914"/>
        <w:spacing w:before="116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35"/>
        </w:rPr>
        <w:t>图2</w:t>
      </w:r>
      <w:r>
        <w:rPr>
          <w:rFonts w:ascii="SimSun" w:hAnsi="SimSun" w:eastAsia="SimSun" w:cs="SimSun"/>
          <w:sz w:val="30"/>
          <w:szCs w:val="30"/>
          <w:spacing w:val="51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35"/>
        </w:rPr>
        <w:t>文王八卦方位(朱熹《周易本义》)</w:t>
      </w:r>
    </w:p>
    <w:p>
      <w:pPr>
        <w:ind w:left="624"/>
        <w:spacing w:before="165" w:line="500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5"/>
          <w:position w:val="14"/>
        </w:rPr>
        <w:t>上述八卦符号见</w:t>
      </w:r>
    </w:p>
    <w:p>
      <w:pPr>
        <w:ind w:left="4"/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5"/>
        </w:rPr>
        <w:t>诸于器物方面，据黎</w:t>
      </w:r>
    </w:p>
    <w:p>
      <w:pPr>
        <w:ind w:left="4"/>
        <w:spacing w:before="124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5"/>
        </w:rPr>
        <w:t>凯旋(1988)考证，以</w:t>
      </w:r>
    </w:p>
    <w:p>
      <w:pPr>
        <w:ind w:left="4"/>
        <w:spacing w:before="142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5"/>
        </w:rPr>
        <w:t>美国易经考古学会所</w:t>
      </w:r>
    </w:p>
    <w:p>
      <w:pPr>
        <w:ind w:left="4"/>
        <w:spacing w:before="146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25"/>
        </w:rPr>
        <w:t>收藏的一件2300年</w:t>
      </w:r>
    </w:p>
    <w:p>
      <w:pPr>
        <w:ind w:left="3"/>
        <w:spacing w:before="142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32"/>
        </w:rPr>
        <w:t>前青铜器“刺公敦”上</w:t>
      </w:r>
    </w:p>
    <w:p>
      <w:pPr>
        <w:ind w:left="4"/>
        <w:spacing w:before="146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的文王八卦次序方位</w:t>
      </w:r>
    </w:p>
    <w:p>
      <w:pPr>
        <w:ind w:left="4"/>
        <w:spacing w:before="155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21"/>
        </w:rPr>
        <w:t>图(见图3)为最早。</w:t>
      </w:r>
    </w:p>
    <w:p>
      <w:pPr>
        <w:ind w:left="634"/>
        <w:spacing w:before="133" w:line="490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5"/>
          <w:position w:val="13"/>
        </w:rPr>
        <w:t>就目前掌握资料</w:t>
      </w:r>
    </w:p>
    <w:p>
      <w:pPr>
        <w:ind w:left="4"/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5"/>
        </w:rPr>
        <w:t>来看，先天八卦排列</w:t>
      </w:r>
    </w:p>
    <w:p>
      <w:pPr>
        <w:spacing w:before="137" w:line="490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  <w:position w:val="13"/>
        </w:rPr>
        <w:t>具有宇宙中事物的基</w:t>
      </w:r>
    </w:p>
    <w:p>
      <w:pPr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本性质，而后天八卦</w:t>
      </w:r>
    </w:p>
    <w:p>
      <w:pPr>
        <w:spacing w:before="137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与人事的关系比较密</w:t>
      </w:r>
    </w:p>
    <w:p>
      <w:pPr>
        <w:spacing w:line="220" w:lineRule="auto"/>
        <w:sectPr>
          <w:footerReference w:type="default" r:id="rId29"/>
          <w:pgSz w:w="11900" w:h="16840"/>
          <w:pgMar w:top="400" w:right="1785" w:bottom="1856" w:left="1460" w:header="0" w:footer="1666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spacing w:before="101" w:line="519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7"/>
          <w:position w:val="15"/>
        </w:rPr>
        <w:t>切(详见第三部分(二)节)。古人八卦的划分和排列不是任意的，</w:t>
      </w:r>
    </w:p>
    <w:p>
      <w:pPr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7"/>
        </w:rPr>
        <w:t>而是有客观依据的。看来.先天八卦排列与自然科学关系要密切</w:t>
      </w:r>
    </w:p>
    <w:p>
      <w:pPr>
        <w:ind w:left="180"/>
        <w:spacing w:before="208" w:line="23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8"/>
        </w:rPr>
        <w:t>些</w:t>
      </w:r>
      <w:r>
        <w:rPr>
          <w:rFonts w:ascii="SimSun" w:hAnsi="SimSun" w:eastAsia="SimSun" w:cs="SimSun"/>
          <w:sz w:val="27"/>
          <w:szCs w:val="27"/>
          <w:spacing w:val="4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8"/>
        </w:rPr>
        <w:t>。</w:t>
      </w:r>
    </w:p>
    <w:p>
      <w:pPr>
        <w:ind w:right="73" w:firstLine="610"/>
        <w:spacing w:before="76" w:line="29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6"/>
        </w:rPr>
        <w:t>由图1(左)可见，由阴阳(最下部，</w:t>
      </w:r>
      <w:r>
        <w:rPr>
          <w:rFonts w:ascii="SimSun" w:hAnsi="SimSun" w:eastAsia="SimSun" w:cs="SimSun"/>
          <w:sz w:val="31"/>
          <w:szCs w:val="31"/>
          <w:spacing w:val="12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6"/>
        </w:rPr>
        <w:t>一爻),变为四象(二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7"/>
        </w:rPr>
        <w:t>爻，太阳、少阴、少阳、太阴),进一步变为八卦(三爻，先天八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7"/>
        </w:rPr>
        <w:t>卦排列)。在《周易本义》中，在此图之下注有：“系辞传曰，易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21"/>
        </w:rPr>
        <w:t>有太极，是生两仪，两仪生四象，四象生八卦。邵子曰：</w:t>
      </w:r>
      <w:r>
        <w:rPr>
          <w:rFonts w:ascii="SimSun" w:hAnsi="SimSun" w:eastAsia="SimSun" w:cs="SimSun"/>
          <w:sz w:val="31"/>
          <w:szCs w:val="31"/>
          <w:spacing w:val="8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一分为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2"/>
        </w:rPr>
        <w:t>二，二分为四，四分为八也”。对比同书中的“文王八卦次序图”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则仅列出八卦，以乾、坤为首，余六卦作另排。看来，似乎“易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有太极，是生两仪……”一段仅仅适应于先天八卦次序和方位。</w:t>
      </w:r>
    </w:p>
    <w:p>
      <w:pPr>
        <w:ind w:right="383" w:firstLine="610"/>
        <w:spacing w:before="160" w:line="29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由八卦相重(三爻变为六爻)而形成六十四卦，亦可逐</w:t>
      </w:r>
      <w:r>
        <w:rPr>
          <w:rFonts w:ascii="SimSun" w:hAnsi="SimSun" w:eastAsia="SimSun" w:cs="SimSun"/>
          <w:sz w:val="31"/>
          <w:szCs w:val="31"/>
          <w:spacing w:val="-2"/>
        </w:rPr>
        <w:t>爻渐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9"/>
        </w:rPr>
        <w:t>生，即由八分为十六(四爻).十六分为三十二(五爻).三十二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分为六十四卦(六爻)。六十四卦亦可分为先天(伏羲)六十四卦</w:t>
      </w:r>
    </w:p>
    <w:p>
      <w:pPr>
        <w:spacing w:before="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22"/>
        </w:rPr>
        <w:t>次序和方位(图4)和后天(文王)六十四卦方位(表1)。</w:t>
      </w:r>
    </w:p>
    <w:p>
      <w:pPr>
        <w:ind w:right="265" w:firstLine="610"/>
        <w:spacing w:before="128" w:line="29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先天六十四卦的排列有圆图和方图两种形式，它与现代二进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制演变规则一致。若以阳爻为0,阴爻为1.从图4的上方的乾卦 </w:t>
      </w:r>
      <w:r>
        <w:rPr>
          <w:rFonts w:ascii="SimSun" w:hAnsi="SimSun" w:eastAsia="SimSun" w:cs="SimSun"/>
          <w:sz w:val="31"/>
          <w:szCs w:val="31"/>
          <w:spacing w:val="-6"/>
        </w:rPr>
        <w:t>(000000)反时针方向移动，则为000001(夫卦)、000010(大有)、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9"/>
        </w:rPr>
        <w:t>000011(大壮)……一直到下方的0</w:t>
      </w:r>
      <w:r>
        <w:rPr>
          <w:rFonts w:ascii="SimSun" w:hAnsi="SimSun" w:eastAsia="SimSun" w:cs="SimSun"/>
          <w:sz w:val="31"/>
          <w:szCs w:val="31"/>
          <w:spacing w:val="8"/>
        </w:rPr>
        <w:t>11111(复卦)为止，然后向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9"/>
        </w:rPr>
        <w:t>上方跳跃至100000(婚卦),顺时针方向移动，则为100001(大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过)、100010(鼎卦)……一直到坤卦为</w:t>
      </w:r>
      <w:r>
        <w:rPr>
          <w:rFonts w:ascii="SimSun" w:hAnsi="SimSun" w:eastAsia="SimSun" w:cs="SimSun"/>
          <w:sz w:val="31"/>
          <w:szCs w:val="31"/>
          <w:spacing w:val="-3"/>
        </w:rPr>
        <w:t>111111。整个过程表明，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六十四卦先天排列完全与二进制的演变规则一致。在这一过程中，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以初爻作为二进制数字的高位，上爻作为它的最低位，这与上述 </w:t>
      </w:r>
      <w:r>
        <w:rPr>
          <w:rFonts w:ascii="SimSun" w:hAnsi="SimSun" w:eastAsia="SimSun" w:cs="SimSun"/>
          <w:sz w:val="31"/>
          <w:szCs w:val="31"/>
          <w:spacing w:val="-13"/>
        </w:rPr>
        <w:t>一分为二……三十二分为六十四的过程亦是一致的。由“先天六 </w:t>
      </w:r>
      <w:r>
        <w:rPr>
          <w:rFonts w:ascii="SimSun" w:hAnsi="SimSun" w:eastAsia="SimSun" w:cs="SimSun"/>
          <w:sz w:val="31"/>
          <w:szCs w:val="31"/>
          <w:spacing w:val="-22"/>
        </w:rPr>
        <w:t>十四卦次序图”(见《周易本义》)可见，乾、夫两卦差别的最后形 </w:t>
      </w:r>
      <w:r>
        <w:rPr>
          <w:rFonts w:ascii="SimSun" w:hAnsi="SimSun" w:eastAsia="SimSun" w:cs="SimSun"/>
          <w:sz w:val="31"/>
          <w:szCs w:val="31"/>
        </w:rPr>
        <w:t>成是在上爻。同理亦适用于先天八卦次序(图1)。在震卦(011)</w:t>
      </w:r>
    </w:p>
    <w:p>
      <w:pPr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9"/>
        </w:rPr>
        <w:t>与巽卦(100)之间亦有一跳跃(图1右)。由此看来，从复卦至</w:t>
      </w:r>
    </w:p>
    <w:p>
      <w:pPr>
        <w:spacing w:line="218" w:lineRule="auto"/>
        <w:sectPr>
          <w:footerReference w:type="default" r:id="rId33"/>
          <w:pgSz w:w="12130" w:h="17000"/>
          <w:pgMar w:top="400" w:right="1819" w:bottom="1873" w:left="1590" w:header="0" w:footer="1687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84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2816" behindDoc="0" locked="0" layoutInCell="0" allowOverlap="1">
                <wp:simplePos x="0" y="0"/>
                <wp:positionH relativeFrom="page">
                  <wp:posOffset>5380122</wp:posOffset>
                </wp:positionH>
                <wp:positionV relativeFrom="page">
                  <wp:posOffset>5305218</wp:posOffset>
                </wp:positionV>
                <wp:extent cx="840105" cy="236854"/>
                <wp:effectExtent l="0" t="0" r="0" b="0"/>
                <wp:wrapNone/>
                <wp:docPr id="28" name="TextBox 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5380122" y="5305218"/>
                          <a:ext cx="840105" cy="236854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332" w:lineRule="exact"/>
                              <w:rPr>
                                <w:rFonts w:ascii="SimSun" w:hAnsi="SimSun" w:eastAsia="SimSun" w:cs="SimSun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3"/>
                                <w:szCs w:val="23"/>
                                <w:position w:val="-2"/>
                              </w:rPr>
                              <w:drawing>
                                <wp:inline distT="0" distB="0" distL="0" distR="0">
                                  <wp:extent cx="584180" cy="165109"/>
                                  <wp:effectExtent l="0" t="0" r="0" b="0"/>
                                  <wp:docPr id="30" name="IM 30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0" name="IM 30"/>
                                          <pic:cNvPicPr/>
                                        </pic:nvPicPr>
                                        <pic:blipFill>
                                          <a:blip r:embed="rId3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584180" cy="16510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SimSun" w:hAnsi="SimSun" w:eastAsia="SimSun" w:cs="SimSun"/>
                                <w:sz w:val="23"/>
                                <w:szCs w:val="23"/>
                                <w:spacing w:val="25"/>
                                <w:position w:val="-2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23"/>
                                <w:szCs w:val="23"/>
                                <w:position w:val="-2"/>
                              </w:rPr>
                              <w:t>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" style="position:absolute;margin-left:423.632pt;margin-top:417.734pt;mso-position-vertical-relative:page;mso-position-horizontal-relative:page;width:66.15pt;height:18.65pt;z-index:25168281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332" w:lineRule="exact"/>
                        <w:rPr>
                          <w:rFonts w:ascii="SimSun" w:hAnsi="SimSun" w:eastAsia="SimSun" w:cs="SimSun"/>
                          <w:sz w:val="23"/>
                          <w:szCs w:val="23"/>
                        </w:rPr>
                      </w:pPr>
                      <w:r>
                        <w:rPr>
                          <w:rFonts w:ascii="SimSun" w:hAnsi="SimSun" w:eastAsia="SimSun" w:cs="SimSun"/>
                          <w:sz w:val="23"/>
                          <w:szCs w:val="23"/>
                          <w:position w:val="-2"/>
                        </w:rPr>
                        <w:drawing>
                          <wp:inline distT="0" distB="0" distL="0" distR="0">
                            <wp:extent cx="584180" cy="165109"/>
                            <wp:effectExtent l="0" t="0" r="0" b="0"/>
                            <wp:docPr id="32" name="IM 32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2" name="IM 32"/>
                                    <pic:cNvPicPr/>
                                  </pic:nvPicPr>
                                  <pic:blipFill>
                                    <a:blip r:embed="rId3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584180" cy="16510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SimSun" w:hAnsi="SimSun" w:eastAsia="SimSun" w:cs="SimSun"/>
                          <w:sz w:val="23"/>
                          <w:szCs w:val="23"/>
                          <w:spacing w:val="25"/>
                          <w:position w:val="-2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23"/>
                          <w:szCs w:val="23"/>
                          <w:position w:val="-2"/>
                        </w:rPr>
                        <w:t>旅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28" style="position:absolute;margin-left:325.125pt;margin-top:360.569pt;mso-position-vertical-relative:page;mso-position-horizontal-relative:page;width:12.9pt;height:22.65pt;z-index:2516930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7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26"/>
                    </w:rPr>
                    <w:t>未济</w:t>
                  </w:r>
                </w:p>
              </w:txbxContent>
            </v:textbox>
          </v:shape>
        </w:pict>
      </w:r>
      <w:r>
        <w:pict>
          <v:shape id="_x0000_s30" style="position:absolute;margin-left:378.374pt;margin-top:411.362pt;mso-position-vertical-relative:page;mso-position-horizontal-relative:page;width:12.9pt;height:22.85pt;z-index:2516920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7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无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3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妄</w:t>
                  </w:r>
                </w:p>
              </w:txbxContent>
            </v:textbox>
          </v:shape>
        </w:pict>
      </w:r>
      <w:r>
        <w:pict>
          <v:shape id="_x0000_s32" style="position:absolute;margin-left:184.194pt;margin-top:436.678pt;mso-position-vertical-relative:page;mso-position-horizontal-relative:page;width:12.8pt;height:24.1pt;z-index:2516899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5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</w:rPr>
                    <w:t>明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</w:rPr>
                    <w:t>夷</w:t>
                  </w:r>
                </w:p>
              </w:txbxContent>
            </v:textbox>
          </v:shape>
        </w:pict>
      </w:r>
      <w:r>
        <w:pict>
          <v:shape id="_x0000_s34" style="position:absolute;margin-left:444.179pt;margin-top:358.614pt;mso-position-vertical-relative:page;mso-position-horizontal-relative:page;width:18.05pt;height:31.75pt;z-index:2516961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6" w:lineRule="auto"/>
                    <w:rPr>
                      <w:rFonts w:ascii="FangSong" w:hAnsi="FangSong" w:eastAsia="FangSong" w:cs="FangSong"/>
                      <w:sz w:val="22"/>
                      <w:szCs w:val="22"/>
                    </w:rPr>
                  </w:pPr>
                  <w:r>
                    <w:rPr>
                      <w:rFonts w:ascii="SimHei" w:hAnsi="SimHei" w:eastAsia="SimHei" w:cs="SimHei"/>
                      <w:sz w:val="28"/>
                      <w:szCs w:val="28"/>
                      <w:spacing w:val="4"/>
                    </w:rPr>
                    <w:t>法</w:t>
                  </w:r>
                  <w:r>
                    <w:rPr>
                      <w:rFonts w:ascii="SimHei" w:hAnsi="SimHei" w:eastAsia="SimHei" w:cs="SimHei"/>
                      <w:sz w:val="28"/>
                      <w:szCs w:val="28"/>
                      <w:spacing w:val="-55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22"/>
                      <w:szCs w:val="22"/>
                      <w:spacing w:val="4"/>
                    </w:rPr>
                    <w:t>燃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87936" behindDoc="0" locked="0" layoutInCell="0" allowOverlap="1">
            <wp:simplePos x="0" y="0"/>
            <wp:positionH relativeFrom="page">
              <wp:posOffset>2298687</wp:posOffset>
            </wp:positionH>
            <wp:positionV relativeFrom="page">
              <wp:posOffset>7207245</wp:posOffset>
            </wp:positionV>
            <wp:extent cx="152414" cy="177831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14" cy="177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3840" behindDoc="0" locked="0" layoutInCell="0" allowOverlap="1">
            <wp:simplePos x="0" y="0"/>
            <wp:positionH relativeFrom="page">
              <wp:posOffset>2565431</wp:posOffset>
            </wp:positionH>
            <wp:positionV relativeFrom="page">
              <wp:posOffset>7200935</wp:posOffset>
            </wp:positionV>
            <wp:extent cx="539685" cy="279311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685" cy="279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5888" behindDoc="0" locked="0" layoutInCell="0" allowOverlap="1">
            <wp:simplePos x="0" y="0"/>
            <wp:positionH relativeFrom="page">
              <wp:posOffset>4076731</wp:posOffset>
            </wp:positionH>
            <wp:positionV relativeFrom="page">
              <wp:posOffset>7270763</wp:posOffset>
            </wp:positionV>
            <wp:extent cx="336491" cy="222208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6491" cy="222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5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8"/>
        </w:rPr>
        <w:t>始卦的跳跃，以及经卦的震卦至巽卦的跳跃，都表示了一种重要的</w:t>
      </w:r>
    </w:p>
    <w:p>
      <w:pPr>
        <w:spacing w:before="107" w:line="219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  <w:b/>
          <w:bCs/>
          <w:spacing w:val="-42"/>
          <w:w w:val="97"/>
        </w:rPr>
        <w:t>性质，是很值得注意的。</w:t>
      </w:r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7"/>
        <w:rPr/>
      </w:pPr>
      <w:r/>
    </w:p>
    <w:p>
      <w:pPr>
        <w:sectPr>
          <w:footerReference w:type="default" r:id="rId34"/>
          <w:pgSz w:w="11900" w:h="16840"/>
          <w:pgMar w:top="400" w:right="1785" w:bottom="1933" w:left="1444" w:header="0" w:footer="1734" w:gutter="0"/>
          <w:cols w:equalWidth="0" w:num="1">
            <w:col w:w="8671" w:space="0"/>
          </w:cols>
        </w:sectPr>
        <w:rPr/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465"/>
        <w:spacing w:before="71" w:line="314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9"/>
          <w:position w:val="2"/>
        </w:rPr>
        <w:t>女的</w:t>
      </w:r>
    </w:p>
    <w:p>
      <w:pPr>
        <w:ind w:firstLine="505"/>
        <w:spacing w:before="127" w:line="585" w:lineRule="exact"/>
        <w:rPr/>
      </w:pPr>
      <w:r>
        <w:rPr>
          <w:position w:val="-11"/>
        </w:rPr>
        <w:drawing>
          <wp:inline distT="0" distB="0" distL="0" distR="0">
            <wp:extent cx="358707" cy="371488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8707" cy="37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35"/>
        <w:spacing w:before="73" w:line="198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spacing w:val="-21"/>
        </w:rPr>
        <w:t>想</w:t>
      </w:r>
      <w:r>
        <w:rPr>
          <w:rFonts w:ascii="SimSun" w:hAnsi="SimSun" w:eastAsia="SimSun" w:cs="SimSun"/>
          <w:sz w:val="28"/>
          <w:szCs w:val="28"/>
          <w:spacing w:val="-21"/>
        </w:rPr>
        <w:t>}!</w:t>
      </w:r>
    </w:p>
    <w:p>
      <w:pPr>
        <w:ind w:left="295"/>
        <w:spacing w:before="1" w:line="206" w:lineRule="auto"/>
        <w:rPr>
          <w:rFonts w:ascii="SimHei" w:hAnsi="SimHei" w:eastAsia="SimHei" w:cs="SimHei"/>
          <w:sz w:val="35"/>
          <w:szCs w:val="35"/>
        </w:rPr>
      </w:pPr>
      <w:r>
        <w:rPr>
          <w:rFonts w:ascii="SimHei" w:hAnsi="SimHei" w:eastAsia="SimHei" w:cs="SimHei"/>
          <w:sz w:val="35"/>
          <w:szCs w:val="35"/>
          <w:spacing w:val="-20"/>
        </w:rPr>
        <w:t>回</w:t>
      </w:r>
      <w:r>
        <w:rPr>
          <w:rFonts w:ascii="SimHei" w:hAnsi="SimHei" w:eastAsia="SimHei" w:cs="SimHei"/>
          <w:sz w:val="35"/>
          <w:szCs w:val="35"/>
          <w:spacing w:val="-27"/>
        </w:rPr>
        <w:t xml:space="preserve"> </w:t>
      </w:r>
      <w:r>
        <w:rPr>
          <w:rFonts w:ascii="SimHei" w:hAnsi="SimHei" w:eastAsia="SimHei" w:cs="SimHei"/>
          <w:sz w:val="35"/>
          <w:szCs w:val="35"/>
          <w:spacing w:val="-20"/>
        </w:rPr>
        <w:t>&lt;</w:t>
      </w:r>
    </w:p>
    <w:p>
      <w:pPr>
        <w:ind w:left="675"/>
        <w:spacing w:line="60" w:lineRule="exact"/>
        <w:rPr/>
      </w:pPr>
      <w:r>
        <w:rPr>
          <w:position w:val="-1"/>
        </w:rPr>
        <w:drawing>
          <wp:inline distT="0" distB="0" distL="0" distR="0">
            <wp:extent cx="38084" cy="38175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84" cy="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75"/>
        <w:spacing w:before="17" w:line="18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按</w:t>
      </w:r>
    </w:p>
    <w:p>
      <w:pPr>
        <w:ind w:left="665"/>
        <w:spacing w:line="360" w:lineRule="exact"/>
        <w:rPr/>
      </w:pPr>
      <w:r>
        <w:rPr>
          <w:position w:val="-7"/>
        </w:rPr>
        <w:drawing>
          <wp:inline distT="0" distB="0" distL="0" distR="0">
            <wp:extent cx="317524" cy="228518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524" cy="22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785"/>
        <w:spacing w:before="30" w:line="300" w:lineRule="exact"/>
        <w:rPr/>
      </w:pPr>
      <w:r>
        <w:rPr>
          <w:position w:val="-5"/>
        </w:rPr>
        <w:drawing>
          <wp:inline distT="0" distB="0" distL="0" distR="0">
            <wp:extent cx="273091" cy="190449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091" cy="19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735"/>
        <w:spacing w:before="80" w:line="300" w:lineRule="exact"/>
        <w:rPr/>
      </w:pPr>
      <w:r>
        <w:rPr>
          <w:position w:val="-6"/>
        </w:rPr>
        <w:drawing>
          <wp:inline distT="0" distB="0" distL="0" distR="0">
            <wp:extent cx="260397" cy="190556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397" cy="19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905"/>
        <w:spacing w:before="40" w:line="300" w:lineRule="exact"/>
        <w:rPr/>
      </w:pPr>
      <w:r>
        <w:rPr>
          <w:position w:val="-6"/>
        </w:rPr>
        <w:drawing>
          <wp:inline distT="0" distB="0" distL="0" distR="0">
            <wp:extent cx="260321" cy="190556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321" cy="19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tbl>
      <w:tblPr>
        <w:tblStyle w:val="TableNormal"/>
        <w:tblW w:w="3939" w:type="dxa"/>
        <w:tblInd w:w="54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30"/>
        <w:gridCol w:w="559"/>
        <w:gridCol w:w="1325"/>
        <w:gridCol w:w="525"/>
      </w:tblGrid>
      <w:tr>
        <w:trPr>
          <w:trHeight w:val="1097" w:hRule="atLeast"/>
        </w:trPr>
        <w:tc>
          <w:tcPr>
            <w:tcW w:w="1530" w:type="dxa"/>
            <w:vAlign w:val="top"/>
          </w:tcPr>
          <w:p>
            <w:pPr>
              <w:spacing w:line="274" w:lineRule="auto"/>
              <w:rPr>
                <w:rFonts w:ascii="Arial"/>
                <w:sz w:val="21"/>
              </w:rPr>
            </w:pPr>
            <w:r>
              <w:pict>
                <v:shape id="_x0000_s36" style="position:absolute;margin-left:-62.3759pt;margin-top:9.92053pt;mso-position-vertical-relative:top-margin-area;mso-position-horizontal-relative:right-margin-area;width:12.9pt;height:23.7pt;z-index:2516981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 style="layout-flow:vertical-ideographic;">
                    <w:txbxContent>
                      <w:p>
                        <w:pPr>
                          <w:ind w:left="20"/>
                          <w:spacing w:before="19" w:line="217" w:lineRule="auto"/>
                          <w:rPr>
                            <w:rFonts w:ascii="SimSun" w:hAnsi="SimSun" w:eastAsia="SimSun" w:cs="SimSu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8"/>
                            <w:szCs w:val="18"/>
                          </w:rPr>
                          <w:t>大</w:t>
                        </w:r>
                        <w:r>
                          <w:rPr>
                            <w:rFonts w:ascii="SimSun" w:hAnsi="SimSun" w:eastAsia="SimSun" w:cs="SimSun"/>
                            <w:sz w:val="18"/>
                            <w:szCs w:val="18"/>
                            <w:spacing w:val="-17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18"/>
                            <w:szCs w:val="18"/>
                          </w:rPr>
                          <w:t>花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spacing w:before="71" w:line="201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pict>
                <v:shape id="_x0000_s38" style="position:absolute;margin-left:52.0026pt;margin-top:-5.44906pt;mso-position-vertical-relative:text;mso-position-horizontal-relative:text;width:12.55pt;height:16.2pt;z-index:2516951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83" w:lineRule="exact"/>
                          <w:rPr/>
                        </w:pPr>
                        <w:r>
                          <w:rPr>
                            <w:position w:val="-6"/>
                          </w:rPr>
                          <w:drawing>
                            <wp:inline distT="0" distB="0" distL="0" distR="0">
                              <wp:extent cx="133692" cy="179863"/>
                              <wp:effectExtent l="0" t="0" r="0" b="0"/>
                              <wp:docPr id="52" name="IM 5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2" name="IM 52"/>
                                      <pic:cNvPicPr/>
                                    </pic:nvPicPr>
                                    <pic:blipFill>
                                      <a:blip r:embed="rId4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33692" cy="17986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pict>
                <v:shape id="_x0000_s40" style="position:absolute;margin-left:34.5037pt;margin-top:-7.91579pt;mso-position-vertical-relative:text;mso-position-horizontal-relative:text;width:11.1pt;height:26.4pt;z-index:2516910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 w:right="20" w:firstLine="29"/>
                          <w:spacing w:before="18" w:line="196" w:lineRule="auto"/>
                          <w:rPr>
                            <w:rFonts w:ascii="SimHei" w:hAnsi="SimHei" w:eastAsia="SimHei" w:cs="SimHei"/>
                            <w:sz w:val="26"/>
                            <w:szCs w:val="26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20"/>
                            <w:szCs w:val="20"/>
                            <w:spacing w:val="-11"/>
                            <w:w w:val="80"/>
                          </w:rPr>
                          <w:t>大</w:t>
                        </w:r>
                        <w:r>
                          <w:rPr>
                            <w:rFonts w:ascii="SimHei" w:hAnsi="SimHei" w:eastAsia="SimHei" w:cs="SimHei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SimHei" w:hAnsi="SimHei" w:eastAsia="SimHei" w:cs="SimHei"/>
                            <w:sz w:val="26"/>
                            <w:szCs w:val="26"/>
                            <w:spacing w:val="-16"/>
                            <w:w w:val="75"/>
                          </w:rPr>
                          <w:t>有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imHei" w:hAnsi="SimHei" w:eastAsia="SimHei" w:cs="SimHei"/>
                <w:sz w:val="22"/>
                <w:szCs w:val="22"/>
              </w:rPr>
              <w:t>小</w:t>
            </w:r>
          </w:p>
          <w:p>
            <w:pPr>
              <w:ind w:left="59"/>
              <w:spacing w:line="209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95287" cy="133346"/>
                  <wp:effectExtent l="0" t="0" r="0" b="0"/>
                  <wp:docPr id="54" name="IM 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" name="IM 54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5287" cy="13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9" w:type="dxa"/>
            <w:vAlign w:val="top"/>
          </w:tcPr>
          <w:p>
            <w:pPr>
              <w:ind w:right="19"/>
              <w:spacing w:before="176" w:line="222" w:lineRule="auto"/>
              <w:jc w:val="right"/>
              <w:rPr>
                <w:rFonts w:ascii="SimHei" w:hAnsi="SimHei" w:eastAsia="SimHei" w:cs="SimHei"/>
                <w:sz w:val="28"/>
                <w:szCs w:val="28"/>
              </w:rPr>
            </w:pPr>
            <w:r>
              <w:rPr>
                <w:rFonts w:ascii="SimHei" w:hAnsi="SimHei" w:eastAsia="SimHei" w:cs="SimHei"/>
                <w:sz w:val="28"/>
                <w:szCs w:val="28"/>
              </w:rPr>
              <w:t>始</w:t>
            </w:r>
          </w:p>
        </w:tc>
        <w:tc>
          <w:tcPr>
            <w:tcW w:w="1325" w:type="dxa"/>
            <w:vAlign w:val="top"/>
          </w:tcPr>
          <w:p>
            <w:pPr>
              <w:ind w:left="121"/>
              <w:spacing w:line="199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drawing>
                <wp:anchor distT="0" distB="0" distL="0" distR="0" simplePos="0" relativeHeight="251684864" behindDoc="0" locked="0" layoutInCell="1" allowOverlap="1">
                  <wp:simplePos x="0" y="0"/>
                  <wp:positionH relativeFrom="rightMargin">
                    <wp:posOffset>-624853</wp:posOffset>
                  </wp:positionH>
                  <wp:positionV relativeFrom="topMargin">
                    <wp:posOffset>214112</wp:posOffset>
                  </wp:positionV>
                  <wp:extent cx="400041" cy="273002"/>
                  <wp:effectExtent l="0" t="0" r="0" b="0"/>
                  <wp:wrapNone/>
                  <wp:docPr id="56" name="IM 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" name="IM 56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00041" cy="273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imHei" w:hAnsi="SimHei" w:eastAsia="SimHei" w:cs="SimHei"/>
                <w:sz w:val="22"/>
                <w:szCs w:val="22"/>
              </w:rPr>
              <w:t>大</w:t>
            </w:r>
          </w:p>
          <w:p>
            <w:pPr>
              <w:ind w:left="90"/>
              <w:spacing w:line="22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</w:rPr>
              <w:t>过</w:t>
            </w:r>
          </w:p>
          <w:p>
            <w:pPr>
              <w:ind w:left="1041"/>
              <w:spacing w:before="14" w:line="260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52338" cy="165106"/>
                  <wp:effectExtent l="0" t="0" r="0" b="0"/>
                  <wp:docPr id="58" name="IM 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" name="IM 58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2338" cy="165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" w:type="dxa"/>
            <w:vAlign w:val="top"/>
          </w:tcPr>
          <w:p>
            <w:pPr>
              <w:spacing w:line="279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688960" behindDoc="0" locked="0" layoutInCell="1" allowOverlap="1">
                  <wp:simplePos x="0" y="0"/>
                  <wp:positionH relativeFrom="rightMargin">
                    <wp:posOffset>-100943</wp:posOffset>
                  </wp:positionH>
                  <wp:positionV relativeFrom="topMargin">
                    <wp:posOffset>563358</wp:posOffset>
                  </wp:positionV>
                  <wp:extent cx="101559" cy="133346"/>
                  <wp:effectExtent l="0" t="0" r="0" b="0"/>
                  <wp:wrapNone/>
                  <wp:docPr id="60" name="IM 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" name="IM 60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1559" cy="13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ind w:left="46"/>
              <w:spacing w:before="91" w:line="229" w:lineRule="auto"/>
              <w:rPr>
                <w:rFonts w:ascii="SimSun" w:hAnsi="SimSun" w:eastAsia="SimSun" w:cs="SimSu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8"/>
                <w:szCs w:val="28"/>
              </w:rPr>
              <w:t>必</w:t>
            </w:r>
          </w:p>
        </w:tc>
      </w:tr>
    </w:tbl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right="610"/>
        <w:spacing w:before="92" w:line="293" w:lineRule="auto"/>
        <w:jc w:val="right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spacing w:val="-2"/>
        </w:rPr>
        <w:t>董块重剥堇比重观星豫圭晋董萃星否</w:t>
      </w:r>
      <w:r>
        <w:rPr>
          <w:rFonts w:ascii="SimHei" w:hAnsi="SimHei" w:eastAsia="SimHei" w:cs="SimHei"/>
          <w:sz w:val="28"/>
          <w:szCs w:val="28"/>
          <w:spacing w:val="12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3"/>
        </w:rPr>
        <w:t>基谦墨恳基蹇基浙素过室旅基咸基</w:t>
      </w:r>
      <w:r>
        <w:rPr>
          <w:rFonts w:ascii="SimHei" w:hAnsi="SimHei" w:eastAsia="SimHei" w:cs="SimHei"/>
          <w:sz w:val="22"/>
          <w:szCs w:val="22"/>
          <w:spacing w:val="3"/>
        </w:rPr>
        <w:t>遁</w:t>
      </w:r>
      <w:r>
        <w:rPr>
          <w:rFonts w:ascii="SimHei" w:hAnsi="SimHei" w:eastAsia="SimHei" w:cs="SimHei"/>
          <w:sz w:val="22"/>
          <w:szCs w:val="22"/>
          <w:spacing w:val="10"/>
        </w:rPr>
        <w:t xml:space="preserve"> </w:t>
      </w:r>
      <w:r>
        <w:rPr>
          <w:rFonts w:ascii="SimHei" w:hAnsi="SimHei" w:eastAsia="SimHei" w:cs="SimHei"/>
          <w:sz w:val="42"/>
          <w:szCs w:val="42"/>
          <w:spacing w:val="-8"/>
        </w:rPr>
        <w:t>师</w:t>
      </w:r>
      <w:r>
        <w:rPr>
          <w:rFonts w:ascii="SimHei" w:hAnsi="SimHei" w:eastAsia="SimHei" w:cs="SimHei"/>
          <w:sz w:val="42"/>
          <w:szCs w:val="42"/>
          <w:spacing w:val="148"/>
        </w:rPr>
        <w:t xml:space="preserve"> </w:t>
      </w:r>
      <w:r>
        <w:rPr>
          <w:rFonts w:ascii="SimHei" w:hAnsi="SimHei" w:eastAsia="SimHei" w:cs="SimHei"/>
          <w:sz w:val="42"/>
          <w:szCs w:val="42"/>
          <w:spacing w:val="-8"/>
        </w:rPr>
        <w:t>蒙</w:t>
      </w:r>
      <w:r>
        <w:rPr>
          <w:rFonts w:ascii="SimHei" w:hAnsi="SimHei" w:eastAsia="SimHei" w:cs="SimHei"/>
          <w:sz w:val="28"/>
          <w:szCs w:val="28"/>
          <w:spacing w:val="-8"/>
        </w:rPr>
        <w:t>差奖墨澳墨解</w:t>
      </w:r>
      <w:r>
        <w:rPr>
          <w:rFonts w:ascii="Times New Roman" w:hAnsi="Times New Roman" w:eastAsia="Times New Roman" w:cs="Times New Roman"/>
          <w:sz w:val="22"/>
          <w:szCs w:val="22"/>
          <w:spacing w:val="-8"/>
          <w:position w:val="-2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"/>
          <w:position w:val="-2"/>
        </w:rPr>
        <w:t xml:space="preserve">             </w:t>
      </w:r>
      <w:r>
        <w:rPr>
          <w:rFonts w:ascii="SimHei" w:hAnsi="SimHei" w:eastAsia="SimHei" w:cs="SimHei"/>
          <w:sz w:val="28"/>
          <w:szCs w:val="28"/>
          <w:spacing w:val="-8"/>
        </w:rPr>
        <w:t>困墨讼</w:t>
      </w:r>
    </w:p>
    <w:p>
      <w:pPr>
        <w:ind w:left="339"/>
        <w:spacing w:line="223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spacing w:val="-1"/>
        </w:rPr>
        <w:t>升墨蛊基井</w:t>
      </w:r>
      <w:r>
        <w:rPr>
          <w:rFonts w:ascii="SimHei" w:hAnsi="SimHei" w:eastAsia="SimHei" w:cs="SimHei"/>
          <w:sz w:val="28"/>
          <w:szCs w:val="28"/>
          <w:spacing w:val="147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-1"/>
        </w:rPr>
        <w:t>墨素恒重</w:t>
      </w:r>
      <w:r>
        <w:rPr>
          <w:rFonts w:ascii="SimHei" w:hAnsi="SimHei" w:eastAsia="SimHei" w:cs="SimHei"/>
          <w:sz w:val="28"/>
          <w:szCs w:val="28"/>
          <w:spacing w:val="41"/>
        </w:rPr>
        <w:t xml:space="preserve">   </w:t>
      </w:r>
      <w:r>
        <w:rPr>
          <w:rFonts w:ascii="SimHei" w:hAnsi="SimHei" w:eastAsia="SimHei" w:cs="SimHei"/>
          <w:sz w:val="28"/>
          <w:szCs w:val="28"/>
          <w:spacing w:val="-1"/>
        </w:rPr>
        <w:t>态言媚</w:t>
      </w:r>
    </w:p>
    <w:p>
      <w:pPr>
        <w:spacing w:before="159" w:line="225" w:lineRule="auto"/>
        <w:rPr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spacing w:val="3"/>
        </w:rPr>
        <w:t>重復里顾董屯量益圭密至嘴基随</w:t>
      </w:r>
      <w:r>
        <w:rPr>
          <w:sz w:val="28"/>
          <w:szCs w:val="28"/>
          <w:position w:val="-5"/>
        </w:rPr>
        <w:drawing>
          <wp:inline distT="0" distB="0" distL="0" distR="0">
            <wp:extent cx="190622" cy="203174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622" cy="20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9"/>
        <w:spacing w:before="2" w:line="219" w:lineRule="auto"/>
        <w:rPr>
          <w:rFonts w:ascii="SimHei" w:hAnsi="SimHei" w:eastAsia="SimHei" w:cs="SimHei"/>
          <w:sz w:val="28"/>
          <w:szCs w:val="28"/>
        </w:rPr>
      </w:pPr>
      <w:r>
        <w:pict>
          <v:shape id="_x0000_s42" style="position:absolute;margin-left:71.375pt;margin-top:1.80272pt;mso-position-vertical-relative:text;mso-position-horizontal-relative:text;width:12.9pt;height:24.5pt;z-index:251697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7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"/>
                    </w:rPr>
                    <w:t>既 济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42"/>
          <w:szCs w:val="42"/>
          <w:position w:val="-7"/>
        </w:rPr>
        <w:drawing>
          <wp:inline distT="0" distB="0" distL="0" distR="0">
            <wp:extent cx="209617" cy="247658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617" cy="24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42"/>
          <w:szCs w:val="42"/>
          <w:spacing w:val="-17"/>
          <w:position w:val="-4"/>
        </w:rPr>
        <w:t xml:space="preserve"> </w:t>
      </w:r>
      <w:r>
        <w:rPr>
          <w:rFonts w:ascii="SimHei" w:hAnsi="SimHei" w:eastAsia="SimHei" w:cs="SimHei"/>
          <w:sz w:val="42"/>
          <w:szCs w:val="42"/>
          <w:spacing w:val="-6"/>
          <w:position w:val="-4"/>
        </w:rPr>
        <w:t>盖</w:t>
      </w:r>
      <w:r>
        <w:rPr>
          <w:rFonts w:ascii="SimHei" w:hAnsi="SimHei" w:eastAsia="SimHei" w:cs="SimHei"/>
          <w:sz w:val="42"/>
          <w:szCs w:val="42"/>
          <w:spacing w:val="-27"/>
          <w:position w:val="-4"/>
        </w:rPr>
        <w:t xml:space="preserve"> </w:t>
      </w:r>
      <w:r>
        <w:rPr>
          <w:sz w:val="42"/>
          <w:szCs w:val="42"/>
          <w:position w:val="-7"/>
        </w:rPr>
        <w:drawing>
          <wp:inline distT="0" distB="0" distL="0" distR="0">
            <wp:extent cx="203194" cy="241349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194" cy="241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42"/>
          <w:szCs w:val="42"/>
          <w:spacing w:val="-60"/>
          <w:position w:val="-4"/>
        </w:rPr>
        <w:t xml:space="preserve"> </w:t>
      </w:r>
      <w:r>
        <w:ruby>
          <w:rubyPr>
            <w:rubyAlign w:val="left"/>
            <w:hpsRaise w:val="16"/>
            <w:hps w:val="10"/>
            <w:hpsBaseText w:val="22"/>
          </w:rubyPr>
          <w:rt>
            <w:r>
              <w:rPr>
                <w:rFonts w:ascii="SimHei" w:hAnsi="SimHei" w:eastAsia="SimHei" w:cs="SimHei"/>
                <w:sz w:val="10"/>
                <w:szCs w:val="10"/>
                <w:w w:val="96"/>
              </w:rPr>
              <w:t>水</w:t>
            </w:r>
          </w:rt>
          <w:rubyBase>
            <w:r>
              <w:rPr>
                <w:rFonts w:ascii="SimHei" w:hAnsi="SimHei" w:eastAsia="SimHei" w:cs="SimHei"/>
                <w:sz w:val="22"/>
                <w:szCs w:val="22"/>
                <w:w w:val="94"/>
                <w:position w:val="-3"/>
              </w:rPr>
              <w:t>人</w:t>
            </w:r>
          </w:rubyBase>
        </w:ruby>
      </w:r>
      <w:r>
        <w:rPr>
          <w:rFonts w:ascii="SimHei" w:hAnsi="SimHei" w:eastAsia="SimHei" w:cs="SimHei"/>
          <w:sz w:val="42"/>
          <w:szCs w:val="42"/>
          <w:spacing w:val="-16"/>
          <w:position w:val="-3"/>
        </w:rPr>
        <w:t xml:space="preserve"> </w:t>
      </w:r>
      <w:r>
        <w:rPr>
          <w:rFonts w:ascii="SimHei" w:hAnsi="SimHei" w:eastAsia="SimHei" w:cs="SimHei"/>
          <w:sz w:val="10"/>
          <w:szCs w:val="10"/>
          <w:spacing w:val="-6"/>
          <w:position w:val="17"/>
        </w:rPr>
        <w:t>二</w:t>
      </w:r>
      <w:r>
        <w:rPr>
          <w:rFonts w:ascii="SimHei" w:hAnsi="SimHei" w:eastAsia="SimHei" w:cs="SimHei"/>
          <w:sz w:val="10"/>
          <w:szCs w:val="10"/>
          <w:spacing w:val="34"/>
          <w:position w:val="17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6"/>
          <w:position w:val="-3"/>
        </w:rPr>
        <w:t>干</w:t>
      </w:r>
      <w:r>
        <w:rPr>
          <w:rFonts w:ascii="SimHei" w:hAnsi="SimHei" w:eastAsia="SimHei" w:cs="SimHei"/>
          <w:sz w:val="10"/>
          <w:szCs w:val="10"/>
          <w:spacing w:val="-6"/>
          <w:position w:val="17"/>
        </w:rPr>
        <w:t>主</w:t>
      </w:r>
      <w:r>
        <w:rPr>
          <w:rFonts w:ascii="SimHei" w:hAnsi="SimHei" w:eastAsia="SimHei" w:cs="SimHei"/>
          <w:sz w:val="10"/>
          <w:szCs w:val="10"/>
          <w:position w:val="17"/>
        </w:rPr>
        <w:t xml:space="preserve">       </w:t>
      </w:r>
      <w:r>
        <w:rPr>
          <w:rFonts w:ascii="SimHei" w:hAnsi="SimHei" w:eastAsia="SimHei" w:cs="SimHei"/>
          <w:sz w:val="28"/>
          <w:szCs w:val="28"/>
          <w:spacing w:val="-9"/>
          <w:position w:val="17"/>
        </w:rPr>
        <w:t>三</w:t>
      </w:r>
      <w:r>
        <w:rPr>
          <w:rFonts w:ascii="SimHei" w:hAnsi="SimHei" w:eastAsia="SimHei" w:cs="SimHei"/>
          <w:sz w:val="28"/>
          <w:szCs w:val="28"/>
          <w:spacing w:val="-116"/>
          <w:position w:val="17"/>
        </w:rPr>
        <w:t xml:space="preserve"> </w:t>
      </w:r>
      <w:r>
        <w:ruby>
          <w:rubyPr>
            <w:rubyAlign w:val="left"/>
            <w:hpsRaise w:val="16"/>
            <w:hps w:val="28"/>
            <w:hpsBaseText w:val="22"/>
          </w:rubyPr>
          <w:rt>
            <w:r>
              <w:rPr>
                <w:rFonts w:ascii="SimHei" w:hAnsi="SimHei" w:eastAsia="SimHei" w:cs="SimHei"/>
                <w:sz w:val="28"/>
                <w:szCs w:val="28"/>
                <w:w w:val="86"/>
              </w:rPr>
              <w:t>离</w:t>
            </w:r>
          </w:rt>
          <w:rubyBase>
            <w:r>
              <w:rPr>
                <w:rFonts w:ascii="SimHei" w:hAnsi="SimHei" w:eastAsia="SimHei" w:cs="SimHei"/>
                <w:sz w:val="22"/>
                <w:szCs w:val="22"/>
                <w:w w:val="105"/>
                <w:position w:val="-3"/>
              </w:rPr>
              <w:t>三</w:t>
            </w:r>
          </w:rubyBase>
        </w:ruby>
      </w:r>
      <w:r>
        <w:rPr>
          <w:rFonts w:ascii="SimHei" w:hAnsi="SimHei" w:eastAsia="SimHei" w:cs="SimHei"/>
          <w:sz w:val="28"/>
          <w:szCs w:val="28"/>
          <w:spacing w:val="-9"/>
          <w:position w:val="-5"/>
        </w:rPr>
        <w:t>基革基同</w:t>
      </w:r>
    </w:p>
    <w:p>
      <w:pPr>
        <w:spacing w:before="1" w:line="193" w:lineRule="auto"/>
        <w:rPr>
          <w:rFonts w:ascii="SimHei" w:hAnsi="SimHei" w:eastAsia="SimHei" w:cs="SimHei"/>
          <w:sz w:val="22"/>
          <w:szCs w:val="22"/>
        </w:rPr>
      </w:pPr>
      <w:r>
        <w:drawing>
          <wp:anchor distT="0" distB="0" distL="0" distR="0" simplePos="0" relativeHeight="251694080" behindDoc="0" locked="0" layoutInCell="1" allowOverlap="1">
            <wp:simplePos x="0" y="0"/>
            <wp:positionH relativeFrom="column">
              <wp:posOffset>387346</wp:posOffset>
            </wp:positionH>
            <wp:positionV relativeFrom="paragraph">
              <wp:posOffset>57762</wp:posOffset>
            </wp:positionV>
            <wp:extent cx="660437" cy="44484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437" cy="44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42"/>
          <w:szCs w:val="42"/>
          <w:spacing w:val="-31"/>
        </w:rPr>
        <w:t>善</w:t>
      </w:r>
      <w:r>
        <w:rPr>
          <w:rFonts w:ascii="SimHei" w:hAnsi="SimHei" w:eastAsia="SimHei" w:cs="SimHei"/>
          <w:sz w:val="35"/>
          <w:szCs w:val="35"/>
          <w:spacing w:val="-31"/>
        </w:rPr>
        <w:t>临</w:t>
      </w:r>
      <w:r>
        <w:rPr>
          <w:rFonts w:ascii="SimHei" w:hAnsi="SimHei" w:eastAsia="SimHei" w:cs="SimHei"/>
          <w:sz w:val="28"/>
          <w:szCs w:val="28"/>
          <w:spacing w:val="-31"/>
          <w:position w:val="-1"/>
        </w:rPr>
        <w:t>三损生节</w:t>
      </w:r>
      <w:r>
        <w:rPr>
          <w:rFonts w:ascii="SimHei" w:hAnsi="SimHei" w:eastAsia="SimHei" w:cs="SimHei"/>
          <w:sz w:val="16"/>
          <w:szCs w:val="16"/>
          <w:spacing w:val="-31"/>
          <w:position w:val="17"/>
        </w:rPr>
        <w:t>中</w:t>
      </w:r>
      <w:r>
        <w:rPr>
          <w:rFonts w:ascii="SimHei" w:hAnsi="SimHei" w:eastAsia="SimHei" w:cs="SimHei"/>
          <w:sz w:val="28"/>
          <w:szCs w:val="28"/>
          <w:spacing w:val="-31"/>
          <w:position w:val="-1"/>
        </w:rPr>
        <w:t>三字</w:t>
      </w:r>
      <w:r>
        <w:rPr>
          <w:rFonts w:ascii="SimHei" w:hAnsi="SimHei" w:eastAsia="SimHei" w:cs="SimHei"/>
          <w:sz w:val="16"/>
          <w:szCs w:val="16"/>
          <w:spacing w:val="-31"/>
          <w:position w:val="17"/>
        </w:rPr>
        <w:t>归</w:t>
      </w:r>
      <w:r>
        <w:rPr>
          <w:rFonts w:ascii="SimHei" w:hAnsi="SimHei" w:eastAsia="SimHei" w:cs="SimHei"/>
          <w:sz w:val="28"/>
          <w:szCs w:val="28"/>
          <w:spacing w:val="-31"/>
          <w:position w:val="-1"/>
        </w:rPr>
        <w:t>三妹三联</w:t>
      </w:r>
      <w:r>
        <w:rPr>
          <w:rFonts w:ascii="SimHei" w:hAnsi="SimHei" w:eastAsia="SimHei" w:cs="SimHei"/>
          <w:sz w:val="28"/>
          <w:szCs w:val="28"/>
          <w:spacing w:val="-31"/>
          <w:position w:val="-1"/>
        </w:rPr>
        <w:t xml:space="preserve">  </w:t>
      </w:r>
      <w:r>
        <w:rPr>
          <w:sz w:val="28"/>
          <w:szCs w:val="28"/>
          <w:position w:val="7"/>
        </w:rPr>
        <w:drawing>
          <wp:inline distT="0" distB="0" distL="0" distR="0">
            <wp:extent cx="168021" cy="131832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021" cy="13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28"/>
          <w:szCs w:val="28"/>
          <w:spacing w:val="-49"/>
          <w:position w:val="-1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-31"/>
        </w:rPr>
        <w:t>击</w:t>
      </w:r>
      <w:r>
        <w:rPr>
          <w:rFonts w:ascii="SimHei" w:hAnsi="SimHei" w:eastAsia="SimHei" w:cs="SimHei"/>
          <w:sz w:val="22"/>
          <w:szCs w:val="22"/>
          <w:spacing w:val="-31"/>
        </w:rPr>
        <w:t>腹</w:t>
      </w:r>
    </w:p>
    <w:p>
      <w:pPr>
        <w:spacing w:line="523" w:lineRule="exact"/>
        <w:rPr>
          <w:rFonts w:ascii="SimHei" w:hAnsi="SimHei" w:eastAsia="SimHei" w:cs="SimHei"/>
          <w:sz w:val="28"/>
          <w:szCs w:val="28"/>
        </w:rPr>
      </w:pPr>
      <w:r>
        <w:pict>
          <v:shape id="_x0000_s44" style="position:absolute;margin-left:210.505pt;margin-top:-1pt;mso-position-vertical-relative:text;mso-position-horizontal-relative:text;width:14.1pt;height:18.95pt;z-index:251686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23" w:lineRule="auto"/>
                    <w:jc w:val="right"/>
                    <w:rPr>
                      <w:rFonts w:ascii="SimHei" w:hAnsi="SimHei" w:eastAsia="SimHei" w:cs="SimHei"/>
                      <w:sz w:val="28"/>
                      <w:szCs w:val="28"/>
                    </w:rPr>
                  </w:pPr>
                  <w:r>
                    <w:rPr>
                      <w:rFonts w:ascii="SimHei" w:hAnsi="SimHei" w:eastAsia="SimHei" w:cs="SimHei"/>
                      <w:sz w:val="28"/>
                      <w:szCs w:val="28"/>
                      <w:spacing w:val="-22"/>
                      <w:w w:val="94"/>
                    </w:rPr>
                    <w:t>乾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42"/>
          <w:szCs w:val="42"/>
          <w:spacing w:val="-21"/>
          <w:w w:val="80"/>
          <w:position w:val="-1"/>
        </w:rPr>
        <w:t>泰</w:t>
      </w:r>
      <w:r>
        <w:rPr>
          <w:rFonts w:ascii="SimHei" w:hAnsi="SimHei" w:eastAsia="SimHei" w:cs="SimHei"/>
          <w:sz w:val="42"/>
          <w:szCs w:val="42"/>
          <w:spacing w:val="-45"/>
          <w:position w:val="-1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-21"/>
          <w:w w:val="80"/>
          <w:position w:val="-5"/>
        </w:rPr>
        <w:t>三</w:t>
      </w:r>
      <w:r>
        <w:rPr>
          <w:rFonts w:ascii="SimHei" w:hAnsi="SimHei" w:eastAsia="SimHei" w:cs="SimHei"/>
          <w:sz w:val="28"/>
          <w:szCs w:val="28"/>
          <w:spacing w:val="-21"/>
          <w:w w:val="80"/>
          <w:position w:val="6"/>
        </w:rPr>
        <w:t>畜大</w:t>
      </w:r>
      <w:r>
        <w:rPr>
          <w:rFonts w:ascii="SimHei" w:hAnsi="SimHei" w:eastAsia="SimHei" w:cs="SimHei"/>
          <w:sz w:val="28"/>
          <w:szCs w:val="28"/>
          <w:spacing w:val="-21"/>
          <w:w w:val="80"/>
          <w:position w:val="-5"/>
        </w:rPr>
        <w:t>三而</w:t>
      </w:r>
      <w:r>
        <w:rPr>
          <w:rFonts w:ascii="SimHei" w:hAnsi="SimHei" w:eastAsia="SimHei" w:cs="SimHei"/>
          <w:sz w:val="28"/>
          <w:szCs w:val="28"/>
          <w:spacing w:val="-21"/>
          <w:w w:val="80"/>
          <w:position w:val="18"/>
        </w:rPr>
        <w:t>第</w:t>
      </w:r>
      <w:r>
        <w:rPr>
          <w:rFonts w:ascii="SimHei" w:hAnsi="SimHei" w:eastAsia="SimHei" w:cs="SimHei"/>
          <w:sz w:val="28"/>
          <w:szCs w:val="28"/>
          <w:spacing w:val="-21"/>
          <w:w w:val="80"/>
          <w:position w:val="-5"/>
        </w:rPr>
        <w:t>一</w:t>
      </w:r>
      <w:r>
        <w:rPr>
          <w:rFonts w:ascii="SimHei" w:hAnsi="SimHei" w:eastAsia="SimHei" w:cs="SimHei"/>
          <w:sz w:val="28"/>
          <w:szCs w:val="28"/>
          <w:spacing w:val="-21"/>
          <w:w w:val="80"/>
          <w:position w:val="18"/>
        </w:rPr>
        <w:t>小</w:t>
      </w:r>
      <w:r>
        <w:rPr>
          <w:rFonts w:ascii="SimHei" w:hAnsi="SimHei" w:eastAsia="SimHei" w:cs="SimHei"/>
          <w:sz w:val="28"/>
          <w:szCs w:val="28"/>
          <w:spacing w:val="-21"/>
          <w:w w:val="80"/>
          <w:position w:val="-5"/>
        </w:rPr>
        <w:t>畜三</w:t>
      </w:r>
      <w:r>
        <w:rPr>
          <w:rFonts w:ascii="SimHei" w:hAnsi="SimHei" w:eastAsia="SimHei" w:cs="SimHei"/>
          <w:sz w:val="28"/>
          <w:szCs w:val="28"/>
          <w:spacing w:val="-21"/>
          <w:w w:val="80"/>
          <w:position w:val="6"/>
        </w:rPr>
        <w:t>壮大</w:t>
      </w:r>
      <w:r>
        <w:ruby>
          <w:rubyPr>
            <w:rubyAlign w:val="left"/>
            <w:hpsRaise w:val="14"/>
            <w:hps w:val="28"/>
            <w:hpsBaseText w:val="28"/>
          </w:rubyPr>
          <w:rt>
            <w:r>
              <w:rPr>
                <w:rFonts w:ascii="SimHei" w:hAnsi="SimHei" w:eastAsia="SimHei" w:cs="SimHei"/>
                <w:sz w:val="28"/>
                <w:szCs w:val="28"/>
                <w:position w:val="3"/>
              </w:rPr>
              <w:t>三</w:t>
            </w:r>
          </w:rt>
          <w:rubyBase>
            <w:r>
              <w:rPr>
                <w:rFonts w:ascii="SimHei" w:hAnsi="SimHei" w:eastAsia="SimHei" w:cs="SimHei"/>
                <w:sz w:val="28"/>
                <w:szCs w:val="28"/>
                <w:w w:val="72"/>
                <w:position w:val="-5"/>
              </w:rPr>
              <w:t>三</w:t>
            </w:r>
          </w:rubyBase>
        </w:ruby>
      </w:r>
      <w:r>
        <w:rPr>
          <w:rFonts w:ascii="SimHei" w:hAnsi="SimHei" w:eastAsia="SimHei" w:cs="SimHei"/>
          <w:sz w:val="28"/>
          <w:szCs w:val="28"/>
          <w:spacing w:val="-21"/>
          <w:w w:val="80"/>
          <w:position w:val="6"/>
        </w:rPr>
        <w:t>有大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209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术</w:t>
      </w:r>
    </w:p>
    <w:p>
      <w:pPr>
        <w:ind w:firstLine="199"/>
        <w:spacing w:before="149" w:line="210" w:lineRule="exact"/>
        <w:rPr/>
      </w:pPr>
      <w:r>
        <w:rPr>
          <w:position w:val="-4"/>
        </w:rPr>
        <w:drawing>
          <wp:inline distT="0" distB="0" distL="0" distR="0">
            <wp:extent cx="139719" cy="133346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719" cy="13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60" w:line="270" w:lineRule="exact"/>
        <w:rPr/>
      </w:pPr>
      <w:r>
        <w:rPr>
          <w:position w:val="-5"/>
        </w:rPr>
        <w:drawing>
          <wp:inline distT="0" distB="0" distL="0" distR="0">
            <wp:extent cx="336566" cy="171522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6566" cy="171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209"/>
        <w:spacing w:before="47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11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firstLine="290"/>
        <w:spacing w:before="1" w:line="300" w:lineRule="exact"/>
        <w:rPr/>
      </w:pPr>
      <w:r>
        <w:rPr>
          <w:position w:val="-5"/>
        </w:rPr>
        <w:drawing>
          <wp:inline distT="0" distB="0" distL="0" distR="0">
            <wp:extent cx="292058" cy="190448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058" cy="19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220"/>
        <w:spacing w:before="30" w:line="240" w:lineRule="exact"/>
        <w:rPr/>
      </w:pPr>
      <w:r>
        <w:rPr>
          <w:position w:val="-4"/>
        </w:rPr>
        <w:drawing>
          <wp:inline distT="0" distB="0" distL="0" distR="0">
            <wp:extent cx="152339" cy="152381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339" cy="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9"/>
        <w:spacing w:before="70" w:line="260" w:lineRule="exact"/>
        <w:rPr/>
      </w:pPr>
      <w:r>
        <w:rPr>
          <w:position w:val="-5"/>
        </w:rPr>
        <w:drawing>
          <wp:inline distT="0" distB="0" distL="0" distR="0">
            <wp:extent cx="171456" cy="165105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456" cy="16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0" w:lineRule="exact"/>
        <w:sectPr>
          <w:type w:val="continuous"/>
          <w:pgSz w:w="11900" w:h="16840"/>
          <w:pgMar w:top="400" w:right="1785" w:bottom="1933" w:left="1444" w:header="0" w:footer="1734" w:gutter="0"/>
          <w:cols w:equalWidth="0" w:num="3">
            <w:col w:w="1826" w:space="100"/>
            <w:col w:w="5091" w:space="100"/>
            <w:col w:w="1555" w:space="0"/>
          </w:cols>
        </w:sectPr>
        <w:rPr/>
      </w:pPr>
    </w:p>
    <w:p>
      <w:pPr>
        <w:pStyle w:val="BodyText"/>
        <w:spacing w:line="332" w:lineRule="auto"/>
        <w:rPr/>
      </w:pPr>
      <w:r/>
    </w:p>
    <w:p>
      <w:pPr>
        <w:pStyle w:val="BodyText"/>
        <w:spacing w:line="333" w:lineRule="auto"/>
        <w:rPr/>
      </w:pPr>
      <w:r/>
    </w:p>
    <w:p>
      <w:pPr>
        <w:ind w:left="6245"/>
        <w:spacing w:before="1" w:line="210" w:lineRule="exact"/>
        <w:rPr/>
      </w:pPr>
      <w:r>
        <w:rPr>
          <w:position w:val="-4"/>
        </w:rPr>
        <w:drawing>
          <wp:inline distT="0" distB="0" distL="0" distR="0">
            <wp:extent cx="114254" cy="133346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254" cy="13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675"/>
        <w:spacing w:before="158" w:line="187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中</w:t>
      </w:r>
    </w:p>
    <w:p>
      <w:pPr>
        <w:ind w:firstLine="3585"/>
        <w:spacing w:line="300" w:lineRule="exact"/>
        <w:rPr/>
      </w:pPr>
      <w:r>
        <w:rPr>
          <w:position w:val="-6"/>
        </w:rPr>
        <w:drawing>
          <wp:inline distT="0" distB="0" distL="0" distR="0">
            <wp:extent cx="796908" cy="190556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6908" cy="19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1565"/>
        <w:spacing w:before="91" w:line="184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8"/>
        </w:rPr>
        <w:t>图4</w:t>
      </w:r>
      <w:r>
        <w:rPr>
          <w:rFonts w:ascii="SimSun" w:hAnsi="SimSun" w:eastAsia="SimSun" w:cs="SimSun"/>
          <w:sz w:val="28"/>
          <w:szCs w:val="28"/>
          <w:spacing w:val="96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8"/>
        </w:rPr>
        <w:t>伏羲六十四卦方位(朱熹《周易本义》)</w:t>
      </w:r>
    </w:p>
    <w:p>
      <w:pPr>
        <w:spacing w:line="184" w:lineRule="auto"/>
        <w:sectPr>
          <w:type w:val="continuous"/>
          <w:pgSz w:w="11900" w:h="16840"/>
          <w:pgMar w:top="400" w:right="1785" w:bottom="1933" w:left="1444" w:header="0" w:footer="1734" w:gutter="0"/>
          <w:cols w:equalWidth="0" w:num="1">
            <w:col w:w="8671" w:space="0"/>
          </w:cols>
        </w:sectPr>
        <w:rPr>
          <w:rFonts w:ascii="SimSun" w:hAnsi="SimSun" w:eastAsia="SimSun" w:cs="SimSun"/>
          <w:sz w:val="28"/>
          <w:szCs w:val="28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2179"/>
        <w:spacing w:before="101" w:line="221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11"/>
        </w:rPr>
        <w:t>表</w:t>
      </w:r>
      <w:r>
        <w:rPr>
          <w:rFonts w:ascii="SimHei" w:hAnsi="SimHei" w:eastAsia="SimHei" w:cs="SimHei"/>
          <w:sz w:val="31"/>
          <w:szCs w:val="31"/>
          <w:spacing w:val="-11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11"/>
        </w:rPr>
        <w:t>1</w:t>
      </w:r>
      <w:r>
        <w:rPr>
          <w:rFonts w:ascii="SimHei" w:hAnsi="SimHei" w:eastAsia="SimHei" w:cs="SimHei"/>
          <w:sz w:val="31"/>
          <w:szCs w:val="31"/>
          <w:spacing w:val="42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11"/>
        </w:rPr>
        <w:t>文王六十四卦的方形排列</w:t>
      </w:r>
    </w:p>
    <w:p>
      <w:pPr>
        <w:spacing w:before="166"/>
        <w:rPr/>
      </w:pPr>
      <w:r/>
    </w:p>
    <w:tbl>
      <w:tblPr>
        <w:tblStyle w:val="TableNormal"/>
        <w:tblW w:w="836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85"/>
        <w:gridCol w:w="529"/>
        <w:gridCol w:w="524"/>
        <w:gridCol w:w="524"/>
        <w:gridCol w:w="682"/>
        <w:gridCol w:w="357"/>
        <w:gridCol w:w="563"/>
        <w:gridCol w:w="556"/>
        <w:gridCol w:w="499"/>
        <w:gridCol w:w="539"/>
        <w:gridCol w:w="465"/>
        <w:gridCol w:w="175"/>
        <w:gridCol w:w="389"/>
        <w:gridCol w:w="639"/>
        <w:gridCol w:w="399"/>
        <w:gridCol w:w="1044"/>
      </w:tblGrid>
      <w:tr>
        <w:trPr>
          <w:trHeight w:val="993" w:hRule="atLeast"/>
        </w:trPr>
        <w:tc>
          <w:tcPr>
            <w:tcW w:w="1014" w:type="dxa"/>
            <w:vAlign w:val="top"/>
            <w:gridSpan w:val="2"/>
            <w:textDirection w:val="tbRlV"/>
          </w:tcPr>
          <w:p>
            <w:pPr>
              <w:pStyle w:val="TableText"/>
              <w:ind w:left="352"/>
              <w:spacing w:before="129" w:line="216" w:lineRule="auto"/>
              <w:rPr/>
            </w:pPr>
            <w:r>
              <w:rPr/>
              <w:t>乾</w:t>
            </w:r>
          </w:p>
        </w:tc>
        <w:tc>
          <w:tcPr>
            <w:tcW w:w="1048" w:type="dxa"/>
            <w:vAlign w:val="top"/>
            <w:gridSpan w:val="2"/>
          </w:tcPr>
          <w:p>
            <w:pPr>
              <w:pStyle w:val="TableText"/>
              <w:ind w:left="141"/>
              <w:spacing w:before="266" w:line="188" w:lineRule="exact"/>
              <w:rPr>
                <w:sz w:val="24"/>
                <w:szCs w:val="24"/>
              </w:rPr>
            </w:pPr>
            <w:r>
              <w:rPr>
                <w:sz w:val="14"/>
                <w:szCs w:val="14"/>
                <w:spacing w:val="-3"/>
                <w:position w:val="-3"/>
              </w:rPr>
              <w:t>二      </w:t>
            </w:r>
            <w:r>
              <w:rPr>
                <w:sz w:val="24"/>
                <w:szCs w:val="24"/>
                <w:spacing w:val="-3"/>
                <w:position w:val="-3"/>
              </w:rPr>
              <w:t>2</w:t>
            </w:r>
          </w:p>
          <w:p>
            <w:pPr>
              <w:pStyle w:val="TableText"/>
              <w:ind w:left="121"/>
              <w:spacing w:line="443" w:lineRule="exact"/>
              <w:rPr>
                <w:sz w:val="24"/>
                <w:szCs w:val="24"/>
              </w:rPr>
            </w:pPr>
            <w:r>
              <w:rPr>
                <w:sz w:val="32"/>
                <w:szCs w:val="32"/>
                <w:spacing w:val="-7"/>
                <w:position w:val="-1"/>
              </w:rPr>
              <w:t>三</w:t>
            </w:r>
            <w:r>
              <w:rPr>
                <w:sz w:val="32"/>
                <w:szCs w:val="32"/>
                <w:spacing w:val="102"/>
                <w:position w:val="-1"/>
              </w:rPr>
              <w:t xml:space="preserve"> </w:t>
            </w:r>
            <w:r>
              <w:rPr>
                <w:sz w:val="24"/>
                <w:szCs w:val="24"/>
                <w:spacing w:val="-7"/>
                <w:position w:val="8"/>
              </w:rPr>
              <w:t>坤</w:t>
            </w:r>
          </w:p>
        </w:tc>
        <w:tc>
          <w:tcPr>
            <w:tcW w:w="1039" w:type="dxa"/>
            <w:vAlign w:val="top"/>
            <w:gridSpan w:val="2"/>
          </w:tcPr>
          <w:p>
            <w:pPr>
              <w:pStyle w:val="TableText"/>
              <w:spacing w:before="295" w:line="228" w:lineRule="auto"/>
              <w:jc w:val="right"/>
              <w:rPr>
                <w:sz w:val="47"/>
                <w:szCs w:val="47"/>
              </w:rPr>
            </w:pPr>
            <w:r>
              <w:rPr>
                <w:sz w:val="47"/>
                <w:szCs w:val="47"/>
                <w:spacing w:val="8"/>
              </w:rPr>
              <w:t>重屯</w:t>
            </w:r>
          </w:p>
        </w:tc>
        <w:tc>
          <w:tcPr>
            <w:tcW w:w="563" w:type="dxa"/>
            <w:vAlign w:val="top"/>
            <w:tcBorders>
              <w:right w:val="nil"/>
            </w:tcBorders>
          </w:tcPr>
          <w:p>
            <w:pPr>
              <w:pStyle w:val="TableText"/>
              <w:ind w:left="114"/>
              <w:spacing w:before="296" w:line="228" w:lineRule="auto"/>
              <w:rPr/>
            </w:pPr>
            <w:r>
              <w:rPr/>
              <w:t>重</w:t>
            </w:r>
          </w:p>
        </w:tc>
        <w:tc>
          <w:tcPr>
            <w:tcW w:w="556" w:type="dxa"/>
            <w:vAlign w:val="top"/>
            <w:textDirection w:val="tbRlV"/>
            <w:tcBorders>
              <w:left w:val="nil"/>
            </w:tcBorders>
          </w:tcPr>
          <w:p>
            <w:pPr>
              <w:pStyle w:val="TableText"/>
              <w:ind w:left="183"/>
              <w:spacing w:before="95" w:line="216" w:lineRule="auto"/>
              <w:rPr/>
            </w:pPr>
            <w:r>
              <w:rPr/>
              <w:t>蒙</w:t>
            </w:r>
          </w:p>
        </w:tc>
        <w:tc>
          <w:tcPr>
            <w:tcW w:w="1038" w:type="dxa"/>
            <w:vAlign w:val="top"/>
            <w:gridSpan w:val="2"/>
            <w:textDirection w:val="tbRlV"/>
          </w:tcPr>
          <w:p>
            <w:pPr>
              <w:pStyle w:val="TableText"/>
              <w:ind w:left="198"/>
              <w:spacing w:before="50" w:line="365" w:lineRule="exact"/>
              <w:rPr/>
            </w:pPr>
            <w:r>
              <w:rPr>
                <w:spacing w:val="21"/>
                <w:w w:val="136"/>
                <w:position w:val="2"/>
              </w:rPr>
              <w:t>5需</w:t>
            </w:r>
          </w:p>
        </w:tc>
        <w:tc>
          <w:tcPr>
            <w:tcW w:w="1029" w:type="dxa"/>
            <w:vAlign w:val="top"/>
            <w:gridSpan w:val="3"/>
          </w:tcPr>
          <w:p>
            <w:pPr>
              <w:pStyle w:val="TableText"/>
              <w:ind w:left="106" w:right="78" w:firstLine="719"/>
              <w:spacing w:before="309" w:line="187" w:lineRule="auto"/>
              <w:rPr/>
            </w:pPr>
            <w:r>
              <w:rPr>
                <w:spacing w:val="-12"/>
              </w:rPr>
              <w:t>6</w:t>
            </w:r>
            <w:r>
              <w:rPr/>
              <w:t xml:space="preserve"> </w:t>
            </w:r>
            <w:r>
              <w:rPr>
                <w:spacing w:val="3"/>
              </w:rPr>
              <w:t>二二讼</w:t>
            </w:r>
          </w:p>
        </w:tc>
        <w:tc>
          <w:tcPr>
            <w:tcW w:w="1038" w:type="dxa"/>
            <w:vAlign w:val="top"/>
            <w:gridSpan w:val="2"/>
          </w:tcPr>
          <w:p>
            <w:pPr>
              <w:pStyle w:val="TableText"/>
              <w:ind w:left="727" w:right="63" w:firstLine="120"/>
              <w:spacing w:before="181" w:line="181" w:lineRule="auto"/>
              <w:rPr/>
            </w:pPr>
            <w:r>
              <w:rPr>
                <w:spacing w:val="-16"/>
              </w:rPr>
              <w:t>7</w:t>
            </w:r>
            <w:r>
              <w:rPr/>
              <w:t xml:space="preserve"> </w:t>
            </w:r>
            <w:r>
              <w:rPr>
                <w:spacing w:val="-14"/>
              </w:rPr>
              <w:t>师</w:t>
            </w:r>
          </w:p>
        </w:tc>
        <w:tc>
          <w:tcPr>
            <w:tcW w:w="1044" w:type="dxa"/>
            <w:vAlign w:val="top"/>
          </w:tcPr>
          <w:p>
            <w:pPr>
              <w:pStyle w:val="TableText"/>
              <w:ind w:left="259"/>
              <w:spacing w:before="254" w:line="161" w:lineRule="exact"/>
              <w:rPr>
                <w:sz w:val="20"/>
                <w:szCs w:val="20"/>
              </w:rPr>
            </w:pPr>
            <w:r>
              <w:rPr>
                <w:sz w:val="14"/>
                <w:szCs w:val="14"/>
                <w:spacing w:val="-3"/>
                <w:position w:val="3"/>
              </w:rPr>
              <w:t>—</w:t>
            </w:r>
            <w:r>
              <w:rPr>
                <w:sz w:val="14"/>
                <w:szCs w:val="14"/>
                <w:spacing w:val="15"/>
                <w:position w:val="3"/>
              </w:rPr>
              <w:t xml:space="preserve">   </w:t>
            </w:r>
            <w:r>
              <w:rPr>
                <w:sz w:val="20"/>
                <w:szCs w:val="20"/>
                <w:spacing w:val="-3"/>
                <w:position w:val="-1"/>
              </w:rPr>
              <w:t>8</w:t>
            </w:r>
          </w:p>
          <w:p>
            <w:pPr>
              <w:pStyle w:val="TableText"/>
              <w:ind w:left="319"/>
              <w:spacing w:line="23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三</w:t>
            </w:r>
            <w:r>
              <w:rPr>
                <w:sz w:val="20"/>
                <w:szCs w:val="20"/>
                <w:spacing w:val="-11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比</w:t>
            </w:r>
          </w:p>
        </w:tc>
      </w:tr>
      <w:tr>
        <w:trPr>
          <w:trHeight w:val="949" w:hRule="atLeast"/>
        </w:trPr>
        <w:tc>
          <w:tcPr>
            <w:tcW w:w="1014" w:type="dxa"/>
            <w:vAlign w:val="top"/>
            <w:gridSpan w:val="2"/>
            <w:textDirection w:val="tbRlV"/>
          </w:tcPr>
          <w:p>
            <w:pPr>
              <w:pStyle w:val="TableText"/>
              <w:spacing w:before="66" w:line="356" w:lineRule="exact"/>
              <w:rPr/>
            </w:pPr>
            <w:r>
              <w:pict>
                <v:shape id="_x0000_s46" style="position:absolute;margin-left:-43.953pt;margin-top:15.6687pt;mso-position-vertical-relative:top-margin-area;mso-position-horizontal-relative:right-margin-area;width:13.85pt;height:14.1pt;z-index:2517217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78" w:lineRule="auto"/>
                          <w:rPr/>
                        </w:pPr>
                        <w:r>
                          <w:rPr/>
                          <w:t>二</w:t>
                        </w:r>
                      </w:p>
                    </w:txbxContent>
                  </v:textbox>
                </v:shape>
              </w:pict>
            </w:r>
            <w:r>
              <w:rPr>
                <w:spacing w:val="22"/>
                <w:w w:val="125"/>
                <w:position w:val="2"/>
              </w:rPr>
              <w:t>g小畜</w:t>
            </w:r>
          </w:p>
        </w:tc>
        <w:tc>
          <w:tcPr>
            <w:tcW w:w="1048" w:type="dxa"/>
            <w:vAlign w:val="top"/>
            <w:gridSpan w:val="2"/>
          </w:tcPr>
          <w:p>
            <w:pPr>
              <w:pStyle w:val="TableText"/>
              <w:ind w:left="690" w:right="110"/>
              <w:spacing w:before="185" w:line="214" w:lineRule="auto"/>
              <w:rPr/>
            </w:pPr>
            <w:r>
              <w:rPr>
                <w:spacing w:val="-15"/>
              </w:rPr>
              <w:t>10</w:t>
            </w:r>
            <w:r>
              <w:rPr/>
              <w:t xml:space="preserve"> </w:t>
            </w:r>
            <w:r>
              <w:rPr>
                <w:spacing w:val="-14"/>
              </w:rPr>
              <w:t>履</w:t>
            </w:r>
          </w:p>
        </w:tc>
        <w:tc>
          <w:tcPr>
            <w:tcW w:w="1039" w:type="dxa"/>
            <w:vAlign w:val="top"/>
            <w:gridSpan w:val="2"/>
          </w:tcPr>
          <w:p>
            <w:pPr>
              <w:pStyle w:val="TableText"/>
              <w:ind w:left="741" w:right="83" w:hanging="329"/>
              <w:spacing w:before="234" w:line="179" w:lineRule="auto"/>
              <w:rPr>
                <w:sz w:val="21"/>
                <w:szCs w:val="21"/>
              </w:rPr>
            </w:pPr>
            <w:r>
              <w:rPr>
                <w:sz w:val="15"/>
                <w:szCs w:val="15"/>
                <w:spacing w:val="-11"/>
              </w:rPr>
              <w:t>二</w:t>
            </w:r>
            <w:r>
              <w:rPr>
                <w:sz w:val="15"/>
                <w:szCs w:val="15"/>
                <w:spacing w:val="19"/>
              </w:rPr>
              <w:t xml:space="preserve">  </w:t>
            </w:r>
            <w:r>
              <w:rPr>
                <w:sz w:val="21"/>
                <w:szCs w:val="21"/>
                <w:spacing w:val="-11"/>
              </w:rPr>
              <w:t>11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8"/>
              </w:rPr>
              <w:t>泰</w:t>
            </w:r>
          </w:p>
        </w:tc>
        <w:tc>
          <w:tcPr>
            <w:tcW w:w="1119" w:type="dxa"/>
            <w:vAlign w:val="top"/>
            <w:gridSpan w:val="2"/>
          </w:tcPr>
          <w:p>
            <w:pPr>
              <w:pStyle w:val="TableText"/>
              <w:ind w:left="114" w:right="76" w:firstLine="649"/>
              <w:spacing w:before="165" w:line="183" w:lineRule="auto"/>
              <w:rPr/>
            </w:pPr>
            <w:r>
              <w:rPr>
                <w:spacing w:val="-15"/>
              </w:rPr>
              <w:t>12</w:t>
            </w:r>
            <w:r>
              <w:rPr/>
              <w:t xml:space="preserve"> </w:t>
            </w:r>
            <w:r>
              <w:rPr>
                <w:spacing w:val="-15"/>
              </w:rPr>
              <w:t>主</w:t>
            </w:r>
            <w:r>
              <w:rPr>
                <w:spacing w:val="24"/>
              </w:rPr>
              <w:t xml:space="preserve">   </w:t>
            </w:r>
            <w:r>
              <w:rPr>
                <w:spacing w:val="-15"/>
              </w:rPr>
              <w:t>否</w:t>
            </w:r>
          </w:p>
        </w:tc>
        <w:tc>
          <w:tcPr>
            <w:tcW w:w="1038" w:type="dxa"/>
            <w:vAlign w:val="top"/>
            <w:gridSpan w:val="2"/>
          </w:tcPr>
          <w:p>
            <w:pPr>
              <w:pStyle w:val="TableText"/>
              <w:ind w:left="674"/>
              <w:spacing w:before="139" w:line="174" w:lineRule="exact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7"/>
                <w:position w:val="-3"/>
              </w:rPr>
              <w:t>13</w:t>
            </w:r>
          </w:p>
          <w:p>
            <w:pPr>
              <w:pStyle w:val="TableText"/>
              <w:ind w:left="144"/>
              <w:spacing w:before="80" w:line="223" w:lineRule="auto"/>
              <w:rPr>
                <w:sz w:val="23"/>
                <w:szCs w:val="23"/>
              </w:rPr>
            </w:pPr>
            <w:r>
              <w:pict>
                <v:shape id="_x0000_s48" style="position:absolute;margin-left:28.7488pt;margin-top:-1.00997pt;mso-position-vertical-relative:text;mso-position-horizontal-relative:text;width:11.95pt;height:13.5pt;z-index:2517176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20" w:line="184" w:lineRule="auto"/>
                          <w:jc w:val="righ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spacing w:val="-32"/>
                          </w:rPr>
                          <w:t>同</w:t>
                        </w:r>
                      </w:p>
                    </w:txbxContent>
                  </v:textbox>
                </v:shape>
              </w:pict>
            </w:r>
            <w:r>
              <w:rPr>
                <w:sz w:val="36"/>
                <w:szCs w:val="36"/>
                <w:spacing w:val="-9"/>
                <w:position w:val="3"/>
              </w:rPr>
              <w:t>主</w:t>
            </w:r>
            <w:r>
              <w:rPr>
                <w:sz w:val="36"/>
                <w:szCs w:val="36"/>
                <w:spacing w:val="-13"/>
                <w:position w:val="3"/>
              </w:rPr>
              <w:t xml:space="preserve"> </w:t>
            </w:r>
            <w:r>
              <w:rPr>
                <w:sz w:val="23"/>
                <w:szCs w:val="23"/>
                <w:spacing w:val="-9"/>
                <w:position w:val="-8"/>
              </w:rPr>
              <w:t>人</w:t>
            </w:r>
          </w:p>
        </w:tc>
        <w:tc>
          <w:tcPr>
            <w:tcW w:w="1029" w:type="dxa"/>
            <w:vAlign w:val="top"/>
            <w:gridSpan w:val="3"/>
          </w:tcPr>
          <w:p>
            <w:pPr>
              <w:pStyle w:val="TableText"/>
              <w:ind w:left="706" w:right="72"/>
              <w:spacing w:before="135" w:line="186" w:lineRule="auto"/>
              <w:jc w:val="both"/>
              <w:rPr/>
            </w:pPr>
            <w:r>
              <w:rPr>
                <w:spacing w:val="-15"/>
              </w:rPr>
              <w:t>14</w:t>
            </w:r>
            <w:r>
              <w:rPr/>
              <w:t xml:space="preserve"> </w:t>
            </w:r>
            <w:r>
              <w:rPr>
                <w:spacing w:val="-13"/>
              </w:rPr>
              <w:t>大</w:t>
            </w:r>
            <w:r>
              <w:rPr/>
              <w:t xml:space="preserve"> </w:t>
            </w:r>
            <w:r>
              <w:rPr>
                <w:spacing w:val="-11"/>
              </w:rPr>
              <w:t>有</w:t>
            </w:r>
          </w:p>
        </w:tc>
        <w:tc>
          <w:tcPr>
            <w:tcW w:w="1038" w:type="dxa"/>
            <w:vAlign w:val="top"/>
            <w:gridSpan w:val="2"/>
          </w:tcPr>
          <w:p>
            <w:pPr>
              <w:pStyle w:val="TableText"/>
              <w:ind w:left="87" w:right="78" w:firstLine="9"/>
              <w:spacing w:before="234" w:line="19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二三 </w:t>
            </w:r>
            <w:r>
              <w:rPr/>
              <w:t>15 </w:t>
            </w:r>
            <w:r>
              <w:rPr>
                <w:sz w:val="24"/>
                <w:szCs w:val="24"/>
                <w:spacing w:val="31"/>
              </w:rPr>
              <w:t>三谦</w:t>
            </w:r>
          </w:p>
        </w:tc>
        <w:tc>
          <w:tcPr>
            <w:tcW w:w="1044" w:type="dxa"/>
            <w:vAlign w:val="top"/>
          </w:tcPr>
          <w:p>
            <w:pPr>
              <w:pStyle w:val="TableText"/>
              <w:ind w:left="70"/>
              <w:spacing w:before="195" w:line="197" w:lineRule="exact"/>
              <w:rPr/>
            </w:pPr>
            <w:r>
              <w:rPr>
                <w:spacing w:val="3"/>
                <w:position w:val="-3"/>
              </w:rPr>
              <w:t>二二16</w:t>
            </w:r>
          </w:p>
          <w:p>
            <w:pPr>
              <w:pStyle w:val="TableText"/>
              <w:ind w:left="60"/>
              <w:spacing w:line="220" w:lineRule="auto"/>
              <w:rPr/>
            </w:pPr>
            <w:r>
              <w:rPr>
                <w:spacing w:val="-5"/>
              </w:rPr>
              <w:t>手</w:t>
            </w:r>
            <w:r>
              <w:rPr>
                <w:spacing w:val="25"/>
              </w:rPr>
              <w:t xml:space="preserve">   </w:t>
            </w:r>
            <w:r>
              <w:rPr>
                <w:spacing w:val="-5"/>
              </w:rPr>
              <w:t>豫</w:t>
            </w:r>
          </w:p>
        </w:tc>
      </w:tr>
      <w:tr>
        <w:trPr>
          <w:trHeight w:val="978" w:hRule="atLeast"/>
        </w:trPr>
        <w:tc>
          <w:tcPr>
            <w:tcW w:w="1014" w:type="dxa"/>
            <w:vAlign w:val="top"/>
            <w:gridSpan w:val="2"/>
            <w:textDirection w:val="tbRlV"/>
          </w:tcPr>
          <w:p>
            <w:pPr>
              <w:pStyle w:val="TableText"/>
              <w:ind w:left="347"/>
              <w:spacing w:before="129" w:line="216" w:lineRule="auto"/>
              <w:rPr/>
            </w:pPr>
            <w:r>
              <w:rPr/>
              <w:t>随</w:t>
            </w:r>
          </w:p>
        </w:tc>
        <w:tc>
          <w:tcPr>
            <w:tcW w:w="1048" w:type="dxa"/>
            <w:vAlign w:val="top"/>
            <w:gridSpan w:val="2"/>
          </w:tcPr>
          <w:p>
            <w:pPr>
              <w:pStyle w:val="TableText"/>
              <w:ind w:left="690" w:right="107"/>
              <w:spacing w:before="217" w:line="215" w:lineRule="auto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03296" behindDoc="0" locked="0" layoutInCell="1" allowOverlap="1">
                      <wp:simplePos x="0" y="0"/>
                      <wp:positionH relativeFrom="rightMargin">
                        <wp:posOffset>-490551</wp:posOffset>
                      </wp:positionH>
                      <wp:positionV relativeFrom="topMargin">
                        <wp:posOffset>190841</wp:posOffset>
                      </wp:positionV>
                      <wp:extent cx="356234" cy="244475"/>
                      <wp:effectExtent l="0" t="0" r="0" b="0"/>
                      <wp:wrapNone/>
                      <wp:docPr id="86" name="TextBox 86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490551" y="190841"/>
                                <a:ext cx="356234" cy="244475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67" w:line="219" w:lineRule="auto"/>
                                    <w:rPr/>
                                  </w:pPr>
                                  <w:r>
                                    <w:rPr>
                                      <w:spacing w:val="10"/>
                                    </w:rPr>
                                    <w:t>川小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50" style="position:absolute;margin-left:-38.6261pt;margin-top:15.0269pt;mso-position-vertical-relative:top-margin-area;mso-position-horizontal-relative:right-margin-area;width:28.05pt;height:19.25pt;z-index:25170329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67" w:line="219" w:lineRule="auto"/>
                              <w:rPr/>
                            </w:pPr>
                            <w:r>
                              <w:rPr>
                                <w:spacing w:val="10"/>
                              </w:rPr>
                              <w:t>川小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04320" behindDoc="0" locked="0" layoutInCell="1" allowOverlap="1">
                      <wp:simplePos x="0" y="0"/>
                      <wp:positionH relativeFrom="rightMargin">
                        <wp:posOffset>-661101</wp:posOffset>
                      </wp:positionH>
                      <wp:positionV relativeFrom="topMargin">
                        <wp:posOffset>221048</wp:posOffset>
                      </wp:positionV>
                      <wp:extent cx="353695" cy="245745"/>
                      <wp:effectExtent l="0" t="0" r="0" b="0"/>
                      <wp:wrapNone/>
                      <wp:docPr id="88" name="TextBox 88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5400000">
                                <a:off x="-661101" y="221048"/>
                                <a:ext cx="353695" cy="245745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68" w:line="220" w:lineRule="auto"/>
                                    <w:rPr/>
                                  </w:pPr>
                                  <w:r>
                                    <w:rPr>
                                      <w:spacing w:val="8"/>
                                    </w:rPr>
                                    <w:t>和作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52" style="position:absolute;margin-left:-52.0552pt;margin-top:17.4054pt;mso-position-vertical-relative:top-margin-area;mso-position-horizontal-relative:right-margin-area;width:27.85pt;height:19.35pt;z-index:251704320;rotation:9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68" w:line="220" w:lineRule="auto"/>
                              <w:rPr/>
                            </w:pPr>
                            <w:r>
                              <w:rPr>
                                <w:spacing w:val="8"/>
                              </w:rPr>
                              <w:t>和作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pacing w:val="-15"/>
              </w:rPr>
              <w:t>18</w:t>
            </w:r>
            <w:r>
              <w:rPr/>
              <w:t xml:space="preserve"> </w:t>
            </w:r>
            <w:r>
              <w:rPr>
                <w:spacing w:val="-11"/>
              </w:rPr>
              <w:t>蛊</w:t>
            </w:r>
          </w:p>
        </w:tc>
        <w:tc>
          <w:tcPr>
            <w:tcW w:w="682" w:type="dxa"/>
            <w:vAlign w:val="top"/>
            <w:textDirection w:val="tbRlV"/>
            <w:tcBorders>
              <w:right w:val="nil"/>
            </w:tcBorders>
          </w:tcPr>
          <w:p>
            <w:pPr>
              <w:pStyle w:val="TableText"/>
              <w:ind w:left="219"/>
              <w:spacing w:before="298" w:line="233" w:lineRule="auto"/>
              <w:rPr>
                <w:sz w:val="24"/>
                <w:szCs w:val="24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08416" behindDoc="0" locked="0" layoutInCell="1" allowOverlap="1">
                      <wp:simplePos x="0" y="0"/>
                      <wp:positionH relativeFrom="rightMargin">
                        <wp:posOffset>-185739</wp:posOffset>
                      </wp:positionH>
                      <wp:positionV relativeFrom="topMargin">
                        <wp:posOffset>99054</wp:posOffset>
                      </wp:positionV>
                      <wp:extent cx="177164" cy="264159"/>
                      <wp:effectExtent l="0" t="0" r="0" b="0"/>
                      <wp:wrapNone/>
                      <wp:docPr id="90" name="TextBox 90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185739" y="99054"/>
                                <a:ext cx="177164" cy="264159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82" w:line="231" w:lineRule="auto"/>
                                    <w:rPr/>
                                  </w:pPr>
                                  <w:r>
                                    <w:rPr/>
                                    <w:t>王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54" style="position:absolute;margin-left:-14.6252pt;margin-top:7.79956pt;mso-position-vertical-relative:top-margin-area;mso-position-horizontal-relative:right-margin-area;width:13.95pt;height:20.8pt;z-index:25170841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82" w:line="231" w:lineRule="auto"/>
                              <w:rPr/>
                            </w:pPr>
                            <w:r>
                              <w:rPr/>
                              <w:t>王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  <w:szCs w:val="24"/>
              </w:rPr>
              <w:t>三</w:t>
            </w:r>
          </w:p>
        </w:tc>
        <w:tc>
          <w:tcPr>
            <w:tcW w:w="357" w:type="dxa"/>
            <w:vAlign w:val="top"/>
            <w:tcBorders>
              <w:left w:val="nil"/>
            </w:tcBorders>
          </w:tcPr>
          <w:p>
            <w:pPr>
              <w:pStyle w:val="TableText"/>
              <w:ind w:left="25"/>
              <w:spacing w:before="256" w:line="160" w:lineRule="auto"/>
              <w:rPr/>
            </w:pPr>
            <w:r>
              <w:rPr>
                <w:spacing w:val="-8"/>
              </w:rPr>
              <w:t>19</w:t>
            </w:r>
          </w:p>
          <w:p>
            <w:pPr>
              <w:pStyle w:val="TableText"/>
              <w:ind w:left="25"/>
              <w:spacing w:line="219" w:lineRule="auto"/>
              <w:rPr/>
            </w:pPr>
            <w:r>
              <w:rPr/>
              <w:t>临</w:t>
            </w:r>
          </w:p>
        </w:tc>
        <w:tc>
          <w:tcPr>
            <w:tcW w:w="1119" w:type="dxa"/>
            <w:vAlign w:val="top"/>
            <w:gridSpan w:val="2"/>
          </w:tcPr>
          <w:p>
            <w:pPr>
              <w:pStyle w:val="TableText"/>
              <w:ind w:left="763" w:right="104"/>
              <w:spacing w:before="148" w:line="182" w:lineRule="auto"/>
              <w:rPr/>
            </w:pPr>
            <w:r>
              <w:rPr>
                <w:spacing w:val="-7"/>
              </w:rPr>
              <w:t>20</w:t>
            </w:r>
            <w:r>
              <w:rPr/>
              <w:t xml:space="preserve"> </w:t>
            </w:r>
            <w:r>
              <w:rPr>
                <w:spacing w:val="-10"/>
              </w:rPr>
              <w:t>观</w:t>
            </w:r>
          </w:p>
        </w:tc>
        <w:tc>
          <w:tcPr>
            <w:tcW w:w="1038" w:type="dxa"/>
            <w:vAlign w:val="top"/>
            <w:gridSpan w:val="2"/>
          </w:tcPr>
          <w:p>
            <w:pPr>
              <w:pStyle w:val="TableText"/>
              <w:ind w:left="654"/>
              <w:spacing w:before="154" w:line="182" w:lineRule="auto"/>
              <w:rPr>
                <w:sz w:val="21"/>
                <w:szCs w:val="21"/>
              </w:rPr>
            </w:pPr>
            <w:r>
              <w:pict>
                <v:shape id="_x0000_s56" style="position:absolute;margin-left:-26.6667pt;margin-top:14.0289pt;mso-position-vertical-relative:top-margin-area;mso-position-horizontal-relative:right-margin-area;width:15.05pt;height:34.2pt;z-index:2517125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 style="layout-flow:vertical-ideographic;">
                    <w:txbxContent>
                      <w:p>
                        <w:pPr>
                          <w:pStyle w:val="TableText"/>
                          <w:ind w:left="20"/>
                          <w:spacing w:before="20" w:line="222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</w:rPr>
                          <w:t>噬</w:t>
                        </w:r>
                        <w:r>
                          <w:rPr>
                            <w:sz w:val="21"/>
                            <w:szCs w:val="21"/>
                            <w:spacing w:val="6"/>
                          </w:rPr>
                          <w:t xml:space="preserve">  </w:t>
                        </w:r>
                        <w:r>
                          <w:rPr>
                            <w:sz w:val="21"/>
                            <w:szCs w:val="21"/>
                          </w:rPr>
                          <w:t>嗑</w:t>
                        </w:r>
                      </w:p>
                    </w:txbxContent>
                  </v:textbox>
                </v:shape>
              </w:pict>
            </w:r>
            <w:r>
              <w:rPr>
                <w:sz w:val="21"/>
                <w:szCs w:val="21"/>
                <w:spacing w:val="-3"/>
              </w:rPr>
              <w:t>21</w:t>
            </w:r>
          </w:p>
          <w:p>
            <w:pPr>
              <w:pStyle w:val="TableText"/>
              <w:ind w:left="324"/>
              <w:spacing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二</w:t>
            </w:r>
          </w:p>
          <w:p>
            <w:pPr>
              <w:pStyle w:val="TableText"/>
              <w:ind w:left="114"/>
              <w:spacing w:line="17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二二</w:t>
            </w:r>
          </w:p>
        </w:tc>
        <w:tc>
          <w:tcPr>
            <w:tcW w:w="1029" w:type="dxa"/>
            <w:vAlign w:val="top"/>
            <w:gridSpan w:val="3"/>
          </w:tcPr>
          <w:p>
            <w:pPr>
              <w:pStyle w:val="TableText"/>
              <w:ind w:left="806"/>
              <w:spacing w:before="167" w:line="16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02</w:t>
            </w:r>
          </w:p>
          <w:p>
            <w:pPr>
              <w:pStyle w:val="TableText"/>
              <w:ind w:left="77"/>
              <w:spacing w:before="1" w:line="220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  <w:spacing w:val="10"/>
              </w:rPr>
              <w:t>圭责</w:t>
            </w:r>
          </w:p>
        </w:tc>
        <w:tc>
          <w:tcPr>
            <w:tcW w:w="1038" w:type="dxa"/>
            <w:vAlign w:val="top"/>
            <w:gridSpan w:val="2"/>
          </w:tcPr>
          <w:p>
            <w:pPr>
              <w:pStyle w:val="TableText"/>
              <w:ind w:left="417"/>
              <w:spacing w:before="249" w:line="156" w:lineRule="exact"/>
              <w:rPr>
                <w:sz w:val="19"/>
                <w:szCs w:val="19"/>
              </w:rPr>
            </w:pPr>
            <w:r>
              <w:rPr>
                <w:sz w:val="14"/>
                <w:szCs w:val="14"/>
                <w:spacing w:val="-5"/>
                <w:position w:val="-2"/>
              </w:rPr>
              <w:t>二</w:t>
            </w:r>
            <w:r>
              <w:rPr>
                <w:sz w:val="14"/>
                <w:szCs w:val="14"/>
                <w:spacing w:val="9"/>
                <w:position w:val="-2"/>
              </w:rPr>
              <w:t xml:space="preserve">   </w:t>
            </w:r>
            <w:r>
              <w:rPr>
                <w:sz w:val="19"/>
                <w:szCs w:val="19"/>
                <w:spacing w:val="-5"/>
                <w:position w:val="-2"/>
              </w:rPr>
              <w:t>23</w:t>
            </w:r>
          </w:p>
          <w:p>
            <w:pPr>
              <w:pStyle w:val="TableText"/>
              <w:ind w:right="30"/>
              <w:spacing w:before="1" w:line="220" w:lineRule="auto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19"/>
              </w:rPr>
              <w:t>三剥</w:t>
            </w:r>
          </w:p>
        </w:tc>
        <w:tc>
          <w:tcPr>
            <w:tcW w:w="1044" w:type="dxa"/>
            <w:vAlign w:val="top"/>
          </w:tcPr>
          <w:p>
            <w:pPr>
              <w:pStyle w:val="TableText"/>
              <w:ind w:left="109" w:right="96" w:hanging="9"/>
              <w:spacing w:before="217" w:line="201" w:lineRule="auto"/>
              <w:rPr/>
            </w:pPr>
            <w:r>
              <w:rPr>
                <w:spacing w:val="-6"/>
              </w:rPr>
              <w:t>三三</w:t>
            </w:r>
            <w:r>
              <w:rPr>
                <w:spacing w:val="-15"/>
              </w:rPr>
              <w:t xml:space="preserve"> </w:t>
            </w:r>
            <w:r>
              <w:rPr>
                <w:spacing w:val="-6"/>
              </w:rPr>
              <w:t>24</w:t>
            </w:r>
            <w:r>
              <w:rPr/>
              <w:t xml:space="preserve"> </w:t>
            </w:r>
            <w:r>
              <w:rPr>
                <w:spacing w:val="3"/>
              </w:rPr>
              <w:t>三三复</w:t>
            </w:r>
          </w:p>
        </w:tc>
      </w:tr>
      <w:tr>
        <w:trPr>
          <w:trHeight w:val="989" w:hRule="atLeast"/>
        </w:trPr>
        <w:tc>
          <w:tcPr>
            <w:tcW w:w="485" w:type="dxa"/>
            <w:vAlign w:val="top"/>
            <w:tcBorders>
              <w:right w:val="nil"/>
            </w:tcBorders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5" w:line="22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主</w:t>
            </w:r>
          </w:p>
        </w:tc>
        <w:tc>
          <w:tcPr>
            <w:tcW w:w="529" w:type="dxa"/>
            <w:vAlign w:val="top"/>
            <w:tcBorders>
              <w:left w:val="nil"/>
            </w:tcBorders>
          </w:tcPr>
          <w:p>
            <w:pPr>
              <w:pStyle w:val="TableText"/>
              <w:ind w:left="194"/>
              <w:spacing w:before="134" w:line="14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  <w:position w:val="-3"/>
              </w:rPr>
              <w:t>25</w:t>
            </w:r>
          </w:p>
          <w:p>
            <w:pPr>
              <w:pStyle w:val="TableText"/>
              <w:ind w:left="194"/>
              <w:spacing w:line="32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9"/>
              </w:rPr>
              <w:t>无</w:t>
            </w:r>
          </w:p>
          <w:p>
            <w:pPr>
              <w:pStyle w:val="TableText"/>
              <w:ind w:left="194"/>
              <w:spacing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妄</w:t>
            </w:r>
          </w:p>
        </w:tc>
        <w:tc>
          <w:tcPr>
            <w:tcW w:w="1048" w:type="dxa"/>
            <w:vAlign w:val="top"/>
            <w:gridSpan w:val="2"/>
            <w:textDirection w:val="tbRlV"/>
          </w:tcPr>
          <w:p>
            <w:pPr>
              <w:pStyle w:val="TableText"/>
              <w:ind w:left="320"/>
              <w:spacing w:before="56" w:line="217" w:lineRule="auto"/>
              <w:rPr>
                <w:sz w:val="29"/>
                <w:szCs w:val="29"/>
              </w:rPr>
            </w:pPr>
            <w:r>
              <w:pict>
                <v:shape id="_x0000_s58" style="position:absolute;margin-left:-18.3544pt;margin-top:6.83429pt;mso-position-vertical-relative:top-margin-area;mso-position-horizontal-relative:right-margin-area;width:13.4pt;height:13.9pt;z-index:2517135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83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  <w:spacing w:val="-4"/>
                          </w:rPr>
                          <w:t>26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0" style="position:absolute;margin-left:-36.3532pt;margin-top:25.1944pt;mso-position-vertical-relative:top-margin-area;mso-position-horizontal-relative:right-margin-area;width:13.85pt;height:11.7pt;z-index:2517196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3" w:lineRule="exact"/>
                          <w:rPr/>
                        </w:pPr>
                        <w:r>
                          <w:rPr>
                            <w:position w:val="-5"/>
                          </w:rPr>
                          <w:t>一</w:t>
                        </w:r>
                      </w:p>
                    </w:txbxContent>
                  </v:textbox>
                </v:shape>
              </w:pict>
            </w:r>
            <w:r>
              <w:rPr>
                <w:sz w:val="29"/>
                <w:szCs w:val="29"/>
                <w:spacing w:val="16"/>
              </w:rPr>
              <w:t>大畜</w:t>
            </w:r>
          </w:p>
        </w:tc>
        <w:tc>
          <w:tcPr>
            <w:tcW w:w="1039" w:type="dxa"/>
            <w:vAlign w:val="top"/>
            <w:gridSpan w:val="2"/>
          </w:tcPr>
          <w:p>
            <w:pPr>
              <w:pStyle w:val="TableText"/>
              <w:ind w:left="702" w:right="88"/>
              <w:spacing w:before="228" w:line="216" w:lineRule="auto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99200" behindDoc="0" locked="0" layoutInCell="1" allowOverlap="1">
                      <wp:simplePos x="0" y="0"/>
                      <wp:positionH relativeFrom="rightMargin">
                        <wp:posOffset>-610865</wp:posOffset>
                      </wp:positionH>
                      <wp:positionV relativeFrom="topMargin">
                        <wp:posOffset>143563</wp:posOffset>
                      </wp:positionV>
                      <wp:extent cx="367665" cy="378459"/>
                      <wp:effectExtent l="0" t="0" r="0" b="0"/>
                      <wp:wrapNone/>
                      <wp:docPr id="92" name="TextBox 92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5400000">
                                <a:off x="-610865" y="143563"/>
                                <a:ext cx="367665" cy="378459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19" w:line="179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spacing w:val="12"/>
                                    </w:rPr>
                                    <w:t>山于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40"/>
                                    <w:spacing w:before="45" w:line="214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spacing w:val="15"/>
                                    </w:rPr>
                                    <w:t>川川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62" style="position:absolute;margin-left:-48.0996pt;margin-top:11.3042pt;mso-position-vertical-relative:top-margin-area;mso-position-horizontal-relative:right-margin-area;width:28.95pt;height:29.8pt;z-index:251699200;rotation:9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19" w:line="179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spacing w:val="12"/>
                              </w:rPr>
                              <w:t>山于</w:t>
                            </w:r>
                          </w:p>
                          <w:p>
                            <w:pPr>
                              <w:pStyle w:val="TableText"/>
                              <w:ind w:left="40"/>
                              <w:spacing w:before="45" w:line="214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spacing w:val="15"/>
                              </w:rPr>
                              <w:t>川川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pacing w:val="-7"/>
              </w:rPr>
              <w:t>27</w:t>
            </w:r>
            <w:r>
              <w:rPr/>
              <w:t xml:space="preserve"> </w:t>
            </w:r>
            <w:r>
              <w:rPr>
                <w:spacing w:val="-17"/>
              </w:rPr>
              <w:t>颐</w:t>
            </w:r>
          </w:p>
        </w:tc>
        <w:tc>
          <w:tcPr>
            <w:tcW w:w="1119" w:type="dxa"/>
            <w:vAlign w:val="top"/>
            <w:gridSpan w:val="2"/>
          </w:tcPr>
          <w:p>
            <w:pPr>
              <w:pStyle w:val="TableText"/>
              <w:ind w:left="813"/>
              <w:spacing w:before="134" w:line="387" w:lineRule="exact"/>
              <w:rPr>
                <w:sz w:val="20"/>
                <w:szCs w:val="20"/>
              </w:rPr>
            </w:pPr>
            <w:r>
              <w:pict>
                <v:shape id="_x0000_s64" style="position:absolute;margin-left:-26.8371pt;margin-top:12.2656pt;mso-position-vertical-relative:top-margin-area;mso-position-horizontal-relative:right-margin-area;width:14.1pt;height:34.15pt;z-index:2517166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 style="layout-flow:vertical-ideographic;">
                    <w:txbxContent>
                      <w:p>
                        <w:pPr>
                          <w:pStyle w:val="TableText"/>
                          <w:ind w:left="20"/>
                          <w:spacing w:before="19" w:line="217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大</w:t>
                        </w:r>
                        <w:r>
                          <w:rPr>
                            <w:sz w:val="20"/>
                            <w:szCs w:val="20"/>
                            <w:spacing w:val="21"/>
                          </w:rPr>
                          <w:t xml:space="preserve">  </w:t>
                        </w:r>
                        <w:r>
                          <w:rPr>
                            <w:sz w:val="20"/>
                            <w:szCs w:val="20"/>
                          </w:rPr>
                          <w:t>过</w:t>
                        </w:r>
                      </w:p>
                    </w:txbxContent>
                  </v:textbox>
                </v:shape>
              </w:pict>
            </w:r>
            <w:r>
              <w:rPr>
                <w:sz w:val="20"/>
                <w:szCs w:val="20"/>
                <w:spacing w:val="-3"/>
                <w:position w:val="17"/>
              </w:rPr>
              <w:t>28</w:t>
            </w:r>
          </w:p>
          <w:p>
            <w:pPr>
              <w:pStyle w:val="TableText"/>
              <w:ind w:left="373"/>
              <w:spacing w:line="23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三</w:t>
            </w:r>
          </w:p>
        </w:tc>
        <w:tc>
          <w:tcPr>
            <w:tcW w:w="1038" w:type="dxa"/>
            <w:vAlign w:val="top"/>
            <w:gridSpan w:val="2"/>
          </w:tcPr>
          <w:p>
            <w:pPr>
              <w:pStyle w:val="TableText"/>
              <w:ind w:right="43"/>
              <w:spacing w:before="340" w:line="221" w:lineRule="auto"/>
              <w:jc w:val="right"/>
              <w:rPr>
                <w:sz w:val="33"/>
                <w:szCs w:val="33"/>
              </w:rPr>
            </w:pPr>
            <w:r>
              <w:rPr>
                <w:sz w:val="33"/>
                <w:szCs w:val="33"/>
              </w:rPr>
              <w:t>坎</w:t>
            </w:r>
          </w:p>
        </w:tc>
        <w:tc>
          <w:tcPr>
            <w:tcW w:w="1029" w:type="dxa"/>
            <w:vAlign w:val="top"/>
            <w:gridSpan w:val="3"/>
          </w:tcPr>
          <w:p>
            <w:pPr>
              <w:pStyle w:val="TableText"/>
              <w:spacing w:before="275" w:line="220" w:lineRule="auto"/>
              <w:jc w:val="right"/>
              <w:rPr>
                <w:sz w:val="47"/>
                <w:szCs w:val="47"/>
              </w:rPr>
            </w:pPr>
            <w:r>
              <w:rPr>
                <w:sz w:val="47"/>
                <w:szCs w:val="47"/>
              </w:rPr>
              <w:t>基离</w:t>
            </w:r>
          </w:p>
        </w:tc>
        <w:tc>
          <w:tcPr>
            <w:tcW w:w="1038" w:type="dxa"/>
            <w:vAlign w:val="top"/>
            <w:gridSpan w:val="2"/>
          </w:tcPr>
          <w:p>
            <w:pPr>
              <w:spacing w:line="251" w:lineRule="auto"/>
              <w:rPr>
                <w:rFonts w:ascii="Arial"/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06368" behindDoc="0" locked="0" layoutInCell="1" allowOverlap="1">
                      <wp:simplePos x="0" y="0"/>
                      <wp:positionH relativeFrom="rightMargin">
                        <wp:posOffset>-217045</wp:posOffset>
                      </wp:positionH>
                      <wp:positionV relativeFrom="topMargin">
                        <wp:posOffset>82856</wp:posOffset>
                      </wp:positionV>
                      <wp:extent cx="258445" cy="230504"/>
                      <wp:effectExtent l="0" t="0" r="0" b="0"/>
                      <wp:wrapNone/>
                      <wp:docPr id="94" name="TextBox 94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217045" y="82856"/>
                                <a:ext cx="258445" cy="230504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94" w:line="183" w:lineRule="auto"/>
                                    <w:rPr/>
                                  </w:pPr>
                                  <w:r>
                                    <w:rPr>
                                      <w:spacing w:val="-5"/>
                                    </w:rPr>
                                    <w:t>4</w:t>
                                  </w:r>
                                  <w:r>
                                    <w:rPr>
                                      <w:spacing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66" style="position:absolute;margin-left:-17.0902pt;margin-top:6.52417pt;mso-position-vertical-relative:top-margin-area;mso-position-horizontal-relative:right-margin-area;width:20.35pt;height:18.15pt;z-index:25170636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94" w:line="183" w:lineRule="auto"/>
                              <w:rPr/>
                            </w:pPr>
                            <w:r>
                              <w:rPr>
                                <w:spacing w:val="-5"/>
                              </w:rPr>
                              <w:t>4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7"/>
              <w:spacing w:before="81" w:line="221" w:lineRule="auto"/>
              <w:rPr/>
            </w:pPr>
            <w:r>
              <w:rPr>
                <w:spacing w:val="3"/>
              </w:rPr>
              <w:t>二二咸</w:t>
            </w:r>
          </w:p>
        </w:tc>
        <w:tc>
          <w:tcPr>
            <w:tcW w:w="1044" w:type="dxa"/>
            <w:vAlign w:val="top"/>
          </w:tcPr>
          <w:p>
            <w:pPr>
              <w:pStyle w:val="TableText"/>
              <w:ind w:left="739" w:right="50" w:hanging="659"/>
              <w:spacing w:before="155" w:line="210" w:lineRule="auto"/>
              <w:rPr/>
            </w:pPr>
            <w:r>
              <w:rPr>
                <w:spacing w:val="-10"/>
              </w:rPr>
              <w:t>素</w:t>
            </w:r>
            <w:r>
              <w:rPr>
                <w:spacing w:val="62"/>
              </w:rPr>
              <w:t xml:space="preserve">  </w:t>
            </w:r>
            <w:r>
              <w:rPr>
                <w:spacing w:val="-10"/>
              </w:rPr>
              <w:t>32</w:t>
            </w:r>
            <w:r>
              <w:rPr/>
              <w:t xml:space="preserve"> </w:t>
            </w:r>
            <w:r>
              <w:rPr>
                <w:spacing w:val="-7"/>
              </w:rPr>
              <w:t>恒</w:t>
            </w:r>
          </w:p>
        </w:tc>
      </w:tr>
      <w:tr>
        <w:trPr>
          <w:trHeight w:val="978" w:hRule="atLeast"/>
        </w:trPr>
        <w:tc>
          <w:tcPr>
            <w:tcW w:w="1014" w:type="dxa"/>
            <w:vAlign w:val="top"/>
            <w:gridSpan w:val="2"/>
          </w:tcPr>
          <w:p>
            <w:pPr>
              <w:pStyle w:val="TableText"/>
              <w:ind w:left="474" w:right="143" w:firstLine="150"/>
              <w:spacing w:before="159" w:line="190" w:lineRule="auto"/>
              <w:rPr/>
            </w:pPr>
            <w:r>
              <w:rPr>
                <w:spacing w:val="-8"/>
              </w:rPr>
              <w:t>33</w:t>
            </w:r>
            <w:r>
              <w:rPr/>
              <w:t xml:space="preserve"> </w:t>
            </w:r>
            <w:r>
              <w:rPr/>
              <w:t>遁</w:t>
            </w:r>
          </w:p>
        </w:tc>
        <w:tc>
          <w:tcPr>
            <w:tcW w:w="524" w:type="dxa"/>
            <w:vAlign w:val="top"/>
            <w:textDirection w:val="tbRl"/>
            <w:tcBorders>
              <w:right w:val="nil"/>
            </w:tcBorders>
          </w:tcPr>
          <w:p>
            <w:pPr>
              <w:pStyle w:val="TableText"/>
              <w:ind w:left="260"/>
              <w:spacing w:before="203" w:line="22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山</w:t>
            </w:r>
          </w:p>
        </w:tc>
        <w:tc>
          <w:tcPr>
            <w:tcW w:w="524" w:type="dxa"/>
            <w:vAlign w:val="top"/>
            <w:textDirection w:val="tbRlV"/>
            <w:tcBorders>
              <w:left w:val="nil"/>
            </w:tcBorders>
          </w:tcPr>
          <w:p>
            <w:pPr>
              <w:pStyle w:val="TableText"/>
              <w:ind w:left="305"/>
              <w:spacing w:before="97" w:line="216" w:lineRule="auto"/>
              <w:rPr>
                <w:sz w:val="22"/>
                <w:szCs w:val="22"/>
              </w:rPr>
            </w:pPr>
            <w:r>
              <w:pict>
                <v:shape id="_x0000_s68" style="position:absolute;margin-left:-16.849pt;margin-top:7.08646pt;mso-position-vertical-relative:top-margin-area;mso-position-horizontal-relative:right-margin-area;width:12.4pt;height:12.95pt;z-index:2517155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8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spacing w:val="-4"/>
                          </w:rPr>
                          <w:t>34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</w:rPr>
              <w:t>大</w:t>
            </w:r>
            <w:r>
              <w:rPr>
                <w:sz w:val="22"/>
                <w:szCs w:val="22"/>
                <w:spacing w:val="64"/>
              </w:rPr>
              <w:t xml:space="preserve"> </w:t>
            </w:r>
            <w:r>
              <w:rPr>
                <w:sz w:val="22"/>
                <w:szCs w:val="22"/>
              </w:rPr>
              <w:t>壮</w:t>
            </w:r>
          </w:p>
        </w:tc>
        <w:tc>
          <w:tcPr>
            <w:tcW w:w="1039" w:type="dxa"/>
            <w:vAlign w:val="top"/>
            <w:gridSpan w:val="2"/>
          </w:tcPr>
          <w:p>
            <w:pPr>
              <w:pStyle w:val="TableText"/>
              <w:spacing w:before="266" w:line="219" w:lineRule="auto"/>
              <w:jc w:val="right"/>
              <w:rPr>
                <w:sz w:val="49"/>
                <w:szCs w:val="49"/>
              </w:rPr>
            </w:pPr>
            <w:r>
              <w:rPr>
                <w:sz w:val="49"/>
                <w:szCs w:val="49"/>
                <w:spacing w:val="-2"/>
              </w:rPr>
              <w:t>重普</w:t>
            </w:r>
          </w:p>
        </w:tc>
        <w:tc>
          <w:tcPr>
            <w:tcW w:w="1119" w:type="dxa"/>
            <w:vAlign w:val="top"/>
            <w:gridSpan w:val="2"/>
            <w:textDirection w:val="tbRlV"/>
          </w:tcPr>
          <w:p>
            <w:pPr>
              <w:spacing w:line="250" w:lineRule="auto"/>
              <w:rPr>
                <w:rFonts w:ascii="Arial"/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00224" behindDoc="0" locked="0" layoutInCell="1" allowOverlap="1">
                      <wp:simplePos x="0" y="0"/>
                      <wp:positionH relativeFrom="rightMargin">
                        <wp:posOffset>-660966</wp:posOffset>
                      </wp:positionH>
                      <wp:positionV relativeFrom="topMargin">
                        <wp:posOffset>138074</wp:posOffset>
                      </wp:positionV>
                      <wp:extent cx="315595" cy="364490"/>
                      <wp:effectExtent l="0" t="0" r="0" b="0"/>
                      <wp:wrapNone/>
                      <wp:docPr id="96" name="TextBox 96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5400000">
                                <a:off x="-660966" y="138074"/>
                                <a:ext cx="315595" cy="36449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60"/>
                                    <w:spacing w:before="20" w:line="219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  <w:spacing w:val="8"/>
                                    </w:rPr>
                                    <w:t>川小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58" w:line="219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  <w:spacing w:val="12"/>
                                    </w:rPr>
                                    <w:t>州用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70" style="position:absolute;margin-left:-52.0446pt;margin-top:10.872pt;mso-position-vertical-relative:top-margin-area;mso-position-horizontal-relative:right-margin-area;width:24.85pt;height:28.7pt;z-index:251700224;rotation:9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60"/>
                              <w:spacing w:before="20" w:line="219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spacing w:val="8"/>
                              </w:rPr>
                              <w:t>川小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58" w:line="219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spacing w:val="12"/>
                              </w:rPr>
                              <w:t>州用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pict>
                <v:shape id="_x0000_s72" style="position:absolute;margin-left:-15.751pt;margin-top:7.78745pt;mso-position-vertical-relative:top-margin-area;mso-position-horizontal-relative:right-margin-area;width:11.45pt;height:11.95pt;z-index:2517186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83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3"/>
                          </w:rPr>
                          <w:t>36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pStyle w:val="TableText"/>
              <w:ind w:right="17"/>
              <w:spacing w:before="67" w:line="21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明</w:t>
            </w:r>
            <w:r>
              <w:rPr>
                <w:sz w:val="20"/>
                <w:szCs w:val="20"/>
                <w:spacing w:val="29"/>
              </w:rPr>
              <w:t xml:space="preserve">  </w:t>
            </w:r>
            <w:r>
              <w:rPr>
                <w:sz w:val="20"/>
                <w:szCs w:val="20"/>
              </w:rPr>
              <w:t>夷</w:t>
            </w:r>
          </w:p>
        </w:tc>
        <w:tc>
          <w:tcPr>
            <w:tcW w:w="1038" w:type="dxa"/>
            <w:vAlign w:val="top"/>
            <w:gridSpan w:val="2"/>
            <w:textDirection w:val="tbRlV"/>
          </w:tcPr>
          <w:p>
            <w:pPr>
              <w:pStyle w:val="TableText"/>
              <w:ind w:left="323"/>
              <w:spacing w:before="142" w:line="217" w:lineRule="auto"/>
              <w:rPr/>
            </w:pPr>
            <w:r>
              <w:pict>
                <v:shape id="_x0000_s74" style="position:absolute;margin-left:-18.6527pt;margin-top:6.53174pt;mso-position-vertical-relative:top-margin-area;mso-position-horizontal-relative:right-margin-area;width:13.8pt;height:14.4pt;z-index:2517145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83" w:lineRule="auto"/>
                          <w:rPr/>
                        </w:pPr>
                        <w:r>
                          <w:rPr>
                            <w:spacing w:val="-4"/>
                          </w:rPr>
                          <w:t>37</w:t>
                        </w:r>
                      </w:p>
                    </w:txbxContent>
                  </v:textbox>
                </v:shape>
              </w:pict>
            </w:r>
            <w:r>
              <w:rPr>
                <w:spacing w:val="10"/>
              </w:rPr>
              <w:t>家人</w:t>
            </w:r>
          </w:p>
        </w:tc>
        <w:tc>
          <w:tcPr>
            <w:tcW w:w="1029" w:type="dxa"/>
            <w:vAlign w:val="top"/>
            <w:gridSpan w:val="3"/>
          </w:tcPr>
          <w:p>
            <w:pPr>
              <w:pStyle w:val="TableText"/>
              <w:ind w:left="486"/>
              <w:spacing w:before="276" w:line="220" w:lineRule="auto"/>
              <w:rPr>
                <w:sz w:val="47"/>
                <w:szCs w:val="47"/>
              </w:rPr>
            </w:pPr>
            <w:r>
              <w:rPr>
                <w:sz w:val="47"/>
                <w:szCs w:val="47"/>
              </w:rPr>
              <w:t>麟</w:t>
            </w:r>
          </w:p>
        </w:tc>
        <w:tc>
          <w:tcPr>
            <w:tcW w:w="1038" w:type="dxa"/>
            <w:vAlign w:val="top"/>
            <w:gridSpan w:val="2"/>
          </w:tcPr>
          <w:p>
            <w:pPr>
              <w:pStyle w:val="TableText"/>
              <w:ind w:left="727" w:right="58"/>
              <w:spacing w:before="249" w:line="205" w:lineRule="auto"/>
              <w:rPr/>
            </w:pPr>
            <w:r>
              <w:rPr>
                <w:spacing w:val="-8"/>
              </w:rPr>
              <w:t>39</w:t>
            </w:r>
            <w:r>
              <w:rPr/>
              <w:t xml:space="preserve"> </w:t>
            </w:r>
            <w:r>
              <w:rPr>
                <w:spacing w:val="-9"/>
              </w:rPr>
              <w:t>蹇</w:t>
            </w:r>
          </w:p>
        </w:tc>
        <w:tc>
          <w:tcPr>
            <w:tcW w:w="1044" w:type="dxa"/>
            <w:vAlign w:val="top"/>
          </w:tcPr>
          <w:p>
            <w:pPr>
              <w:pStyle w:val="TableText"/>
              <w:ind w:left="680" w:right="112"/>
              <w:spacing w:before="241" w:line="208" w:lineRule="auto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02272" behindDoc="0" locked="0" layoutInCell="1" allowOverlap="1">
                      <wp:simplePos x="0" y="0"/>
                      <wp:positionH relativeFrom="rightMargin">
                        <wp:posOffset>-561360</wp:posOffset>
                      </wp:positionH>
                      <wp:positionV relativeFrom="topMargin">
                        <wp:posOffset>216281</wp:posOffset>
                      </wp:positionV>
                      <wp:extent cx="437515" cy="243204"/>
                      <wp:effectExtent l="0" t="0" r="0" b="0"/>
                      <wp:wrapNone/>
                      <wp:docPr id="98" name="TextBox 98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561360" y="216281"/>
                                <a:ext cx="437515" cy="243204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65" w:line="219" w:lineRule="auto"/>
                                    <w:rPr/>
                                  </w:pPr>
                                  <w:r>
                                    <w:rPr>
                                      <w:spacing w:val="7"/>
                                    </w:rPr>
                                    <w:t>1小州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76" style="position:absolute;margin-left:-44.2016pt;margin-top:17.0301pt;mso-position-vertical-relative:top-margin-area;mso-position-horizontal-relative:right-margin-area;width:34.45pt;height:19.15pt;z-index:25170227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65" w:line="219" w:lineRule="auto"/>
                              <w:rPr/>
                            </w:pPr>
                            <w:r>
                              <w:rPr>
                                <w:spacing w:val="7"/>
                              </w:rPr>
                              <w:t>1小州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07392" behindDoc="0" locked="0" layoutInCell="1" allowOverlap="1">
                      <wp:simplePos x="0" y="0"/>
                      <wp:positionH relativeFrom="rightMargin">
                        <wp:posOffset>-602933</wp:posOffset>
                      </wp:positionH>
                      <wp:positionV relativeFrom="topMargin">
                        <wp:posOffset>115891</wp:posOffset>
                      </wp:positionV>
                      <wp:extent cx="177800" cy="245745"/>
                      <wp:effectExtent l="0" t="0" r="0" b="0"/>
                      <wp:wrapNone/>
                      <wp:docPr id="100" name="TextBox 100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5400000">
                                <a:off x="-602933" y="115891"/>
                                <a:ext cx="177800" cy="245745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68" w:line="220" w:lineRule="auto"/>
                                    <w:rPr/>
                                  </w:pPr>
                                  <w:r>
                                    <w:rPr/>
                                    <w:t>作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78" style="position:absolute;margin-left:-47.4751pt;margin-top:9.12534pt;mso-position-vertical-relative:top-margin-area;mso-position-horizontal-relative:right-margin-area;width:14pt;height:19.35pt;z-index:251707392;rotation:9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68" w:line="220" w:lineRule="auto"/>
                              <w:rPr/>
                            </w:pPr>
                            <w:r>
                              <w:rPr/>
                              <w:t>作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pacing w:val="-5"/>
              </w:rPr>
              <w:t>40</w:t>
            </w:r>
            <w:r>
              <w:rPr/>
              <w:t xml:space="preserve"> </w:t>
            </w:r>
            <w:r>
              <w:rPr>
                <w:spacing w:val="-9"/>
              </w:rPr>
              <w:t>解</w:t>
            </w:r>
          </w:p>
        </w:tc>
      </w:tr>
      <w:tr>
        <w:trPr>
          <w:trHeight w:val="969" w:hRule="atLeast"/>
        </w:trPr>
        <w:tc>
          <w:tcPr>
            <w:tcW w:w="1014" w:type="dxa"/>
            <w:vAlign w:val="top"/>
            <w:gridSpan w:val="2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"/>
              <w:spacing w:before="81" w:line="221" w:lineRule="auto"/>
              <w:rPr/>
            </w:pPr>
            <w:r>
              <w:rPr>
                <w:spacing w:val="-6"/>
              </w:rPr>
              <w:t>善</w:t>
            </w:r>
            <w:r>
              <w:rPr>
                <w:spacing w:val="28"/>
              </w:rPr>
              <w:t xml:space="preserve">   </w:t>
            </w:r>
            <w:r>
              <w:rPr>
                <w:spacing w:val="-6"/>
              </w:rPr>
              <w:t>损</w:t>
            </w:r>
          </w:p>
        </w:tc>
        <w:tc>
          <w:tcPr>
            <w:tcW w:w="1048" w:type="dxa"/>
            <w:vAlign w:val="top"/>
            <w:gridSpan w:val="2"/>
          </w:tcPr>
          <w:p>
            <w:pPr>
              <w:pStyle w:val="TableText"/>
              <w:ind w:left="180"/>
              <w:spacing w:before="314" w:line="220" w:lineRule="auto"/>
              <w:rPr>
                <w:sz w:val="38"/>
                <w:szCs w:val="38"/>
              </w:rPr>
            </w:pPr>
            <w:r>
              <w:rPr>
                <w:sz w:val="38"/>
                <w:szCs w:val="38"/>
                <w:spacing w:val="8"/>
              </w:rPr>
              <w:t>美益</w:t>
            </w:r>
          </w:p>
        </w:tc>
        <w:tc>
          <w:tcPr>
            <w:tcW w:w="1039" w:type="dxa"/>
            <w:vAlign w:val="top"/>
            <w:gridSpan w:val="2"/>
          </w:tcPr>
          <w:p>
            <w:pPr>
              <w:pStyle w:val="TableText"/>
              <w:ind w:left="702" w:right="84"/>
              <w:spacing w:before="251" w:line="202" w:lineRule="auto"/>
              <w:rPr/>
            </w:pPr>
            <w:r>
              <w:rPr>
                <w:spacing w:val="-5"/>
              </w:rPr>
              <w:t>43</w:t>
            </w:r>
            <w:r>
              <w:rPr/>
              <w:t xml:space="preserve"> </w:t>
            </w:r>
            <w:r>
              <w:rPr>
                <w:spacing w:val="-14"/>
              </w:rPr>
              <w:t>夫</w:t>
            </w:r>
          </w:p>
        </w:tc>
        <w:tc>
          <w:tcPr>
            <w:tcW w:w="1119" w:type="dxa"/>
            <w:vAlign w:val="top"/>
            <w:gridSpan w:val="2"/>
          </w:tcPr>
          <w:p>
            <w:pPr>
              <w:pStyle w:val="TableText"/>
              <w:ind w:left="763" w:right="103"/>
              <w:spacing w:before="243" w:line="182" w:lineRule="auto"/>
              <w:rPr/>
            </w:pPr>
            <w:r>
              <w:rPr>
                <w:spacing w:val="-5"/>
              </w:rPr>
              <w:t>44</w:t>
            </w:r>
            <w:r>
              <w:rPr/>
              <w:t xml:space="preserve"> </w:t>
            </w:r>
            <w:r>
              <w:rPr>
                <w:spacing w:val="-11"/>
              </w:rPr>
              <w:t>婚</w:t>
            </w:r>
          </w:p>
        </w:tc>
        <w:tc>
          <w:tcPr>
            <w:tcW w:w="1038" w:type="dxa"/>
            <w:vAlign w:val="top"/>
            <w:gridSpan w:val="2"/>
          </w:tcPr>
          <w:p>
            <w:pPr>
              <w:pStyle w:val="TableText"/>
              <w:ind w:left="104" w:right="70" w:firstLine="9"/>
              <w:spacing w:before="211" w:line="182" w:lineRule="auto"/>
              <w:rPr/>
            </w:pPr>
            <w:r>
              <w:rPr>
                <w:spacing w:val="-13"/>
              </w:rPr>
              <w:t>二</w:t>
            </w:r>
            <w:r>
              <w:rPr>
                <w:spacing w:val="49"/>
              </w:rPr>
              <w:t xml:space="preserve"> </w:t>
            </w:r>
            <w:r>
              <w:rPr>
                <w:spacing w:val="-13"/>
              </w:rPr>
              <w:t>4</w:t>
            </w:r>
            <w:r>
              <w:rPr>
                <w:spacing w:val="54"/>
              </w:rPr>
              <w:t xml:space="preserve"> </w:t>
            </w:r>
            <w:r>
              <w:rPr>
                <w:spacing w:val="-13"/>
              </w:rPr>
              <w:t>5</w:t>
            </w:r>
            <w:r>
              <w:rPr/>
              <w:t xml:space="preserve"> </w:t>
            </w:r>
            <w:r>
              <w:rPr>
                <w:spacing w:val="-11"/>
              </w:rPr>
              <w:t>三</w:t>
            </w:r>
            <w:r>
              <w:rPr>
                <w:spacing w:val="61"/>
              </w:rPr>
              <w:t xml:space="preserve">  </w:t>
            </w:r>
            <w:r>
              <w:rPr>
                <w:spacing w:val="-11"/>
              </w:rPr>
              <w:t>萃</w:t>
            </w:r>
          </w:p>
        </w:tc>
        <w:tc>
          <w:tcPr>
            <w:tcW w:w="640" w:type="dxa"/>
            <w:vAlign w:val="top"/>
            <w:gridSpan w:val="2"/>
            <w:tcBorders>
              <w:right w:val="nil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6"/>
              <w:spacing w:before="65" w:line="17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5"/>
              </w:rPr>
              <w:t>二二</w:t>
            </w:r>
          </w:p>
        </w:tc>
        <w:tc>
          <w:tcPr>
            <w:tcW w:w="389" w:type="dxa"/>
            <w:vAlign w:val="top"/>
            <w:tcBorders>
              <w:left w:val="nil"/>
            </w:tcBorders>
          </w:tcPr>
          <w:p>
            <w:pPr>
              <w:pStyle w:val="TableText"/>
              <w:ind w:left="121" w:right="69"/>
              <w:spacing w:before="266" w:line="18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46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0"/>
              </w:rPr>
              <w:t>升</w:t>
            </w:r>
          </w:p>
        </w:tc>
        <w:tc>
          <w:tcPr>
            <w:tcW w:w="1038" w:type="dxa"/>
            <w:vAlign w:val="top"/>
            <w:gridSpan w:val="2"/>
          </w:tcPr>
          <w:p>
            <w:pPr>
              <w:pStyle w:val="TableText"/>
              <w:ind w:left="727" w:right="58"/>
              <w:spacing w:before="233" w:line="183" w:lineRule="auto"/>
              <w:rPr/>
            </w:pPr>
            <w:r>
              <w:rPr>
                <w:spacing w:val="-5"/>
              </w:rPr>
              <w:t>47</w:t>
            </w:r>
            <w:r>
              <w:rPr/>
              <w:t xml:space="preserve"> </w:t>
            </w:r>
            <w:r>
              <w:rPr>
                <w:spacing w:val="-32"/>
              </w:rPr>
              <w:t>困</w:t>
            </w:r>
          </w:p>
        </w:tc>
        <w:tc>
          <w:tcPr>
            <w:tcW w:w="1044" w:type="dxa"/>
            <w:vAlign w:val="top"/>
          </w:tcPr>
          <w:p>
            <w:pPr>
              <w:pStyle w:val="TableText"/>
              <w:ind w:left="619" w:right="102" w:firstLine="70"/>
              <w:spacing w:before="213" w:line="182" w:lineRule="auto"/>
              <w:rPr/>
            </w:pPr>
            <w:r>
              <w:rPr>
                <w:spacing w:val="-5"/>
              </w:rPr>
              <w:t>48</w:t>
            </w:r>
            <w:r>
              <w:rPr/>
              <w:t xml:space="preserve"> </w:t>
            </w:r>
            <w:r>
              <w:rPr/>
              <w:t>井</w:t>
            </w:r>
          </w:p>
        </w:tc>
      </w:tr>
      <w:tr>
        <w:trPr>
          <w:trHeight w:val="989" w:hRule="atLeast"/>
        </w:trPr>
        <w:tc>
          <w:tcPr>
            <w:tcW w:w="1014" w:type="dxa"/>
            <w:vAlign w:val="top"/>
            <w:gridSpan w:val="2"/>
          </w:tcPr>
          <w:p>
            <w:pPr>
              <w:pStyle w:val="TableText"/>
              <w:ind w:left="624" w:right="137"/>
              <w:spacing w:before="233" w:line="215" w:lineRule="auto"/>
              <w:rPr/>
            </w:pPr>
            <w:r>
              <w:rPr>
                <w:spacing w:val="-5"/>
              </w:rPr>
              <w:t>49</w:t>
            </w:r>
            <w:r>
              <w:rPr/>
              <w:t xml:space="preserve"> </w:t>
            </w:r>
            <w:r>
              <w:rPr>
                <w:spacing w:val="-11"/>
              </w:rPr>
              <w:t>革</w:t>
            </w:r>
          </w:p>
        </w:tc>
        <w:tc>
          <w:tcPr>
            <w:tcW w:w="1048" w:type="dxa"/>
            <w:vAlign w:val="top"/>
            <w:gridSpan w:val="2"/>
          </w:tcPr>
          <w:p>
            <w:pPr>
              <w:pStyle w:val="TableText"/>
              <w:ind w:left="690" w:right="108"/>
              <w:spacing w:before="252" w:line="200" w:lineRule="auto"/>
              <w:rPr/>
            </w:pPr>
            <w:r>
              <w:rPr>
                <w:spacing w:val="-8"/>
              </w:rPr>
              <w:t>50</w:t>
            </w:r>
            <w:r>
              <w:rPr/>
              <w:t xml:space="preserve"> </w:t>
            </w:r>
            <w:r>
              <w:rPr>
                <w:spacing w:val="-12"/>
              </w:rPr>
              <w:t>鼎</w:t>
            </w:r>
          </w:p>
        </w:tc>
        <w:tc>
          <w:tcPr>
            <w:tcW w:w="682" w:type="dxa"/>
            <w:vAlign w:val="top"/>
            <w:tcBorders>
              <w:right w:val="nil"/>
            </w:tcBorders>
          </w:tcPr>
          <w:p>
            <w:pPr>
              <w:spacing w:line="4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"/>
              <w:spacing w:before="72" w:line="23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6"/>
              </w:rPr>
              <w:t>三二</w:t>
            </w:r>
          </w:p>
        </w:tc>
        <w:tc>
          <w:tcPr>
            <w:tcW w:w="357" w:type="dxa"/>
            <w:vAlign w:val="top"/>
            <w:tcBorders>
              <w:left w:val="nil"/>
            </w:tcBorders>
          </w:tcPr>
          <w:p>
            <w:pPr>
              <w:pStyle w:val="TableText"/>
              <w:ind w:left="55"/>
              <w:spacing w:before="194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51</w:t>
            </w:r>
          </w:p>
          <w:p>
            <w:pPr>
              <w:pStyle w:val="TableText"/>
              <w:ind w:left="55"/>
              <w:spacing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震</w:t>
            </w:r>
          </w:p>
        </w:tc>
        <w:tc>
          <w:tcPr>
            <w:tcW w:w="563" w:type="dxa"/>
            <w:vAlign w:val="top"/>
            <w:tcBorders>
              <w:right w:val="nil"/>
            </w:tcBorders>
          </w:tcPr>
          <w:p>
            <w:pPr>
              <w:pStyle w:val="TableText"/>
              <w:ind w:left="63"/>
              <w:spacing w:before="300" w:line="228" w:lineRule="auto"/>
              <w:rPr/>
            </w:pPr>
            <w:r>
              <w:rPr/>
              <w:t>重</w:t>
            </w:r>
          </w:p>
        </w:tc>
        <w:tc>
          <w:tcPr>
            <w:tcW w:w="556" w:type="dxa"/>
            <w:vAlign w:val="top"/>
            <w:tcBorders>
              <w:left w:val="nil"/>
            </w:tcBorders>
          </w:tcPr>
          <w:p>
            <w:pPr>
              <w:pStyle w:val="TableText"/>
              <w:ind w:left="205" w:right="109"/>
              <w:spacing w:before="193" w:line="226" w:lineRule="auto"/>
              <w:rPr/>
            </w:pPr>
            <w:r>
              <w:rPr>
                <w:spacing w:val="-8"/>
              </w:rPr>
              <w:t>52</w:t>
            </w:r>
            <w:r>
              <w:rPr/>
              <w:t xml:space="preserve"> </w:t>
            </w:r>
            <w:r>
              <w:rPr>
                <w:spacing w:val="-31"/>
                <w:w w:val="93"/>
              </w:rPr>
              <w:t>艮</w:t>
            </w:r>
          </w:p>
        </w:tc>
        <w:tc>
          <w:tcPr>
            <w:tcW w:w="1038" w:type="dxa"/>
            <w:vAlign w:val="top"/>
            <w:gridSpan w:val="2"/>
          </w:tcPr>
          <w:p>
            <w:pPr>
              <w:pStyle w:val="TableText"/>
              <w:ind w:left="644"/>
              <w:spacing w:before="191" w:line="317" w:lineRule="exact"/>
              <w:rPr>
                <w:sz w:val="21"/>
                <w:szCs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01248" behindDoc="0" locked="0" layoutInCell="1" allowOverlap="1">
                      <wp:simplePos x="0" y="0"/>
                      <wp:positionH relativeFrom="rightMargin">
                        <wp:posOffset>-600038</wp:posOffset>
                      </wp:positionH>
                      <wp:positionV relativeFrom="topMargin">
                        <wp:posOffset>166962</wp:posOffset>
                      </wp:positionV>
                      <wp:extent cx="322579" cy="355600"/>
                      <wp:effectExtent l="0" t="0" r="0" b="0"/>
                      <wp:wrapNone/>
                      <wp:docPr id="102" name="TextBox 102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5400000">
                                <a:off x="-600038" y="166962"/>
                                <a:ext cx="322579" cy="35560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49"/>
                                    <w:spacing w:before="20" w:line="202" w:lineRule="auto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21"/>
                                      <w:szCs w:val="21"/>
                                      <w:spacing w:val="8"/>
                                    </w:rPr>
                                    <w:t>川小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40" w:line="219" w:lineRule="auto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21"/>
                                      <w:szCs w:val="21"/>
                                      <w:spacing w:val="12"/>
                                    </w:rPr>
                                    <w:t>朴川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80" style="position:absolute;margin-left:-47.2471pt;margin-top:13.1467pt;mso-position-vertical-relative:top-margin-area;mso-position-horizontal-relative:right-margin-area;width:25.4pt;height:28pt;z-index:251701248;rotation:9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49"/>
                              <w:spacing w:before="20" w:line="202" w:lineRule="auto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:spacing w:val="8"/>
                              </w:rPr>
                              <w:t>川小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40" w:line="219" w:lineRule="auto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:spacing w:val="12"/>
                              </w:rPr>
                              <w:t>朴川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  <w:szCs w:val="21"/>
                <w:spacing w:val="-4"/>
                <w:position w:val="11"/>
              </w:rPr>
              <w:t>53</w:t>
            </w:r>
          </w:p>
          <w:p>
            <w:pPr>
              <w:pStyle w:val="TableText"/>
              <w:ind w:left="614"/>
              <w:spacing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渐</w:t>
            </w:r>
          </w:p>
        </w:tc>
        <w:tc>
          <w:tcPr>
            <w:tcW w:w="1029" w:type="dxa"/>
            <w:vAlign w:val="top"/>
            <w:gridSpan w:val="3"/>
          </w:tcPr>
          <w:p>
            <w:pPr>
              <w:pStyle w:val="TableText"/>
              <w:ind w:left="706" w:right="71"/>
              <w:spacing w:before="145" w:line="202" w:lineRule="auto"/>
              <w:jc w:val="both"/>
              <w:rPr/>
            </w:pPr>
            <w:r>
              <w:rPr>
                <w:spacing w:val="-8"/>
              </w:rPr>
              <w:t>54</w:t>
            </w:r>
            <w:r>
              <w:rPr/>
              <w:t xml:space="preserve"> </w:t>
            </w:r>
            <w:r>
              <w:rPr>
                <w:spacing w:val="-20"/>
              </w:rPr>
              <w:t>归</w:t>
            </w:r>
            <w:r>
              <w:rPr/>
              <w:t xml:space="preserve"> </w:t>
            </w:r>
            <w:r>
              <w:rPr>
                <w:spacing w:val="-10"/>
              </w:rPr>
              <w:t>妹</w:t>
            </w:r>
          </w:p>
        </w:tc>
        <w:tc>
          <w:tcPr>
            <w:tcW w:w="639" w:type="dxa"/>
            <w:vAlign w:val="top"/>
            <w:tcBorders>
              <w:right w:val="nil"/>
            </w:tcBorders>
          </w:tcPr>
          <w:p>
            <w:pPr>
              <w:pStyle w:val="TableText"/>
              <w:ind w:left="127"/>
              <w:spacing w:before="287" w:line="14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  <w:position w:val="-1"/>
              </w:rPr>
              <w:t>二二</w:t>
            </w:r>
          </w:p>
          <w:p>
            <w:pPr>
              <w:pStyle w:val="TableText"/>
              <w:ind w:left="97"/>
              <w:spacing w:line="23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王</w:t>
            </w:r>
          </w:p>
        </w:tc>
        <w:tc>
          <w:tcPr>
            <w:tcW w:w="399" w:type="dxa"/>
            <w:vAlign w:val="top"/>
            <w:tcBorders>
              <w:left w:val="nil"/>
            </w:tcBorders>
          </w:tcPr>
          <w:p>
            <w:pPr>
              <w:pStyle w:val="TableText"/>
              <w:ind w:left="164"/>
              <w:spacing w:before="173" w:line="304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  <w:position w:val="12"/>
              </w:rPr>
              <w:t>55</w:t>
            </w:r>
          </w:p>
          <w:p>
            <w:pPr>
              <w:pStyle w:val="TableText"/>
              <w:ind w:left="164"/>
              <w:spacing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丰</w:t>
            </w:r>
          </w:p>
        </w:tc>
        <w:tc>
          <w:tcPr>
            <w:tcW w:w="1044" w:type="dxa"/>
            <w:vAlign w:val="top"/>
          </w:tcPr>
          <w:p>
            <w:pPr>
              <w:pStyle w:val="TableText"/>
              <w:ind w:left="680"/>
              <w:spacing w:before="113" w:line="183" w:lineRule="auto"/>
              <w:rPr/>
            </w:pPr>
            <w:r>
              <w:rPr>
                <w:spacing w:val="-4"/>
              </w:rPr>
              <w:t>56</w:t>
            </w:r>
          </w:p>
          <w:p>
            <w:pPr>
              <w:pStyle w:val="TableText"/>
              <w:ind w:left="149"/>
              <w:spacing w:before="66" w:line="145" w:lineRule="exact"/>
              <w:rPr/>
            </w:pPr>
            <w:r>
              <w:rPr>
                <w:position w:val="-6"/>
              </w:rPr>
              <w:t>一</w:t>
            </w:r>
          </w:p>
          <w:p>
            <w:pPr>
              <w:pStyle w:val="TableText"/>
              <w:spacing w:line="222" w:lineRule="auto"/>
              <w:jc w:val="right"/>
              <w:rPr/>
            </w:pPr>
            <w:r>
              <w:rPr>
                <w:spacing w:val="-15"/>
              </w:rPr>
              <w:t>主</w:t>
            </w:r>
            <w:r>
              <w:rPr>
                <w:spacing w:val="70"/>
              </w:rPr>
              <w:t xml:space="preserve"> </w:t>
            </w:r>
            <w:r>
              <w:rPr>
                <w:spacing w:val="-14"/>
              </w:rPr>
              <w:t>.</w:t>
            </w:r>
            <w:r>
              <w:rPr>
                <w:spacing w:val="62"/>
              </w:rPr>
              <w:t xml:space="preserve"> </w:t>
            </w:r>
            <w:r>
              <w:rPr>
                <w:spacing w:val="-10"/>
              </w:rPr>
              <w:t>旅</w:t>
            </w:r>
          </w:p>
        </w:tc>
      </w:tr>
      <w:tr>
        <w:trPr>
          <w:trHeight w:val="954" w:hRule="atLeast"/>
        </w:trPr>
        <w:tc>
          <w:tcPr>
            <w:tcW w:w="1014" w:type="dxa"/>
            <w:vAlign w:val="top"/>
            <w:gridSpan w:val="2"/>
            <w:textDirection w:val="tbRlV"/>
          </w:tcPr>
          <w:p>
            <w:pPr>
              <w:pStyle w:val="TableText"/>
              <w:ind w:left="334"/>
              <w:spacing w:before="129" w:line="215" w:lineRule="auto"/>
              <w:rPr/>
            </w:pPr>
            <w:r>
              <w:rPr/>
              <w:t>巽</w:t>
            </w:r>
          </w:p>
        </w:tc>
        <w:tc>
          <w:tcPr>
            <w:tcW w:w="1048" w:type="dxa"/>
            <w:vAlign w:val="top"/>
            <w:gridSpan w:val="2"/>
          </w:tcPr>
          <w:p>
            <w:pPr>
              <w:pStyle w:val="TableText"/>
              <w:ind w:left="690" w:right="111"/>
              <w:spacing w:before="174" w:line="212" w:lineRule="auto"/>
              <w:rPr/>
            </w:pPr>
            <w:r>
              <w:rPr>
                <w:spacing w:val="-8"/>
              </w:rPr>
              <w:t>58</w:t>
            </w:r>
            <w:r>
              <w:rPr/>
              <w:t xml:space="preserve"> </w:t>
            </w:r>
            <w:r>
              <w:rPr>
                <w:spacing w:val="-17"/>
              </w:rPr>
              <w:t>兑</w:t>
            </w:r>
          </w:p>
        </w:tc>
        <w:tc>
          <w:tcPr>
            <w:tcW w:w="682" w:type="dxa"/>
            <w:vAlign w:val="top"/>
            <w:tcBorders>
              <w:right w:val="nil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/>
              <w:spacing w:before="71" w:line="17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6"/>
              </w:rPr>
              <w:t>二二</w:t>
            </w:r>
          </w:p>
        </w:tc>
        <w:tc>
          <w:tcPr>
            <w:tcW w:w="357" w:type="dxa"/>
            <w:vAlign w:val="top"/>
            <w:tcBorders>
              <w:left w:val="nil"/>
            </w:tcBorders>
          </w:tcPr>
          <w:p>
            <w:pPr>
              <w:pStyle w:val="TableText"/>
              <w:ind w:left="55"/>
              <w:spacing w:before="16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59</w:t>
            </w:r>
          </w:p>
          <w:p>
            <w:pPr>
              <w:pStyle w:val="TableText"/>
              <w:ind w:left="55"/>
              <w:spacing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涣</w:t>
            </w:r>
          </w:p>
        </w:tc>
        <w:tc>
          <w:tcPr>
            <w:tcW w:w="563" w:type="dxa"/>
            <w:vAlign w:val="top"/>
            <w:tcBorders>
              <w:right w:val="nil"/>
            </w:tcBorders>
          </w:tcPr>
          <w:p>
            <w:pPr>
              <w:pStyle w:val="TableText"/>
              <w:ind w:left="104"/>
              <w:spacing w:before="301" w:line="192" w:lineRule="auto"/>
              <w:rPr/>
            </w:pPr>
            <w:r>
              <w:rPr/>
              <w:t>二</w:t>
            </w:r>
          </w:p>
          <w:p>
            <w:pPr>
              <w:pStyle w:val="TableText"/>
              <w:ind w:left="104"/>
              <w:spacing w:line="178" w:lineRule="auto"/>
              <w:rPr/>
            </w:pPr>
            <w:r>
              <w:rPr/>
              <w:t>二</w:t>
            </w:r>
          </w:p>
        </w:tc>
        <w:tc>
          <w:tcPr>
            <w:tcW w:w="556" w:type="dxa"/>
            <w:vAlign w:val="top"/>
            <w:tcBorders>
              <w:left w:val="nil"/>
            </w:tcBorders>
          </w:tcPr>
          <w:p>
            <w:pPr>
              <w:pStyle w:val="TableText"/>
              <w:ind w:left="205" w:right="104"/>
              <w:spacing w:before="224" w:line="212" w:lineRule="auto"/>
              <w:rPr/>
            </w:pPr>
            <w:r>
              <w:rPr>
                <w:spacing w:val="-6"/>
              </w:rPr>
              <w:t>60</w:t>
            </w:r>
            <w:r>
              <w:rPr/>
              <w:t xml:space="preserve"> </w:t>
            </w:r>
            <w:r>
              <w:rPr>
                <w:spacing w:val="-10"/>
              </w:rPr>
              <w:t>节</w:t>
            </w:r>
          </w:p>
        </w:tc>
        <w:tc>
          <w:tcPr>
            <w:tcW w:w="499" w:type="dxa"/>
            <w:vAlign w:val="top"/>
            <w:tcBorders>
              <w:right w:val="nil"/>
            </w:tcBorders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"/>
              <w:spacing w:before="68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手</w:t>
            </w:r>
          </w:p>
        </w:tc>
        <w:tc>
          <w:tcPr>
            <w:tcW w:w="539" w:type="dxa"/>
            <w:vAlign w:val="top"/>
            <w:textDirection w:val="tbRlV"/>
            <w:tcBorders>
              <w:left w:val="nil"/>
            </w:tcBorders>
          </w:tcPr>
          <w:p>
            <w:pPr>
              <w:pStyle w:val="TableText"/>
              <w:ind w:left="279"/>
              <w:spacing w:before="132" w:line="217" w:lineRule="auto"/>
              <w:rPr>
                <w:sz w:val="21"/>
                <w:szCs w:val="21"/>
              </w:rPr>
            </w:pPr>
            <w:r>
              <w:pict>
                <v:shape id="_x0000_s82" style="position:absolute;margin-left:-17.6532pt;margin-top:6.09131pt;mso-position-vertical-relative:top-margin-area;mso-position-horizontal-relative:right-margin-area;width:12.05pt;height:12.5pt;z-index:2517207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84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3"/>
                          </w:rPr>
                          <w:t>61</w:t>
                        </w:r>
                      </w:p>
                    </w:txbxContent>
                  </v:textbox>
                </v:shape>
              </w:pict>
            </w:r>
            <w:r>
              <w:rPr>
                <w:sz w:val="21"/>
                <w:szCs w:val="21"/>
              </w:rPr>
              <w:t>中</w:t>
            </w:r>
            <w:r>
              <w:rPr>
                <w:sz w:val="21"/>
                <w:szCs w:val="21"/>
                <w:spacing w:val="89"/>
              </w:rPr>
              <w:t xml:space="preserve"> </w:t>
            </w:r>
            <w:r>
              <w:rPr>
                <w:sz w:val="21"/>
                <w:szCs w:val="21"/>
              </w:rPr>
              <w:t>孚</w:t>
            </w:r>
          </w:p>
        </w:tc>
        <w:tc>
          <w:tcPr>
            <w:tcW w:w="465" w:type="dxa"/>
            <w:vAlign w:val="top"/>
            <w:tcBorders>
              <w:right w:val="nil"/>
            </w:tcBorders>
          </w:tcPr>
          <w:p>
            <w:pPr>
              <w:pStyle w:val="TableText"/>
              <w:ind w:left="96"/>
              <w:spacing w:before="247" w:line="23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三</w:t>
            </w:r>
          </w:p>
        </w:tc>
        <w:tc>
          <w:tcPr>
            <w:tcW w:w="564" w:type="dxa"/>
            <w:vAlign w:val="top"/>
            <w:gridSpan w:val="2"/>
            <w:textDirection w:val="tbRlV"/>
            <w:tcBorders>
              <w:left w:val="nil"/>
            </w:tcBorders>
          </w:tcPr>
          <w:p>
            <w:pPr>
              <w:pStyle w:val="TableText"/>
              <w:ind w:left="257"/>
              <w:spacing w:before="182" w:line="218" w:lineRule="auto"/>
              <w:rPr>
                <w:sz w:val="21"/>
                <w:szCs w:val="21"/>
              </w:rPr>
            </w:pPr>
            <w:r>
              <w:pict>
                <v:shape id="_x0000_s84" style="position:absolute;margin-left:-14.6012pt;margin-top:5.13974pt;mso-position-vertical-relative:top-margin-area;mso-position-horizontal-relative:right-margin-area;width:12.05pt;height:12.45pt;z-index:2517114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83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3"/>
                          </w:rPr>
                          <w:t>62</w:t>
                        </w:r>
                      </w:p>
                    </w:txbxContent>
                  </v:textbox>
                </v:shape>
              </w:pict>
            </w:r>
            <w:r>
              <w:rPr>
                <w:sz w:val="21"/>
                <w:szCs w:val="21"/>
              </w:rPr>
              <w:t>小</w:t>
            </w:r>
            <w:r>
              <w:rPr>
                <w:sz w:val="21"/>
                <w:szCs w:val="21"/>
                <w:spacing w:val="100"/>
              </w:rPr>
              <w:t xml:space="preserve"> </w:t>
            </w:r>
            <w:r>
              <w:rPr>
                <w:sz w:val="21"/>
                <w:szCs w:val="21"/>
              </w:rPr>
              <w:t>过</w:t>
            </w:r>
          </w:p>
        </w:tc>
        <w:tc>
          <w:tcPr>
            <w:tcW w:w="1038" w:type="dxa"/>
            <w:vAlign w:val="top"/>
            <w:gridSpan w:val="2"/>
            <w:textDirection w:val="tbRlV"/>
          </w:tcPr>
          <w:p>
            <w:pPr>
              <w:pStyle w:val="TableText"/>
              <w:ind w:left="39"/>
              <w:spacing w:before="49" w:line="217" w:lineRule="auto"/>
              <w:rPr/>
            </w:pPr>
            <w:r>
              <w:rPr/>
              <w:t>既</w:t>
            </w:r>
            <w:r>
              <w:rPr>
                <w:spacing w:val="58"/>
              </w:rPr>
              <w:t xml:space="preserve">  </w:t>
            </w:r>
            <w:r>
              <w:rPr/>
              <w:t>济</w:t>
            </w:r>
          </w:p>
        </w:tc>
        <w:tc>
          <w:tcPr>
            <w:tcW w:w="1044" w:type="dxa"/>
            <w:vAlign w:val="top"/>
            <w:textDirection w:val="tbRlV"/>
          </w:tcPr>
          <w:p>
            <w:pPr>
              <w:pStyle w:val="TableText"/>
              <w:ind w:left="270"/>
              <w:spacing w:before="193" w:line="217" w:lineRule="auto"/>
              <w:rPr>
                <w:sz w:val="19"/>
                <w:szCs w:val="19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09440" behindDoc="0" locked="0" layoutInCell="1" allowOverlap="1">
                      <wp:simplePos x="0" y="0"/>
                      <wp:positionH relativeFrom="rightMargin">
                        <wp:posOffset>-444539</wp:posOffset>
                      </wp:positionH>
                      <wp:positionV relativeFrom="topMargin">
                        <wp:posOffset>130328</wp:posOffset>
                      </wp:positionV>
                      <wp:extent cx="139700" cy="196850"/>
                      <wp:effectExtent l="0" t="0" r="0" b="0"/>
                      <wp:wrapNone/>
                      <wp:docPr id="104" name="TextBox 104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5400000">
                                <a:off x="-444539" y="130328"/>
                                <a:ext cx="139700" cy="19685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59" w:line="223" w:lineRule="auto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sz w:val="19"/>
                                      <w:szCs w:val="19"/>
                                    </w:rPr>
                                    <w:t>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86" style="position:absolute;margin-left:-35.0031pt;margin-top:10.2621pt;mso-position-vertical-relative:top-margin-area;mso-position-horizontal-relative:right-margin-area;width:11pt;height:15.5pt;z-index:251709440;rotation:9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59" w:line="223" w:lineRule="auto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</w:rPr>
                              <w:t>北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05344" behindDoc="0" locked="0" layoutInCell="1" allowOverlap="1">
                      <wp:simplePos x="0" y="0"/>
                      <wp:positionH relativeFrom="rightMargin">
                        <wp:posOffset>-656275</wp:posOffset>
                      </wp:positionH>
                      <wp:positionV relativeFrom="topMargin">
                        <wp:posOffset>187088</wp:posOffset>
                      </wp:positionV>
                      <wp:extent cx="274954" cy="193039"/>
                      <wp:effectExtent l="0" t="0" r="0" b="0"/>
                      <wp:wrapNone/>
                      <wp:docPr id="106" name="TextBox 106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5400000">
                                <a:off x="-656275" y="187088"/>
                                <a:ext cx="274954" cy="193039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56" w:line="220" w:lineRule="auto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sz w:val="19"/>
                                      <w:szCs w:val="19"/>
                                      <w:spacing w:val="6"/>
                                    </w:rPr>
                                    <w:t>小作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88" style="position:absolute;margin-left:-51.6752pt;margin-top:14.7314pt;mso-position-vertical-relative:top-margin-area;mso-position-horizontal-relative:right-margin-area;width:21.65pt;height:15.2pt;z-index:251705344;rotation:9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56" w:line="220" w:lineRule="auto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  <w:spacing w:val="6"/>
                              </w:rPr>
                              <w:t>小作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pict>
                <v:shape id="_x0000_s90" style="position:absolute;margin-left:-17.7pt;margin-top:6.33756pt;mso-position-vertical-relative:top-margin-area;mso-position-horizontal-relative:right-margin-area;width:11.1pt;height:11.45pt;z-index:2517104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83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  <w:spacing w:val="-3"/>
                          </w:rPr>
                          <w:t>64</w:t>
                        </w:r>
                      </w:p>
                    </w:txbxContent>
                  </v:textbox>
                </v:shape>
              </w:pict>
            </w:r>
            <w:r>
              <w:rPr>
                <w:sz w:val="19"/>
                <w:szCs w:val="19"/>
              </w:rPr>
              <w:t>未</w:t>
            </w:r>
            <w:r>
              <w:rPr>
                <w:sz w:val="19"/>
                <w:szCs w:val="19"/>
                <w:spacing w:val="11"/>
              </w:rPr>
              <w:t xml:space="preserve">  </w:t>
            </w:r>
            <w:r>
              <w:rPr>
                <w:sz w:val="19"/>
                <w:szCs w:val="19"/>
              </w:rPr>
              <w:t>济</w:t>
            </w:r>
          </w:p>
        </w:tc>
      </w:tr>
    </w:tbl>
    <w:p>
      <w:pPr>
        <w:ind w:left="84" w:right="293" w:firstLine="609"/>
        <w:spacing w:before="334" w:line="28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5"/>
          <w:szCs w:val="35"/>
          <w:spacing w:val="6"/>
        </w:rPr>
        <w:t>从乾卦(000000)与邻近的始卦(100000),以及坤卦</w:t>
      </w:r>
      <w:r>
        <w:rPr>
          <w:rFonts w:ascii="SimSun" w:hAnsi="SimSun" w:eastAsia="SimSun" w:cs="SimSun"/>
          <w:sz w:val="35"/>
          <w:szCs w:val="35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(111111)与邻近的复卦(011111)的关系为在二进制数的高位上</w:t>
      </w:r>
    </w:p>
    <w:p>
      <w:pPr>
        <w:ind w:left="84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阴爻和阳爻互相交换，即初爻有变化，也表示一个突然变化。</w:t>
      </w:r>
    </w:p>
    <w:p>
      <w:pPr>
        <w:ind w:left="84" w:right="282" w:firstLine="580"/>
        <w:spacing w:before="119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文王六十四卦的方形排列的数学逻辑不如先天六十四卦排列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那么严密规则，但亦有一些规律可循。与四经卦对应的同名四别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卦成为二对：乾与坤、坎与离，</w:t>
      </w:r>
      <w:r>
        <w:rPr>
          <w:rFonts w:ascii="SimSun" w:hAnsi="SimSun" w:eastAsia="SimSun" w:cs="SimSun"/>
          <w:sz w:val="31"/>
          <w:szCs w:val="31"/>
          <w:spacing w:val="7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一对中两卦之一卦的阴爻和阳爻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互换，变为另一卦。其它的六十卦分成三十对。刘长林(1990)提</w:t>
      </w:r>
    </w:p>
    <w:p>
      <w:pPr>
        <w:ind w:left="84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出，在三爻与四爻之间(即上卦与下卦之间)为轴心，则每对的</w:t>
      </w:r>
    </w:p>
    <w:p>
      <w:pPr>
        <w:spacing w:line="218" w:lineRule="auto"/>
        <w:sectPr>
          <w:footerReference w:type="default" r:id="rId63"/>
          <w:pgSz w:w="11900" w:h="16840"/>
          <w:pgMar w:top="400" w:right="1785" w:bottom="1719" w:left="1405" w:header="0" w:footer="1539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right="535"/>
        <w:spacing w:before="100" w:line="304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7" w:id="2"/>
      <w:bookmarkEnd w:id="2"/>
      <w:r>
        <w:rPr>
          <w:rFonts w:ascii="SimSun" w:hAnsi="SimSun" w:eastAsia="SimSun" w:cs="SimSun"/>
          <w:sz w:val="31"/>
          <w:szCs w:val="31"/>
          <w:spacing w:val="-16"/>
        </w:rPr>
        <w:t>一卦以轴旋转180度，即变为另一卦。《序卦》</w:t>
      </w:r>
      <w:r>
        <w:rPr>
          <w:rFonts w:ascii="SimSun" w:hAnsi="SimSun" w:eastAsia="SimSun" w:cs="SimSun"/>
          <w:sz w:val="31"/>
          <w:szCs w:val="31"/>
          <w:spacing w:val="-17"/>
        </w:rPr>
        <w:t>讲的文王六十四卦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卦序排列的一些依据，似乎是事物发展(尤其是人事和社会发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展)的带普遍性的联系和规律。</w:t>
      </w:r>
    </w:p>
    <w:p>
      <w:pPr>
        <w:ind w:right="414" w:firstLine="455"/>
        <w:spacing w:before="117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3"/>
        </w:rPr>
        <w:t>《系辞上》:“圣人设卦。观象系辞焉而明吉凶”。有了卦后，下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一步应观象。《系辞上》:“圣人有以见天下之赜，而拟诸其形</w:t>
      </w:r>
      <w:r>
        <w:rPr>
          <w:rFonts w:ascii="SimSun" w:hAnsi="SimSun" w:eastAsia="SimSun" w:cs="SimSun"/>
          <w:sz w:val="31"/>
          <w:szCs w:val="31"/>
          <w:spacing w:val="-23"/>
        </w:rPr>
        <w:t>容，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象其物宜，是故谓之象”。圣人看到了天下事物的复杂性质，从而 </w:t>
      </w:r>
      <w:r>
        <w:rPr>
          <w:rFonts w:ascii="SimSun" w:hAnsi="SimSun" w:eastAsia="SimSun" w:cs="SimSun"/>
          <w:sz w:val="31"/>
          <w:szCs w:val="31"/>
          <w:spacing w:val="4"/>
        </w:rPr>
        <w:t>用(卦爻)来比拟它，用适宜于描述它的事物来象征它.称之谓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象。用现代语言来讲，是用有代表性的事物来象征每卦。八经卦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7"/>
        </w:rPr>
        <w:t>(乾、坤、艮、兑、震、巽、坎和离)的象分别为天、地、山、泽、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雷、风、水和火。每卦可有一个以上的象，如乾的象可为天、为 </w:t>
      </w:r>
      <w:r>
        <w:rPr>
          <w:rFonts w:ascii="SimSun" w:hAnsi="SimSun" w:eastAsia="SimSun" w:cs="SimSun"/>
          <w:sz w:val="31"/>
          <w:szCs w:val="31"/>
          <w:spacing w:val="-12"/>
        </w:rPr>
        <w:t>父、为首等。爻亦有象，如阳爻象阳，又象男性，又象刚……阴 </w:t>
      </w:r>
      <w:r>
        <w:rPr>
          <w:rFonts w:ascii="SimSun" w:hAnsi="SimSun" w:eastAsia="SimSun" w:cs="SimSun"/>
          <w:sz w:val="31"/>
          <w:szCs w:val="31"/>
          <w:spacing w:val="-12"/>
        </w:rPr>
        <w:t>爻象阴，又象女性，又象柔……这称为爻象。因此，阴阳、八卦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是反映世界万物复杂性质(关系)的高度抽象名词，而其象是用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来表现具体性质的。这里的性质实际上是包括联系在内的。</w:t>
      </w:r>
    </w:p>
    <w:p>
      <w:pPr>
        <w:ind w:right="515" w:firstLine="610"/>
        <w:spacing w:before="133" w:line="29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圣人设立八卦和六十四卦，这可比喻为建立</w:t>
      </w:r>
      <w:r>
        <w:rPr>
          <w:rFonts w:ascii="SimSun" w:hAnsi="SimSun" w:eastAsia="SimSun" w:cs="SimSun"/>
          <w:sz w:val="31"/>
          <w:szCs w:val="31"/>
          <w:spacing w:val="-13"/>
        </w:rPr>
        <w:t>理论框架；然后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观察各种表现(象);可比喻为收集观测资料，接着给出文字说明</w:t>
      </w:r>
    </w:p>
    <w:p>
      <w:pPr>
        <w:spacing w:before="1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8"/>
        </w:rPr>
        <w:t>(系辞),作出吉凶判断，卦辞和爻辞就是文字论述的主要部分。</w:t>
      </w:r>
    </w:p>
    <w:p>
      <w:pPr>
        <w:ind w:right="393" w:firstLine="455"/>
        <w:spacing w:before="150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3"/>
        </w:rPr>
        <w:t>《周易》对“数”的意义亦有独特的论述。天地之数，即天一、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地二、天三、地四、天五、地六、天七、地八、天九、</w:t>
      </w:r>
      <w:r>
        <w:rPr>
          <w:rFonts w:ascii="SimSun" w:hAnsi="SimSun" w:eastAsia="SimSun" w:cs="SimSun"/>
          <w:sz w:val="31"/>
          <w:szCs w:val="31"/>
          <w:spacing w:val="-13"/>
        </w:rPr>
        <w:t>地十。奇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数为阳，偶数为阴。其它尚有“天数二十有五，地数三十”等论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1"/>
        </w:rPr>
        <w:t>述很多，不一一列举。当阳爻在卦中居阳位，阴爻居阴位时，叫</w:t>
      </w:r>
    </w:p>
    <w:p>
      <w:pPr>
        <w:spacing w:before="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做得位，否则叫做失位。诸如此类，就是爻数。</w:t>
      </w:r>
    </w:p>
    <w:p>
      <w:pPr>
        <w:ind w:right="534" w:firstLine="610"/>
        <w:spacing w:before="170" w:line="28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根据卦象及其变化，根据爻象和爻数及其结合，来论述《周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易》的卦名、卦辞和爻辞，从而论断吉凶，就属于象数的范畴。至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于不涉及象数，只讲卦名、卦辞的意蕴，从而论断吉凶，就属于</w:t>
      </w:r>
    </w:p>
    <w:p>
      <w:pPr>
        <w:spacing w:before="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1"/>
        </w:rPr>
        <w:t>义理的范畴。</w:t>
      </w:r>
    </w:p>
    <w:p>
      <w:pPr>
        <w:spacing w:line="219" w:lineRule="auto"/>
        <w:sectPr>
          <w:footerReference w:type="default" r:id="rId64"/>
          <w:pgSz w:w="12140" w:h="17010"/>
          <w:pgMar w:top="400" w:right="1821" w:bottom="1869" w:left="1420" w:header="0" w:footer="1688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744"/>
        <w:spacing w:before="101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5"/>
        </w:rPr>
        <w:t>(2)阴阳</w:t>
      </w:r>
    </w:p>
    <w:p>
      <w:pPr>
        <w:ind w:left="155" w:right="227" w:firstLine="589"/>
        <w:spacing w:before="87" w:line="30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4"/>
        </w:rPr>
        <w:t>在《易经》中只有见一“阴”字。在《中孚》九二爻辞：“鸣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鹤在阴，其子和之”,没有直接提到“阴阳”这一对范畴。但是六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十四卦的最基本符号为阴爻和阳爻，它们的组合构成了不同的卦。</w:t>
      </w:r>
    </w:p>
    <w:p>
      <w:pPr>
        <w:ind w:left="155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阴阳的概念处处存在于《易经”中，采用隐喻的手法</w:t>
      </w:r>
      <w:r>
        <w:rPr>
          <w:rFonts w:ascii="SimSun" w:hAnsi="SimSun" w:eastAsia="SimSun" w:cs="SimSun"/>
          <w:sz w:val="31"/>
          <w:szCs w:val="31"/>
          <w:spacing w:val="-15"/>
        </w:rPr>
        <w:t>来表现。</w:t>
      </w:r>
    </w:p>
    <w:p>
      <w:pPr>
        <w:ind w:left="155" w:right="298" w:firstLine="589"/>
        <w:spacing w:before="130" w:line="293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3"/>
        </w:rPr>
        <w:t>在《易传》中对“阴阳”的概念已有十分明确的</w:t>
      </w:r>
      <w:r>
        <w:rPr>
          <w:rFonts w:ascii="SimSun" w:hAnsi="SimSun" w:eastAsia="SimSun" w:cs="SimSun"/>
          <w:sz w:val="31"/>
          <w:szCs w:val="31"/>
          <w:spacing w:val="-24"/>
        </w:rPr>
        <w:t>论述。《系辞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1"/>
        </w:rPr>
        <w:t>上》:“一阴一阳之谓道”。 一阴一阳相反相成，此为宇</w:t>
      </w:r>
      <w:r>
        <w:rPr>
          <w:rFonts w:ascii="SimSun" w:hAnsi="SimSun" w:eastAsia="SimSun" w:cs="SimSun"/>
          <w:sz w:val="31"/>
          <w:szCs w:val="31"/>
          <w:spacing w:val="-32"/>
        </w:rPr>
        <w:t>宙万物发展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变化的根本性道理。《说卦》:“观变于阴阳而立卦”,道破了卦与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阴阳的密切关系。因此，《周易》是以阴阳学说作为它的理论基础</w:t>
      </w:r>
    </w:p>
    <w:p>
      <w:pPr>
        <w:ind w:left="155"/>
        <w:spacing w:line="22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1"/>
        </w:rPr>
        <w:t>的。</w:t>
      </w:r>
    </w:p>
    <w:p>
      <w:pPr>
        <w:ind w:right="5" w:firstLine="744"/>
        <w:spacing w:before="150" w:line="298" w:lineRule="auto"/>
        <w:tabs>
          <w:tab w:val="left" w:pos="155"/>
        </w:tabs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1"/>
        </w:rPr>
        <w:t>在上古时代，对人们影响最大的是太阳，故把向着太阳的光  </w:t>
      </w:r>
      <w:r>
        <w:rPr>
          <w:rFonts w:ascii="SimSun" w:hAnsi="SimSun" w:eastAsia="SimSun" w:cs="SimSun"/>
          <w:sz w:val="31"/>
          <w:szCs w:val="31"/>
          <w:spacing w:val="-11"/>
        </w:rPr>
        <w:t>亮的一面称为阳，背着太阳的称为阴。如《诗经·大雅·公刘》:  </w:t>
      </w:r>
      <w:r>
        <w:rPr>
          <w:rFonts w:ascii="SimSun" w:hAnsi="SimSun" w:eastAsia="SimSun" w:cs="SimSun"/>
          <w:sz w:val="31"/>
          <w:szCs w:val="31"/>
          <w:spacing w:val="-17"/>
        </w:rPr>
        <w:t>“既景乃岗，相其阴阳。”这里的“阴阳”的意思就是向日为阳和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9"/>
        </w:rPr>
        <w:t>背日为阴。周幽王二年(公元前780年)发生了大地震，周朝的  </w:t>
      </w:r>
      <w:r>
        <w:rPr>
          <w:rFonts w:ascii="SimSun" w:hAnsi="SimSun" w:eastAsia="SimSun" w:cs="SimSun"/>
          <w:sz w:val="31"/>
          <w:szCs w:val="31"/>
          <w:spacing w:val="-19"/>
        </w:rPr>
        <w:t>太史官伯阳父对发生地震的原因提出了看法：“阳伏而不能出，阴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7"/>
        </w:rPr>
        <w:t>迫而不能烝，于是有地震。今三川实震，是阳失其所而镇阴也。”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</w:rPr>
        <w:tab/>
      </w:r>
      <w:r>
        <w:rPr>
          <w:rFonts w:ascii="SimSun" w:hAnsi="SimSun" w:eastAsia="SimSun" w:cs="SimSun"/>
          <w:sz w:val="31"/>
          <w:szCs w:val="31"/>
          <w:spacing w:val="-12"/>
        </w:rPr>
        <w:t>(《国语·周语》)这是有关“阴阳”最早的文字记录。这里</w:t>
      </w:r>
      <w:r>
        <w:rPr>
          <w:rFonts w:ascii="SimSun" w:hAnsi="SimSun" w:eastAsia="SimSun" w:cs="SimSun"/>
          <w:sz w:val="31"/>
          <w:szCs w:val="31"/>
          <w:spacing w:val="-13"/>
        </w:rPr>
        <w:t>已把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2"/>
        </w:rPr>
        <w:t>“阴”和“阳”作为两种不同性质的“气”,由于它们相互之间失</w:t>
      </w:r>
    </w:p>
    <w:p>
      <w:pPr>
        <w:ind w:left="155"/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去平衡，导致发生地震。</w:t>
      </w:r>
    </w:p>
    <w:p>
      <w:pPr>
        <w:ind w:right="187" w:firstLine="589"/>
        <w:spacing w:before="147" w:line="29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《周易》把“阴阳”这一概念发展到相当大的广度和深度(参 </w:t>
      </w:r>
      <w:r>
        <w:rPr>
          <w:rFonts w:ascii="SimSun" w:hAnsi="SimSun" w:eastAsia="SimSun" w:cs="SimSun"/>
          <w:sz w:val="31"/>
          <w:szCs w:val="31"/>
          <w:spacing w:val="-2"/>
        </w:rPr>
        <w:t>见第二部分(二)节)。后来，阴阳成为中国传统哲学的一个最基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本的理论概念。《老子·四十二章》:“万物负阴而抱阳”。朱熹在 </w:t>
      </w:r>
      <w:r>
        <w:rPr>
          <w:rFonts w:ascii="SimSun" w:hAnsi="SimSun" w:eastAsia="SimSun" w:cs="SimSun"/>
          <w:sz w:val="31"/>
          <w:szCs w:val="31"/>
          <w:spacing w:val="-23"/>
        </w:rPr>
        <w:t>《周易本义》序中亦指出：“万物之生，负阴而抱阳。莫不有太极，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7"/>
        </w:rPr>
        <w:t>莫不有两仪。”“两仪者阴阳也。”“故易者，阴阳之道也。卦者阴 </w:t>
      </w:r>
      <w:r>
        <w:rPr>
          <w:rFonts w:ascii="SimSun" w:hAnsi="SimSun" w:eastAsia="SimSun" w:cs="SimSun"/>
          <w:sz w:val="31"/>
          <w:szCs w:val="31"/>
          <w:spacing w:val="-16"/>
        </w:rPr>
        <w:t>阳之物也。爻者阴阳之动也。”这段话，把“阴阳”的</w:t>
      </w:r>
      <w:r>
        <w:rPr>
          <w:rFonts w:ascii="SimSun" w:hAnsi="SimSun" w:eastAsia="SimSun" w:cs="SimSun"/>
          <w:sz w:val="31"/>
          <w:szCs w:val="31"/>
          <w:spacing w:val="-17"/>
        </w:rPr>
        <w:t>本质扼要地</w:t>
      </w:r>
    </w:p>
    <w:p>
      <w:pPr>
        <w:ind w:left="155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8"/>
        </w:rPr>
        <w:t>讲得相当清楚。</w:t>
      </w:r>
    </w:p>
    <w:p>
      <w:pPr>
        <w:spacing w:line="219" w:lineRule="auto"/>
        <w:sectPr>
          <w:footerReference w:type="default" r:id="rId65"/>
          <w:pgSz w:w="12050" w:h="16940"/>
          <w:pgMar w:top="400" w:right="1807" w:bottom="1843" w:left="1444" w:header="0" w:footer="1654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firstLine="2645"/>
        <w:spacing w:line="529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72928" behindDoc="0" locked="0" layoutInCell="0" allowOverlap="1">
                <wp:simplePos x="0" y="0"/>
                <wp:positionH relativeFrom="page">
                  <wp:posOffset>3539255</wp:posOffset>
                </wp:positionH>
                <wp:positionV relativeFrom="page">
                  <wp:posOffset>7036348</wp:posOffset>
                </wp:positionV>
                <wp:extent cx="308609" cy="211454"/>
                <wp:effectExtent l="0" t="0" r="0" b="0"/>
                <wp:wrapNone/>
                <wp:docPr id="108" name="TextBox 10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3539255" y="7036348"/>
                          <a:ext cx="308609" cy="211454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66" w:line="227" w:lineRule="auto"/>
                              <w:jc w:val="right"/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  <w:spacing w:val="-19"/>
                              </w:rPr>
                              <w:t>二</w:t>
                            </w: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  <w:spacing w:val="-19"/>
                              </w:rPr>
                              <w:t>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2" style="position:absolute;margin-left:278.682pt;margin-top:554.043pt;mso-position-vertical-relative:page;mso-position-horizontal-relative:page;width:24.3pt;height:16.65pt;z-index:251772928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66" w:line="227" w:lineRule="auto"/>
                        <w:jc w:val="right"/>
                        <w:rPr>
                          <w:rFonts w:ascii="SimSun" w:hAnsi="SimSun" w:eastAsia="SimSun" w:cs="SimSun"/>
                          <w:sz w:val="20"/>
                          <w:szCs w:val="20"/>
                        </w:rPr>
                      </w:pP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  <w:spacing w:val="-19"/>
                        </w:rPr>
                        <w:t>二</w:t>
                      </w: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  <w:spacing w:val="-18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  <w:spacing w:val="-19"/>
                        </w:rPr>
                        <w:t>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71904" behindDoc="0" locked="0" layoutInCell="0" allowOverlap="1">
                <wp:simplePos x="0" y="0"/>
                <wp:positionH relativeFrom="page">
                  <wp:posOffset>5597679</wp:posOffset>
                </wp:positionH>
                <wp:positionV relativeFrom="page">
                  <wp:posOffset>6997296</wp:posOffset>
                </wp:positionV>
                <wp:extent cx="762000" cy="318770"/>
                <wp:effectExtent l="0" t="0" r="0" b="0"/>
                <wp:wrapNone/>
                <wp:docPr id="110" name="TextBox 1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5597679" y="6997296"/>
                          <a:ext cx="762000" cy="31877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86" w:line="235" w:lineRule="auto"/>
                              <w:rPr>
                                <w:sz w:val="31"/>
                                <w:szCs w:val="31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31"/>
                                <w:szCs w:val="31"/>
                                <w:spacing w:val="-29"/>
                                <w:w w:val="93"/>
                              </w:rPr>
                              <w:t>六二二</w:t>
                            </w:r>
                            <w:r>
                              <w:rPr>
                                <w:rFonts w:ascii="SimSun" w:hAnsi="SimSun" w:eastAsia="SimSun" w:cs="SimSun"/>
                                <w:sz w:val="31"/>
                                <w:szCs w:val="31"/>
                                <w:spacing w:val="-74"/>
                              </w:rPr>
                              <w:t xml:space="preserve"> </w:t>
                            </w:r>
                            <w:r>
                              <w:rPr>
                                <w:sz w:val="31"/>
                                <w:szCs w:val="31"/>
                              </w:rPr>
                              <w:drawing>
                                <wp:inline distT="0" distB="0" distL="0" distR="0">
                                  <wp:extent cx="190449" cy="184151"/>
                                  <wp:effectExtent l="0" t="0" r="0" b="0"/>
                                  <wp:docPr id="112" name="IM 112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12" name="IM 112"/>
                                          <pic:cNvPicPr/>
                                        </pic:nvPicPr>
                                        <pic:blipFill>
                                          <a:blip r:embed="rId6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90449" cy="18415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4" style="position:absolute;margin-left:440.762pt;margin-top:550.968pt;mso-position-vertical-relative:page;mso-position-horizontal-relative:page;width:60pt;height:25.1pt;z-index:25177190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86" w:line="235" w:lineRule="auto"/>
                        <w:rPr>
                          <w:sz w:val="31"/>
                          <w:szCs w:val="31"/>
                        </w:rPr>
                      </w:pPr>
                      <w:r>
                        <w:rPr>
                          <w:rFonts w:ascii="SimSun" w:hAnsi="SimSun" w:eastAsia="SimSun" w:cs="SimSun"/>
                          <w:sz w:val="31"/>
                          <w:szCs w:val="31"/>
                          <w:spacing w:val="-29"/>
                          <w:w w:val="93"/>
                        </w:rPr>
                        <w:t>六二二</w:t>
                      </w:r>
                      <w:r>
                        <w:rPr>
                          <w:rFonts w:ascii="SimSun" w:hAnsi="SimSun" w:eastAsia="SimSun" w:cs="SimSun"/>
                          <w:sz w:val="31"/>
                          <w:szCs w:val="31"/>
                          <w:spacing w:val="-74"/>
                        </w:rPr>
                        <w:t xml:space="preserve"> </w:t>
                      </w:r>
                      <w:r>
                        <w:rPr>
                          <w:sz w:val="31"/>
                          <w:szCs w:val="31"/>
                        </w:rPr>
                        <w:drawing>
                          <wp:inline distT="0" distB="0" distL="0" distR="0">
                            <wp:extent cx="190449" cy="184151"/>
                            <wp:effectExtent l="0" t="0" r="0" b="0"/>
                            <wp:docPr id="114" name="IM 114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14" name="IM 114"/>
                                    <pic:cNvPicPr/>
                                  </pic:nvPicPr>
                                  <pic:blipFill>
                                    <a:blip r:embed="rId6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90449" cy="18415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group id="_x0000_s96" style="position:absolute;margin-left:266.001pt;margin-top:449.998pt;mso-position-vertical-relative:page;mso-position-horizontal-relative:page;width:229pt;height:225pt;z-index:251769856;" o:allowincell="f" filled="false" stroked="false" coordsize="4580,4500" coordorigin="0,0">
            <v:shape id="_x0000_s98" style="position:absolute;left:0;top:0;width:4580;height:4500;" filled="false" stroked="false" type="#_x0000_t75">
              <v:imagedata o:title="" r:id="rId69"/>
            </v:shape>
            <v:shape id="_x0000_s100" style="position:absolute;left:309;top:215;width:2640;height:41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20"/>
                      <w:spacing w:before="20" w:line="219" w:lineRule="auto"/>
                      <w:jc w:val="right"/>
                      <w:rPr>
                        <w:rFonts w:ascii="SimSun" w:hAnsi="SimSun" w:eastAsia="SimSun" w:cs="SimSun"/>
                        <w:sz w:val="38"/>
                        <w:szCs w:val="38"/>
                      </w:rPr>
                    </w:pPr>
                    <w:r>
                      <w:rPr>
                        <w:rFonts w:ascii="SimSun" w:hAnsi="SimSun" w:eastAsia="SimSun" w:cs="SimSun"/>
                        <w:sz w:val="38"/>
                        <w:szCs w:val="38"/>
                        <w:spacing w:val="24"/>
                      </w:rPr>
                      <w:t>三乾</w:t>
                    </w:r>
                  </w:p>
                  <w:p>
                    <w:pPr>
                      <w:pStyle w:val="BodyText"/>
                      <w:spacing w:line="299" w:lineRule="auto"/>
                      <w:rPr/>
                    </w:pPr>
                    <w:r/>
                  </w:p>
                  <w:p>
                    <w:pPr>
                      <w:pStyle w:val="BodyText"/>
                      <w:spacing w:line="299" w:lineRule="auto"/>
                      <w:rPr/>
                    </w:pPr>
                    <w:r/>
                  </w:p>
                  <w:p>
                    <w:pPr>
                      <w:pStyle w:val="BodyText"/>
                      <w:spacing w:line="300" w:lineRule="auto"/>
                      <w:rPr/>
                    </w:pPr>
                    <w:r/>
                  </w:p>
                  <w:p>
                    <w:pPr>
                      <w:ind w:left="29"/>
                      <w:spacing w:before="101" w:line="230" w:lineRule="auto"/>
                      <w:rPr>
                        <w:rFonts w:ascii="FangSong" w:hAnsi="FangSong" w:eastAsia="FangSong" w:cs="FangSong"/>
                        <w:sz w:val="31"/>
                        <w:szCs w:val="31"/>
                      </w:rPr>
                    </w:pPr>
                    <w:r>
                      <w:rPr>
                        <w:rFonts w:ascii="FangSong" w:hAnsi="FangSong" w:eastAsia="FangSong" w:cs="FangSong"/>
                        <w:sz w:val="31"/>
                        <w:szCs w:val="31"/>
                      </w:rPr>
                      <w:t>超</w:t>
                    </w:r>
                  </w:p>
                  <w:p>
                    <w:pPr>
                      <w:pStyle w:val="BodyText"/>
                      <w:spacing w:line="469" w:lineRule="auto"/>
                      <w:rPr/>
                    </w:pPr>
                    <w:r/>
                  </w:p>
                  <w:p>
                    <w:pPr>
                      <w:ind w:left="20"/>
                      <w:spacing w:line="280" w:lineRule="exact"/>
                      <w:rPr/>
                    </w:pPr>
                    <w:r>
                      <w:rPr>
                        <w:position w:val="-6"/>
                      </w:rPr>
                      <w:drawing>
                        <wp:inline distT="0" distB="0" distL="0" distR="0">
                          <wp:extent cx="177804" cy="177724"/>
                          <wp:effectExtent l="0" t="0" r="0" b="0"/>
                          <wp:docPr id="116" name="IM 11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16" name="IM 116"/>
                                  <pic:cNvPicPr/>
                                </pic:nvPicPr>
                                <pic:blipFill>
                                  <a:blip r:embed="rId7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77804" cy="17772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pStyle w:val="BodyText"/>
                      <w:spacing w:line="274" w:lineRule="auto"/>
                      <w:rPr/>
                    </w:pPr>
                    <w:r/>
                  </w:p>
                  <w:p>
                    <w:pPr>
                      <w:pStyle w:val="BodyText"/>
                      <w:spacing w:line="274" w:lineRule="auto"/>
                      <w:rPr/>
                    </w:pPr>
                    <w:r/>
                  </w:p>
                  <w:p>
                    <w:pPr>
                      <w:pStyle w:val="BodyText"/>
                      <w:spacing w:line="274" w:lineRule="auto"/>
                      <w:rPr/>
                    </w:pPr>
                    <w:r/>
                  </w:p>
                  <w:p>
                    <w:pPr>
                      <w:pStyle w:val="BodyText"/>
                      <w:spacing w:line="274" w:lineRule="auto"/>
                      <w:rPr/>
                    </w:pPr>
                    <w:r/>
                  </w:p>
                  <w:p>
                    <w:pPr>
                      <w:ind w:left="1690"/>
                      <w:spacing w:before="81" w:line="222" w:lineRule="auto"/>
                      <w:rPr>
                        <w:rFonts w:ascii="SimSun" w:hAnsi="SimSun" w:eastAsia="SimSun" w:cs="SimSun"/>
                        <w:sz w:val="25"/>
                        <w:szCs w:val="25"/>
                      </w:rPr>
                    </w:pPr>
                    <w:r>
                      <w:rPr>
                        <w:rFonts w:ascii="SimSun" w:hAnsi="SimSun" w:eastAsia="SimSun" w:cs="SimSun"/>
                        <w:sz w:val="25"/>
                        <w:szCs w:val="25"/>
                        <w:spacing w:val="-7"/>
                      </w:rPr>
                      <w:t>三</w:t>
                    </w:r>
                    <w:r>
                      <w:rPr>
                        <w:rFonts w:ascii="SimSun" w:hAnsi="SimSun" w:eastAsia="SimSun" w:cs="SimSun"/>
                        <w:sz w:val="25"/>
                        <w:szCs w:val="25"/>
                        <w:spacing w:val="1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5"/>
                        <w:szCs w:val="25"/>
                        <w:spacing w:val="-7"/>
                      </w:rPr>
                      <w:t>三</w:t>
                    </w:r>
                    <w:r>
                      <w:rPr>
                        <w:rFonts w:ascii="SimSun" w:hAnsi="SimSun" w:eastAsia="SimSun" w:cs="SimSun"/>
                        <w:sz w:val="25"/>
                        <w:szCs w:val="25"/>
                        <w:spacing w:val="2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5"/>
                        <w:szCs w:val="25"/>
                        <w:spacing w:val="-7"/>
                      </w:rPr>
                      <w:t>)</w:t>
                    </w:r>
                  </w:p>
                </w:txbxContent>
              </v:textbox>
            </v:shape>
          </v:group>
        </w:pict>
      </w:r>
      <w:r>
        <w:rPr>
          <w:position w:val="-10"/>
        </w:rPr>
        <w:drawing>
          <wp:inline distT="0" distB="0" distL="0" distR="0">
            <wp:extent cx="1327147" cy="336521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27147" cy="33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15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ind w:left="754"/>
        <w:spacing w:before="100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3"/>
        </w:rPr>
        <w:t>(3)太极</w:t>
      </w:r>
    </w:p>
    <w:p>
      <w:pPr>
        <w:ind w:left="155" w:right="340" w:firstLine="599"/>
        <w:spacing w:before="96" w:line="29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8"/>
        </w:rPr>
        <w:t>仅见于《易传》一处：“易有太极，是生两仪，两仪生四象，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四象生八卦。”这里的“太极”是派生万物的本原。</w:t>
      </w:r>
      <w:r>
        <w:rPr>
          <w:rFonts w:ascii="SimSun" w:hAnsi="SimSun" w:eastAsia="SimSun" w:cs="SimSun"/>
          <w:sz w:val="31"/>
          <w:szCs w:val="31"/>
          <w:spacing w:val="-23"/>
        </w:rPr>
        <w:t>后世的易学家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大大发展了“太极”这一概念。北宋周敦颐(1017—1073)提出 </w:t>
      </w:r>
      <w:r>
        <w:rPr>
          <w:rFonts w:ascii="SimSun" w:hAnsi="SimSun" w:eastAsia="SimSun" w:cs="SimSun"/>
          <w:sz w:val="31"/>
          <w:szCs w:val="31"/>
          <w:spacing w:val="-17"/>
        </w:rPr>
        <w:t>了“太极图”,在《太极图说》中提出：“无极而太极。太极动而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9"/>
        </w:rPr>
        <w:t>生阳，动极而静，静而生阴。静极复动。</w:t>
      </w:r>
      <w:r>
        <w:rPr>
          <w:rFonts w:ascii="SimSun" w:hAnsi="SimSun" w:eastAsia="SimSun" w:cs="SimSun"/>
          <w:sz w:val="31"/>
          <w:szCs w:val="31"/>
          <w:spacing w:val="4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9"/>
        </w:rPr>
        <w:t>一</w:t>
      </w:r>
      <w:r>
        <w:rPr>
          <w:rFonts w:ascii="SimSun" w:hAnsi="SimSun" w:eastAsia="SimSun" w:cs="SimSun"/>
          <w:sz w:val="31"/>
          <w:szCs w:val="31"/>
          <w:spacing w:val="-30"/>
        </w:rPr>
        <w:t>动一静，互为其根。分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阴分阳，两仪立焉。”南宋朱熹认为：“总天地万物之理，便是太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极”(《朱子语类》卷九四)。对“太极”和“阴阳”的理解与</w:t>
      </w:r>
    </w:p>
    <w:p>
      <w:pPr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《易传》是完全一致的。</w:t>
      </w:r>
    </w:p>
    <w:p>
      <w:pPr>
        <w:ind w:right="360" w:firstLine="754"/>
        <w:spacing w:before="187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</w:rPr>
        <w:t>太极是没有可以与之匹配的事物(包括关系</w:t>
      </w:r>
      <w:r>
        <w:rPr>
          <w:rFonts w:ascii="SimSun" w:hAnsi="SimSun" w:eastAsia="SimSun" w:cs="SimSun"/>
          <w:sz w:val="31"/>
          <w:szCs w:val="31"/>
          <w:spacing w:val="-7"/>
        </w:rPr>
        <w:t>和联系在内),超 </w:t>
      </w:r>
      <w:r>
        <w:rPr>
          <w:rFonts w:ascii="SimSun" w:hAnsi="SimSun" w:eastAsia="SimSun" w:cs="SimSun"/>
          <w:sz w:val="31"/>
          <w:szCs w:val="31"/>
          <w:spacing w:val="-2"/>
        </w:rPr>
        <w:t>乎阴阳之上。在宇宙成因方面，它超乎天地之上；</w:t>
      </w:r>
      <w:r>
        <w:rPr>
          <w:rFonts w:ascii="SimSun" w:hAnsi="SimSun" w:eastAsia="SimSun" w:cs="SimSun"/>
          <w:sz w:val="31"/>
          <w:szCs w:val="31"/>
          <w:spacing w:val="-3"/>
        </w:rPr>
        <w:t>按朱熹说法：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“万物之生，负阴而抱阳，莫不有太极，莫不有两仪。太极者道 </w:t>
      </w:r>
      <w:r>
        <w:rPr>
          <w:rFonts w:ascii="SimSun" w:hAnsi="SimSun" w:eastAsia="SimSun" w:cs="SimSun"/>
          <w:sz w:val="31"/>
          <w:szCs w:val="31"/>
          <w:spacing w:val="-11"/>
        </w:rPr>
        <w:t>也”,则万物莫不有太极，有阴阳就有太极，</w:t>
      </w:r>
      <w:r>
        <w:rPr>
          <w:rFonts w:ascii="SimSun" w:hAnsi="SimSun" w:eastAsia="SimSun" w:cs="SimSun"/>
          <w:sz w:val="31"/>
          <w:szCs w:val="31"/>
          <w:spacing w:val="-12"/>
        </w:rPr>
        <w:t>太极与阴阳紧密地联</w:t>
      </w:r>
    </w:p>
    <w:p>
      <w:pPr>
        <w:ind w:left="155"/>
        <w:spacing w:before="1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系在一起。朱熹把太极理解为“道”,则就是规律性。</w:t>
      </w:r>
    </w:p>
    <w:p>
      <w:pPr>
        <w:ind w:left="754"/>
        <w:spacing w:before="170" w:line="501" w:lineRule="exact"/>
        <w:rPr>
          <w:rFonts w:ascii="SimSun" w:hAnsi="SimSun" w:eastAsia="SimSun" w:cs="SimSun"/>
          <w:sz w:val="31"/>
          <w:szCs w:val="31"/>
        </w:rPr>
      </w:pPr>
      <w:r>
        <w:pict>
          <v:shape id="_x0000_s102" style="position:absolute;margin-left:242.751pt;margin-top:257.438pt;mso-position-vertical-relative:text;mso-position-horizontal-relative:text;width:133.25pt;height:39.05pt;z-index:251770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42" w:lineRule="exact"/>
                    <w:rPr>
                      <w:rFonts w:ascii="SimSun" w:hAnsi="SimSun" w:eastAsia="SimSun" w:cs="SimSun"/>
                      <w:sz w:val="25"/>
                      <w:szCs w:val="25"/>
                    </w:rPr>
                  </w:pPr>
                  <w:r>
                    <w:rPr>
                      <w:rFonts w:ascii="SimSun" w:hAnsi="SimSun" w:eastAsia="SimSun" w:cs="SimSun"/>
                      <w:sz w:val="25"/>
                      <w:szCs w:val="25"/>
                      <w:spacing w:val="10"/>
                      <w:position w:val="14"/>
                    </w:rPr>
                    <w:t>图5、先天八卦太极图</w:t>
                  </w:r>
                </w:p>
                <w:p>
                  <w:pPr>
                    <w:ind w:right="20"/>
                    <w:spacing w:before="1" w:line="220" w:lineRule="auto"/>
                    <w:jc w:val="right"/>
                    <w:rPr>
                      <w:rFonts w:ascii="SimSun" w:hAnsi="SimSun" w:eastAsia="SimSun" w:cs="SimSun"/>
                      <w:sz w:val="25"/>
                      <w:szCs w:val="25"/>
                    </w:rPr>
                  </w:pPr>
                  <w:r>
                    <w:rPr>
                      <w:rFonts w:ascii="SimSun" w:hAnsi="SimSun" w:eastAsia="SimSun" w:cs="SimSun"/>
                      <w:sz w:val="25"/>
                      <w:szCs w:val="25"/>
                      <w:spacing w:val="4"/>
                    </w:rPr>
                    <w:t>(李士激，1989)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31"/>
          <w:szCs w:val="31"/>
          <w:spacing w:val="-18"/>
          <w:position w:val="13"/>
        </w:rPr>
        <w:t>太极图有好几种，以古</w:t>
      </w:r>
    </w:p>
    <w:p>
      <w:pPr>
        <w:ind w:left="155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7"/>
        </w:rPr>
        <w:t>太极图流传最广(图5的中</w:t>
      </w:r>
    </w:p>
    <w:p>
      <w:pPr>
        <w:ind w:left="155"/>
        <w:spacing w:before="129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7"/>
        </w:rPr>
        <w:t>间部分),俗称阴阳鱼，由黑</w:t>
      </w:r>
    </w:p>
    <w:p>
      <w:pPr>
        <w:ind w:left="155"/>
        <w:spacing w:before="142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1"/>
        </w:rPr>
        <w:t>白二部分组成。黑部分中有</w:t>
      </w:r>
    </w:p>
    <w:p>
      <w:pPr>
        <w:ind w:left="155"/>
        <w:spacing w:before="132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0"/>
        </w:rPr>
        <w:t>白点，白部分中有黑点。圆</w:t>
      </w:r>
    </w:p>
    <w:p>
      <w:pPr>
        <w:ind w:left="155"/>
        <w:spacing w:before="133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9"/>
        </w:rPr>
        <w:t>的中间为太极，两边黑白回</w:t>
      </w:r>
    </w:p>
    <w:p>
      <w:pPr>
        <w:ind w:left="155"/>
        <w:spacing w:before="131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1"/>
        </w:rPr>
        <w:t>互，白为阳，黑为阴，阴盛</w:t>
      </w:r>
    </w:p>
    <w:p>
      <w:pPr>
        <w:ind w:left="155"/>
        <w:spacing w:before="131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于北，而阳起而薄之(古时</w:t>
      </w:r>
    </w:p>
    <w:p>
      <w:pPr>
        <w:ind w:left="155"/>
        <w:spacing w:before="131" w:line="22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图以上方为南，下方为北，</w:t>
      </w:r>
    </w:p>
    <w:p>
      <w:pPr>
        <w:ind w:left="155"/>
        <w:spacing w:before="123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与现用恰相反),阳盛于南，</w:t>
      </w:r>
    </w:p>
    <w:p>
      <w:pPr>
        <w:ind w:left="155"/>
        <w:spacing w:before="142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4"/>
        </w:rPr>
        <w:t>而阴起而薄之。杭辛斋认</w:t>
      </w:r>
    </w:p>
    <w:p>
      <w:pPr>
        <w:ind w:left="155"/>
        <w:spacing w:before="130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8"/>
        </w:rPr>
        <w:t>为：此图“深得阴阳造化自</w:t>
      </w:r>
    </w:p>
    <w:p>
      <w:pPr>
        <w:spacing w:line="219" w:lineRule="auto"/>
        <w:sectPr>
          <w:footerReference w:type="default" r:id="rId66"/>
          <w:pgSz w:w="11900" w:h="16840"/>
          <w:pgMar w:top="360" w:right="1785" w:bottom="1864" w:left="1134" w:header="0" w:footer="1674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73" w:lineRule="auto"/>
        <w:rPr/>
      </w:pPr>
      <w:r>
        <w:drawing>
          <wp:anchor distT="0" distB="0" distL="0" distR="0" simplePos="0" relativeHeight="251793408" behindDoc="1" locked="0" layoutInCell="0" allowOverlap="1">
            <wp:simplePos x="0" y="0"/>
            <wp:positionH relativeFrom="page">
              <wp:posOffset>3263881</wp:posOffset>
            </wp:positionH>
            <wp:positionV relativeFrom="page">
              <wp:posOffset>5549855</wp:posOffset>
            </wp:positionV>
            <wp:extent cx="3225822" cy="3225853"/>
            <wp:effectExtent l="0" t="0" r="0" b="0"/>
            <wp:wrapNone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25822" cy="3225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149"/>
        <w:spacing w:before="98" w:line="216" w:lineRule="auto"/>
        <w:rPr>
          <w:rFonts w:ascii="SimSun" w:hAnsi="SimSun" w:eastAsia="SimSun" w:cs="SimSun"/>
          <w:sz w:val="30"/>
          <w:szCs w:val="30"/>
        </w:rPr>
      </w:pPr>
      <w:bookmarkStart w:name="bookmark8" w:id="3"/>
      <w:bookmarkEnd w:id="3"/>
      <w:r>
        <w:rPr>
          <w:rFonts w:ascii="SimSun" w:hAnsi="SimSun" w:eastAsia="SimSun" w:cs="SimSun"/>
          <w:sz w:val="30"/>
          <w:szCs w:val="30"/>
          <w:spacing w:val="-7"/>
        </w:rPr>
        <w:t>然而然之妙”,“此图流传甚早，蕴蓄宏深，决非后人所能臆造。”</w:t>
      </w:r>
    </w:p>
    <w:p>
      <w:pPr>
        <w:ind w:left="759"/>
        <w:spacing w:before="128" w:line="536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8"/>
          <w:position w:val="17"/>
        </w:rPr>
        <w:t>明朝初，将此图绘入八卦之中(图5),可大体反映出太极图</w:t>
      </w:r>
    </w:p>
    <w:p>
      <w:pPr>
        <w:ind w:left="149"/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4"/>
        </w:rPr>
        <w:t>与八卦的关系。</w:t>
      </w:r>
    </w:p>
    <w:p>
      <w:pPr>
        <w:ind w:left="759"/>
        <w:spacing w:before="142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5"/>
        </w:rPr>
        <w:t>(4)五行</w:t>
      </w:r>
    </w:p>
    <w:p>
      <w:pPr>
        <w:ind w:left="759"/>
        <w:spacing w:before="92" w:line="538" w:lineRule="exact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  <w:spacing w:val="-40"/>
          <w:position w:val="14"/>
        </w:rPr>
        <w:t>五行指水、火、木、金、土。五行一般指定为事物的五种最</w:t>
      </w:r>
    </w:p>
    <w:p>
      <w:pPr>
        <w:ind w:left="149"/>
        <w:spacing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基本属性，并以自然界常见的五种物质或现象来象征它。</w:t>
      </w:r>
    </w:p>
    <w:p>
      <w:pPr>
        <w:ind w:left="149" w:right="250" w:firstLine="609"/>
        <w:spacing w:before="135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8"/>
        </w:rPr>
        <w:t>在《周易》中没有关于五行的专门论述。《尚书·洪范》:“五 </w:t>
      </w:r>
      <w:r>
        <w:rPr>
          <w:rFonts w:ascii="SimSun" w:hAnsi="SimSun" w:eastAsia="SimSun" w:cs="SimSun"/>
          <w:sz w:val="34"/>
          <w:szCs w:val="34"/>
          <w:spacing w:val="-44"/>
        </w:rPr>
        <w:t>行：</w:t>
      </w:r>
      <w:r>
        <w:rPr>
          <w:rFonts w:ascii="SimSun" w:hAnsi="SimSun" w:eastAsia="SimSun" w:cs="SimSun"/>
          <w:sz w:val="34"/>
          <w:szCs w:val="34"/>
          <w:spacing w:val="-94"/>
        </w:rPr>
        <w:t xml:space="preserve"> </w:t>
      </w:r>
      <w:r>
        <w:rPr>
          <w:rFonts w:ascii="SimSun" w:hAnsi="SimSun" w:eastAsia="SimSun" w:cs="SimSun"/>
          <w:sz w:val="34"/>
          <w:szCs w:val="34"/>
          <w:spacing w:val="-44"/>
        </w:rPr>
        <w:t>一曰水，二曰火，三日木，四曰金，五曰土。水曰润下，</w:t>
      </w:r>
      <w:r>
        <w:rPr>
          <w:rFonts w:ascii="SimSun" w:hAnsi="SimSun" w:eastAsia="SimSun" w:cs="SimSun"/>
          <w:sz w:val="34"/>
          <w:szCs w:val="34"/>
          <w:spacing w:val="-45"/>
        </w:rPr>
        <w:t>火 </w:t>
      </w:r>
      <w:r>
        <w:rPr>
          <w:rFonts w:ascii="SimSun" w:hAnsi="SimSun" w:eastAsia="SimSun" w:cs="SimSun"/>
          <w:sz w:val="30"/>
          <w:szCs w:val="30"/>
          <w:spacing w:val="-9"/>
        </w:rPr>
        <w:t>曰炎上，木日曲直，金曰从革，上爱稼穑。润下作咸，炎上作苦，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曲直作酸，从革作辛，稼穑作甘。”五行学说广泛应用于中医学。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在《说卦》中虽有坎卦为水，离卦为火，乾为金，巽为木的说法，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但与五行学说的理解不一样。在《说卦》中，在其它地方亦提到：</w:t>
      </w:r>
    </w:p>
    <w:p>
      <w:pPr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“艮为山……其于木也，为坚多节”。可见，这里的“木”意指多</w:t>
      </w:r>
    </w:p>
    <w:p>
      <w:pPr>
        <w:ind w:left="150"/>
        <w:spacing w:before="134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节的树木。</w:t>
      </w:r>
    </w:p>
    <w:p>
      <w:pPr>
        <w:ind w:left="759"/>
        <w:spacing w:before="214" w:line="500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0"/>
          <w:position w:val="14"/>
        </w:rPr>
        <w:t>因此，在春秋和战国初</w:t>
      </w:r>
    </w:p>
    <w:p>
      <w:pPr>
        <w:ind w:left="149"/>
        <w:spacing w:before="1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期，五行思想和阴阳八卦思</w:t>
      </w:r>
    </w:p>
    <w:p>
      <w:pPr>
        <w:ind w:left="149"/>
        <w:spacing w:before="14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想，原来是各自独立的两个</w:t>
      </w:r>
    </w:p>
    <w:p>
      <w:pPr>
        <w:ind w:left="149"/>
        <w:spacing w:before="145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</w:rPr>
        <w:t>不同的系统。到战国后期，</w:t>
      </w:r>
    </w:p>
    <w:p>
      <w:pPr>
        <w:ind w:left="149"/>
        <w:spacing w:before="142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3"/>
        </w:rPr>
        <w:t>邹衍(前305—240年)创阴</w:t>
      </w:r>
    </w:p>
    <w:p>
      <w:pPr>
        <w:ind w:left="149"/>
        <w:spacing w:before="145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阳五行学派，把五行思想与</w:t>
      </w:r>
    </w:p>
    <w:p>
      <w:pPr>
        <w:ind w:left="149"/>
        <w:spacing w:before="142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阴阳八卦思想合在一起。</w:t>
      </w:r>
    </w:p>
    <w:p>
      <w:pPr>
        <w:ind w:left="759"/>
        <w:spacing w:before="143" w:line="488" w:lineRule="exact"/>
        <w:rPr>
          <w:rFonts w:ascii="SimSun" w:hAnsi="SimSun" w:eastAsia="SimSun" w:cs="SimSun"/>
          <w:sz w:val="30"/>
          <w:szCs w:val="30"/>
        </w:rPr>
      </w:pPr>
      <w:r>
        <w:pict>
          <v:shape id="_x0000_s104" style="position:absolute;margin-left:219.998pt;margin-top:74.5651pt;mso-position-vertical-relative:text;mso-position-horizontal-relative:text;width:180.5pt;height:52.1pt;z-index:251794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80"/>
                    <w:spacing w:before="20" w:line="203" w:lineRule="auto"/>
                    <w:rPr>
                      <w:rFonts w:ascii="SimSun" w:hAnsi="SimSun" w:eastAsia="SimSun" w:cs="SimSun"/>
                      <w:sz w:val="30"/>
                      <w:szCs w:val="30"/>
                    </w:rPr>
                  </w:pPr>
                  <w:r>
                    <w:rPr>
                      <w:rFonts w:ascii="SimSun" w:hAnsi="SimSun" w:eastAsia="SimSun" w:cs="SimSun"/>
                      <w:sz w:val="30"/>
                      <w:szCs w:val="30"/>
                      <w:spacing w:val="-34"/>
                    </w:rPr>
                    <w:t>图</w:t>
                  </w:r>
                  <w:r>
                    <w:rPr>
                      <w:rFonts w:ascii="SimSun" w:hAnsi="SimSun" w:eastAsia="SimSun" w:cs="SimSun"/>
                      <w:sz w:val="30"/>
                      <w:szCs w:val="30"/>
                      <w:spacing w:val="-6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0"/>
                      <w:szCs w:val="30"/>
                      <w:spacing w:val="-34"/>
                    </w:rPr>
                    <w:t>6</w:t>
                  </w:r>
                  <w:r>
                    <w:rPr>
                      <w:rFonts w:ascii="SimSun" w:hAnsi="SimSun" w:eastAsia="SimSun" w:cs="SimSun"/>
                      <w:sz w:val="30"/>
                      <w:szCs w:val="30"/>
                      <w:spacing w:val="7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0"/>
                      <w:szCs w:val="30"/>
                      <w:spacing w:val="-34"/>
                    </w:rPr>
                    <w:t>五行生克图。</w:t>
                  </w:r>
                </w:p>
                <w:p>
                  <w:pPr>
                    <w:spacing w:line="192" w:lineRule="auto"/>
                    <w:jc w:val="right"/>
                    <w:rPr>
                      <w:rFonts w:ascii="SimSun" w:hAnsi="SimSun" w:eastAsia="SimSun" w:cs="SimSun"/>
                      <w:sz w:val="30"/>
                      <w:szCs w:val="30"/>
                    </w:rPr>
                  </w:pPr>
                  <w:r>
                    <w:rPr>
                      <w:rFonts w:ascii="SimSun" w:hAnsi="SimSun" w:eastAsia="SimSun" w:cs="SimSun"/>
                      <w:sz w:val="30"/>
                      <w:szCs w:val="30"/>
                      <w:spacing w:val="-31"/>
                      <w:w w:val="95"/>
                    </w:rPr>
                    <w:t>虚线表示相克，实线表示相生。</w:t>
                  </w:r>
                </w:p>
                <w:p>
                  <w:pPr>
                    <w:ind w:left="849"/>
                    <w:spacing w:before="1" w:line="220" w:lineRule="auto"/>
                    <w:rPr>
                      <w:rFonts w:ascii="SimSun" w:hAnsi="SimSun" w:eastAsia="SimSun" w:cs="SimSun"/>
                      <w:sz w:val="30"/>
                      <w:szCs w:val="30"/>
                    </w:rPr>
                  </w:pPr>
                  <w:r>
                    <w:rPr>
                      <w:rFonts w:ascii="SimSun" w:hAnsi="SimSun" w:eastAsia="SimSun" w:cs="SimSun"/>
                      <w:sz w:val="30"/>
                      <w:szCs w:val="30"/>
                      <w:spacing w:val="-29"/>
                    </w:rPr>
                    <w:t>(李玉玺，1990)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30"/>
          <w:szCs w:val="30"/>
          <w:spacing w:val="39"/>
          <w:position w:val="13"/>
        </w:rPr>
        <w:t>五行有相生</w:t>
      </w:r>
      <w:r>
        <w:rPr>
          <w:rFonts w:ascii="SimSun" w:hAnsi="SimSun" w:eastAsia="SimSun" w:cs="SimSun"/>
          <w:sz w:val="30"/>
          <w:szCs w:val="30"/>
          <w:spacing w:val="-44"/>
          <w:position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9"/>
          <w:position w:val="13"/>
        </w:rPr>
        <w:t>、</w:t>
      </w:r>
      <w:r>
        <w:rPr>
          <w:rFonts w:ascii="SimSun" w:hAnsi="SimSun" w:eastAsia="SimSun" w:cs="SimSun"/>
          <w:sz w:val="30"/>
          <w:szCs w:val="30"/>
          <w:spacing w:val="-65"/>
          <w:position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9"/>
          <w:position w:val="13"/>
        </w:rPr>
        <w:t>相胜</w:t>
      </w:r>
    </w:p>
    <w:p>
      <w:pPr>
        <w:ind w:left="149"/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1"/>
        </w:rPr>
        <w:t>(克)的关系：木生火、火生</w:t>
      </w:r>
    </w:p>
    <w:p>
      <w:pPr>
        <w:ind w:left="149"/>
        <w:spacing w:before="134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土、土生金、金生水、水生</w:t>
      </w:r>
    </w:p>
    <w:p>
      <w:pPr>
        <w:ind w:left="149"/>
        <w:spacing w:before="134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8"/>
        </w:rPr>
        <w:t>木；水胜火、火胜金、金胜</w:t>
      </w:r>
    </w:p>
    <w:p>
      <w:pPr>
        <w:ind w:left="150"/>
        <w:spacing w:before="134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木、木胜土、土胜水(图6)。</w:t>
      </w:r>
    </w:p>
    <w:p>
      <w:pPr>
        <w:spacing w:line="219" w:lineRule="auto"/>
        <w:sectPr>
          <w:footerReference w:type="default" r:id="rId72"/>
          <w:pgSz w:w="12060" w:h="16950"/>
          <w:pgMar w:top="400" w:right="1809" w:bottom="1720" w:left="1380" w:header="0" w:footer="1513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155"/>
        <w:spacing w:before="101" w:line="535" w:lineRule="exact"/>
        <w:rPr>
          <w:rFonts w:ascii="SimSun" w:hAnsi="SimSun" w:eastAsia="SimSun" w:cs="SimSun"/>
          <w:sz w:val="31"/>
          <w:szCs w:val="31"/>
        </w:rPr>
      </w:pPr>
      <w:bookmarkStart w:name="bookmark9" w:id="4"/>
      <w:bookmarkEnd w:id="4"/>
      <w:r>
        <w:rPr>
          <w:rFonts w:ascii="SimSun" w:hAnsi="SimSun" w:eastAsia="SimSun" w:cs="SimSun"/>
          <w:sz w:val="31"/>
          <w:szCs w:val="31"/>
          <w:spacing w:val="-12"/>
          <w:position w:val="16"/>
        </w:rPr>
        <w:t>五行之间既相互促进，又相互排斥，用以表示事物之间的复杂关</w:t>
      </w:r>
    </w:p>
    <w:p>
      <w:pPr>
        <w:ind w:left="155"/>
        <w:spacing w:line="22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系。</w:t>
      </w:r>
    </w:p>
    <w:p>
      <w:pPr>
        <w:ind w:left="155" w:right="521" w:firstLine="600"/>
        <w:spacing w:before="113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五行是先民经过长期观察，把自然界的一切变化看作是五种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基本功能的变化。把五行不简单地看作物质，而看成为属性</w:t>
      </w:r>
      <w:r>
        <w:rPr>
          <w:rFonts w:ascii="SimSun" w:hAnsi="SimSun" w:eastAsia="SimSun" w:cs="SimSun"/>
          <w:sz w:val="31"/>
          <w:szCs w:val="31"/>
          <w:spacing w:val="-12"/>
        </w:rPr>
        <w:t>和内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在动力特性，这已表明了把自然界看成为一种动态过程。</w:t>
      </w:r>
      <w:r>
        <w:rPr>
          <w:rFonts w:ascii="SimSun" w:hAnsi="SimSun" w:eastAsia="SimSun" w:cs="SimSun"/>
          <w:sz w:val="31"/>
          <w:szCs w:val="31"/>
          <w:spacing w:val="6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一些学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者把五行看做是五种元素，这是一种偏于静态的认识，与五行本</w:t>
      </w:r>
    </w:p>
    <w:p>
      <w:pPr>
        <w:ind w:left="155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0"/>
        </w:rPr>
        <w:t>意不大相符。</w:t>
      </w:r>
    </w:p>
    <w:p>
      <w:pPr>
        <w:ind w:left="155" w:right="505" w:firstLine="600"/>
        <w:spacing w:before="160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3"/>
        </w:rPr>
        <w:t>五行与自然界中的五方、五材、五味、五音、五色、五时、五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用等；与人自身的五脏、五腑、五体、五官、五声、五液等；与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万物的五畜、五虫、五果、五谷、五形、五实等相对应，组成一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个五行的系统，它着重研究的是它们在时空中的</w:t>
      </w:r>
      <w:r>
        <w:rPr>
          <w:rFonts w:ascii="SimSun" w:hAnsi="SimSun" w:eastAsia="SimSun" w:cs="SimSun"/>
          <w:sz w:val="31"/>
          <w:szCs w:val="31"/>
          <w:spacing w:val="-12"/>
        </w:rPr>
        <w:t>动态变化，而不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关注静态，注意整体功能属性，而不关注个体结构。它是一个具</w:t>
      </w:r>
    </w:p>
    <w:p>
      <w:pPr>
        <w:ind w:left="155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有内在逻辑联系和相互变化的动态结构(张立文，1988)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824"/>
        <w:spacing w:before="128" w:line="219" w:lineRule="auto"/>
        <w:rPr>
          <w:rFonts w:ascii="SimSun" w:hAnsi="SimSun" w:eastAsia="SimSun" w:cs="SimSun"/>
          <w:sz w:val="39"/>
          <w:szCs w:val="39"/>
        </w:rPr>
      </w:pPr>
      <w:r>
        <w:rPr>
          <w:rFonts w:ascii="SimSun" w:hAnsi="SimSun" w:eastAsia="SimSun" w:cs="SimSun"/>
          <w:sz w:val="39"/>
          <w:szCs w:val="39"/>
          <w:spacing w:val="16"/>
        </w:rPr>
        <w:t>(二)对《周易》的一些基本看法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right="276" w:firstLine="600"/>
        <w:spacing w:before="101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《周礼·春官·太卜》(郑玄注):“掌三易之法，</w:t>
      </w:r>
      <w:r>
        <w:rPr>
          <w:rFonts w:ascii="SimSun" w:hAnsi="SimSun" w:eastAsia="SimSun" w:cs="SimSun"/>
          <w:sz w:val="31"/>
          <w:szCs w:val="31"/>
          <w:spacing w:val="8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一曰《连  </w:t>
      </w:r>
      <w:r>
        <w:rPr>
          <w:rFonts w:ascii="SimSun" w:hAnsi="SimSun" w:eastAsia="SimSun" w:cs="SimSun"/>
          <w:sz w:val="31"/>
          <w:szCs w:val="31"/>
          <w:spacing w:val="-31"/>
        </w:rPr>
        <w:t>山》、二曰《归藏》、三曰《周易》,其经卦皆八，其别皆六十</w:t>
      </w:r>
      <w:r>
        <w:rPr>
          <w:rFonts w:ascii="SimSun" w:hAnsi="SimSun" w:eastAsia="SimSun" w:cs="SimSun"/>
          <w:sz w:val="31"/>
          <w:szCs w:val="31"/>
          <w:spacing w:val="-32"/>
        </w:rPr>
        <w:t>有四。”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9"/>
        </w:rPr>
        <w:t>西周时的太卜知三易，应用三种易来进行预测。春秋战国时， </w:t>
      </w:r>
      <w:r>
        <w:rPr>
          <w:rFonts w:ascii="SimSun" w:hAnsi="SimSun" w:eastAsia="SimSun" w:cs="SimSun"/>
          <w:sz w:val="31"/>
          <w:szCs w:val="31"/>
          <w:spacing w:val="-18"/>
        </w:rPr>
        <w:t>“易”已由卜筮之书渐变而为诸家哲理之典籍之一。如“孔子晚而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9"/>
        </w:rPr>
        <w:t>喜《易》”;《管子·山权数篇》:“《易》者，所以守吉凶成败也”;</w:t>
      </w:r>
    </w:p>
    <w:p>
      <w:pPr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0"/>
        </w:rPr>
        <w:t>《庄子·天下篇》:“《易》以道阴阳。”</w:t>
      </w:r>
    </w:p>
    <w:p>
      <w:pPr>
        <w:ind w:left="755"/>
        <w:spacing w:before="178" w:line="491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3"/>
          <w:position w:val="13"/>
        </w:rPr>
        <w:t>秦时，《周易》因被视为卜筮之书而没有被禁毁，到汉时盛行</w:t>
      </w:r>
    </w:p>
    <w:p>
      <w:pPr>
        <w:ind w:left="155"/>
        <w:spacing w:before="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0"/>
        </w:rPr>
        <w:t>孟喜和京房(前77—前37)的卦气说、京房的纳甲说、虞翻(164—</w:t>
      </w:r>
    </w:p>
    <w:p>
      <w:pPr>
        <w:spacing w:line="219" w:lineRule="auto"/>
        <w:sectPr>
          <w:footerReference w:type="default" r:id="rId74"/>
          <w:pgSz w:w="12050" w:h="16950"/>
          <w:pgMar w:top="400" w:right="1807" w:bottom="1787" w:left="1194" w:header="0" w:footer="1606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155"/>
        <w:spacing w:before="101" w:line="508" w:lineRule="exact"/>
        <w:rPr>
          <w:rFonts w:ascii="SimSun" w:hAnsi="SimSun" w:eastAsia="SimSun" w:cs="SimSun"/>
          <w:sz w:val="31"/>
          <w:szCs w:val="31"/>
        </w:rPr>
      </w:pPr>
      <w:bookmarkStart w:name="bookmark10" w:id="5"/>
      <w:bookmarkEnd w:id="5"/>
      <w:r>
        <w:rPr>
          <w:rFonts w:ascii="SimSun" w:hAnsi="SimSun" w:eastAsia="SimSun" w:cs="SimSun"/>
          <w:sz w:val="31"/>
          <w:szCs w:val="31"/>
          <w:spacing w:val="-28"/>
          <w:position w:val="14"/>
        </w:rPr>
        <w:t>233)的卦变和消息说。两汉时，谶纬之</w:t>
      </w:r>
      <w:r>
        <w:rPr>
          <w:rFonts w:ascii="SimSun" w:hAnsi="SimSun" w:eastAsia="SimSun" w:cs="SimSun"/>
          <w:sz w:val="31"/>
          <w:szCs w:val="31"/>
          <w:spacing w:val="-29"/>
          <w:position w:val="14"/>
        </w:rPr>
        <w:t>说盛行，易学亦受其影响。三</w:t>
      </w:r>
    </w:p>
    <w:p>
      <w:pPr>
        <w:ind w:left="155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</w:rPr>
        <w:t>国魏王弼(226—249)扫象后，《周易》的研究</w:t>
      </w:r>
      <w:r>
        <w:rPr>
          <w:rFonts w:ascii="SimSun" w:hAnsi="SimSun" w:eastAsia="SimSun" w:cs="SimSun"/>
          <w:sz w:val="31"/>
          <w:szCs w:val="31"/>
          <w:spacing w:val="-7"/>
        </w:rPr>
        <w:t>和应用偏于人事。</w:t>
      </w:r>
    </w:p>
    <w:p>
      <w:pPr>
        <w:ind w:left="784"/>
        <w:spacing w:before="123" w:line="529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position w:val="16"/>
        </w:rPr>
        <w:t>南宋朱熹不仅论述《周易》的义理，也注意象数，他也称</w:t>
      </w:r>
    </w:p>
    <w:p>
      <w:pPr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《周易》为“占筮”之书。</w:t>
      </w:r>
    </w:p>
    <w:p>
      <w:pPr>
        <w:ind w:left="155" w:right="500" w:firstLine="629"/>
        <w:spacing w:before="120" w:line="29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清《四库全书总目·经部·易类一》对两千多年来对《周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易》研究进行了概括：“《易》道广大，无所不包，旁及天文、地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理、乐律、兵法、韵学、算术，以逮方外之炉火</w:t>
      </w:r>
      <w:r>
        <w:rPr>
          <w:rFonts w:ascii="SimSun" w:hAnsi="SimSun" w:eastAsia="SimSun" w:cs="SimSun"/>
          <w:sz w:val="31"/>
          <w:szCs w:val="31"/>
          <w:spacing w:val="-23"/>
        </w:rPr>
        <w:t>，皆可援《易》以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7"/>
        </w:rPr>
        <w:t>为说，而好异者又援以入《易》,故《易》说愈繁。”《总目</w:t>
      </w:r>
      <w:r>
        <w:rPr>
          <w:rFonts w:ascii="SimSun" w:hAnsi="SimSun" w:eastAsia="SimSun" w:cs="SimSun"/>
          <w:sz w:val="31"/>
          <w:szCs w:val="31"/>
          <w:spacing w:val="-28"/>
        </w:rPr>
        <w:t>》编者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认为：“夫六十四卦大《象》皆有‘君子以</w:t>
      </w:r>
      <w:r>
        <w:rPr>
          <w:rFonts w:ascii="SimSun" w:hAnsi="SimSun" w:eastAsia="SimSun" w:cs="SimSun"/>
          <w:sz w:val="31"/>
          <w:szCs w:val="31"/>
          <w:spacing w:val="-23"/>
        </w:rPr>
        <w:t>’字，其爻象则多戒占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者，圣人之情，见乎辞矣。其余皆《易》之一端，非其本也。”这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代表了清朝时对《周易》的正统看法，即《</w:t>
      </w:r>
      <w:r>
        <w:rPr>
          <w:rFonts w:ascii="SimSun" w:hAnsi="SimSun" w:eastAsia="SimSun" w:cs="SimSun"/>
          <w:sz w:val="31"/>
          <w:szCs w:val="31"/>
          <w:spacing w:val="-12"/>
        </w:rPr>
        <w:t>周易》主要是作为圣</w:t>
      </w:r>
    </w:p>
    <w:p>
      <w:pPr>
        <w:ind w:left="155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人的典籍，与自然科学有关的知识都有涉及，但不作为主流。</w:t>
      </w:r>
    </w:p>
    <w:p>
      <w:pPr>
        <w:ind w:right="390" w:firstLine="784"/>
        <w:spacing w:before="86" w:line="29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"/>
        </w:rPr>
        <w:t>清末，严复(1853—1921)在其所译的赫胥黎</w:t>
      </w: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(Thomas</w:t>
      </w:r>
      <w:r>
        <w:rPr>
          <w:rFonts w:ascii="Times New Roman" w:hAnsi="Times New Roman" w:eastAsia="Times New Roman" w:cs="Times New Roman"/>
          <w:sz w:val="31"/>
          <w:szCs w:val="31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Henry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</w:rPr>
        <w:t>Huxley</w:t>
      </w:r>
      <w:r>
        <w:rPr>
          <w:rFonts w:ascii="Times New Roman" w:hAnsi="Times New Roman" w:eastAsia="Times New Roman" w:cs="Times New Roman"/>
          <w:sz w:val="31"/>
          <w:szCs w:val="31"/>
          <w:spacing w:val="3"/>
        </w:rPr>
        <w:t>,1825—1895)    </w:t>
      </w:r>
      <w:r>
        <w:rPr>
          <w:rFonts w:ascii="SimSun" w:hAnsi="SimSun" w:eastAsia="SimSun" w:cs="SimSun"/>
          <w:sz w:val="31"/>
          <w:szCs w:val="31"/>
          <w:spacing w:val="3"/>
        </w:rPr>
        <w:t>的《天演论》</w:t>
      </w:r>
      <w:r>
        <w:rPr>
          <w:rFonts w:ascii="SimSun" w:hAnsi="SimSun" w:eastAsia="SimSun" w:cs="SimSun"/>
          <w:sz w:val="31"/>
          <w:szCs w:val="31"/>
          <w:spacing w:val="4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一书的序言中，主张依据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《易》理以用欧学。孙中山(1866—1925)曾用“太极”之名来翻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译西文中的“以太”概念：“元始之时，太极(以太)动而生电</w:t>
      </w:r>
      <w:r>
        <w:rPr>
          <w:rFonts w:ascii="SimSun" w:hAnsi="SimSun" w:eastAsia="SimSun" w:cs="SimSun"/>
          <w:sz w:val="31"/>
          <w:szCs w:val="31"/>
          <w:spacing w:val="-13"/>
        </w:rPr>
        <w:t>子，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电子凝而成元素，元素合而成物质，物质聚而</w:t>
      </w:r>
      <w:r>
        <w:rPr>
          <w:rFonts w:ascii="SimSun" w:hAnsi="SimSun" w:eastAsia="SimSun" w:cs="SimSun"/>
          <w:sz w:val="31"/>
          <w:szCs w:val="31"/>
          <w:spacing w:val="-2"/>
        </w:rPr>
        <w:t>成地球。”(《辞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海》,第639页)。朱谦之(1899—1972)著《周易哲学》,从西方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7"/>
        </w:rPr>
        <w:t>的“宇宙观”、“人生观”角度来研究《周易》。自此以外，传统的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研究方法(注释、论述、考证)仍然有人在继续，</w:t>
      </w:r>
      <w:r>
        <w:rPr>
          <w:rFonts w:ascii="SimSun" w:hAnsi="SimSun" w:eastAsia="SimSun" w:cs="SimSun"/>
          <w:sz w:val="31"/>
          <w:szCs w:val="31"/>
          <w:spacing w:val="8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一些新的研</w:t>
      </w:r>
      <w:r>
        <w:rPr>
          <w:rFonts w:ascii="SimSun" w:hAnsi="SimSun" w:eastAsia="SimSun" w:cs="SimSun"/>
          <w:sz w:val="31"/>
          <w:szCs w:val="31"/>
          <w:spacing w:val="-5"/>
        </w:rPr>
        <w:t>究 </w:t>
      </w:r>
      <w:r>
        <w:rPr>
          <w:rFonts w:ascii="SimSun" w:hAnsi="SimSun" w:eastAsia="SimSun" w:cs="SimSun"/>
          <w:sz w:val="31"/>
          <w:szCs w:val="31"/>
          <w:spacing w:val="-12"/>
        </w:rPr>
        <w:t>方法亦有人在试探，即应用西方思想来研究《周易》,有人认为是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为《易》注入新血液、组成新体系、表现新面目。前者大多乃认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5"/>
        </w:rPr>
        <w:t>为：《易》是出自龟卜，周初卜筮者流传所作的一部书；“《易》以占筮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8"/>
        </w:rPr>
        <w:t>为主，故以神明为确乎存在。”这里开始把西方的“宗教观”也引入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1"/>
        </w:rPr>
        <w:t>到易学研究中来。后者则从不同角度来研究《周易》,把它与</w:t>
      </w:r>
      <w:r>
        <w:rPr>
          <w:rFonts w:ascii="SimSun" w:hAnsi="SimSun" w:eastAsia="SimSun" w:cs="SimSun"/>
          <w:sz w:val="31"/>
          <w:szCs w:val="31"/>
          <w:spacing w:val="-22"/>
        </w:rPr>
        <w:t>探研古</w:t>
      </w:r>
    </w:p>
    <w:p>
      <w:pPr>
        <w:ind w:left="155"/>
        <w:spacing w:before="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1"/>
        </w:rPr>
        <w:t>史、养病、恋爱、囚居、脱逃、出使等事联系，立说新奇怪异，不易得</w:t>
      </w:r>
    </w:p>
    <w:p>
      <w:pPr>
        <w:spacing w:line="219" w:lineRule="auto"/>
        <w:sectPr>
          <w:footerReference w:type="default" r:id="rId75"/>
          <w:pgSz w:w="11900" w:h="16840"/>
          <w:pgMar w:top="400" w:right="1785" w:bottom="1756" w:left="1094" w:header="0" w:footer="1567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155" w:right="360"/>
        <w:spacing w:before="100" w:line="298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11" w:id="6"/>
      <w:bookmarkEnd w:id="6"/>
      <w:r>
        <w:rPr>
          <w:rFonts w:ascii="SimSun" w:hAnsi="SimSun" w:eastAsia="SimSun" w:cs="SimSun"/>
          <w:sz w:val="31"/>
          <w:szCs w:val="31"/>
          <w:spacing w:val="-41"/>
        </w:rPr>
        <w:t>到多人信从。较多的是把《周易》和自然科学联系起来：“</w:t>
      </w:r>
      <w:r>
        <w:rPr>
          <w:rFonts w:ascii="SimSun" w:hAnsi="SimSun" w:eastAsia="SimSun" w:cs="SimSun"/>
          <w:sz w:val="31"/>
          <w:szCs w:val="31"/>
          <w:spacing w:val="-42"/>
        </w:rPr>
        <w:t>《易》卦爻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3"/>
        </w:rPr>
        <w:t>表现着上古的数学知识”、“《易》是中国人的天道观念之顶点，理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2"/>
        </w:rPr>
        <w:t>论、方法、系统都圆满无缺，是有条有理的哲学。”一些人论述《周</w:t>
      </w:r>
    </w:p>
    <w:p>
      <w:pPr>
        <w:ind w:left="155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8"/>
        </w:rPr>
        <w:t>易》与西方科学的暗合。</w:t>
      </w:r>
    </w:p>
    <w:p>
      <w:pPr>
        <w:ind w:right="330" w:firstLine="764"/>
        <w:spacing w:before="116" w:line="292" w:lineRule="auto"/>
        <w:tabs>
          <w:tab w:val="left" w:pos="155"/>
        </w:tabs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50年代以来，这种情况大体上仍保持，但对《周易》的看法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分歧更大。</w:t>
      </w:r>
      <w:r>
        <w:rPr>
          <w:rFonts w:ascii="SimSun" w:hAnsi="SimSun" w:eastAsia="SimSun" w:cs="SimSun"/>
          <w:sz w:val="31"/>
          <w:szCs w:val="31"/>
          <w:spacing w:val="6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一些人认为：用现代哲学思想对《周易》作解释是穿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凿附会。《周易》原来不过是一部专讲筮法的卦书。但就八卦</w:t>
      </w:r>
      <w:r>
        <w:rPr>
          <w:rFonts w:ascii="SimSun" w:hAnsi="SimSun" w:eastAsia="SimSun" w:cs="SimSun"/>
          <w:sz w:val="31"/>
          <w:szCs w:val="31"/>
          <w:spacing w:val="-18"/>
        </w:rPr>
        <w:t>本身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来说，它的创制纯粹是为了占卜，并非是为了说明什么哲理；有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人更认为：《易经》宣扬天命鬼神，是彻头彻尾的唯心主义；也有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人反对《周易》现代化，用新的虚构、附会来代替旧的虚构、附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会。但亦有一些人不同意上述看法。如郭沫若(1892—1978)在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</w:rPr>
        <w:tab/>
      </w:r>
      <w:r>
        <w:rPr>
          <w:rFonts w:ascii="SimSun" w:hAnsi="SimSun" w:eastAsia="SimSun" w:cs="SimSun"/>
          <w:sz w:val="31"/>
          <w:szCs w:val="31"/>
          <w:spacing w:val="-12"/>
        </w:rPr>
        <w:t>60年代，在写给李镜池的信中提到李在《周易类释》的原稿中有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“科学思维，科学知识”一节，并称赞此节写得好</w:t>
      </w:r>
      <w:r>
        <w:rPr>
          <w:rFonts w:ascii="SimSun" w:hAnsi="SimSun" w:eastAsia="SimSun" w:cs="SimSun"/>
          <w:sz w:val="31"/>
          <w:szCs w:val="31"/>
          <w:spacing w:val="-18"/>
        </w:rPr>
        <w:t>，他说：“你在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《易经》范围内，可以说把辩证法的萌芽写活了。”这表明</w:t>
      </w:r>
      <w:r>
        <w:rPr>
          <w:rFonts w:ascii="SimSun" w:hAnsi="SimSun" w:eastAsia="SimSun" w:cs="SimSun"/>
          <w:sz w:val="31"/>
          <w:szCs w:val="31"/>
          <w:spacing w:val="-18"/>
        </w:rPr>
        <w:t>，他是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赞同把《周易》与辩证法联系起来的。不少人认</w:t>
      </w:r>
      <w:r>
        <w:rPr>
          <w:rFonts w:ascii="SimSun" w:hAnsi="SimSun" w:eastAsia="SimSun" w:cs="SimSun"/>
          <w:sz w:val="31"/>
          <w:szCs w:val="31"/>
          <w:spacing w:val="-18"/>
        </w:rPr>
        <w:t>为：《周易》是一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部阐释宇宙生成和变化的根本原理与法则的典籍；</w:t>
      </w:r>
      <w:r>
        <w:rPr>
          <w:rFonts w:ascii="SimSun" w:hAnsi="SimSun" w:eastAsia="SimSun" w:cs="SimSun"/>
          <w:sz w:val="31"/>
          <w:szCs w:val="31"/>
          <w:spacing w:val="-8"/>
        </w:rPr>
        <w:t>“八卦说”和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“阴阳说”可作为一种朴素的唯物主义思想。冯友兰(</w:t>
      </w:r>
      <w:r>
        <w:rPr>
          <w:rFonts w:ascii="SimSun" w:hAnsi="SimSun" w:eastAsia="SimSun" w:cs="SimSun"/>
          <w:sz w:val="31"/>
          <w:szCs w:val="31"/>
          <w:spacing w:val="-7"/>
        </w:rPr>
        <w:t>1895—)说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过，周易哲学可以称为宇宙代数学，《易经》</w:t>
      </w:r>
      <w:r>
        <w:rPr>
          <w:rFonts w:ascii="SimSun" w:hAnsi="SimSun" w:eastAsia="SimSun" w:cs="SimSun"/>
          <w:sz w:val="31"/>
          <w:szCs w:val="31"/>
          <w:spacing w:val="-18"/>
        </w:rPr>
        <w:t>的经文中有朴素的唯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物主义和自发的辩证法思想。很多学者认为：</w:t>
      </w:r>
      <w:r>
        <w:rPr>
          <w:rFonts w:ascii="SimSun" w:hAnsi="SimSun" w:eastAsia="SimSun" w:cs="SimSun"/>
          <w:sz w:val="31"/>
          <w:szCs w:val="31"/>
          <w:spacing w:val="-18"/>
        </w:rPr>
        <w:t>《周易》是我国古代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一部珍贵文献。它对我国哲学、史学、文学、民俗学、</w:t>
      </w:r>
      <w:r>
        <w:rPr>
          <w:rFonts w:ascii="SimSun" w:hAnsi="SimSun" w:eastAsia="SimSun" w:cs="SimSun"/>
          <w:sz w:val="31"/>
          <w:szCs w:val="31"/>
          <w:spacing w:val="-8"/>
        </w:rPr>
        <w:t>宗教学以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及天文、历法、数学、医学等自然科学的发展，都产生过重要影</w:t>
      </w:r>
    </w:p>
    <w:p>
      <w:pPr>
        <w:ind w:left="155"/>
        <w:spacing w:before="1" w:line="217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响，至今仍有多方面的研究价值。</w:t>
      </w:r>
    </w:p>
    <w:p>
      <w:pPr>
        <w:ind w:right="238" w:firstLine="629"/>
        <w:spacing w:before="305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《哲学大辞典·中国哲学史卷》(1985</w:t>
      </w:r>
      <w:r>
        <w:rPr>
          <w:rFonts w:ascii="SimSun" w:hAnsi="SimSun" w:eastAsia="SimSun" w:cs="SimSun"/>
          <w:sz w:val="31"/>
          <w:szCs w:val="31"/>
          <w:spacing w:val="-13"/>
        </w:rPr>
        <w:t>)对《易经》的评价为：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“两汉时《易经》被谶纬化，魏晋时它被玄学化，</w:t>
      </w:r>
      <w:r>
        <w:rPr>
          <w:rFonts w:ascii="SimSun" w:hAnsi="SimSun" w:eastAsia="SimSun" w:cs="SimSun"/>
          <w:sz w:val="31"/>
          <w:szCs w:val="31"/>
          <w:spacing w:val="-18"/>
        </w:rPr>
        <w:t>宋明时又被理学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7"/>
        </w:rPr>
        <w:t>化，近代则有人把其混同于近代自然科学。”这代表了相当多一部</w:t>
      </w:r>
    </w:p>
    <w:p>
      <w:pPr>
        <w:ind w:left="155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分哲学工作者对《周易》的看法，但目前正在发生变化。</w:t>
      </w:r>
    </w:p>
    <w:p>
      <w:pPr>
        <w:spacing w:line="219" w:lineRule="auto"/>
        <w:sectPr>
          <w:footerReference w:type="default" r:id="rId76"/>
          <w:pgSz w:w="12110" w:h="16980"/>
          <w:pgMar w:top="400" w:right="1816" w:bottom="1893" w:left="1424" w:header="0" w:footer="1694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right="418" w:firstLine="774"/>
        <w:spacing w:before="101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进入80年代以后，出现了一些新的动向。有一些自然科学工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作者加入到《周易》与科学关系的研究中来，提出了“科学易”或 </w:t>
      </w:r>
      <w:r>
        <w:rPr>
          <w:rFonts w:ascii="SimSun" w:hAnsi="SimSun" w:eastAsia="SimSun" w:cs="SimSun"/>
          <w:sz w:val="31"/>
          <w:szCs w:val="31"/>
          <w:spacing w:val="-17"/>
        </w:rPr>
        <w:t>“周易科学”的看法，认为《周易》具有东方文明整体的性质，它 </w:t>
      </w:r>
      <w:r>
        <w:rPr>
          <w:rFonts w:ascii="SimSun" w:hAnsi="SimSun" w:eastAsia="SimSun" w:cs="SimSun"/>
          <w:sz w:val="31"/>
          <w:szCs w:val="31"/>
          <w:spacing w:val="4"/>
        </w:rPr>
        <w:t>是跨学科的、综合性的，是整个中华民族传统的源头之一，对 </w:t>
      </w:r>
      <w:r>
        <w:rPr>
          <w:rFonts w:ascii="SimSun" w:hAnsi="SimSun" w:eastAsia="SimSun" w:cs="SimSun"/>
          <w:sz w:val="31"/>
          <w:szCs w:val="31"/>
          <w:spacing w:val="-2"/>
        </w:rPr>
        <w:t>《周易》之谜，要与辩证自然观和现代科学作比较，才</w:t>
      </w:r>
      <w:r>
        <w:rPr>
          <w:rFonts w:ascii="SimSun" w:hAnsi="SimSun" w:eastAsia="SimSun" w:cs="SimSun"/>
          <w:sz w:val="31"/>
          <w:szCs w:val="31"/>
          <w:spacing w:val="-3"/>
        </w:rPr>
        <w:t>能揭开。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《易经》包括了西周的生产经验、社会改革、自然科学、军事、伦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理等，是总结社会治理方法和宇宙变化规律的，它不是一本专门 </w:t>
      </w:r>
      <w:r>
        <w:rPr>
          <w:rFonts w:ascii="SimSun" w:hAnsi="SimSun" w:eastAsia="SimSun" w:cs="SimSun"/>
          <w:sz w:val="31"/>
          <w:szCs w:val="31"/>
          <w:spacing w:val="-7"/>
        </w:rPr>
        <w:t>占筮的书，而是包括了天、地、人许多方面的知识的一本很有价</w:t>
      </w:r>
    </w:p>
    <w:p>
      <w:pPr>
        <w:ind w:left="155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值的典籍。</w:t>
      </w:r>
    </w:p>
    <w:p>
      <w:pPr>
        <w:ind w:left="154" w:right="400" w:firstLine="619"/>
        <w:spacing w:before="209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9"/>
        </w:rPr>
        <w:t>国外对《周易》的研究由于文字和翻译的关系要薄弱得多了。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"/>
        </w:rPr>
        <w:t>(德)莱布尼兹</w:t>
      </w:r>
      <w:r>
        <w:rPr>
          <w:rFonts w:ascii="SimSun" w:hAnsi="SimSun" w:eastAsia="SimSun" w:cs="SimSun"/>
          <w:sz w:val="31"/>
          <w:szCs w:val="31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1"/>
        </w:rPr>
        <w:t>(</w:t>
      </w:r>
      <w:r>
        <w:rPr>
          <w:rFonts w:ascii="Times New Roman" w:hAnsi="Times New Roman" w:eastAsia="Times New Roman" w:cs="Times New Roman"/>
          <w:sz w:val="31"/>
          <w:szCs w:val="31"/>
        </w:rPr>
        <w:t>Gottfried</w:t>
      </w:r>
      <w:r>
        <w:rPr>
          <w:rFonts w:ascii="Times New Roman" w:hAnsi="Times New Roman" w:eastAsia="Times New Roman" w:cs="Times New Roman"/>
          <w:sz w:val="31"/>
          <w:szCs w:val="31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</w:rPr>
        <w:t>Wilhelm</w:t>
      </w:r>
      <w:r>
        <w:rPr>
          <w:rFonts w:ascii="Times New Roman" w:hAnsi="Times New Roman" w:eastAsia="Times New Roman" w:cs="Times New Roman"/>
          <w:sz w:val="31"/>
          <w:szCs w:val="31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</w:rPr>
        <w:t>Leibniz</w:t>
      </w:r>
      <w:r>
        <w:rPr>
          <w:rFonts w:ascii="Times New Roman" w:hAnsi="Times New Roman" w:eastAsia="Times New Roman" w:cs="Times New Roman"/>
          <w:sz w:val="31"/>
          <w:szCs w:val="31"/>
          <w:spacing w:val="1"/>
        </w:rPr>
        <w:t>,1646—1716) </w:t>
      </w:r>
      <w:r>
        <w:rPr>
          <w:rFonts w:ascii="SimSun" w:hAnsi="SimSun" w:eastAsia="SimSun" w:cs="SimSun"/>
          <w:sz w:val="31"/>
          <w:szCs w:val="31"/>
          <w:spacing w:val="1"/>
        </w:rPr>
        <w:t>提出了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二进制，并在看到伏羲六十四卦图后很快就发现了六十四卦的关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系是符合二进制的。他认为：伏羲八卦是最古</w:t>
      </w:r>
      <w:r>
        <w:rPr>
          <w:rFonts w:ascii="SimSun" w:hAnsi="SimSun" w:eastAsia="SimSun" w:cs="SimSun"/>
          <w:sz w:val="31"/>
          <w:szCs w:val="31"/>
          <w:spacing w:val="-23"/>
        </w:rPr>
        <w:t>老的科学纪念物，伏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羲是中华帝国东洋科学的创造者，易六十四卦给予普遍文明的发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明以重大的暗示，使思想与数发生关系。中国古代已有科学上的</w:t>
      </w:r>
    </w:p>
    <w:p>
      <w:pPr>
        <w:ind w:left="155"/>
        <w:spacing w:before="1" w:line="217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大成就。他对《易经》的六十四卦的评价相当高。</w:t>
      </w:r>
    </w:p>
    <w:p>
      <w:pPr>
        <w:ind w:left="154" w:right="505" w:firstLine="619"/>
        <w:spacing w:before="110" w:line="29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</w:rPr>
        <w:t>黑格尔</w:t>
      </w:r>
      <w:r>
        <w:rPr>
          <w:rFonts w:ascii="Times New Roman" w:hAnsi="Times New Roman" w:eastAsia="Times New Roman" w:cs="Times New Roman"/>
          <w:sz w:val="31"/>
          <w:szCs w:val="31"/>
        </w:rPr>
        <w:t>(Georg</w:t>
      </w:r>
      <w:r>
        <w:rPr>
          <w:rFonts w:ascii="Times New Roman" w:hAnsi="Times New Roman" w:eastAsia="Times New Roman" w:cs="Times New Roman"/>
          <w:sz w:val="31"/>
          <w:szCs w:val="31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Wilhelm</w:t>
      </w:r>
      <w:r>
        <w:rPr>
          <w:rFonts w:ascii="Times New Roman" w:hAnsi="Times New Roman" w:eastAsia="Times New Roman" w:cs="Times New Roman"/>
          <w:sz w:val="31"/>
          <w:szCs w:val="3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Friedrich</w:t>
      </w:r>
      <w:r>
        <w:rPr>
          <w:rFonts w:ascii="Times New Roman" w:hAnsi="Times New Roman" w:eastAsia="Times New Roman" w:cs="Times New Roman"/>
          <w:sz w:val="31"/>
          <w:szCs w:val="31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Hegel,1770—1831)</w:t>
      </w:r>
      <w:r>
        <w:rPr>
          <w:rFonts w:ascii="SimSun" w:hAnsi="SimSun" w:eastAsia="SimSun" w:cs="SimSun"/>
          <w:sz w:val="31"/>
          <w:szCs w:val="31"/>
        </w:rPr>
        <w:t>在他著 </w:t>
      </w:r>
      <w:r>
        <w:rPr>
          <w:rFonts w:ascii="SimSun" w:hAnsi="SimSun" w:eastAsia="SimSun" w:cs="SimSun"/>
          <w:sz w:val="31"/>
          <w:szCs w:val="31"/>
          <w:spacing w:val="-12"/>
        </w:rPr>
        <w:t>的《世界哲学史纲》(英译本)中写道：“《易</w:t>
      </w:r>
      <w:r>
        <w:rPr>
          <w:rFonts w:ascii="SimSun" w:hAnsi="SimSun" w:eastAsia="SimSun" w:cs="SimSun"/>
          <w:sz w:val="31"/>
          <w:szCs w:val="31"/>
          <w:spacing w:val="-13"/>
        </w:rPr>
        <w:t>经》此书是被作为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中国思维的基本著作，这是由于它是从一和二的抽象开始，</w:t>
      </w:r>
      <w:r>
        <w:rPr>
          <w:rFonts w:ascii="SimSun" w:hAnsi="SimSun" w:eastAsia="SimSun" w:cs="SimSun"/>
          <w:sz w:val="31"/>
          <w:szCs w:val="31"/>
          <w:spacing w:val="-13"/>
        </w:rPr>
        <w:t>然后</w:t>
      </w:r>
    </w:p>
    <w:p>
      <w:pPr>
        <w:ind w:left="155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去对适合于这些抽象思维形式的具体存在去进行探讨。”</w:t>
      </w:r>
    </w:p>
    <w:p>
      <w:pPr>
        <w:ind w:left="155" w:right="542" w:firstLine="619"/>
        <w:spacing w:before="117" w:line="30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</w:rPr>
        <w:t>(英)李约瑟</w:t>
      </w:r>
      <w:r>
        <w:rPr>
          <w:rFonts w:ascii="SimSun" w:hAnsi="SimSun" w:eastAsia="SimSun" w:cs="SimSun"/>
          <w:sz w:val="31"/>
          <w:szCs w:val="31"/>
          <w:spacing w:val="-90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(Joseph</w:t>
      </w:r>
      <w:r>
        <w:rPr>
          <w:rFonts w:ascii="Times New Roman" w:hAnsi="Times New Roman" w:eastAsia="Times New Roman" w:cs="Times New Roman"/>
          <w:sz w:val="31"/>
          <w:szCs w:val="31"/>
          <w:spacing w:val="25"/>
        </w:rPr>
        <w:t xml:space="preserve">   </w:t>
      </w:r>
      <w:r>
        <w:rPr>
          <w:rFonts w:ascii="Times New Roman" w:hAnsi="Times New Roman" w:eastAsia="Times New Roman" w:cs="Times New Roman"/>
          <w:sz w:val="31"/>
          <w:szCs w:val="31"/>
        </w:rPr>
        <w:t>Needham,1900—) </w:t>
      </w:r>
      <w:r>
        <w:rPr>
          <w:rFonts w:ascii="SimSun" w:hAnsi="SimSun" w:eastAsia="SimSun" w:cs="SimSun"/>
          <w:sz w:val="31"/>
          <w:szCs w:val="31"/>
        </w:rPr>
        <w:t>认为：阴</w:t>
      </w:r>
      <w:r>
        <w:rPr>
          <w:rFonts w:ascii="SimSun" w:hAnsi="SimSun" w:eastAsia="SimSun" w:cs="SimSun"/>
          <w:sz w:val="31"/>
          <w:szCs w:val="31"/>
          <w:spacing w:val="-1"/>
        </w:rPr>
        <w:t>和阳的基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本概念是“实在”的既独立而又相辅相成的两方面。阴</w:t>
      </w:r>
      <w:r>
        <w:rPr>
          <w:rFonts w:ascii="SimSun" w:hAnsi="SimSun" w:eastAsia="SimSun" w:cs="SimSun"/>
          <w:sz w:val="31"/>
          <w:szCs w:val="31"/>
          <w:spacing w:val="-13"/>
        </w:rPr>
        <w:t>阳两者之</w:t>
      </w:r>
    </w:p>
    <w:p>
      <w:pPr>
        <w:ind w:left="155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7"/>
        </w:rPr>
        <w:t>间的和谐是主要特征。</w:t>
      </w:r>
    </w:p>
    <w:p>
      <w:pPr>
        <w:ind w:left="155" w:right="527" w:firstLine="619"/>
        <w:spacing w:before="137" w:line="30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2"/>
        </w:rPr>
        <w:t>(英)汤因比</w:t>
      </w:r>
      <w:r>
        <w:rPr>
          <w:rFonts w:ascii="SimSun" w:hAnsi="SimSun" w:eastAsia="SimSun" w:cs="SimSun"/>
          <w:sz w:val="31"/>
          <w:szCs w:val="31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2"/>
        </w:rPr>
        <w:t>(</w:t>
      </w:r>
      <w:r>
        <w:rPr>
          <w:rFonts w:ascii="Times New Roman" w:hAnsi="Times New Roman" w:eastAsia="Times New Roman" w:cs="Times New Roman"/>
          <w:sz w:val="31"/>
          <w:szCs w:val="31"/>
        </w:rPr>
        <w:t>Arnold</w:t>
      </w:r>
      <w:r>
        <w:rPr>
          <w:rFonts w:ascii="Times New Roman" w:hAnsi="Times New Roman" w:eastAsia="Times New Roman" w:cs="Times New Roman"/>
          <w:sz w:val="31"/>
          <w:szCs w:val="31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</w:rPr>
        <w:t>Joseph</w:t>
      </w:r>
      <w:r>
        <w:rPr>
          <w:rFonts w:ascii="Times New Roman" w:hAnsi="Times New Roman" w:eastAsia="Times New Roman" w:cs="Times New Roman"/>
          <w:sz w:val="31"/>
          <w:szCs w:val="31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31"/>
          <w:szCs w:val="31"/>
        </w:rPr>
        <w:t>Toynbee</w:t>
      </w:r>
      <w:r>
        <w:rPr>
          <w:rFonts w:ascii="Times New Roman" w:hAnsi="Times New Roman" w:eastAsia="Times New Roman" w:cs="Times New Roman"/>
          <w:sz w:val="31"/>
          <w:szCs w:val="31"/>
          <w:spacing w:val="2"/>
        </w:rPr>
        <w:t>,1889—1975) </w:t>
      </w:r>
      <w:r>
        <w:rPr>
          <w:rFonts w:ascii="SimSun" w:hAnsi="SimSun" w:eastAsia="SimSun" w:cs="SimSun"/>
          <w:sz w:val="31"/>
          <w:szCs w:val="31"/>
          <w:spacing w:val="2"/>
        </w:rPr>
        <w:t>把中国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文明称为阴阳文化。(美)卡普拉</w:t>
      </w:r>
      <w:r>
        <w:rPr>
          <w:rFonts w:ascii="Times New Roman" w:hAnsi="Times New Roman" w:eastAsia="Times New Roman" w:cs="Times New Roman"/>
          <w:sz w:val="31"/>
          <w:szCs w:val="31"/>
          <w:spacing w:val="-12"/>
        </w:rPr>
        <w:t>(Fritjof</w:t>
      </w:r>
      <w:r>
        <w:rPr>
          <w:rFonts w:ascii="Times New Roman" w:hAnsi="Times New Roman" w:eastAsia="Times New Roman" w:cs="Times New Roman"/>
          <w:sz w:val="31"/>
          <w:szCs w:val="31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  <w:spacing w:val="-12"/>
        </w:rPr>
        <w:t>Capra)</w:t>
      </w:r>
      <w:r>
        <w:rPr>
          <w:rFonts w:ascii="SimSun" w:hAnsi="SimSun" w:eastAsia="SimSun" w:cs="SimSun"/>
          <w:sz w:val="31"/>
          <w:szCs w:val="31"/>
          <w:spacing w:val="-12"/>
        </w:rPr>
        <w:t>认为：《易经》反</w:t>
      </w:r>
    </w:p>
    <w:p>
      <w:pPr>
        <w:ind w:left="155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映了古人对自然与人之间关系认识的基本图式。他把《易经》评</w:t>
      </w:r>
    </w:p>
    <w:p>
      <w:pPr>
        <w:spacing w:line="218" w:lineRule="auto"/>
        <w:sectPr>
          <w:footerReference w:type="default" r:id="rId77"/>
          <w:pgSz w:w="11900" w:h="16840"/>
          <w:pgMar w:top="400" w:right="1785" w:bottom="1776" w:left="1074" w:header="0" w:footer="1587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50" w:right="269"/>
        <w:spacing w:before="98" w:line="314" w:lineRule="auto"/>
        <w:jc w:val="both"/>
        <w:rPr>
          <w:rFonts w:ascii="SimSun" w:hAnsi="SimSun" w:eastAsia="SimSun" w:cs="SimSun"/>
          <w:sz w:val="30"/>
          <w:szCs w:val="30"/>
        </w:rPr>
      </w:pPr>
      <w:bookmarkStart w:name="bookmark12" w:id="7"/>
      <w:bookmarkEnd w:id="7"/>
      <w:r>
        <w:rPr>
          <w:rFonts w:ascii="SimSun" w:hAnsi="SimSun" w:eastAsia="SimSun" w:cs="SimSun"/>
          <w:sz w:val="30"/>
          <w:szCs w:val="30"/>
          <w:spacing w:val="-3"/>
        </w:rPr>
        <w:t>价为“人类最古老的一本智慧的书”。(美)钟启禄认为：易经</w:t>
      </w:r>
      <w:r>
        <w:rPr>
          <w:rFonts w:ascii="SimSun" w:hAnsi="SimSun" w:eastAsia="SimSun" w:cs="SimSun"/>
          <w:sz w:val="30"/>
          <w:szCs w:val="30"/>
          <w:spacing w:val="-4"/>
        </w:rPr>
        <w:t>并 </w:t>
      </w:r>
      <w:r>
        <w:rPr>
          <w:rFonts w:ascii="SimSun" w:hAnsi="SimSun" w:eastAsia="SimSun" w:cs="SimSun"/>
          <w:sz w:val="30"/>
          <w:szCs w:val="30"/>
          <w:spacing w:val="-9"/>
        </w:rPr>
        <w:t>不是一部迷信的典要，而是一部道理确确实实的、有科学根据的、</w:t>
      </w:r>
    </w:p>
    <w:p>
      <w:pPr>
        <w:ind w:left="150"/>
        <w:spacing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依附天地万象及人间现象与经验的书。</w:t>
      </w:r>
    </w:p>
    <w:p>
      <w:pPr>
        <w:ind w:left="150" w:right="359" w:firstLine="619"/>
        <w:spacing w:before="135" w:line="30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由上可见，古今中外，对《周易》的看法的分歧很大。产生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这些分歧的原因很多，但与本书主旨有关的，并较为重要的原因</w:t>
      </w:r>
    </w:p>
    <w:p>
      <w:pPr>
        <w:ind w:left="150"/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8"/>
        </w:rPr>
        <w:t>有：</w:t>
      </w:r>
    </w:p>
    <w:p>
      <w:pPr>
        <w:ind w:left="769"/>
        <w:spacing w:before="162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9"/>
        </w:rPr>
        <w:t>(1)对占卜的认识不同</w:t>
      </w:r>
    </w:p>
    <w:p>
      <w:pPr>
        <w:ind w:left="150" w:right="334" w:firstLine="619"/>
        <w:spacing w:before="109" w:line="30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对《易经》这部书自古至今，争论不休，围绕的一个主要问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9"/>
        </w:rPr>
        <w:t>题是对占卜的看法。</w:t>
      </w:r>
      <w:r>
        <w:rPr>
          <w:rFonts w:ascii="SimSun" w:hAnsi="SimSun" w:eastAsia="SimSun" w:cs="SimSun"/>
          <w:sz w:val="30"/>
          <w:szCs w:val="30"/>
          <w:spacing w:val="5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9"/>
        </w:rPr>
        <w:t>一直到现在，多数人认为</w:t>
      </w:r>
      <w:r>
        <w:rPr>
          <w:rFonts w:ascii="SimSun" w:hAnsi="SimSun" w:eastAsia="SimSun" w:cs="SimSun"/>
          <w:sz w:val="30"/>
          <w:szCs w:val="30"/>
          <w:spacing w:val="-20"/>
        </w:rPr>
        <w:t>：《易经》是以卦和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爻来占卜自然和社会变化的吉凶，是彻头彻尾的唯心主义</w:t>
      </w:r>
      <w:r>
        <w:rPr>
          <w:rFonts w:ascii="SimSun" w:hAnsi="SimSun" w:eastAsia="SimSun" w:cs="SimSun"/>
          <w:sz w:val="30"/>
          <w:szCs w:val="30"/>
          <w:spacing w:val="-3"/>
        </w:rPr>
        <w:t>。这种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看法有一部分理由，即卦辞和爻辞至少有相当部分是古</w:t>
      </w:r>
      <w:r>
        <w:rPr>
          <w:rFonts w:ascii="SimSun" w:hAnsi="SimSun" w:eastAsia="SimSun" w:cs="SimSun"/>
          <w:sz w:val="30"/>
          <w:szCs w:val="30"/>
          <w:spacing w:val="-3"/>
        </w:rPr>
        <w:t>代对占卜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情况的记录和总结。问题不在于占卜，而是</w:t>
      </w:r>
      <w:r>
        <w:rPr>
          <w:rFonts w:ascii="SimSun" w:hAnsi="SimSun" w:eastAsia="SimSun" w:cs="SimSun"/>
          <w:sz w:val="30"/>
          <w:szCs w:val="30"/>
          <w:spacing w:val="-3"/>
        </w:rPr>
        <w:t>它的目的和方法有没</w:t>
      </w:r>
    </w:p>
    <w:p>
      <w:pPr>
        <w:ind w:left="150"/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有一定根据和道理。</w:t>
      </w:r>
    </w:p>
    <w:p>
      <w:pPr>
        <w:ind w:right="336" w:firstLine="769"/>
        <w:spacing w:before="147" w:line="30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8"/>
        </w:rPr>
        <w:t>谚语说：“一年之计在于春”,一年的开始要制订计划：今年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8"/>
        </w:rPr>
        <w:t>要干什么,如何能干好。这也是预测，根据各方面条件在事先进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行比较周密的考虑。当代出现的“未来学”就是对将来</w:t>
      </w:r>
      <w:r>
        <w:rPr>
          <w:rFonts w:ascii="SimSun" w:hAnsi="SimSun" w:eastAsia="SimSun" w:cs="SimSun"/>
          <w:sz w:val="30"/>
          <w:szCs w:val="30"/>
          <w:spacing w:val="-7"/>
        </w:rPr>
        <w:t>的社会、经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济、科学技术、军事、政治、文化等方面进行可靠的预测。如果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能取得预期效果，则具有很重要的意义。古代的占卜实际上也是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出于这一目的。这是无可厚非的。其次，占卜的方法是不是</w:t>
      </w:r>
      <w:r>
        <w:rPr>
          <w:rFonts w:ascii="SimSun" w:hAnsi="SimSun" w:eastAsia="SimSun" w:cs="SimSun"/>
          <w:sz w:val="30"/>
          <w:szCs w:val="30"/>
          <w:spacing w:val="2"/>
        </w:rPr>
        <w:t>荒诞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9"/>
        </w:rPr>
        <w:t>的或凭空捏造的?很多人以为《易经》产生于约三千年前，那么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“理所当然”是唯心的。实际上，这种不经仔细调查和研究的想法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才是唯心的。《易经》的占卜方法流传了三千年，至今仍有人在应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"/>
        </w:rPr>
        <w:t>用，如果百分之一百是荒唐的无稽之谈，怎么可能有这么长期的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9"/>
        </w:rPr>
        <w:t>流传?可见其中包含了部分合理内容。至少六十四卦形成一个系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统，彼此之间的关系符合二进制原理，这已是一个客观事实，表</w:t>
      </w:r>
    </w:p>
    <w:p>
      <w:pPr>
        <w:ind w:left="150"/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明它是有内在的严密的关系的。</w:t>
      </w:r>
    </w:p>
    <w:p>
      <w:pPr>
        <w:spacing w:line="219" w:lineRule="auto"/>
        <w:sectPr>
          <w:footerReference w:type="default" r:id="rId78"/>
          <w:pgSz w:w="12070" w:h="16950"/>
          <w:pgMar w:top="400" w:right="1810" w:bottom="1899" w:left="1400" w:header="0" w:footer="1719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right="414" w:firstLine="619"/>
        <w:spacing w:before="97" w:line="31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9"/>
        </w:rPr>
        <w:t>[美]成中英(1935—)认为：把《周易》当</w:t>
      </w:r>
      <w:r>
        <w:rPr>
          <w:rFonts w:ascii="SimSun" w:hAnsi="SimSun" w:eastAsia="SimSun" w:cs="SimSun"/>
          <w:sz w:val="30"/>
          <w:szCs w:val="30"/>
          <w:spacing w:val="8"/>
        </w:rPr>
        <w:t>作一本基本上有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关占卜的书的看法是错误的，这是由于：(i)</w:t>
      </w:r>
      <w:r>
        <w:rPr>
          <w:rFonts w:ascii="SimSun" w:hAnsi="SimSun" w:eastAsia="SimSun" w:cs="SimSun"/>
          <w:sz w:val="30"/>
          <w:szCs w:val="30"/>
          <w:spacing w:val="-7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易经中的卦辞、爻辞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是奠基于具有哲学意义的一些象征上，占卜其本身具有哲学意义；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(ii)</w:t>
      </w:r>
      <w:r>
        <w:rPr>
          <w:rFonts w:ascii="Times New Roman" w:hAnsi="Times New Roman" w:eastAsia="Times New Roman" w:cs="Times New Roman"/>
          <w:sz w:val="30"/>
          <w:szCs w:val="30"/>
          <w:spacing w:val="2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没有必要仅以迷信作为对它的解释的基础。相反，对占卜的假 </w:t>
      </w:r>
      <w:r>
        <w:rPr>
          <w:rFonts w:ascii="SimSun" w:hAnsi="SimSun" w:eastAsia="SimSun" w:cs="SimSun"/>
          <w:sz w:val="30"/>
          <w:szCs w:val="30"/>
          <w:spacing w:val="-9"/>
        </w:rPr>
        <w:t>设和含义加以理性的和哲学的解释，往往是可能的；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(iii)</w:t>
      </w:r>
      <w:r>
        <w:rPr>
          <w:rFonts w:ascii="Times New Roman" w:hAnsi="Times New Roman" w:eastAsia="Times New Roman" w:cs="Times New Roman"/>
          <w:sz w:val="30"/>
          <w:szCs w:val="30"/>
          <w:spacing w:val="19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9"/>
        </w:rPr>
        <w:t>整个占</w:t>
      </w:r>
    </w:p>
    <w:p>
      <w:pPr>
        <w:ind w:left="170"/>
        <w:spacing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8"/>
        </w:rPr>
        <w:t>卜过程，是为了促使一个人举措符节，顺适合宜。</w:t>
      </w:r>
    </w:p>
    <w:p>
      <w:pPr>
        <w:ind w:right="479" w:firstLine="619"/>
        <w:spacing w:before="134" w:line="30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刘长林(1990)认为：《易经》起源于远古时代的占筮，然而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占筮的意义，却几乎仅仅以外在的形式保存于《易经》</w:t>
      </w:r>
      <w:r>
        <w:rPr>
          <w:rFonts w:ascii="SimSun" w:hAnsi="SimSun" w:eastAsia="SimSun" w:cs="SimSun"/>
          <w:sz w:val="30"/>
          <w:szCs w:val="30"/>
          <w:spacing w:val="-3"/>
        </w:rPr>
        <w:t>之中。它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概括了西周文化的许多方面，可当作一部政治、哲学著作。</w:t>
      </w:r>
    </w:p>
    <w:p>
      <w:pPr>
        <w:ind w:right="495" w:firstLine="619"/>
        <w:spacing w:before="170" w:line="30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占卜的内容很广泛，包括对许多自然现象和灾害的预测，如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气候变化、丰收或歉收、灾荒等。为了预测得到较多的结果，就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0"/>
        </w:rPr>
        <w:t>要潜心思考其变化的规律，选其主要的归于卦辞和爻辞中。</w:t>
      </w:r>
      <w:r>
        <w:rPr>
          <w:rFonts w:ascii="SimSun" w:hAnsi="SimSun" w:eastAsia="SimSun" w:cs="SimSun"/>
          <w:sz w:val="30"/>
          <w:szCs w:val="30"/>
          <w:spacing w:val="7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0"/>
        </w:rPr>
        <w:t>一般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经过一年后，还要根据实际情况来检验和修正其卦辞或爻</w:t>
      </w:r>
      <w:r>
        <w:rPr>
          <w:rFonts w:ascii="SimSun" w:hAnsi="SimSun" w:eastAsia="SimSun" w:cs="SimSun"/>
          <w:sz w:val="30"/>
          <w:szCs w:val="30"/>
          <w:spacing w:val="-3"/>
        </w:rPr>
        <w:t>辞。这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3"/>
        </w:rPr>
        <w:t>一过程和方法在殷商时已在进行，有甲骨文研究成果可作佐证。到</w:t>
      </w:r>
    </w:p>
    <w:p>
      <w:pPr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3"/>
        </w:rPr>
        <w:t>西周时不断地总结归纳而成《周易》。</w:t>
      </w:r>
    </w:p>
    <w:p>
      <w:pPr>
        <w:ind w:right="500" w:firstLine="619"/>
        <w:spacing w:before="189" w:line="30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7"/>
        </w:rPr>
        <w:t>乌恩溥(1988)认为：占卜活动从本质上看，是求其本原于</w:t>
      </w:r>
      <w:r>
        <w:rPr>
          <w:rFonts w:ascii="SimSun" w:hAnsi="SimSun" w:eastAsia="SimSun" w:cs="SimSun"/>
          <w:sz w:val="30"/>
          <w:szCs w:val="30"/>
          <w:spacing w:val="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天或天道。古代人们认为：人事吉凶祸福，从根本上说，都本原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于天。人类的一切社会行为，都不能违背天地的大法。在卜筮活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动的背后，深深地蕴藏着古代的人们对于天道规律的认识。从这</w:t>
      </w:r>
    </w:p>
    <w:p>
      <w:pPr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1"/>
        </w:rPr>
        <w:t>个意义来说，《周易》自古以来就是一部哲理的书。</w:t>
      </w:r>
    </w:p>
    <w:p>
      <w:pPr>
        <w:ind w:left="619"/>
        <w:spacing w:before="195" w:line="480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8"/>
          <w:position w:val="13"/>
        </w:rPr>
        <w:t>从当代科学的一些资料(见第三部分)看，天道与人道是相</w:t>
      </w:r>
    </w:p>
    <w:p>
      <w:pPr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关的，这一假说前提并没有全错。</w:t>
      </w:r>
    </w:p>
    <w:p>
      <w:pPr>
        <w:ind w:right="515" w:firstLine="619"/>
        <w:spacing w:before="179" w:line="30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3"/>
        </w:rPr>
        <w:t>因此，对《易经》的占卜性质应有比较全面的认识：</w:t>
      </w:r>
      <w:r>
        <w:rPr>
          <w:rFonts w:ascii="SimSun" w:hAnsi="SimSun" w:eastAsia="SimSun" w:cs="SimSun"/>
          <w:sz w:val="30"/>
          <w:szCs w:val="30"/>
          <w:spacing w:val="8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3"/>
        </w:rPr>
        <w:t>一方面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占卜是《易经》的外壳，在外壳之下，它具有合理</w:t>
      </w:r>
      <w:r>
        <w:rPr>
          <w:rFonts w:ascii="SimSun" w:hAnsi="SimSun" w:eastAsia="SimSun" w:cs="SimSun"/>
          <w:sz w:val="30"/>
          <w:szCs w:val="30"/>
          <w:spacing w:val="-3"/>
        </w:rPr>
        <w:t>的内核，反映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在社会、科学、哲学各个方面；</w:t>
      </w:r>
      <w:r>
        <w:rPr>
          <w:rFonts w:ascii="SimSun" w:hAnsi="SimSun" w:eastAsia="SimSun" w:cs="SimSun"/>
          <w:sz w:val="30"/>
          <w:szCs w:val="30"/>
          <w:spacing w:val="8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一方面是占卜本身亦不是完全唯</w:t>
      </w:r>
    </w:p>
    <w:p>
      <w:pPr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心的，它是预测未来的一种手段和方法。人类在一万年以后也是</w:t>
      </w:r>
    </w:p>
    <w:p>
      <w:pPr>
        <w:spacing w:line="219" w:lineRule="auto"/>
        <w:sectPr>
          <w:footerReference w:type="default" r:id="rId79"/>
          <w:pgSz w:w="11900" w:h="16840"/>
          <w:pgMar w:top="400" w:right="1785" w:bottom="1726" w:left="1259" w:header="0" w:footer="1537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154"/>
        <w:spacing w:before="10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需要预测未来的，可能涉及的人的比例比现在要更多。</w:t>
      </w:r>
    </w:p>
    <w:p>
      <w:pPr>
        <w:ind w:left="154" w:right="195" w:firstLine="599"/>
        <w:spacing w:before="120" w:line="29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8"/>
        </w:rPr>
        <w:t>当然，这并不否认，在《易经》中包含有迷信和神秘的成分。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后代，发展其消极方面用于搞封建迷信、无根据地想入非非的事</w:t>
      </w:r>
    </w:p>
    <w:p>
      <w:pPr>
        <w:ind w:left="155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和人亦是大量存在的。占卜的消极方面亦应揭露和去除。</w:t>
      </w:r>
    </w:p>
    <w:p>
      <w:pPr>
        <w:ind w:left="754"/>
        <w:spacing w:before="156" w:line="22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2"/>
        </w:rPr>
        <w:t>(2)“六经注我”</w:t>
      </w:r>
    </w:p>
    <w:p>
      <w:pPr>
        <w:ind w:left="154" w:right="74" w:firstLine="599"/>
        <w:spacing w:before="112" w:line="297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多数人对《易传》的评价要比《易经》高一</w:t>
      </w:r>
      <w:r>
        <w:rPr>
          <w:rFonts w:ascii="SimSun" w:hAnsi="SimSun" w:eastAsia="SimSun" w:cs="SimSun"/>
          <w:sz w:val="31"/>
          <w:szCs w:val="31"/>
          <w:spacing w:val="-2"/>
        </w:rPr>
        <w:t>些，认为《易  </w:t>
      </w:r>
      <w:r>
        <w:rPr>
          <w:rFonts w:ascii="SimSun" w:hAnsi="SimSun" w:eastAsia="SimSun" w:cs="SimSun"/>
          <w:sz w:val="31"/>
          <w:szCs w:val="31"/>
          <w:spacing w:val="-13"/>
        </w:rPr>
        <w:t>传》具有朴素的辩证思想，而《易经》是“唯心”的。有人从而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得出推论：《易经》本身并不高明，《易传》的作者假借注经来发  </w:t>
      </w:r>
      <w:r>
        <w:rPr>
          <w:rFonts w:ascii="SimSun" w:hAnsi="SimSun" w:eastAsia="SimSun" w:cs="SimSun"/>
          <w:sz w:val="31"/>
          <w:szCs w:val="31"/>
          <w:spacing w:val="-12"/>
        </w:rPr>
        <w:t>挥自己的认识，与《易经》基本上无关。这样《易经》被</w:t>
      </w:r>
      <w:r>
        <w:rPr>
          <w:rFonts w:ascii="SimSun" w:hAnsi="SimSun" w:eastAsia="SimSun" w:cs="SimSun"/>
          <w:sz w:val="31"/>
          <w:szCs w:val="31"/>
          <w:spacing w:val="-13"/>
        </w:rPr>
        <w:t>赋以各  </w:t>
      </w:r>
      <w:r>
        <w:rPr>
          <w:rFonts w:ascii="SimSun" w:hAnsi="SimSun" w:eastAsia="SimSun" w:cs="SimSun"/>
          <w:sz w:val="31"/>
          <w:szCs w:val="31"/>
          <w:spacing w:val="-13"/>
        </w:rPr>
        <w:t>种思想，“穿上儒衣、道袍、玄装，理服，甚至</w:t>
      </w:r>
      <w:r>
        <w:rPr>
          <w:rFonts w:ascii="SimSun" w:hAnsi="SimSun" w:eastAsia="SimSun" w:cs="SimSun"/>
          <w:sz w:val="31"/>
          <w:szCs w:val="31"/>
          <w:spacing w:val="-14"/>
        </w:rPr>
        <w:t>被披上现代时装”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(张立文，1980)。似乎历史上每一个有才能</w:t>
      </w:r>
      <w:r>
        <w:rPr>
          <w:rFonts w:ascii="SimSun" w:hAnsi="SimSun" w:eastAsia="SimSun" w:cs="SimSun"/>
          <w:sz w:val="31"/>
          <w:szCs w:val="31"/>
          <w:spacing w:val="-12"/>
        </w:rPr>
        <w:t>的人，都可借助《易</w:t>
      </w:r>
    </w:p>
    <w:p>
      <w:pPr>
        <w:ind w:left="154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经》来发挥一通。</w:t>
      </w:r>
    </w:p>
    <w:p>
      <w:pPr>
        <w:ind w:left="154" w:right="235" w:firstLine="599"/>
        <w:spacing w:before="130" w:line="29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章秋农(1990)在论述了三教九流挤入《易》学，围绕《周 </w:t>
      </w:r>
      <w:r>
        <w:rPr>
          <w:rFonts w:ascii="SimSun" w:hAnsi="SimSun" w:eastAsia="SimSun" w:cs="SimSun"/>
          <w:sz w:val="31"/>
          <w:szCs w:val="31"/>
          <w:spacing w:val="-19"/>
        </w:rPr>
        <w:t>易》这部书，自古至今，争论不休，或者是你说你的，我说我的，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呈现异彩纷呈的景象以后，提出这是高级著述所应得到的最高待 </w:t>
      </w:r>
      <w:r>
        <w:rPr>
          <w:rFonts w:ascii="SimSun" w:hAnsi="SimSun" w:eastAsia="SimSun" w:cs="SimSun"/>
          <w:sz w:val="31"/>
          <w:szCs w:val="31"/>
          <w:spacing w:val="-20"/>
        </w:rPr>
        <w:t>遇。在他看来，</w:t>
      </w:r>
      <w:r>
        <w:rPr>
          <w:rFonts w:ascii="SimSun" w:hAnsi="SimSun" w:eastAsia="SimSun" w:cs="SimSun"/>
          <w:sz w:val="31"/>
          <w:szCs w:val="31"/>
          <w:spacing w:val="7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一部作品是否成功，其关键在</w:t>
      </w:r>
      <w:r>
        <w:rPr>
          <w:rFonts w:ascii="SimSun" w:hAnsi="SimSun" w:eastAsia="SimSun" w:cs="SimSun"/>
          <w:sz w:val="31"/>
          <w:szCs w:val="31"/>
          <w:spacing w:val="-21"/>
        </w:rPr>
        <w:t>于是否创造了最富</w:t>
      </w:r>
    </w:p>
    <w:p>
      <w:pPr>
        <w:ind w:left="154"/>
        <w:spacing w:before="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暗示性和启示性的内容。</w:t>
      </w:r>
    </w:p>
    <w:p>
      <w:pPr>
        <w:ind w:right="215" w:firstLine="599"/>
        <w:spacing w:before="139" w:line="29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9"/>
        </w:rPr>
        <w:t>《易经》能长期地被人研究和广泛应用，正表明它反映了宇宙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中一些基本规律，从而才能具有持续性和普遍性。作者认为：《易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传》仍是注《易经》的，这是二千多年前的定论，是推翻不了的。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《易经》与《易传》是一个整体，所以《易经》也不全是唯心的，</w:t>
      </w:r>
    </w:p>
    <w:p>
      <w:pPr>
        <w:ind w:left="154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而是“科学与迷信”兼于一身而已。</w:t>
      </w:r>
    </w:p>
    <w:p>
      <w:pPr>
        <w:ind w:left="824"/>
        <w:spacing w:before="125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3"/>
        </w:rPr>
        <w:t>(3)鬼、神</w:t>
      </w:r>
    </w:p>
    <w:p>
      <w:pPr>
        <w:ind w:left="154" w:right="281" w:firstLine="444"/>
        <w:spacing w:before="147" w:line="28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1"/>
        </w:rPr>
        <w:t>《易经》中未见“神”字；在《睽》上九爻中有“载鬼一车”,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有一“鬼”字。另外在《既济》和《未济》两卦有</w:t>
      </w:r>
      <w:r>
        <w:rPr>
          <w:rFonts w:ascii="SimSun" w:hAnsi="SimSun" w:eastAsia="SimSun" w:cs="SimSun"/>
          <w:sz w:val="31"/>
          <w:szCs w:val="31"/>
          <w:spacing w:val="-17"/>
        </w:rPr>
        <w:t>“鬼方”,是作</w:t>
      </w:r>
    </w:p>
    <w:p>
      <w:pPr>
        <w:ind w:left="154"/>
        <w:spacing w:before="1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8"/>
        </w:rPr>
        <w:t>为地名用的。</w:t>
      </w:r>
    </w:p>
    <w:p>
      <w:pPr>
        <w:spacing w:line="220" w:lineRule="auto"/>
        <w:sectPr>
          <w:footerReference w:type="default" r:id="rId80"/>
          <w:pgSz w:w="12130" w:h="17000"/>
          <w:pgMar w:top="400" w:right="1819" w:bottom="1886" w:left="1475" w:header="0" w:footer="1696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right="478" w:firstLine="764"/>
        <w:spacing w:before="101" w:line="304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9"/>
        </w:rPr>
        <w:t>在《易传》中多处提及“鬼”和“神”。《系辞上》:“精气为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物，游魂为变，是故知鬼神之情状”,钱穆(1895</w:t>
      </w:r>
      <w:r>
        <w:rPr>
          <w:rFonts w:ascii="SimSun" w:hAnsi="SimSun" w:eastAsia="SimSun" w:cs="SimSun"/>
          <w:sz w:val="31"/>
          <w:szCs w:val="31"/>
          <w:spacing w:val="-2"/>
        </w:rPr>
        <w:t>—)认为：“这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里讲的鬼神均用唯物的说明，绝不带先民素朴的迷信之色彩。这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是很显见的。”古代多以气的往来屈伸变化释“鬼神”。朱熹说：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“神，伸也；鬼，屈也”(《朱子语类》卷三)。</w:t>
      </w:r>
      <w:r>
        <w:rPr>
          <w:rFonts w:ascii="SimSun" w:hAnsi="SimSun" w:eastAsia="SimSun" w:cs="SimSun"/>
          <w:sz w:val="31"/>
          <w:szCs w:val="31"/>
          <w:spacing w:val="-17"/>
        </w:rPr>
        <w:t>这里的神和鬼的概</w:t>
      </w:r>
    </w:p>
    <w:p>
      <w:pPr>
        <w:ind w:left="155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念与民间迷信者的鬼、神的概念不是一回事。</w:t>
      </w:r>
    </w:p>
    <w:p>
      <w:pPr>
        <w:ind w:left="154" w:right="597" w:firstLine="454"/>
        <w:spacing w:before="108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4"/>
        </w:rPr>
        <w:t>《系辞》中有多处提及“神”,如“阴阳不测之谓神”。张岱年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(1909—)对这作了比较精辟的论述：阴阳转化，微妙不测，叫作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神；所谓不测是表示变化的极端复杂性与不可穷尽性。由于有限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的认识不可能理解无限发展和变化的客观世</w:t>
      </w:r>
      <w:r>
        <w:rPr>
          <w:rFonts w:ascii="SimSun" w:hAnsi="SimSun" w:eastAsia="SimSun" w:cs="SimSun"/>
          <w:sz w:val="31"/>
          <w:szCs w:val="31"/>
          <w:spacing w:val="-13"/>
        </w:rPr>
        <w:t>界，因此，总是存在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不能在当时认识的部分，《易传》把这称为“神”是适宜的</w:t>
      </w:r>
      <w:r>
        <w:rPr>
          <w:rFonts w:ascii="SimSun" w:hAnsi="SimSun" w:eastAsia="SimSun" w:cs="SimSun"/>
          <w:sz w:val="31"/>
          <w:szCs w:val="31"/>
          <w:spacing w:val="-23"/>
        </w:rPr>
        <w:t>。《易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传》中的“神”还有其它意义。如《系辞上</w:t>
      </w:r>
      <w:r>
        <w:rPr>
          <w:rFonts w:ascii="SimSun" w:hAnsi="SimSun" w:eastAsia="SimSun" w:cs="SimSun"/>
          <w:sz w:val="31"/>
          <w:szCs w:val="31"/>
          <w:spacing w:val="-18"/>
        </w:rPr>
        <w:t>》:“神而明之，存乎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1"/>
        </w:rPr>
        <w:t>其人”、《系辞下》:“神而化之，使民宜之”,</w:t>
      </w:r>
      <w:r>
        <w:rPr>
          <w:rFonts w:ascii="SimSun" w:hAnsi="SimSun" w:eastAsia="SimSun" w:cs="SimSun"/>
          <w:sz w:val="31"/>
          <w:szCs w:val="31"/>
          <w:spacing w:val="-32"/>
        </w:rPr>
        <w:t>这里的“神”是指人</w:t>
      </w:r>
    </w:p>
    <w:p>
      <w:pPr>
        <w:ind w:left="155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的智慧、德行的最高境界。</w:t>
      </w:r>
    </w:p>
    <w:p>
      <w:pPr>
        <w:ind w:left="155" w:right="631" w:firstLine="609"/>
        <w:spacing w:before="141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5"/>
        </w:rPr>
        <w:t>总之，《周易》中的“鬼神”是不同于古代宗教的“鬼神”的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概念的，而《周易》中的“神”的概念与西方的“神”和</w:t>
      </w:r>
      <w:r>
        <w:rPr>
          <w:rFonts w:ascii="SimSun" w:hAnsi="SimSun" w:eastAsia="SimSun" w:cs="SimSun"/>
          <w:sz w:val="31"/>
          <w:szCs w:val="31"/>
          <w:spacing w:val="-3"/>
        </w:rPr>
        <w:t>“上</w:t>
      </w:r>
    </w:p>
    <w:p>
      <w:pPr>
        <w:ind w:left="155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帝”的概念更是大不相同。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830"/>
        <w:spacing w:before="130" w:line="220" w:lineRule="auto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  <w:b/>
          <w:bCs/>
          <w:spacing w:val="-1"/>
        </w:rPr>
        <w:t>(三)对《周易》不同认识的根源所在</w:t>
      </w:r>
    </w:p>
    <w:p>
      <w:pPr>
        <w:pStyle w:val="BodyText"/>
        <w:spacing w:line="317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ind w:left="154" w:right="613" w:firstLine="454"/>
        <w:spacing w:before="102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《周易》在将近二千年期间被尊为“群经之首</w:t>
      </w:r>
      <w:r>
        <w:rPr>
          <w:rFonts w:ascii="SimSun" w:hAnsi="SimSun" w:eastAsia="SimSun" w:cs="SimSun"/>
          <w:sz w:val="31"/>
          <w:szCs w:val="31"/>
          <w:spacing w:val="-13"/>
        </w:rPr>
        <w:t>”,到本世纪被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打入冷宫，束之高阁，直到80年代，才开始又东山再起，但是仍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是议论纷纷，在认识上分歧很大，也很尖锐，这是什么原因?这</w:t>
      </w:r>
    </w:p>
    <w:p>
      <w:pPr>
        <w:ind w:left="154"/>
        <w:spacing w:before="1" w:line="217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是因为对《周易》的评价，不仅是对一本古书的评价，而是对中</w:t>
      </w:r>
    </w:p>
    <w:p>
      <w:pPr>
        <w:spacing w:line="217" w:lineRule="auto"/>
        <w:sectPr>
          <w:footerReference w:type="default" r:id="rId81"/>
          <w:pgSz w:w="12110" w:h="16990"/>
          <w:pgMar w:top="400" w:right="1816" w:bottom="1864" w:left="1184" w:header="0" w:footer="1674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spacing w:before="98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国传统文化和科学技术和思想体系的评价。</w:t>
      </w:r>
    </w:p>
    <w:p>
      <w:pPr>
        <w:ind w:right="261" w:firstLine="599"/>
        <w:spacing w:before="134" w:line="30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中国有5000年长期延续不断的传统，这个传统在</w:t>
      </w:r>
      <w:r>
        <w:rPr>
          <w:rFonts w:ascii="SimSun" w:hAnsi="SimSun" w:eastAsia="SimSun" w:cs="SimSun"/>
          <w:sz w:val="30"/>
          <w:szCs w:val="30"/>
          <w:spacing w:val="-4"/>
        </w:rPr>
        <w:t>近三百年来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一直受到外来的冲击。到20世纪初，随着清</w:t>
      </w:r>
      <w:r>
        <w:rPr>
          <w:rFonts w:ascii="SimSun" w:hAnsi="SimSun" w:eastAsia="SimSun" w:cs="SimSun"/>
          <w:sz w:val="30"/>
          <w:szCs w:val="30"/>
          <w:spacing w:val="-3"/>
        </w:rPr>
        <w:t>帝国解体，这个传统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3"/>
        </w:rPr>
        <w:t>也在整体上让位于西方文化，它的继续生存已受到了很大威胁。作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为传统文化思想体系的基础的《周易》更被攻击得体无完肤。因</w:t>
      </w:r>
      <w:r>
        <w:rPr>
          <w:rFonts w:ascii="SimSun" w:hAnsi="SimSun" w:eastAsia="SimSun" w:cs="SimSun"/>
          <w:sz w:val="30"/>
          <w:szCs w:val="30"/>
          <w:spacing w:val="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此，时过半世纪，现在的中青年已不知《周易》是何物</w:t>
      </w:r>
      <w:r>
        <w:rPr>
          <w:rFonts w:ascii="SimSun" w:hAnsi="SimSun" w:eastAsia="SimSun" w:cs="SimSun"/>
          <w:sz w:val="30"/>
          <w:szCs w:val="30"/>
          <w:spacing w:val="-3"/>
        </w:rPr>
        <w:t>，更不了</w:t>
      </w:r>
    </w:p>
    <w:p>
      <w:pPr>
        <w:spacing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解其基本内容和观点，只知道它是“宣扬封建迷信的”。</w:t>
      </w:r>
    </w:p>
    <w:p>
      <w:pPr>
        <w:ind w:right="257" w:firstLine="599"/>
        <w:spacing w:before="123" w:line="30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3"/>
        </w:rPr>
        <w:t>成中英指出：中国人的心态在西方近代科技</w:t>
      </w:r>
      <w:r>
        <w:rPr>
          <w:rFonts w:ascii="SimSun" w:hAnsi="SimSun" w:eastAsia="SimSun" w:cs="SimSun"/>
          <w:sz w:val="30"/>
          <w:szCs w:val="30"/>
          <w:spacing w:val="-14"/>
        </w:rPr>
        <w:t>成果的打击下，陷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入了无所适从、进退失据、漠不关心、无动</w:t>
      </w:r>
      <w:r>
        <w:rPr>
          <w:rFonts w:ascii="SimSun" w:hAnsi="SimSun" w:eastAsia="SimSun" w:cs="SimSun"/>
          <w:sz w:val="30"/>
          <w:szCs w:val="30"/>
          <w:spacing w:val="-3"/>
        </w:rPr>
        <w:t>于衷的状态。本世纪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以来，中西文化的关系，即面对西方文化的挑战，如何对待中国</w:t>
      </w:r>
    </w:p>
    <w:p>
      <w:pPr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传统文化，是一直在进行剧烈争论的一个中心问题。</w:t>
      </w:r>
    </w:p>
    <w:p>
      <w:pPr>
        <w:ind w:right="256" w:firstLine="599"/>
        <w:spacing w:before="160" w:line="30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一部分人认为：要全盘接收西方文化，百分之九十九也不能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算全盘，西方文化是不能分割的，对它不能随意的去短取长，中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国传统文化是现代生活的阻碍，毫无价值，只是包袱，起拖后腿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作用。 一直到最近，还有人主张：传统思维必须被抛弃，直到近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代前，传统思维并无质的飞跃。有人认为：中国的传统文化在没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有经过认真的批判和改造之前，它对我们国家实现现代化的负面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作用大于正面作用。从而造成错觉，似乎现代</w:t>
      </w:r>
      <w:r>
        <w:rPr>
          <w:rFonts w:ascii="SimSun" w:hAnsi="SimSun" w:eastAsia="SimSun" w:cs="SimSun"/>
          <w:sz w:val="30"/>
          <w:szCs w:val="30"/>
          <w:spacing w:val="-3"/>
        </w:rPr>
        <w:t>化等于西化。这是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一种片面的看法，但似乎是已被公认的看法。</w:t>
      </w:r>
    </w:p>
    <w:p>
      <w:pPr>
        <w:ind w:right="141" w:firstLine="599"/>
        <w:spacing w:before="213" w:line="30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但是，另一方面又出现了许多不容置疑的事实。《孙子兵法》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在最现代化的海湾战争中被提到重要的位置上；原来在西方不被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"/>
        </w:rPr>
        <w:t>承认的中医、中药、针灸等现在已被公认为医药学一个部分；被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8"/>
        </w:rPr>
        <w:t>认为是落后的传统农业被发现为与最先进的生态农业相近似等  </w:t>
      </w:r>
      <w:r>
        <w:rPr>
          <w:rFonts w:ascii="SimSun" w:hAnsi="SimSun" w:eastAsia="SimSun" w:cs="SimSun"/>
          <w:sz w:val="30"/>
          <w:szCs w:val="30"/>
          <w:spacing w:val="-2"/>
        </w:rPr>
        <w:t>等。这些事实都使人们开始怀疑“传统文化毫无价值论”的正确</w:t>
      </w:r>
    </w:p>
    <w:p>
      <w:pPr>
        <w:spacing w:before="1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性。</w:t>
      </w:r>
    </w:p>
    <w:p>
      <w:pPr>
        <w:ind w:left="599"/>
        <w:spacing w:before="189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一个民族要想长久地生存下去，固然要在不断变化的环境中</w:t>
      </w:r>
    </w:p>
    <w:p>
      <w:pPr>
        <w:spacing w:line="219" w:lineRule="auto"/>
        <w:sectPr>
          <w:footerReference w:type="default" r:id="rId82"/>
          <w:pgSz w:w="12120" w:h="16990"/>
          <w:pgMar w:top="400" w:right="1818" w:bottom="1914" w:left="1690" w:header="0" w:footer="1724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149" w:right="392"/>
        <w:spacing w:before="98" w:line="30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吸取新的思想，吐故纳新，但是仍要坚持自己文化的根本。例如，</w:t>
      </w:r>
      <w:r>
        <w:rPr>
          <w:rFonts w:ascii="SimSun" w:hAnsi="SimSun" w:eastAsia="SimSun" w:cs="SimSun"/>
          <w:sz w:val="30"/>
          <w:szCs w:val="30"/>
          <w:spacing w:val="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一个人每天吸收食物，排泄废物，在几年内，身体细胞大部分要 </w:t>
      </w:r>
      <w:r>
        <w:rPr>
          <w:rFonts w:ascii="SimSun" w:hAnsi="SimSun" w:eastAsia="SimSun" w:cs="SimSun"/>
          <w:sz w:val="30"/>
          <w:szCs w:val="30"/>
          <w:spacing w:val="-13"/>
        </w:rPr>
        <w:t>更新掉，但此人乃是具有本人的基本特性。俗话说：江山易改，本 </w:t>
      </w:r>
      <w:r>
        <w:rPr>
          <w:rFonts w:ascii="SimSun" w:hAnsi="SimSun" w:eastAsia="SimSun" w:cs="SimSun"/>
          <w:sz w:val="30"/>
          <w:szCs w:val="30"/>
          <w:spacing w:val="-7"/>
        </w:rPr>
        <w:t>性难易。传统文化对一个民族、 一个国家来说亦是如此。尽管国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家和民族在经历着日新月异的变化，但其固有的特性、传统和文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化仍是在许多地方起着潜移默化的作用，有积极方面和消极方面，</w:t>
      </w:r>
    </w:p>
    <w:p>
      <w:pPr>
        <w:ind w:left="150"/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一概否定或一概肯定都是不妥的。</w:t>
      </w:r>
    </w:p>
    <w:p>
      <w:pPr>
        <w:ind w:right="449" w:firstLine="759"/>
        <w:spacing w:before="136" w:line="30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在当前，解决不同文化之间的矛盾、冲突的问题，对中国来</w:t>
      </w:r>
      <w:r>
        <w:rPr>
          <w:rFonts w:ascii="SimSun" w:hAnsi="SimSun" w:eastAsia="SimSun" w:cs="SimSun"/>
          <w:sz w:val="30"/>
          <w:szCs w:val="30"/>
          <w:spacing w:val="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说，主要是要不要和如何继承传统文化问题。《周易》是中国传统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8"/>
        </w:rPr>
        <w:t>文化的理论源泉(“群经之首”),因而争论的矛盾焦点就集中在</w:t>
      </w:r>
      <w:r>
        <w:rPr>
          <w:rFonts w:ascii="SimSun" w:hAnsi="SimSun" w:eastAsia="SimSun" w:cs="SimSun"/>
          <w:sz w:val="30"/>
          <w:szCs w:val="30"/>
          <w:spacing w:val="3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《周易》这本书上。恩格斯</w:t>
      </w:r>
      <w:r>
        <w:rPr>
          <w:rFonts w:ascii="SimSun" w:hAnsi="SimSun" w:eastAsia="SimSun" w:cs="SimSun"/>
          <w:sz w:val="30"/>
          <w:szCs w:val="3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(Friedrich     Engels,1820—1895)</w:t>
      </w:r>
      <w:r>
        <w:rPr>
          <w:rFonts w:ascii="Times New Roman" w:hAnsi="Times New Roman" w:eastAsia="Times New Roman" w:cs="Times New Roman"/>
          <w:sz w:val="30"/>
          <w:szCs w:val="30"/>
          <w:spacing w:val="23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在对 </w:t>
      </w:r>
      <w:r>
        <w:rPr>
          <w:rFonts w:ascii="SimSun" w:hAnsi="SimSun" w:eastAsia="SimSun" w:cs="SimSun"/>
          <w:sz w:val="30"/>
          <w:szCs w:val="30"/>
          <w:spacing w:val="-8"/>
        </w:rPr>
        <w:t>德国古典哲学进行总结和回顾时指出：“象对民族的精神发展有过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巨大影响的黑格尔哲学这样的伟大创作，是不能用干</w:t>
      </w:r>
      <w:r>
        <w:rPr>
          <w:rFonts w:ascii="SimSun" w:hAnsi="SimSun" w:eastAsia="SimSun" w:cs="SimSun"/>
          <w:sz w:val="30"/>
          <w:szCs w:val="30"/>
          <w:spacing w:val="2"/>
        </w:rPr>
        <w:t>脆置之不理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的办法加以消除的。必须从它的本来意义上‘扬</w:t>
      </w:r>
      <w:r>
        <w:rPr>
          <w:rFonts w:ascii="SimSun" w:hAnsi="SimSun" w:eastAsia="SimSun" w:cs="SimSun"/>
          <w:sz w:val="30"/>
          <w:szCs w:val="30"/>
          <w:spacing w:val="-1"/>
        </w:rPr>
        <w:t>弃’它，就是说.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5"/>
        </w:rPr>
        <w:t>要批判地消灭它的形式，但是要救出通过这个形式获得的新内</w:t>
      </w:r>
      <w:r>
        <w:rPr>
          <w:rFonts w:ascii="SimSun" w:hAnsi="SimSun" w:eastAsia="SimSun" w:cs="SimSun"/>
          <w:sz w:val="30"/>
          <w:szCs w:val="30"/>
          <w:spacing w:val="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容。”(《马克思恩格斯选集》,4卷，219页)。对《周易》</w:t>
      </w:r>
      <w:r>
        <w:rPr>
          <w:rFonts w:ascii="SimSun" w:hAnsi="SimSun" w:eastAsia="SimSun" w:cs="SimSun"/>
          <w:sz w:val="30"/>
          <w:szCs w:val="30"/>
          <w:spacing w:val="-3"/>
        </w:rPr>
        <w:t>亦应采</w:t>
      </w:r>
    </w:p>
    <w:p>
      <w:pPr>
        <w:ind w:left="150"/>
        <w:spacing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取这种态度才是比较正确的。</w:t>
      </w:r>
    </w:p>
    <w:p>
      <w:pPr>
        <w:spacing w:line="218" w:lineRule="auto"/>
        <w:sectPr>
          <w:footerReference w:type="default" r:id="rId83"/>
          <w:pgSz w:w="12050" w:h="16950"/>
          <w:pgMar w:top="400" w:right="1807" w:bottom="1926" w:left="1249" w:header="0" w:footer="1737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88"/>
        <w:spacing w:before="188" w:line="224" w:lineRule="auto"/>
        <w:outlineLvl w:val="6"/>
        <w:rPr>
          <w:rFonts w:ascii="FangSong" w:hAnsi="FangSong" w:eastAsia="FangSong" w:cs="FangSong"/>
          <w:sz w:val="58"/>
          <w:szCs w:val="58"/>
        </w:rPr>
      </w:pPr>
      <w:r>
        <w:rPr>
          <w:rFonts w:ascii="FangSong" w:hAnsi="FangSong" w:eastAsia="FangSong" w:cs="FangSong"/>
          <w:sz w:val="58"/>
          <w:szCs w:val="58"/>
          <w:b/>
          <w:bCs/>
          <w:spacing w:val="3"/>
        </w:rPr>
        <w:t>二、天地人三才之道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514"/>
        <w:spacing w:before="101" w:line="509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  <w:position w:val="14"/>
        </w:rPr>
        <w:t>《周易》是探索宇宙和人生的基本道理的一</w:t>
      </w:r>
      <w:r>
        <w:rPr>
          <w:rFonts w:ascii="SimSun" w:hAnsi="SimSun" w:eastAsia="SimSun" w:cs="SimSun"/>
          <w:sz w:val="31"/>
          <w:szCs w:val="31"/>
          <w:spacing w:val="-17"/>
          <w:position w:val="14"/>
        </w:rPr>
        <w:t>本理论性很强的著</w:t>
      </w:r>
    </w:p>
    <w:p>
      <w:pPr>
        <w:ind w:left="79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作，它突出地提出了天地人三才之道的命题。</w:t>
      </w:r>
    </w:p>
    <w:p>
      <w:pPr>
        <w:ind w:left="79" w:right="236" w:firstLine="620"/>
        <w:spacing w:before="132" w:line="29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4"/>
        </w:rPr>
        <w:t>从现有资料来看，最迟在春秋时期，已经提出了把天、地、人 </w:t>
      </w:r>
      <w:r>
        <w:rPr>
          <w:rFonts w:ascii="SimSun" w:hAnsi="SimSun" w:eastAsia="SimSun" w:cs="SimSun"/>
          <w:sz w:val="31"/>
          <w:szCs w:val="31"/>
          <w:spacing w:val="-16"/>
        </w:rPr>
        <w:t>联系在一起的概念。《左传》昭公二十五年记载</w:t>
      </w:r>
      <w:r>
        <w:rPr>
          <w:rFonts w:ascii="SimSun" w:hAnsi="SimSun" w:eastAsia="SimSun" w:cs="SimSun"/>
          <w:sz w:val="31"/>
          <w:szCs w:val="31"/>
          <w:spacing w:val="-17"/>
        </w:rPr>
        <w:t>了在公元前517年 </w:t>
      </w:r>
      <w:r>
        <w:rPr>
          <w:rFonts w:ascii="SimSun" w:hAnsi="SimSun" w:eastAsia="SimSun" w:cs="SimSun"/>
          <w:sz w:val="31"/>
          <w:szCs w:val="31"/>
          <w:spacing w:val="-12"/>
        </w:rPr>
        <w:t>郑子大叔(吉)引证“先大夫子产”论礼的话</w:t>
      </w:r>
      <w:r>
        <w:rPr>
          <w:rFonts w:ascii="SimSun" w:hAnsi="SimSun" w:eastAsia="SimSun" w:cs="SimSun"/>
          <w:sz w:val="31"/>
          <w:szCs w:val="31"/>
          <w:spacing w:val="-13"/>
        </w:rPr>
        <w:t>时说：“‘夫礼，天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之经也，地之义也，民之行也’。‘天地之经，而民则之。”礼是 </w:t>
      </w:r>
      <w:r>
        <w:rPr>
          <w:rFonts w:ascii="SimSun" w:hAnsi="SimSun" w:eastAsia="SimSun" w:cs="SimSun"/>
          <w:sz w:val="31"/>
          <w:szCs w:val="31"/>
          <w:spacing w:val="9"/>
        </w:rPr>
        <w:t>依据天地的规律而制定的，人民要遵照去办(转引自刘长林，</w:t>
      </w:r>
    </w:p>
    <w:p>
      <w:pPr>
        <w:ind w:left="79"/>
        <w:spacing w:line="183" w:lineRule="auto"/>
        <w:rPr>
          <w:rFonts w:ascii="SimSun" w:hAnsi="SimSun" w:eastAsia="SimSun" w:cs="SimSu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7"/>
        </w:rPr>
        <w:t>1990)</w:t>
      </w:r>
      <w:r>
        <w:rPr>
          <w:rFonts w:ascii="SimSun" w:hAnsi="SimSun" w:eastAsia="SimSun" w:cs="SimSun"/>
          <w:sz w:val="31"/>
          <w:szCs w:val="31"/>
          <w:spacing w:val="-7"/>
        </w:rPr>
        <w:t>。</w:t>
      </w:r>
    </w:p>
    <w:p>
      <w:pPr>
        <w:spacing w:line="183" w:lineRule="auto"/>
        <w:sectPr>
          <w:headerReference w:type="default" r:id="rId84"/>
          <w:footerReference w:type="default" r:id="rId85"/>
          <w:pgSz w:w="12120" w:h="16990"/>
          <w:pgMar w:top="2060" w:right="1818" w:bottom="2047" w:left="1519" w:header="2039" w:footer="184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154" w:right="304" w:firstLine="619"/>
        <w:spacing w:before="101" w:line="30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9"/>
        </w:rPr>
        <w:t>在理论上，对人与自然关系阐述最早、最为系统的经典著作，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应推《周易》。在医学经典的《黄帝内经》中亦有很多论述。</w:t>
      </w:r>
      <w:r>
        <w:rPr>
          <w:rFonts w:ascii="SimSun" w:hAnsi="SimSun" w:eastAsia="SimSun" w:cs="SimSun"/>
          <w:sz w:val="31"/>
          <w:szCs w:val="31"/>
          <w:spacing w:val="-23"/>
        </w:rPr>
        <w:t>本章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主要介绍天地人三才之道的基本内容。至于从现代自然科学的角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度来进行具体论证天、地、生、人之间的相互联系方面的内容，则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放在第四部分中进行介绍，读者对比这两部分内容，可看出两者</w:t>
      </w:r>
    </w:p>
    <w:p>
      <w:pPr>
        <w:ind w:left="154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是相互印证的。</w:t>
      </w:r>
    </w:p>
    <w:p>
      <w:pPr>
        <w:pStyle w:val="BodyText"/>
        <w:spacing w:line="316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ind w:left="784"/>
        <w:spacing w:before="127" w:line="219" w:lineRule="auto"/>
        <w:rPr>
          <w:rFonts w:ascii="SimSun" w:hAnsi="SimSun" w:eastAsia="SimSun" w:cs="SimSun"/>
          <w:sz w:val="39"/>
          <w:szCs w:val="39"/>
        </w:rPr>
      </w:pPr>
      <w:bookmarkStart w:name="bookmark13" w:id="8"/>
      <w:bookmarkEnd w:id="8"/>
      <w:r>
        <w:rPr>
          <w:rFonts w:ascii="SimSun" w:hAnsi="SimSun" w:eastAsia="SimSun" w:cs="SimSun"/>
          <w:sz w:val="39"/>
          <w:szCs w:val="39"/>
          <w:spacing w:val="22"/>
        </w:rPr>
        <w:t>(一)三才之道</w:t>
      </w:r>
    </w:p>
    <w:p>
      <w:pPr>
        <w:pStyle w:val="BodyText"/>
        <w:spacing w:line="313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ind w:right="303" w:firstLine="784"/>
        <w:spacing w:before="100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8"/>
        </w:rPr>
        <w:t>在《周易》中，明确地提出天地人三才之道。《系辞下》:“易 </w:t>
      </w:r>
      <w:r>
        <w:rPr>
          <w:rFonts w:ascii="SimSun" w:hAnsi="SimSun" w:eastAsia="SimSun" w:cs="SimSun"/>
          <w:sz w:val="31"/>
          <w:szCs w:val="31"/>
          <w:spacing w:val="-7"/>
        </w:rPr>
        <w:t>之为书也，广大悉备，有天道焉，有人道焉，有地道焉。兼三才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而两之，故六，六者非它也，三才之道也”。在《说卦》中亦指出：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“昔者圣人之作易也，将以顺性命之理。是以立天之道曰阴曰阳，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立地之道曰柔曰刚，立人之道曰仁曰义。兼三</w:t>
      </w:r>
      <w:r>
        <w:rPr>
          <w:rFonts w:ascii="SimSun" w:hAnsi="SimSun" w:eastAsia="SimSun" w:cs="SimSun"/>
          <w:sz w:val="31"/>
          <w:szCs w:val="31"/>
          <w:spacing w:val="-8"/>
        </w:rPr>
        <w:t>才而两之，故易六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7"/>
        </w:rPr>
        <w:t>画而成卦，分阴分阳，迭用柔刚，故易六位而成卦”。天地人被作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为宇宙系统的最为重要的三大要素，它们既相互独立，又紧</w:t>
      </w:r>
      <w:r>
        <w:rPr>
          <w:rFonts w:ascii="SimSun" w:hAnsi="SimSun" w:eastAsia="SimSun" w:cs="SimSun"/>
          <w:sz w:val="31"/>
          <w:szCs w:val="31"/>
          <w:spacing w:val="-8"/>
        </w:rPr>
        <w:t>密联</w:t>
      </w:r>
    </w:p>
    <w:p>
      <w:pPr>
        <w:ind w:left="154"/>
        <w:spacing w:line="22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系。</w:t>
      </w:r>
    </w:p>
    <w:p>
      <w:pPr>
        <w:ind w:left="154" w:right="406" w:firstLine="629"/>
        <w:spacing w:before="182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才是指本质。三才是三方面具有实质的内容，在《周易》中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具体指天、地、人。三才之道就是天道、地道和人道了。由</w:t>
      </w:r>
      <w:r>
        <w:rPr>
          <w:rFonts w:ascii="SimSun" w:hAnsi="SimSun" w:eastAsia="SimSun" w:cs="SimSun"/>
          <w:sz w:val="31"/>
          <w:szCs w:val="31"/>
          <w:spacing w:val="-13"/>
        </w:rPr>
        <w:t>于天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道是阴和阳、地道是柔和刚、人道是仁和义，共计六方面，故而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三才之道主要是六。在《说卦》中进一步论述了三才之道和卦画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的关系。 一个经卦由三爻组成，三爻分别代表了天地人三才；</w:t>
      </w:r>
      <w:r>
        <w:rPr>
          <w:rFonts w:ascii="SimSun" w:hAnsi="SimSun" w:eastAsia="SimSun" w:cs="SimSun"/>
          <w:sz w:val="31"/>
          <w:szCs w:val="31"/>
          <w:spacing w:val="8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一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个别卦由六爻组成，则是由“兼三才而两之”形成的，代表三才</w:t>
      </w:r>
    </w:p>
    <w:p>
      <w:pPr>
        <w:ind w:left="154"/>
        <w:spacing w:before="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之道的六个方面。它们之间的对应关系如下页图：</w:t>
      </w:r>
    </w:p>
    <w:p>
      <w:pPr>
        <w:spacing w:line="219" w:lineRule="auto"/>
        <w:sectPr>
          <w:headerReference w:type="default" r:id="rId1"/>
          <w:footerReference w:type="default" r:id="rId86"/>
          <w:pgSz w:w="12140" w:h="17010"/>
          <w:pgMar w:top="400" w:right="1821" w:bottom="1756" w:left="1375" w:header="0" w:footer="1567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spacing w:before="38"/>
        <w:rPr/>
      </w:pPr>
      <w:r>
        <w:pict>
          <v:shape id="_x0000_s108" style="position:absolute;margin-left:438.08pt;margin-top:170.135pt;mso-position-vertical-relative:page;mso-position-horizontal-relative:page;width:18.7pt;height:67.2pt;z-index:2521016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06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9"/>
                      <w:szCs w:val="29"/>
                      <w:spacing w:val="16"/>
                    </w:rPr>
                    <w:t>阴阳</w:t>
                  </w:r>
                  <w:r>
                    <w:rPr>
                      <w:rFonts w:ascii="SimSun" w:hAnsi="SimSun" w:eastAsia="SimSun" w:cs="SimSun"/>
                      <w:sz w:val="29"/>
                      <w:szCs w:val="29"/>
                      <w:spacing w:val="-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16"/>
                    </w:rPr>
                    <w:t>仁义</w:t>
                  </w:r>
                </w:p>
              </w:txbxContent>
            </v:textbox>
          </v:shape>
        </w:pict>
      </w:r>
      <w:r/>
    </w:p>
    <w:p>
      <w:pPr>
        <w:spacing w:before="38"/>
        <w:rPr/>
      </w:pPr>
      <w:r/>
    </w:p>
    <w:p>
      <w:pPr>
        <w:spacing w:before="38"/>
        <w:rPr/>
      </w:pPr>
      <w:r/>
    </w:p>
    <w:p>
      <w:pPr>
        <w:spacing w:before="37"/>
        <w:rPr/>
      </w:pPr>
      <w:r/>
    </w:p>
    <w:p>
      <w:pPr>
        <w:spacing w:before="37"/>
        <w:rPr/>
      </w:pPr>
      <w:r/>
    </w:p>
    <w:p>
      <w:pPr>
        <w:spacing w:before="37"/>
        <w:rPr/>
      </w:pPr>
      <w:r/>
    </w:p>
    <w:p>
      <w:pPr>
        <w:sectPr>
          <w:footerReference w:type="default" r:id="rId87"/>
          <w:pgSz w:w="12100" w:h="16980"/>
          <w:pgMar w:top="400" w:right="1815" w:bottom="1823" w:left="1539" w:header="0" w:footer="1624" w:gutter="0"/>
          <w:cols w:equalWidth="0" w:num="1">
            <w:col w:w="8746" w:space="0"/>
          </w:cols>
        </w:sectPr>
        <w:rPr/>
      </w:pPr>
    </w:p>
    <w:p>
      <w:pPr>
        <w:ind w:left="710"/>
        <w:spacing w:before="188" w:line="221" w:lineRule="auto"/>
        <w:rPr>
          <w:rFonts w:ascii="SimSun" w:hAnsi="SimSun" w:eastAsia="SimSun" w:cs="SimSun"/>
          <w:sz w:val="29"/>
          <w:szCs w:val="29"/>
        </w:rPr>
      </w:pPr>
      <w:bookmarkStart w:name="bookmark14" w:id="9"/>
      <w:bookmarkEnd w:id="9"/>
      <w:r>
        <w:rPr>
          <w:rFonts w:ascii="SimSun" w:hAnsi="SimSun" w:eastAsia="SimSun" w:cs="SimSun"/>
          <w:sz w:val="29"/>
          <w:szCs w:val="29"/>
          <w:spacing w:val="-7"/>
        </w:rPr>
        <w:t>经</w:t>
      </w:r>
      <w:r>
        <w:rPr>
          <w:rFonts w:ascii="SimSun" w:hAnsi="SimSun" w:eastAsia="SimSun" w:cs="SimSun"/>
          <w:sz w:val="29"/>
          <w:szCs w:val="29"/>
          <w:spacing w:val="7"/>
        </w:rPr>
        <w:t xml:space="preserve">      </w:t>
      </w:r>
      <w:r>
        <w:rPr>
          <w:rFonts w:ascii="SimSun" w:hAnsi="SimSun" w:eastAsia="SimSun" w:cs="SimSun"/>
          <w:sz w:val="29"/>
          <w:szCs w:val="29"/>
          <w:spacing w:val="-7"/>
        </w:rPr>
        <w:t>卦</w:t>
      </w:r>
    </w:p>
    <w:p>
      <w:pPr>
        <w:ind w:left="1140"/>
        <w:spacing w:before="91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4"/>
        </w:rPr>
        <w:t>(乾)</w:t>
      </w:r>
    </w:p>
    <w:p>
      <w:pPr>
        <w:ind w:left="449"/>
        <w:spacing w:before="87" w:line="459" w:lineRule="exact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4"/>
          <w:position w:val="9"/>
        </w:rPr>
        <w:t>三才</w:t>
      </w:r>
      <w:r>
        <w:rPr>
          <w:rFonts w:ascii="SimSun" w:hAnsi="SimSun" w:eastAsia="SimSun" w:cs="SimSun"/>
          <w:sz w:val="29"/>
          <w:szCs w:val="29"/>
          <w:spacing w:val="7"/>
          <w:position w:val="9"/>
        </w:rPr>
        <w:t xml:space="preserve">        </w:t>
      </w:r>
      <w:r>
        <w:rPr>
          <w:rFonts w:ascii="SimSun" w:hAnsi="SimSun" w:eastAsia="SimSun" w:cs="SimSun"/>
          <w:sz w:val="29"/>
          <w:szCs w:val="29"/>
          <w:spacing w:val="-4"/>
          <w:position w:val="12"/>
        </w:rPr>
        <w:t>位</w:t>
      </w:r>
    </w:p>
    <w:p>
      <w:pPr>
        <w:ind w:left="580"/>
        <w:spacing w:line="220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3"/>
        </w:rPr>
        <w:t>天</w:t>
      </w:r>
      <w:r>
        <w:rPr>
          <w:rFonts w:ascii="SimSun" w:hAnsi="SimSun" w:eastAsia="SimSun" w:cs="SimSun"/>
          <w:sz w:val="29"/>
          <w:szCs w:val="29"/>
          <w:spacing w:val="-8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3"/>
        </w:rPr>
        <w:t>—</w:t>
      </w:r>
      <w:r>
        <w:rPr>
          <w:rFonts w:ascii="SimSun" w:hAnsi="SimSun" w:eastAsia="SimSun" w:cs="SimSun"/>
          <w:sz w:val="29"/>
          <w:szCs w:val="29"/>
          <w:spacing w:val="-82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3"/>
        </w:rPr>
        <w:t>-</w:t>
      </w:r>
      <w:r>
        <w:rPr>
          <w:rFonts w:ascii="SimSun" w:hAnsi="SimSun" w:eastAsia="SimSun" w:cs="SimSun"/>
          <w:sz w:val="29"/>
          <w:szCs w:val="29"/>
          <w:spacing w:val="-82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3"/>
        </w:rPr>
        <w:t>-</w:t>
      </w:r>
      <w:r>
        <w:rPr>
          <w:rFonts w:ascii="SimSun" w:hAnsi="SimSun" w:eastAsia="SimSun" w:cs="SimSun"/>
          <w:sz w:val="29"/>
          <w:szCs w:val="29"/>
          <w:spacing w:val="-82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3"/>
        </w:rPr>
        <w:t>-</w:t>
      </w:r>
      <w:r>
        <w:rPr>
          <w:rFonts w:ascii="SimSun" w:hAnsi="SimSun" w:eastAsia="SimSun" w:cs="SimSun"/>
          <w:sz w:val="29"/>
          <w:szCs w:val="29"/>
          <w:spacing w:val="-82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3"/>
        </w:rPr>
        <w:t>-</w:t>
      </w:r>
      <w:r>
        <w:rPr>
          <w:rFonts w:ascii="SimSun" w:hAnsi="SimSun" w:eastAsia="SimSun" w:cs="SimSun"/>
          <w:sz w:val="29"/>
          <w:szCs w:val="29"/>
          <w:spacing w:val="-77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3"/>
        </w:rPr>
        <w:t>上位</w:t>
      </w:r>
    </w:p>
    <w:p>
      <w:pPr>
        <w:ind w:left="580"/>
        <w:spacing w:before="125" w:line="220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15"/>
        </w:rPr>
        <w:t>人</w:t>
      </w:r>
      <w:r>
        <w:rPr>
          <w:rFonts w:ascii="SimSun" w:hAnsi="SimSun" w:eastAsia="SimSun" w:cs="SimSun"/>
          <w:sz w:val="29"/>
          <w:szCs w:val="29"/>
          <w:spacing w:val="29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15"/>
        </w:rPr>
        <w:t>—</w:t>
      </w:r>
      <w:r>
        <w:rPr>
          <w:rFonts w:ascii="SimSun" w:hAnsi="SimSun" w:eastAsia="SimSun" w:cs="SimSun"/>
          <w:sz w:val="29"/>
          <w:szCs w:val="29"/>
          <w:spacing w:val="25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15"/>
        </w:rPr>
        <w:t>—</w:t>
      </w:r>
      <w:r>
        <w:rPr>
          <w:rFonts w:ascii="SimSun" w:hAnsi="SimSun" w:eastAsia="SimSun" w:cs="SimSun"/>
          <w:sz w:val="29"/>
          <w:szCs w:val="29"/>
          <w:spacing w:val="55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15"/>
        </w:rPr>
        <w:t>中</w:t>
      </w:r>
      <w:r>
        <w:rPr>
          <w:rFonts w:ascii="SimSun" w:hAnsi="SimSun" w:eastAsia="SimSun" w:cs="SimSun"/>
          <w:sz w:val="29"/>
          <w:szCs w:val="29"/>
          <w:spacing w:val="27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15"/>
        </w:rPr>
        <w:t>位</w:t>
      </w:r>
    </w:p>
    <w:p>
      <w:pPr>
        <w:ind w:left="580"/>
        <w:spacing w:before="85" w:line="221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2"/>
        </w:rPr>
        <w:t>地</w:t>
      </w:r>
      <w:r>
        <w:rPr>
          <w:rFonts w:ascii="SimSun" w:hAnsi="SimSun" w:eastAsia="SimSun" w:cs="SimSun"/>
          <w:sz w:val="29"/>
          <w:szCs w:val="29"/>
          <w:spacing w:val="18"/>
        </w:rPr>
        <w:t xml:space="preserve">   </w:t>
      </w:r>
      <w:r>
        <w:rPr>
          <w:rFonts w:ascii="SimSun" w:hAnsi="SimSun" w:eastAsia="SimSun" w:cs="SimSun"/>
          <w:sz w:val="29"/>
          <w:szCs w:val="29"/>
          <w:spacing w:val="2"/>
        </w:rPr>
        <w:t>-    下位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56" w:line="220" w:lineRule="auto"/>
        <w:jc w:val="right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15"/>
        </w:rPr>
        <w:t>别</w:t>
      </w:r>
      <w:r>
        <w:rPr>
          <w:rFonts w:ascii="SimSun" w:hAnsi="SimSun" w:eastAsia="SimSun" w:cs="SimSun"/>
          <w:sz w:val="29"/>
          <w:szCs w:val="29"/>
          <w:spacing w:val="3"/>
        </w:rPr>
        <w:t xml:space="preserve">    </w:t>
      </w:r>
      <w:r>
        <w:rPr>
          <w:rFonts w:ascii="SimSun" w:hAnsi="SimSun" w:eastAsia="SimSun" w:cs="SimSun"/>
          <w:sz w:val="29"/>
          <w:szCs w:val="29"/>
          <w:spacing w:val="-15"/>
        </w:rPr>
        <w:t>卦</w:t>
      </w:r>
    </w:p>
    <w:p>
      <w:pPr>
        <w:spacing w:before="31"/>
        <w:rPr/>
      </w:pPr>
      <w:r/>
    </w:p>
    <w:tbl>
      <w:tblPr>
        <w:tblStyle w:val="TableNormal"/>
        <w:tblW w:w="211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57"/>
        <w:gridCol w:w="756"/>
      </w:tblGrid>
      <w:tr>
        <w:trPr>
          <w:trHeight w:val="2620" w:hRule="atLeast"/>
        </w:trPr>
        <w:tc>
          <w:tcPr>
            <w:tcW w:w="1357" w:type="dxa"/>
            <w:vAlign w:val="top"/>
          </w:tcPr>
          <w:p>
            <w:pPr>
              <w:pStyle w:val="TableText"/>
              <w:spacing w:before="308" w:line="219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spacing w:val="15"/>
              </w:rPr>
              <w:t>三才之道</w:t>
            </w:r>
          </w:p>
          <w:p>
            <w:pPr>
              <w:pStyle w:val="TableText"/>
              <w:ind w:left="70"/>
              <w:spacing w:before="188" w:line="720" w:lineRule="exact"/>
              <w:rPr>
                <w:sz w:val="29"/>
                <w:szCs w:val="29"/>
              </w:rPr>
            </w:pPr>
            <w:r>
              <w:rPr>
                <w:sz w:val="29"/>
                <w:szCs w:val="29"/>
                <w:spacing w:val="6"/>
                <w:position w:val="33"/>
              </w:rPr>
              <w:t>天道</w:t>
            </w:r>
          </w:p>
          <w:p>
            <w:pPr>
              <w:pStyle w:val="TableText"/>
              <w:ind w:left="70"/>
              <w:spacing w:line="221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spacing w:val="6"/>
              </w:rPr>
              <w:t>人道</w:t>
            </w:r>
          </w:p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/>
              <w:spacing w:before="94" w:line="183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spacing w:val="6"/>
              </w:rPr>
              <w:t>地道</w:t>
            </w:r>
          </w:p>
        </w:tc>
        <w:tc>
          <w:tcPr>
            <w:tcW w:w="756" w:type="dxa"/>
            <w:vAlign w:val="top"/>
          </w:tcPr>
          <w:p>
            <w:pPr>
              <w:pStyle w:val="TableText"/>
              <w:spacing w:line="219" w:lineRule="auto"/>
              <w:jc w:val="right"/>
              <w:rPr>
                <w:sz w:val="29"/>
                <w:szCs w:val="29"/>
              </w:rPr>
            </w:pPr>
            <w:r>
              <w:rPr>
                <w:sz w:val="29"/>
                <w:szCs w:val="29"/>
                <w:spacing w:val="4"/>
              </w:rPr>
              <w:t>(乾)</w:t>
            </w:r>
          </w:p>
          <w:p>
            <w:pPr>
              <w:spacing w:line="460" w:lineRule="auto"/>
              <w:rPr>
                <w:rFonts w:ascii="Arial"/>
                <w:sz w:val="21"/>
              </w:rPr>
            </w:pPr>
            <w:r/>
          </w:p>
          <w:p>
            <w:pPr>
              <w:ind w:firstLine="132"/>
              <w:spacing w:line="1500" w:lineRule="exact"/>
              <w:rPr/>
            </w:pPr>
            <w:r>
              <w:rPr>
                <w:position w:val="-30"/>
              </w:rPr>
              <w:drawing>
                <wp:inline distT="0" distB="0" distL="0" distR="0">
                  <wp:extent cx="387402" cy="952508"/>
                  <wp:effectExtent l="0" t="0" r="0" b="0"/>
                  <wp:docPr id="122" name="IM 1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2" name="IM 122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7402" cy="952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line="142" w:lineRule="exact"/>
        <w:rPr>
          <w:sz w:val="12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spacing w:before="94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58"/>
        </w:rPr>
        <w:t>爻位三才之道</w:t>
      </w:r>
    </w:p>
    <w:p>
      <w:pPr>
        <w:spacing w:before="48" w:line="191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8"/>
        </w:rPr>
        <w:t>上爻</w:t>
      </w:r>
    </w:p>
    <w:p>
      <w:pPr>
        <w:spacing w:line="221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8"/>
        </w:rPr>
        <w:t>五爻</w:t>
      </w:r>
    </w:p>
    <w:p>
      <w:pPr>
        <w:spacing w:before="104" w:line="188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8"/>
        </w:rPr>
        <w:t>四爻</w:t>
      </w:r>
    </w:p>
    <w:p>
      <w:pPr>
        <w:spacing w:line="212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3"/>
        </w:rPr>
        <w:t>三爻</w:t>
      </w:r>
    </w:p>
    <w:p>
      <w:pPr>
        <w:spacing w:before="120" w:line="192" w:lineRule="auto"/>
        <w:rPr>
          <w:rFonts w:ascii="SimSun" w:hAnsi="SimSun" w:eastAsia="SimSun" w:cs="SimSun"/>
          <w:sz w:val="29"/>
          <w:szCs w:val="29"/>
        </w:rPr>
      </w:pPr>
      <w:r>
        <w:pict>
          <v:shape id="_x0000_s110" style="position:absolute;margin-left:66.0037pt;margin-top:4.96736pt;mso-position-vertical-relative:text;mso-position-horizontal-relative:text;width:15.9pt;height:34.45pt;z-index:252100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20" w:line="206" w:lineRule="auto"/>
                    <w:rPr>
                      <w:rFonts w:ascii="SimSun" w:hAnsi="SimSun" w:eastAsia="SimSun" w:cs="SimSun"/>
                      <w:sz w:val="29"/>
                      <w:szCs w:val="29"/>
                    </w:rPr>
                  </w:pPr>
                  <w:r>
                    <w:rPr>
                      <w:rFonts w:ascii="SimSun" w:hAnsi="SimSun" w:eastAsia="SimSun" w:cs="SimSun"/>
                      <w:sz w:val="29"/>
                      <w:szCs w:val="29"/>
                      <w:spacing w:val="-13"/>
                    </w:rPr>
                    <w:t>柔</w:t>
                  </w:r>
                  <w:r>
                    <w:rPr>
                      <w:rFonts w:ascii="SimSun" w:hAnsi="SimSun" w:eastAsia="SimSun" w:cs="SimSun"/>
                      <w:sz w:val="29"/>
                      <w:szCs w:val="2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9"/>
                      <w:szCs w:val="29"/>
                      <w:spacing w:val="-28"/>
                    </w:rPr>
                    <w:t>刚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9"/>
          <w:szCs w:val="29"/>
          <w:spacing w:val="-4"/>
        </w:rPr>
        <w:t>二爻</w:t>
      </w:r>
    </w:p>
    <w:p>
      <w:pPr>
        <w:spacing w:line="184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8"/>
        </w:rPr>
        <w:t>初爻</w:t>
      </w:r>
    </w:p>
    <w:p>
      <w:pPr>
        <w:spacing w:line="184" w:lineRule="auto"/>
        <w:sectPr>
          <w:type w:val="continuous"/>
          <w:pgSz w:w="12100" w:h="16980"/>
          <w:pgMar w:top="400" w:right="1815" w:bottom="1823" w:left="1539" w:header="0" w:footer="1624" w:gutter="0"/>
          <w:cols w:equalWidth="0" w:num="3">
            <w:col w:w="3470" w:space="100"/>
            <w:col w:w="2346" w:space="44"/>
            <w:col w:w="2786" w:space="0"/>
          </w:cols>
        </w:sectPr>
        <w:rPr>
          <w:rFonts w:ascii="SimSun" w:hAnsi="SimSun" w:eastAsia="SimSun" w:cs="SimSun"/>
          <w:sz w:val="29"/>
          <w:szCs w:val="29"/>
        </w:rPr>
      </w:pPr>
    </w:p>
    <w:p>
      <w:pPr>
        <w:pStyle w:val="BodyText"/>
        <w:spacing w:line="274" w:lineRule="auto"/>
        <w:rPr/>
      </w:pPr>
      <w:r/>
    </w:p>
    <w:p>
      <w:pPr>
        <w:ind w:right="299" w:firstLine="640"/>
        <w:spacing w:before="95" w:line="318" w:lineRule="auto"/>
        <w:jc w:val="both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18"/>
        </w:rPr>
        <w:t>对天地人三才之道的探讨和论述在春秋战国时期已相当广</w:t>
      </w:r>
      <w:r>
        <w:rPr>
          <w:rFonts w:ascii="SimSun" w:hAnsi="SimSun" w:eastAsia="SimSun" w:cs="SimSun"/>
          <w:sz w:val="29"/>
          <w:szCs w:val="29"/>
          <w:spacing w:val="6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9"/>
        </w:rPr>
        <w:t>泛，并有实际应用。如《荀子·王霸》中提到：“农夫朴力而寡能，</w:t>
      </w:r>
      <w:r>
        <w:rPr>
          <w:rFonts w:ascii="SimSun" w:hAnsi="SimSun" w:eastAsia="SimSun" w:cs="SimSun"/>
          <w:sz w:val="29"/>
          <w:szCs w:val="29"/>
          <w:spacing w:val="14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2"/>
        </w:rPr>
        <w:t>则上不失天时，下不失地利，中得人和而百事不废”;</w:t>
      </w:r>
      <w:r>
        <w:rPr>
          <w:rFonts w:ascii="SimSun" w:hAnsi="SimSun" w:eastAsia="SimSun" w:cs="SimSun"/>
          <w:sz w:val="29"/>
          <w:szCs w:val="29"/>
          <w:spacing w:val="1"/>
        </w:rPr>
        <w:t>《荀子·富 </w:t>
      </w:r>
      <w:r>
        <w:rPr>
          <w:rFonts w:ascii="SimSun" w:hAnsi="SimSun" w:eastAsia="SimSun" w:cs="SimSun"/>
          <w:sz w:val="29"/>
          <w:szCs w:val="29"/>
          <w:spacing w:val="1"/>
        </w:rPr>
        <w:t>国》中曰：“上得天时，下得地利，中得人和，则财货浑如泉涌，</w:t>
      </w:r>
      <w:r>
        <w:rPr>
          <w:rFonts w:ascii="SimSun" w:hAnsi="SimSun" w:eastAsia="SimSun" w:cs="SimSun"/>
          <w:sz w:val="29"/>
          <w:szCs w:val="29"/>
          <w:spacing w:val="5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13"/>
        </w:rPr>
        <w:t>方方如河海，暴暴如丘山”。《管子·霸言》亦指出：“立政出令用</w:t>
      </w:r>
      <w:r>
        <w:rPr>
          <w:rFonts w:ascii="SimSun" w:hAnsi="SimSun" w:eastAsia="SimSun" w:cs="SimSun"/>
          <w:sz w:val="29"/>
          <w:szCs w:val="29"/>
          <w:spacing w:val="1"/>
        </w:rPr>
        <w:t xml:space="preserve">  </w:t>
      </w:r>
      <w:r>
        <w:rPr>
          <w:rFonts w:ascii="SimSun" w:hAnsi="SimSun" w:eastAsia="SimSun" w:cs="SimSun"/>
          <w:sz w:val="29"/>
          <w:szCs w:val="29"/>
          <w:spacing w:val="-4"/>
        </w:rPr>
        <w:t>人道，施爵禄用地道，举大事用天道”。在古代民间通俗读物《三</w:t>
      </w:r>
      <w:r>
        <w:rPr>
          <w:rFonts w:ascii="SimSun" w:hAnsi="SimSun" w:eastAsia="SimSun" w:cs="SimSun"/>
          <w:sz w:val="29"/>
          <w:szCs w:val="29"/>
          <w:spacing w:val="8"/>
        </w:rPr>
        <w:t xml:space="preserve">  </w:t>
      </w:r>
      <w:r>
        <w:rPr>
          <w:rFonts w:ascii="SimSun" w:hAnsi="SimSun" w:eastAsia="SimSun" w:cs="SimSun"/>
          <w:sz w:val="29"/>
          <w:szCs w:val="29"/>
          <w:spacing w:val="-3"/>
        </w:rPr>
        <w:t>字经》中亦有“三才者，天地人”的说法。民间春联也有：“福禄 </w:t>
      </w:r>
      <w:r>
        <w:rPr>
          <w:rFonts w:ascii="SimSun" w:hAnsi="SimSun" w:eastAsia="SimSun" w:cs="SimSun"/>
          <w:sz w:val="29"/>
          <w:szCs w:val="29"/>
          <w:spacing w:val="-2"/>
        </w:rPr>
        <w:t>寿三星拱照，天地人一体同春”。由此可见</w:t>
      </w:r>
      <w:r>
        <w:rPr>
          <w:rFonts w:ascii="SimSun" w:hAnsi="SimSun" w:eastAsia="SimSun" w:cs="SimSun"/>
          <w:sz w:val="29"/>
          <w:szCs w:val="29"/>
          <w:spacing w:val="-3"/>
        </w:rPr>
        <w:t>，天地人三才之道在我</w:t>
      </w:r>
    </w:p>
    <w:p>
      <w:pPr>
        <w:spacing w:before="1" w:line="218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5"/>
        </w:rPr>
        <w:t>国经几千年而流传不衰，对传统文化有深远影响。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645"/>
        <w:spacing w:before="124" w:line="220" w:lineRule="auto"/>
        <w:rPr>
          <w:rFonts w:ascii="SimSun" w:hAnsi="SimSun" w:eastAsia="SimSun" w:cs="SimSun"/>
          <w:sz w:val="38"/>
          <w:szCs w:val="38"/>
        </w:rPr>
      </w:pPr>
      <w:r>
        <w:rPr>
          <w:rFonts w:ascii="SimSun" w:hAnsi="SimSun" w:eastAsia="SimSun" w:cs="SimSun"/>
          <w:sz w:val="38"/>
          <w:szCs w:val="38"/>
          <w:b/>
          <w:bCs/>
          <w:spacing w:val="25"/>
        </w:rPr>
        <w:t>(二)立天之道曰阴曰阳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right="414" w:firstLine="435"/>
        <w:spacing w:before="94" w:line="318" w:lineRule="auto"/>
        <w:jc w:val="both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18"/>
        </w:rPr>
        <w:t>《左传》昭公十八年(公元前524年)记载：“</w:t>
      </w:r>
      <w:r>
        <w:rPr>
          <w:rFonts w:ascii="SimSun" w:hAnsi="SimSun" w:eastAsia="SimSun" w:cs="SimSun"/>
          <w:sz w:val="29"/>
          <w:szCs w:val="29"/>
          <w:spacing w:val="17"/>
        </w:rPr>
        <w:t>天道远，人道</w:t>
      </w:r>
      <w:r>
        <w:rPr>
          <w:rFonts w:ascii="SimSun" w:hAnsi="SimSun" w:eastAsia="SimSun" w:cs="SimSun"/>
          <w:sz w:val="29"/>
          <w:szCs w:val="29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7"/>
        </w:rPr>
        <w:t>迩，非所及也。”天道一般是指世界的存在及其基本规律。《易</w:t>
      </w:r>
    </w:p>
    <w:p>
      <w:pPr>
        <w:spacing w:before="1" w:line="184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5"/>
        </w:rPr>
        <w:t>传》强调指出，天道的最基本规律是阴阳。</w:t>
      </w:r>
    </w:p>
    <w:p>
      <w:pPr>
        <w:spacing w:line="184" w:lineRule="auto"/>
        <w:sectPr>
          <w:type w:val="continuous"/>
          <w:pgSz w:w="12100" w:h="16980"/>
          <w:pgMar w:top="400" w:right="1815" w:bottom="1823" w:left="1539" w:header="0" w:footer="1624" w:gutter="0"/>
          <w:cols w:equalWidth="0" w:num="1">
            <w:col w:w="8746" w:space="0"/>
          </w:cols>
        </w:sectPr>
        <w:rPr>
          <w:rFonts w:ascii="SimSun" w:hAnsi="SimSun" w:eastAsia="SimSun" w:cs="SimSun"/>
          <w:sz w:val="29"/>
          <w:szCs w:val="29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769"/>
        <w:spacing w:before="101" w:line="224" w:lineRule="auto"/>
        <w:outlineLvl w:val="6"/>
        <w:rPr>
          <w:rFonts w:ascii="SimHei" w:hAnsi="SimHei" w:eastAsia="SimHei" w:cs="SimHei"/>
          <w:sz w:val="31"/>
          <w:szCs w:val="31"/>
        </w:rPr>
      </w:pPr>
      <w:bookmarkStart w:name="bookmark15" w:id="10"/>
      <w:bookmarkEnd w:id="10"/>
      <w:r>
        <w:rPr>
          <w:rFonts w:ascii="SimHei" w:hAnsi="SimHei" w:eastAsia="SimHei" w:cs="SimHei"/>
          <w:sz w:val="31"/>
          <w:szCs w:val="31"/>
          <w:b/>
          <w:bCs/>
        </w:rPr>
        <w:t>1.天</w:t>
      </w:r>
    </w:p>
    <w:p>
      <w:pPr>
        <w:ind w:left="154" w:right="445" w:firstLine="609"/>
        <w:spacing w:before="51" w:line="30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7"/>
        </w:rPr>
        <w:t>冯友兰(1934)归纳古代对“天”的认识时认为有：</w:t>
      </w:r>
      <w:r>
        <w:rPr>
          <w:rFonts w:ascii="SimSun" w:hAnsi="SimSun" w:eastAsia="SimSun" w:cs="SimSun"/>
          <w:sz w:val="31"/>
          <w:szCs w:val="31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7"/>
        </w:rPr>
        <w:t>(I)     </w:t>
      </w:r>
      <w:r>
        <w:rPr>
          <w:rFonts w:ascii="SimSun" w:hAnsi="SimSun" w:eastAsia="SimSun" w:cs="SimSun"/>
          <w:sz w:val="31"/>
          <w:szCs w:val="31"/>
          <w:spacing w:val="-7"/>
        </w:rPr>
        <w:t>物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质之天一与地相对立之天；(Ⅱ)主宰之天一有人格的天；(Ⅲ)运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命之天一人生中遇到无可奈何之事，不以人力所能控制的事时所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感</w:t>
      </w:r>
      <w:r>
        <w:rPr>
          <w:rFonts w:ascii="SimSun" w:hAnsi="SimSun" w:eastAsia="SimSun" w:cs="SimSun"/>
          <w:sz w:val="31"/>
          <w:szCs w:val="31"/>
          <w:spacing w:val="-5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觉</w:t>
      </w:r>
      <w:r>
        <w:rPr>
          <w:rFonts w:ascii="SimSun" w:hAnsi="SimSun" w:eastAsia="SimSun" w:cs="SimSun"/>
          <w:sz w:val="31"/>
          <w:szCs w:val="31"/>
          <w:spacing w:val="-7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；(V)</w:t>
      </w:r>
      <w:r>
        <w:rPr>
          <w:rFonts w:ascii="SimSun" w:hAnsi="SimSun" w:eastAsia="SimSun" w:cs="SimSun"/>
          <w:sz w:val="31"/>
          <w:szCs w:val="31"/>
          <w:spacing w:val="3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自然之天一宇宙万物及自然；</w:t>
      </w:r>
      <w:r>
        <w:rPr>
          <w:rFonts w:ascii="SimSun" w:hAnsi="SimSun" w:eastAsia="SimSun" w:cs="SimSun"/>
          <w:sz w:val="31"/>
          <w:szCs w:val="31"/>
          <w:spacing w:val="-24"/>
        </w:rPr>
        <w:t>(V)   义理之天。张岱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年(1989)认为：“上古时代所谓‘天’,本有两重意义：</w:t>
      </w:r>
      <w:r>
        <w:rPr>
          <w:rFonts w:ascii="SimSun" w:hAnsi="SimSun" w:eastAsia="SimSun" w:cs="SimSun"/>
          <w:sz w:val="31"/>
          <w:szCs w:val="31"/>
          <w:spacing w:val="8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一指有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2"/>
        </w:rPr>
        <w:t>人格的上帝； 一指与地相对的天空”,“哲学家中，孔子所谓天，仍</w:t>
      </w:r>
    </w:p>
    <w:p>
      <w:pPr>
        <w:ind w:left="154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有最高主宰的意义……但孔子讲天，有时亦讲广大自然而言。”</w:t>
      </w:r>
    </w:p>
    <w:p>
      <w:pPr>
        <w:ind w:left="155" w:right="427" w:firstLine="609"/>
        <w:spacing w:before="110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前一种认识，即把天认为是有人格的上帝，盛行于殷</w:t>
      </w:r>
      <w:r>
        <w:rPr>
          <w:rFonts w:ascii="SimSun" w:hAnsi="SimSun" w:eastAsia="SimSun" w:cs="SimSun"/>
          <w:sz w:val="31"/>
          <w:szCs w:val="31"/>
          <w:spacing w:val="-13"/>
        </w:rPr>
        <w:t>商。在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殷墟甲骨卜辞说：“帝其降堇”,意为农作物的收成</w:t>
      </w:r>
      <w:r>
        <w:rPr>
          <w:rFonts w:ascii="SimSun" w:hAnsi="SimSun" w:eastAsia="SimSun" w:cs="SimSun"/>
          <w:sz w:val="31"/>
          <w:szCs w:val="31"/>
          <w:spacing w:val="-18"/>
        </w:rPr>
        <w:t>好或坏取决于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6"/>
        </w:rPr>
        <w:t>上帝的意旨。《尚书·汤诰》:“上天孚佑</w:t>
      </w:r>
      <w:r>
        <w:rPr>
          <w:rFonts w:ascii="SimSun" w:hAnsi="SimSun" w:eastAsia="SimSun" w:cs="SimSun"/>
          <w:sz w:val="31"/>
          <w:szCs w:val="31"/>
          <w:spacing w:val="-27"/>
        </w:rPr>
        <w:t>下民，罪人黜伏，天命弗</w:t>
      </w:r>
    </w:p>
    <w:p>
      <w:pPr>
        <w:ind w:left="154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2"/>
        </w:rPr>
        <w:t>僭。”认为天主宰人事，人受制于天。</w:t>
      </w:r>
    </w:p>
    <w:p>
      <w:pPr>
        <w:ind w:right="348" w:firstLine="814"/>
        <w:spacing w:before="131" w:line="28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从春秋、战国以来，很多学者把“天”理解为具</w:t>
      </w:r>
      <w:r>
        <w:rPr>
          <w:rFonts w:ascii="SimSun" w:hAnsi="SimSun" w:eastAsia="SimSun" w:cs="SimSun"/>
          <w:sz w:val="31"/>
          <w:szCs w:val="31"/>
          <w:spacing w:val="-15"/>
        </w:rPr>
        <w:t>体的客观存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在。如《管子·形势》:“天不变其常，地不易其则，春秋冬夏不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改其节，古今一也。”《庄子·秋水》:“牛马四足，是谓天；穿牛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"/>
        </w:rPr>
        <w:t>鼻，落(络)马首.是谓人。”这里肯定了天、地是客观自然物。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庄子(约前369一前286)用通俗、形象</w:t>
      </w:r>
      <w:r>
        <w:rPr>
          <w:rFonts w:ascii="SimSun" w:hAnsi="SimSun" w:eastAsia="SimSun" w:cs="SimSun"/>
          <w:sz w:val="31"/>
          <w:szCs w:val="31"/>
          <w:spacing w:val="2"/>
        </w:rPr>
        <w:t>的比喻把自然万物归之于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“天”,而把经过人加工和制造的，称为“人”</w:t>
      </w:r>
      <w:r>
        <w:rPr>
          <w:rFonts w:ascii="SimSun" w:hAnsi="SimSun" w:eastAsia="SimSun" w:cs="SimSun"/>
          <w:sz w:val="31"/>
          <w:szCs w:val="31"/>
          <w:spacing w:val="-23"/>
        </w:rPr>
        <w:t>。在以后的中国古代 </w:t>
      </w:r>
      <w:r>
        <w:rPr>
          <w:rFonts w:ascii="SimSun" w:hAnsi="SimSun" w:eastAsia="SimSun" w:cs="SimSun"/>
          <w:sz w:val="31"/>
          <w:szCs w:val="31"/>
          <w:spacing w:val="-12"/>
        </w:rPr>
        <w:t>哲学的发展过程中，自然的天逐渐成为“天”的主要涵义。(张岱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0"/>
        </w:rPr>
        <w:t>年，1989)</w:t>
      </w:r>
    </w:p>
    <w:p>
      <w:pPr>
        <w:ind w:left="154" w:right="449" w:firstLine="454"/>
        <w:spacing w:before="174" w:line="29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9"/>
        </w:rPr>
        <w:t>《周易》中的“天”是自然的，把天当作有形的物质和自然现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象来看待。天是指地以上的苍天，包括日、月、星辰和各种有关</w:t>
      </w:r>
    </w:p>
    <w:p>
      <w:pPr>
        <w:ind w:left="154"/>
        <w:spacing w:before="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的自然现象在内。</w:t>
      </w:r>
    </w:p>
    <w:p>
      <w:pPr>
        <w:ind w:left="155" w:right="447" w:firstLine="454"/>
        <w:spacing w:before="161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3"/>
        </w:rPr>
        <w:t>《贲·彖》:“观乎天文，以察时变。”通过观察天上日、月、星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辰的变化规律，来了解四时季节的变化。现代科学亦已证明，季</w:t>
      </w:r>
    </w:p>
    <w:p>
      <w:pPr>
        <w:ind w:left="155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7"/>
        </w:rPr>
        <w:t>节变化与地球自转、公转等天文因素有密切</w:t>
      </w:r>
      <w:r>
        <w:rPr>
          <w:rFonts w:ascii="SimSun" w:hAnsi="SimSun" w:eastAsia="SimSun" w:cs="SimSun"/>
          <w:sz w:val="31"/>
          <w:szCs w:val="31"/>
          <w:spacing w:val="-28"/>
        </w:rPr>
        <w:t>联系。《系辞下》:“古</w:t>
      </w:r>
    </w:p>
    <w:p>
      <w:pPr>
        <w:spacing w:line="219" w:lineRule="auto"/>
        <w:sectPr>
          <w:footerReference w:type="default" r:id="rId89"/>
          <w:pgSz w:w="12110" w:h="16980"/>
          <w:pgMar w:top="400" w:right="1816" w:bottom="1906" w:left="1354" w:header="0" w:footer="1717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154" w:right="170"/>
        <w:spacing w:before="100" w:line="29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者包牺氏之王天下也，仰则观象于天……”这里确切地讲了天是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34"/>
        </w:rPr>
        <w:t>常识中的自然之天。《系辞上》:“在天成象</w:t>
      </w:r>
      <w:r>
        <w:rPr>
          <w:rFonts w:ascii="SimSun" w:hAnsi="SimSun" w:eastAsia="SimSun" w:cs="SimSun"/>
          <w:sz w:val="31"/>
          <w:szCs w:val="31"/>
          <w:spacing w:val="-35"/>
        </w:rPr>
        <w:t>，在地成形，变化见矣。”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把天地并举为自然界两大法象。《说卦》:“乾为天，为圆、为</w:t>
      </w:r>
      <w:r>
        <w:rPr>
          <w:rFonts w:ascii="SimSun" w:hAnsi="SimSun" w:eastAsia="SimSun" w:cs="SimSun"/>
          <w:sz w:val="31"/>
          <w:szCs w:val="31"/>
          <w:spacing w:val="-23"/>
        </w:rPr>
        <w:t>君、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为父、为玉、为金、为寒、为冰、为大赤、为良马……”乾卦的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2"/>
        </w:rPr>
        <w:t>象都为一些具体事物，如玉、金、良马等，天与它们并列</w:t>
      </w:r>
      <w:r>
        <w:rPr>
          <w:rFonts w:ascii="SimSun" w:hAnsi="SimSun" w:eastAsia="SimSun" w:cs="SimSun"/>
          <w:sz w:val="31"/>
          <w:szCs w:val="31"/>
          <w:spacing w:val="-13"/>
        </w:rPr>
        <w:t>，为诸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8"/>
        </w:rPr>
        <w:t>象之一。亦是具体的自然物。天象这一名词在古代被广</w:t>
      </w:r>
      <w:r>
        <w:rPr>
          <w:rFonts w:ascii="SimSun" w:hAnsi="SimSun" w:eastAsia="SimSun" w:cs="SimSun"/>
          <w:sz w:val="31"/>
          <w:szCs w:val="31"/>
          <w:spacing w:val="-19"/>
        </w:rPr>
        <w:t>泛地应用，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一直到现在，在天文学上仍在被使用。例如几年前出版的《中国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6"/>
        </w:rPr>
        <w:t>古代天象记录总集》(1988)一书中收集</w:t>
      </w:r>
      <w:r>
        <w:rPr>
          <w:rFonts w:ascii="SimSun" w:hAnsi="SimSun" w:eastAsia="SimSun" w:cs="SimSun"/>
          <w:sz w:val="31"/>
          <w:szCs w:val="31"/>
          <w:spacing w:val="-7"/>
        </w:rPr>
        <w:t>了有关太阳黑子、极光、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陨石、日食、月食、月掩行星、新星和超新星、彗星、流星雨、流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21"/>
        </w:rPr>
        <w:t>星等的古代记录，共达一万多条，资料之丰富程度世界上罕见，并</w:t>
      </w:r>
    </w:p>
    <w:p>
      <w:pPr>
        <w:ind w:left="154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为当代科学研究提供了十分宝贵的素材和原始资料。</w:t>
      </w:r>
    </w:p>
    <w:p>
      <w:pPr>
        <w:ind w:left="158" w:right="490" w:firstLine="455"/>
        <w:spacing w:before="128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26"/>
        </w:rPr>
        <w:t>《系辞上》:“易曰自天祐之，吉无不利。子曰：祐者助</w:t>
      </w:r>
      <w:r>
        <w:rPr>
          <w:rFonts w:ascii="SimSun" w:hAnsi="SimSun" w:eastAsia="SimSun" w:cs="SimSun"/>
          <w:sz w:val="31"/>
          <w:szCs w:val="31"/>
          <w:b/>
          <w:bCs/>
          <w:spacing w:val="-27"/>
        </w:rPr>
        <w:t>也，天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-36"/>
        </w:rPr>
        <w:t>之所助者，顺也。”《大有》上九爻：“自天祐之，吉无不利。”从</w:t>
      </w:r>
      <w:r>
        <w:rPr>
          <w:rFonts w:ascii="SimSun" w:hAnsi="SimSun" w:eastAsia="SimSun" w:cs="SimSun"/>
          <w:sz w:val="31"/>
          <w:szCs w:val="31"/>
          <w:spacing w:val="-36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-16"/>
        </w:rPr>
        <w:t>天获得帮助，是完全吉利的。有些学者把这解释成具有神秘色彩</w:t>
      </w:r>
    </w:p>
    <w:p>
      <w:pPr>
        <w:ind w:left="159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22"/>
        </w:rPr>
        <w:t>的思想，这里所谓的天是主宰之天。这一论点还需要进一步推敲。</w:t>
      </w:r>
    </w:p>
    <w:p>
      <w:pPr>
        <w:ind w:left="154" w:right="351" w:firstLine="609"/>
        <w:spacing w:before="154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9"/>
        </w:rPr>
        <w:t>在自然科学昌盛的今天，严重自然灾害经常威胁着人类社会；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造成巨大损失。就是象美国这样的国家，天气和气候</w:t>
      </w:r>
      <w:r>
        <w:rPr>
          <w:rFonts w:ascii="SimSun" w:hAnsi="SimSun" w:eastAsia="SimSun" w:cs="SimSun"/>
          <w:sz w:val="31"/>
          <w:szCs w:val="31"/>
          <w:spacing w:val="-23"/>
        </w:rPr>
        <w:t>变化对工、农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业的影响还是很大的。因此，人们的活动要随时估计到“天时”的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情况。人若考虑天时，得到天的帮助，进展就会顺利些。应该说，</w:t>
      </w:r>
    </w:p>
    <w:p>
      <w:pPr>
        <w:spacing w:before="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“自天祐之，吉无不利”的说法是没有迷信的内涵的。</w:t>
      </w:r>
    </w:p>
    <w:p>
      <w:pPr>
        <w:ind w:left="99" w:right="391" w:firstLine="664"/>
        <w:spacing w:before="161" w:line="265" w:lineRule="auto"/>
        <w:jc w:val="both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1"/>
        </w:rPr>
        <w:t>王维(1940—)认为：“中国传统自然观中完全屏弃了西方的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‘神’的观念，不主张宇宙一切现象均为神所主宰，更反对宇宙是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1"/>
        </w:rPr>
        <w:t>由神之前定计划展开而成的……主张绝对的‘自然常道’。”(王维，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3"/>
        </w:rPr>
        <w:t>1989)</w:t>
      </w:r>
    </w:p>
    <w:p>
      <w:pPr>
        <w:ind w:left="609"/>
        <w:spacing w:before="272" w:line="489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8"/>
          <w:position w:val="12"/>
        </w:rPr>
        <w:t>《周易》中阐述的关于“天”的概念与上述论点是一致的。所</w:t>
      </w:r>
    </w:p>
    <w:p>
      <w:pPr>
        <w:ind w:left="154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以，在传统文化中，中国人观念中的天是一个可信的、友善的自</w:t>
      </w:r>
    </w:p>
    <w:p>
      <w:pPr>
        <w:spacing w:line="218" w:lineRule="auto"/>
        <w:sectPr>
          <w:footerReference w:type="default" r:id="rId90"/>
          <w:pgSz w:w="12090" w:h="16970"/>
          <w:pgMar w:top="400" w:right="1813" w:bottom="2039" w:left="1285" w:header="0" w:footer="1859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spacing w:before="98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7"/>
        </w:rPr>
        <w:t>然形象。</w:t>
      </w:r>
    </w:p>
    <w:p>
      <w:pPr>
        <w:ind w:left="594"/>
        <w:spacing w:before="100" w:line="223" w:lineRule="auto"/>
        <w:outlineLvl w:val="6"/>
        <w:rPr>
          <w:rFonts w:ascii="SimHei" w:hAnsi="SimHei" w:eastAsia="SimHei" w:cs="SimHei"/>
          <w:sz w:val="30"/>
          <w:szCs w:val="30"/>
        </w:rPr>
      </w:pPr>
      <w:bookmarkStart w:name="bookmark16" w:id="11"/>
      <w:bookmarkEnd w:id="11"/>
      <w:r>
        <w:rPr>
          <w:rFonts w:ascii="SimSun" w:hAnsi="SimSun" w:eastAsia="SimSun" w:cs="SimSun"/>
          <w:sz w:val="30"/>
          <w:szCs w:val="30"/>
          <w:b/>
          <w:bCs/>
          <w:spacing w:val="-6"/>
        </w:rPr>
        <w:t>2.</w:t>
      </w:r>
      <w:r>
        <w:rPr>
          <w:rFonts w:ascii="SimSun" w:hAnsi="SimSun" w:eastAsia="SimSun" w:cs="SimSun"/>
          <w:sz w:val="30"/>
          <w:szCs w:val="30"/>
          <w:spacing w:val="-83"/>
        </w:rPr>
        <w:t xml:space="preserve"> </w:t>
      </w:r>
      <w:r>
        <w:rPr>
          <w:rFonts w:ascii="SimHei" w:hAnsi="SimHei" w:eastAsia="SimHei" w:cs="SimHei"/>
          <w:sz w:val="30"/>
          <w:szCs w:val="30"/>
          <w:b/>
          <w:bCs/>
          <w:spacing w:val="-6"/>
        </w:rPr>
        <w:t>阴阳</w:t>
      </w:r>
    </w:p>
    <w:p>
      <w:pPr>
        <w:ind w:left="589"/>
        <w:spacing w:before="119" w:line="510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  <w:position w:val="15"/>
        </w:rPr>
        <w:t>阴阳作为古人研究自然的一个最简单、最普遍、最常见、最</w:t>
      </w:r>
    </w:p>
    <w:p>
      <w:pPr>
        <w:spacing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基本的概念，它既是哲学概念，又是科学概念。</w:t>
      </w:r>
    </w:p>
    <w:p>
      <w:pPr>
        <w:ind w:right="636" w:firstLine="589"/>
        <w:spacing w:before="124" w:line="30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3"/>
        </w:rPr>
        <w:t>阴阳是贯穿《周易》全书的一条主线。《系辞上》有：“一阴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3"/>
        </w:rPr>
        <w:t>一阳之谓道。”“阴阳之义配日月”。对地球来说，影响最大的天体</w:t>
      </w:r>
      <w:r>
        <w:rPr>
          <w:rFonts w:ascii="SimSun" w:hAnsi="SimSun" w:eastAsia="SimSun" w:cs="SimSun"/>
          <w:sz w:val="30"/>
          <w:szCs w:val="30"/>
          <w:spacing w:val="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3"/>
        </w:rPr>
        <w:t>是太阳和月亮。《周易》把日和月相应地比拟为阳和阴。古代称月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亮为“太阴”,把阴阳作为天道的主要表现。阴阳的存在不仅限于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自然的天，而是遍及万物，即万物都有阴和阳，阴阳的相互作用</w:t>
      </w:r>
    </w:p>
    <w:p>
      <w:pPr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"/>
        </w:rPr>
        <w:t>成为万物变化和运动的根源所在</w:t>
      </w:r>
    </w:p>
    <w:p>
      <w:pPr>
        <w:ind w:left="589"/>
        <w:spacing w:before="142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5"/>
        </w:rPr>
        <w:t>(1)什么是阴阳</w:t>
      </w:r>
    </w:p>
    <w:p>
      <w:pPr>
        <w:ind w:right="645" w:firstLine="589"/>
        <w:spacing w:before="145" w:line="30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阴阳是一高度抽象而又通俗的名称，它不是表示一种特定的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具体事物，而是表示许多事物共有的性能或状</w:t>
      </w:r>
      <w:r>
        <w:rPr>
          <w:rFonts w:ascii="SimSun" w:hAnsi="SimSun" w:eastAsia="SimSun" w:cs="SimSun"/>
          <w:sz w:val="30"/>
          <w:szCs w:val="30"/>
          <w:spacing w:val="-3"/>
        </w:rPr>
        <w:t>态。这一概念与当</w:t>
      </w:r>
    </w:p>
    <w:p>
      <w:pPr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前通用科学概念有根本性的差异，它的运用十分灵活。</w:t>
      </w:r>
    </w:p>
    <w:p>
      <w:pPr>
        <w:ind w:right="553" w:firstLine="589"/>
        <w:spacing w:before="150" w:line="30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3"/>
        </w:rPr>
        <w:t>表2列出了天、地、人许多事物中阴和阳所代表的成对事物</w:t>
      </w:r>
      <w:r>
        <w:rPr>
          <w:rFonts w:ascii="SimSun" w:hAnsi="SimSun" w:eastAsia="SimSun" w:cs="SimSun"/>
          <w:sz w:val="30"/>
          <w:szCs w:val="30"/>
          <w:spacing w:val="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或特性。由表可见，在许多事物中都可区别出阴阳特</w:t>
      </w:r>
      <w:r>
        <w:rPr>
          <w:rFonts w:ascii="SimSun" w:hAnsi="SimSun" w:eastAsia="SimSun" w:cs="SimSun"/>
          <w:sz w:val="30"/>
          <w:szCs w:val="30"/>
          <w:spacing w:val="-3"/>
        </w:rPr>
        <w:t>性，这一特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0"/>
        </w:rPr>
        <w:t>性一定是在成对出现时才具有意义。</w:t>
      </w:r>
      <w:r>
        <w:rPr>
          <w:rFonts w:ascii="SimSun" w:hAnsi="SimSun" w:eastAsia="SimSun" w:cs="SimSun"/>
          <w:sz w:val="30"/>
          <w:szCs w:val="30"/>
          <w:spacing w:val="7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0"/>
        </w:rPr>
        <w:t>一个事物在不同成对特性中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可具有不同的阴阳特性。例如，天为阳，地为阴，但属于天的日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和月成对时，则日为阳，月为阴。月虽属于天(阳),但</w:t>
      </w:r>
      <w:r>
        <w:rPr>
          <w:rFonts w:ascii="SimSun" w:hAnsi="SimSun" w:eastAsia="SimSun" w:cs="SimSun"/>
          <w:sz w:val="30"/>
          <w:szCs w:val="30"/>
          <w:spacing w:val="2"/>
        </w:rPr>
        <w:t>在探讨和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0"/>
        </w:rPr>
        <w:t>太阳有关的现象的时候，则月不具阳性，而具阴性。又如男为阳，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女为阴。但不论男女，作为人体来说，腰以上象天属阳，腰以下</w:t>
      </w:r>
    </w:p>
    <w:p>
      <w:pPr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1"/>
        </w:rPr>
        <w:t>象地属阴。</w:t>
      </w:r>
    </w:p>
    <w:p>
      <w:pPr>
        <w:ind w:right="658" w:firstLine="439"/>
        <w:spacing w:before="191" w:line="30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8"/>
        </w:rPr>
        <w:t>《黄帝内经》的《素问·阴阳应象大论》对阴阳的重要性有精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3"/>
        </w:rPr>
        <w:t>辟的论述：“阴阳者，天地之道也，万物之纲纪，变化之父母，生</w:t>
      </w:r>
    </w:p>
    <w:p>
      <w:pPr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杀之本始，神明之府也。”</w:t>
      </w:r>
    </w:p>
    <w:p>
      <w:pPr>
        <w:ind w:left="589"/>
        <w:spacing w:before="134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4"/>
        </w:rPr>
        <w:t>(2)基本特性</w:t>
      </w:r>
    </w:p>
    <w:p>
      <w:pPr>
        <w:spacing w:line="219" w:lineRule="auto"/>
        <w:sectPr>
          <w:footerReference w:type="default" r:id="rId91"/>
          <w:pgSz w:w="12110" w:h="16990"/>
          <w:pgMar w:top="400" w:right="1816" w:bottom="1616" w:left="1310" w:header="0" w:footer="1427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spacing w:line="122" w:lineRule="exact"/>
        <w:rPr/>
      </w:pPr>
      <w:r/>
    </w:p>
    <w:tbl>
      <w:tblPr>
        <w:tblStyle w:val="TableNormal"/>
        <w:tblW w:w="7869" w:type="dxa"/>
        <w:tblInd w:w="44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50"/>
        <w:gridCol w:w="1378"/>
        <w:gridCol w:w="1186"/>
        <w:gridCol w:w="1165"/>
        <w:gridCol w:w="1148"/>
        <w:gridCol w:w="1842"/>
      </w:tblGrid>
      <w:tr>
        <w:trPr>
          <w:trHeight w:val="554" w:hRule="atLeast"/>
        </w:trPr>
        <w:tc>
          <w:tcPr>
            <w:tcW w:w="115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9"/>
              <w:spacing w:before="247" w:line="20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阳</w:t>
            </w:r>
          </w:p>
        </w:tc>
        <w:tc>
          <w:tcPr>
            <w:tcW w:w="137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89"/>
              <w:spacing w:before="247" w:line="20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阴</w:t>
            </w:r>
          </w:p>
        </w:tc>
        <w:tc>
          <w:tcPr>
            <w:tcW w:w="118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1"/>
              <w:spacing w:before="247" w:line="20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阳</w:t>
            </w:r>
          </w:p>
        </w:tc>
        <w:tc>
          <w:tcPr>
            <w:tcW w:w="116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35"/>
              <w:spacing w:before="236" w:line="21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阴</w:t>
            </w:r>
          </w:p>
        </w:tc>
        <w:tc>
          <w:tcPr>
            <w:tcW w:w="2990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70"/>
              <w:spacing w:before="216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阴</w:t>
            </w:r>
          </w:p>
        </w:tc>
      </w:tr>
      <w:tr>
        <w:trPr>
          <w:trHeight w:val="542" w:hRule="atLeast"/>
        </w:trPr>
        <w:tc>
          <w:tcPr>
            <w:tcW w:w="115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39"/>
              <w:spacing w:before="149" w:line="22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日</w:t>
            </w:r>
          </w:p>
        </w:tc>
        <w:tc>
          <w:tcPr>
            <w:tcW w:w="1378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99"/>
              <w:spacing w:before="142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月</w:t>
            </w:r>
          </w:p>
        </w:tc>
        <w:tc>
          <w:tcPr>
            <w:tcW w:w="118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71"/>
              <w:spacing w:before="142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清</w:t>
            </w:r>
          </w:p>
        </w:tc>
        <w:tc>
          <w:tcPr>
            <w:tcW w:w="116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35"/>
              <w:spacing w:before="151" w:line="227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浊</w:t>
            </w:r>
          </w:p>
        </w:tc>
        <w:tc>
          <w:tcPr>
            <w:tcW w:w="2990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pStyle w:val="TableText"/>
              <w:ind w:left="400"/>
              <w:spacing w:before="142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7"/>
              </w:rPr>
              <w:t>仁</w:t>
            </w:r>
            <w:r>
              <w:rPr>
                <w:sz w:val="27"/>
                <w:szCs w:val="27"/>
                <w:spacing w:val="8"/>
              </w:rPr>
              <w:t xml:space="preserve">          </w:t>
            </w:r>
            <w:r>
              <w:rPr>
                <w:sz w:val="27"/>
                <w:szCs w:val="27"/>
                <w:spacing w:val="-7"/>
              </w:rPr>
              <w:t>义</w:t>
            </w:r>
          </w:p>
        </w:tc>
      </w:tr>
      <w:tr>
        <w:trPr>
          <w:trHeight w:val="516" w:hRule="atLeast"/>
        </w:trPr>
        <w:tc>
          <w:tcPr>
            <w:tcW w:w="1150" w:type="dxa"/>
            <w:vAlign w:val="top"/>
          </w:tcPr>
          <w:p>
            <w:pPr>
              <w:pStyle w:val="TableText"/>
              <w:ind w:left="139"/>
              <w:spacing w:before="130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天</w:t>
            </w:r>
          </w:p>
        </w:tc>
        <w:tc>
          <w:tcPr>
            <w:tcW w:w="1378" w:type="dxa"/>
            <w:vAlign w:val="top"/>
          </w:tcPr>
          <w:p>
            <w:pPr>
              <w:pStyle w:val="TableText"/>
              <w:ind w:left="199"/>
              <w:spacing w:before="143" w:line="22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地</w:t>
            </w:r>
          </w:p>
        </w:tc>
        <w:tc>
          <w:tcPr>
            <w:tcW w:w="1186" w:type="dxa"/>
            <w:vAlign w:val="top"/>
          </w:tcPr>
          <w:p>
            <w:pPr>
              <w:pStyle w:val="TableText"/>
              <w:ind w:left="71"/>
              <w:spacing w:before="145" w:line="23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左</w:t>
            </w:r>
          </w:p>
        </w:tc>
        <w:tc>
          <w:tcPr>
            <w:tcW w:w="1165" w:type="dxa"/>
            <w:vAlign w:val="top"/>
          </w:tcPr>
          <w:p>
            <w:pPr>
              <w:pStyle w:val="TableText"/>
              <w:ind w:left="335"/>
              <w:spacing w:before="138" w:line="225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右</w:t>
            </w:r>
          </w:p>
        </w:tc>
        <w:tc>
          <w:tcPr>
            <w:tcW w:w="2990" w:type="dxa"/>
            <w:vAlign w:val="top"/>
            <w:gridSpan w:val="2"/>
          </w:tcPr>
          <w:p>
            <w:pPr>
              <w:pStyle w:val="TableText"/>
              <w:ind w:left="370"/>
              <w:spacing w:before="130" w:line="222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6"/>
              </w:rPr>
              <w:t>君子</w:t>
            </w:r>
            <w:r>
              <w:rPr>
                <w:sz w:val="27"/>
                <w:szCs w:val="27"/>
                <w:spacing w:val="14"/>
              </w:rPr>
              <w:t xml:space="preserve">     </w:t>
            </w:r>
            <w:r>
              <w:rPr>
                <w:sz w:val="27"/>
                <w:szCs w:val="27"/>
                <w:spacing w:val="6"/>
              </w:rPr>
              <w:t>小人</w:t>
            </w:r>
          </w:p>
        </w:tc>
      </w:tr>
      <w:tr>
        <w:trPr>
          <w:trHeight w:val="488" w:hRule="atLeast"/>
        </w:trPr>
        <w:tc>
          <w:tcPr>
            <w:tcW w:w="1150" w:type="dxa"/>
            <w:vAlign w:val="top"/>
          </w:tcPr>
          <w:p>
            <w:pPr>
              <w:pStyle w:val="TableText"/>
              <w:ind w:left="139"/>
              <w:spacing w:before="124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火</w:t>
            </w:r>
          </w:p>
        </w:tc>
        <w:tc>
          <w:tcPr>
            <w:tcW w:w="1378" w:type="dxa"/>
            <w:vAlign w:val="top"/>
          </w:tcPr>
          <w:p>
            <w:pPr>
              <w:pStyle w:val="TableText"/>
              <w:ind w:left="249"/>
              <w:spacing w:before="124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水</w:t>
            </w:r>
          </w:p>
        </w:tc>
        <w:tc>
          <w:tcPr>
            <w:tcW w:w="1186" w:type="dxa"/>
            <w:vAlign w:val="top"/>
          </w:tcPr>
          <w:p>
            <w:pPr>
              <w:pStyle w:val="TableText"/>
              <w:ind w:left="71"/>
              <w:spacing w:before="143" w:line="22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上</w:t>
            </w:r>
          </w:p>
        </w:tc>
        <w:tc>
          <w:tcPr>
            <w:tcW w:w="1165" w:type="dxa"/>
            <w:vAlign w:val="top"/>
          </w:tcPr>
          <w:p>
            <w:pPr>
              <w:pStyle w:val="TableText"/>
              <w:ind w:left="335"/>
              <w:spacing w:before="125" w:line="221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下</w:t>
            </w:r>
          </w:p>
        </w:tc>
        <w:tc>
          <w:tcPr>
            <w:tcW w:w="2990" w:type="dxa"/>
            <w:vAlign w:val="top"/>
            <w:gridSpan w:val="2"/>
          </w:tcPr>
          <w:p>
            <w:pPr>
              <w:pStyle w:val="TableText"/>
              <w:ind w:left="370"/>
              <w:spacing w:before="124" w:line="221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7"/>
              </w:rPr>
              <w:t>父</w:t>
            </w:r>
            <w:r>
              <w:rPr>
                <w:sz w:val="27"/>
                <w:szCs w:val="27"/>
                <w:spacing w:val="14"/>
              </w:rPr>
              <w:t xml:space="preserve">       </w:t>
            </w:r>
            <w:r>
              <w:rPr>
                <w:sz w:val="27"/>
                <w:szCs w:val="27"/>
                <w:spacing w:val="-7"/>
              </w:rPr>
              <w:t>母</w:t>
            </w:r>
          </w:p>
        </w:tc>
      </w:tr>
      <w:tr>
        <w:trPr>
          <w:trHeight w:val="541" w:hRule="atLeast"/>
        </w:trPr>
        <w:tc>
          <w:tcPr>
            <w:tcW w:w="1150" w:type="dxa"/>
            <w:vAlign w:val="top"/>
          </w:tcPr>
          <w:p>
            <w:pPr>
              <w:pStyle w:val="TableText"/>
              <w:ind w:left="139"/>
              <w:spacing w:before="176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14"/>
              </w:rPr>
              <w:t>木(金)</w:t>
            </w:r>
          </w:p>
        </w:tc>
        <w:tc>
          <w:tcPr>
            <w:tcW w:w="1378" w:type="dxa"/>
            <w:vAlign w:val="top"/>
          </w:tcPr>
          <w:p>
            <w:pPr>
              <w:pStyle w:val="TableText"/>
              <w:ind w:left="249"/>
              <w:spacing w:before="212" w:line="218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土</w:t>
            </w:r>
          </w:p>
        </w:tc>
        <w:tc>
          <w:tcPr>
            <w:tcW w:w="1186" w:type="dxa"/>
            <w:vAlign w:val="top"/>
          </w:tcPr>
          <w:p>
            <w:pPr>
              <w:pStyle w:val="TableText"/>
              <w:ind w:left="151"/>
              <w:spacing w:before="166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14"/>
              </w:rPr>
              <w:t>热(暖)</w:t>
            </w:r>
          </w:p>
        </w:tc>
        <w:tc>
          <w:tcPr>
            <w:tcW w:w="1165" w:type="dxa"/>
            <w:vAlign w:val="top"/>
          </w:tcPr>
          <w:p>
            <w:pPr>
              <w:pStyle w:val="TableText"/>
              <w:ind w:left="255"/>
              <w:spacing w:before="189" w:line="221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寒</w:t>
            </w:r>
          </w:p>
        </w:tc>
        <w:tc>
          <w:tcPr>
            <w:tcW w:w="1148" w:type="dxa"/>
            <w:vAlign w:val="top"/>
          </w:tcPr>
          <w:p>
            <w:pPr>
              <w:pStyle w:val="TableText"/>
              <w:ind w:left="370"/>
              <w:spacing w:before="176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尊</w:t>
            </w:r>
          </w:p>
        </w:tc>
        <w:tc>
          <w:tcPr>
            <w:tcW w:w="1842" w:type="dxa"/>
            <w:vAlign w:val="top"/>
            <w:textDirection w:val="tbRlV"/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0"/>
              <w:spacing w:before="91" w:line="217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卑</w:t>
            </w:r>
          </w:p>
        </w:tc>
      </w:tr>
      <w:tr>
        <w:trPr>
          <w:trHeight w:val="500" w:hRule="atLeast"/>
        </w:trPr>
        <w:tc>
          <w:tcPr>
            <w:tcW w:w="1150" w:type="dxa"/>
            <w:vAlign w:val="top"/>
          </w:tcPr>
          <w:p>
            <w:pPr>
              <w:pStyle w:val="TableText"/>
              <w:ind w:left="139"/>
              <w:spacing w:before="145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7"/>
              </w:rPr>
              <w:t>作用力</w:t>
            </w:r>
          </w:p>
        </w:tc>
        <w:tc>
          <w:tcPr>
            <w:tcW w:w="1378" w:type="dxa"/>
            <w:vAlign w:val="top"/>
          </w:tcPr>
          <w:p>
            <w:pPr>
              <w:pStyle w:val="TableText"/>
              <w:ind w:left="249"/>
              <w:spacing w:before="125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反作用力</w:t>
            </w:r>
          </w:p>
        </w:tc>
        <w:tc>
          <w:tcPr>
            <w:tcW w:w="1186" w:type="dxa"/>
            <w:vAlign w:val="top"/>
          </w:tcPr>
          <w:p>
            <w:pPr>
              <w:pStyle w:val="TableText"/>
              <w:ind w:left="245"/>
              <w:spacing w:before="124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顺</w:t>
            </w:r>
          </w:p>
        </w:tc>
        <w:tc>
          <w:tcPr>
            <w:tcW w:w="1165" w:type="dxa"/>
            <w:vAlign w:val="top"/>
          </w:tcPr>
          <w:p>
            <w:pPr>
              <w:pStyle w:val="TableText"/>
              <w:ind w:left="255"/>
              <w:spacing w:before="162" w:line="22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逆</w:t>
            </w:r>
          </w:p>
        </w:tc>
        <w:tc>
          <w:tcPr>
            <w:tcW w:w="2990" w:type="dxa"/>
            <w:vAlign w:val="top"/>
            <w:gridSpan w:val="2"/>
            <w:textDirection w:val="tbRlV"/>
          </w:tcPr>
          <w:p>
            <w:pPr>
              <w:spacing w:line="297" w:lineRule="auto"/>
              <w:rPr>
                <w:rFonts w:ascii="Arial"/>
                <w:sz w:val="21"/>
              </w:rPr>
            </w:pPr>
            <w:r>
              <w:pict>
                <v:shape id="_x0000_s112" style="position:absolute;margin-left:-131.954pt;margin-top:5.73474pt;mso-position-vertical-relative:top-margin-area;mso-position-horizontal-relative:right-margin-area;width:14.85pt;height:18.05pt;z-index:2521958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19" w:lineRule="auto"/>
                          <w:rPr>
                            <w:sz w:val="27"/>
                            <w:szCs w:val="27"/>
                          </w:rPr>
                        </w:pPr>
                        <w:r>
                          <w:rPr>
                            <w:sz w:val="27"/>
                            <w:szCs w:val="27"/>
                          </w:rPr>
                          <w:t>贵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6"/>
              <w:spacing w:before="130" w:line="216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贱</w:t>
            </w:r>
          </w:p>
        </w:tc>
      </w:tr>
      <w:tr>
        <w:trPr>
          <w:trHeight w:val="1559" w:hRule="atLeast"/>
        </w:trPr>
        <w:tc>
          <w:tcPr>
            <w:tcW w:w="1150" w:type="dxa"/>
            <w:vAlign w:val="top"/>
          </w:tcPr>
          <w:p>
            <w:pPr>
              <w:pStyle w:val="TableText"/>
              <w:ind w:left="139"/>
              <w:spacing w:before="175" w:line="500" w:lineRule="exact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4"/>
                <w:position w:val="17"/>
              </w:rPr>
              <w:t>正电子</w:t>
            </w:r>
          </w:p>
          <w:p>
            <w:pPr>
              <w:pStyle w:val="TableText"/>
              <w:ind w:left="139"/>
              <w:spacing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5"/>
              </w:rPr>
              <w:t>正极</w:t>
            </w:r>
          </w:p>
          <w:p>
            <w:pPr>
              <w:pStyle w:val="TableText"/>
              <w:ind w:left="143"/>
              <w:spacing w:before="202" w:line="225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3"/>
              </w:rPr>
              <w:t>热</w:t>
            </w:r>
          </w:p>
        </w:tc>
        <w:tc>
          <w:tcPr>
            <w:tcW w:w="1378" w:type="dxa"/>
            <w:vAlign w:val="top"/>
          </w:tcPr>
          <w:p>
            <w:pPr>
              <w:pStyle w:val="TableText"/>
              <w:ind w:left="249"/>
              <w:spacing w:before="175" w:line="509" w:lineRule="exact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6"/>
                <w:position w:val="18"/>
              </w:rPr>
              <w:t>电子</w:t>
            </w:r>
          </w:p>
          <w:p>
            <w:pPr>
              <w:pStyle w:val="TableText"/>
              <w:ind w:left="249"/>
              <w:spacing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5"/>
              </w:rPr>
              <w:t>负极</w:t>
            </w:r>
          </w:p>
          <w:p>
            <w:pPr>
              <w:pStyle w:val="TableText"/>
              <w:ind w:left="249"/>
              <w:spacing w:before="204" w:line="22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冷</w:t>
            </w:r>
          </w:p>
        </w:tc>
        <w:tc>
          <w:tcPr>
            <w:tcW w:w="1186" w:type="dxa"/>
            <w:vAlign w:val="top"/>
            <w:textDirection w:val="tbRlV"/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4"/>
              <w:spacing w:before="91" w:line="215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1"/>
                <w:position w:val="-1"/>
              </w:rPr>
              <w:t>东</w:t>
            </w:r>
            <w:r>
              <w:rPr>
                <w:sz w:val="27"/>
                <w:szCs w:val="27"/>
                <w:spacing w:val="110"/>
                <w:position w:val="-1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南</w:t>
            </w:r>
            <w:r>
              <w:rPr>
                <w:sz w:val="27"/>
                <w:szCs w:val="27"/>
                <w:spacing w:val="82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圆</w:t>
            </w:r>
          </w:p>
        </w:tc>
        <w:tc>
          <w:tcPr>
            <w:tcW w:w="1165" w:type="dxa"/>
            <w:vAlign w:val="top"/>
            <w:textDirection w:val="tbRlV"/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0"/>
              <w:spacing w:before="90" w:line="208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1"/>
              </w:rPr>
              <w:t>西</w:t>
            </w:r>
            <w:r>
              <w:rPr>
                <w:sz w:val="27"/>
                <w:szCs w:val="27"/>
                <w:spacing w:val="106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北</w:t>
            </w:r>
            <w:r>
              <w:rPr>
                <w:sz w:val="27"/>
                <w:szCs w:val="27"/>
                <w:spacing w:val="112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方</w:t>
            </w:r>
          </w:p>
        </w:tc>
        <w:tc>
          <w:tcPr>
            <w:tcW w:w="2990" w:type="dxa"/>
            <w:vAlign w:val="top"/>
            <w:gridSpan w:val="2"/>
            <w:textDirection w:val="tbRlV"/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"/>
              <w:spacing w:before="131" w:line="217" w:lineRule="auto"/>
              <w:rPr>
                <w:sz w:val="22"/>
                <w:szCs w:val="22"/>
              </w:rPr>
            </w:pPr>
            <w:r>
              <w:rPr>
                <w:sz w:val="39"/>
                <w:szCs w:val="39"/>
                <w:spacing w:val="10"/>
              </w:rPr>
              <w:t>臣子：</w:t>
            </w:r>
            <w:r>
              <w:rPr>
                <w:sz w:val="22"/>
                <w:szCs w:val="22"/>
                <w:spacing w:val="10"/>
                <w:position w:val="-5"/>
              </w:rPr>
              <w:t>…</w:t>
            </w:r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2"/>
              <w:spacing w:before="91" w:line="207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1"/>
              </w:rPr>
              <w:t>君</w:t>
            </w:r>
            <w:r>
              <w:rPr>
                <w:sz w:val="27"/>
                <w:szCs w:val="27"/>
                <w:spacing w:val="110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父</w:t>
            </w:r>
            <w:r>
              <w:rPr>
                <w:sz w:val="27"/>
                <w:szCs w:val="27"/>
                <w:spacing w:val="116"/>
              </w:rPr>
              <w:t xml:space="preserve"> </w:t>
            </w:r>
            <w:r>
              <w:rPr>
                <w:sz w:val="27"/>
                <w:szCs w:val="27"/>
                <w:spacing w:val="-1"/>
              </w:rPr>
              <w:t>夫</w:t>
            </w:r>
          </w:p>
        </w:tc>
      </w:tr>
      <w:tr>
        <w:trPr>
          <w:trHeight w:val="534" w:hRule="atLeast"/>
        </w:trPr>
        <w:tc>
          <w:tcPr>
            <w:tcW w:w="1150" w:type="dxa"/>
            <w:vAlign w:val="top"/>
            <w:textDirection w:val="tbRlV"/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/>
              <w:spacing w:before="91" w:line="217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3"/>
              </w:rPr>
              <w:t>动</w:t>
            </w:r>
          </w:p>
        </w:tc>
        <w:tc>
          <w:tcPr>
            <w:tcW w:w="1378" w:type="dxa"/>
            <w:vAlign w:val="top"/>
          </w:tcPr>
          <w:p>
            <w:pPr>
              <w:pStyle w:val="TableText"/>
              <w:ind w:left="253"/>
              <w:spacing w:before="160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3"/>
              </w:rPr>
              <w:t>静</w:t>
            </w:r>
          </w:p>
        </w:tc>
        <w:tc>
          <w:tcPr>
            <w:tcW w:w="1186" w:type="dxa"/>
            <w:vAlign w:val="top"/>
          </w:tcPr>
          <w:p>
            <w:pPr>
              <w:pStyle w:val="TableText"/>
              <w:ind w:left="171"/>
              <w:spacing w:before="173" w:line="232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至</w:t>
            </w:r>
          </w:p>
        </w:tc>
        <w:tc>
          <w:tcPr>
            <w:tcW w:w="1165" w:type="dxa"/>
            <w:vAlign w:val="top"/>
          </w:tcPr>
          <w:p>
            <w:pPr>
              <w:pStyle w:val="TableText"/>
              <w:ind w:left="255"/>
              <w:spacing w:before="161" w:line="22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去</w:t>
            </w:r>
          </w:p>
        </w:tc>
        <w:tc>
          <w:tcPr>
            <w:tcW w:w="1148" w:type="dxa"/>
            <w:vAlign w:val="top"/>
          </w:tcPr>
          <w:p>
            <w:pPr>
              <w:pStyle w:val="TableText"/>
              <w:ind w:left="370"/>
              <w:spacing w:before="160" w:line="222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德</w:t>
            </w:r>
          </w:p>
        </w:tc>
        <w:tc>
          <w:tcPr>
            <w:tcW w:w="1842" w:type="dxa"/>
            <w:vAlign w:val="top"/>
            <w:textDirection w:val="tbRlV"/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"/>
              <w:spacing w:before="73" w:line="23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63"/>
                <w:w w:val="121"/>
              </w:rPr>
              <w:t>。</w:t>
            </w:r>
          </w:p>
        </w:tc>
      </w:tr>
      <w:tr>
        <w:trPr>
          <w:trHeight w:val="530" w:hRule="atLeast"/>
        </w:trPr>
        <w:tc>
          <w:tcPr>
            <w:tcW w:w="1150" w:type="dxa"/>
            <w:vAlign w:val="top"/>
          </w:tcPr>
          <w:p>
            <w:pPr>
              <w:pStyle w:val="TableText"/>
              <w:ind w:left="143"/>
              <w:spacing w:before="107" w:line="227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3"/>
              </w:rPr>
              <w:t>盈</w:t>
            </w:r>
          </w:p>
        </w:tc>
        <w:tc>
          <w:tcPr>
            <w:tcW w:w="1378" w:type="dxa"/>
            <w:vAlign w:val="top"/>
          </w:tcPr>
          <w:p>
            <w:pPr>
              <w:pStyle w:val="TableText"/>
              <w:ind w:left="253"/>
              <w:spacing w:before="133" w:line="22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3"/>
              </w:rPr>
              <w:t>亏</w:t>
            </w:r>
          </w:p>
        </w:tc>
        <w:tc>
          <w:tcPr>
            <w:tcW w:w="1186" w:type="dxa"/>
            <w:vAlign w:val="top"/>
          </w:tcPr>
          <w:p>
            <w:pPr>
              <w:pStyle w:val="TableText"/>
              <w:ind w:left="131"/>
              <w:spacing w:before="137" w:line="22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速</w:t>
            </w:r>
          </w:p>
        </w:tc>
        <w:tc>
          <w:tcPr>
            <w:tcW w:w="1165" w:type="dxa"/>
            <w:vAlign w:val="top"/>
          </w:tcPr>
          <w:p>
            <w:pPr>
              <w:pStyle w:val="TableText"/>
              <w:ind w:left="255"/>
              <w:spacing w:before="138" w:line="231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迟</w:t>
            </w:r>
          </w:p>
        </w:tc>
        <w:tc>
          <w:tcPr>
            <w:tcW w:w="1148" w:type="dxa"/>
            <w:vAlign w:val="top"/>
          </w:tcPr>
          <w:p>
            <w:pPr>
              <w:pStyle w:val="TableText"/>
              <w:ind w:left="370"/>
              <w:spacing w:before="115" w:line="221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予</w:t>
            </w:r>
          </w:p>
        </w:tc>
        <w:tc>
          <w:tcPr>
            <w:tcW w:w="1842" w:type="dxa"/>
            <w:vAlign w:val="top"/>
            <w:textDirection w:val="tbRlV"/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3"/>
              <w:spacing w:before="74" w:line="35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…</w:t>
            </w:r>
          </w:p>
        </w:tc>
      </w:tr>
      <w:tr>
        <w:trPr>
          <w:trHeight w:val="580" w:hRule="atLeast"/>
        </w:trPr>
        <w:tc>
          <w:tcPr>
            <w:tcW w:w="1150" w:type="dxa"/>
            <w:vAlign w:val="top"/>
          </w:tcPr>
          <w:p>
            <w:pPr>
              <w:pStyle w:val="TableText"/>
              <w:ind w:left="143"/>
              <w:spacing w:before="89" w:line="221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3"/>
              </w:rPr>
              <w:t>奇</w:t>
            </w:r>
          </w:p>
        </w:tc>
        <w:tc>
          <w:tcPr>
            <w:tcW w:w="1378" w:type="dxa"/>
            <w:vAlign w:val="top"/>
          </w:tcPr>
          <w:p>
            <w:pPr>
              <w:pStyle w:val="TableText"/>
              <w:ind w:left="253"/>
              <w:spacing w:before="116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3"/>
              </w:rPr>
              <w:t>偶</w:t>
            </w:r>
          </w:p>
        </w:tc>
        <w:tc>
          <w:tcPr>
            <w:tcW w:w="1186" w:type="dxa"/>
            <w:vAlign w:val="top"/>
          </w:tcPr>
          <w:p>
            <w:pPr>
              <w:pStyle w:val="TableText"/>
              <w:ind w:left="135"/>
              <w:spacing w:before="98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1"/>
              </w:rPr>
              <w:t>明亮</w:t>
            </w:r>
          </w:p>
        </w:tc>
        <w:tc>
          <w:tcPr>
            <w:tcW w:w="1165" w:type="dxa"/>
            <w:vAlign w:val="top"/>
          </w:tcPr>
          <w:p>
            <w:pPr>
              <w:pStyle w:val="TableText"/>
              <w:ind w:left="259"/>
              <w:spacing w:before="129" w:line="221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2"/>
              </w:rPr>
              <w:t>暗晦</w:t>
            </w:r>
          </w:p>
        </w:tc>
        <w:tc>
          <w:tcPr>
            <w:tcW w:w="1148" w:type="dxa"/>
            <w:vAlign w:val="top"/>
          </w:tcPr>
          <w:p>
            <w:pPr>
              <w:pStyle w:val="TableText"/>
              <w:ind w:left="370"/>
              <w:spacing w:before="113" w:line="221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爱</w:t>
            </w:r>
          </w:p>
        </w:tc>
        <w:tc>
          <w:tcPr>
            <w:tcW w:w="1842" w:type="dxa"/>
            <w:vAlign w:val="top"/>
            <w:textDirection w:val="tbRlV"/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22"/>
              <w:spacing w:before="74" w:line="350" w:lineRule="exact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…</w:t>
            </w:r>
          </w:p>
        </w:tc>
      </w:tr>
      <w:tr>
        <w:trPr>
          <w:trHeight w:val="359" w:hRule="atLeast"/>
        </w:trPr>
        <w:tc>
          <w:tcPr>
            <w:tcW w:w="1150" w:type="dxa"/>
            <w:vAlign w:val="top"/>
          </w:tcPr>
          <w:p>
            <w:pPr>
              <w:pStyle w:val="TableText"/>
              <w:ind w:left="143"/>
              <w:spacing w:before="28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6"/>
              </w:rPr>
              <w:t>伸张</w:t>
            </w:r>
          </w:p>
        </w:tc>
        <w:tc>
          <w:tcPr>
            <w:tcW w:w="1378" w:type="dxa"/>
            <w:vAlign w:val="top"/>
          </w:tcPr>
          <w:p>
            <w:pPr>
              <w:pStyle w:val="TableText"/>
              <w:ind w:left="249"/>
              <w:spacing w:before="40" w:line="211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6"/>
              </w:rPr>
              <w:t>压缩</w:t>
            </w:r>
          </w:p>
        </w:tc>
        <w:tc>
          <w:tcPr>
            <w:tcW w:w="1186" w:type="dxa"/>
            <w:vAlign w:val="top"/>
          </w:tcPr>
          <w:p>
            <w:pPr>
              <w:pStyle w:val="TableText"/>
              <w:ind w:left="151"/>
              <w:spacing w:before="62" w:line="196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马</w:t>
            </w:r>
          </w:p>
        </w:tc>
        <w:tc>
          <w:tcPr>
            <w:tcW w:w="1165" w:type="dxa"/>
            <w:vAlign w:val="top"/>
          </w:tcPr>
          <w:p>
            <w:pPr>
              <w:pStyle w:val="TableText"/>
              <w:ind w:left="255"/>
              <w:spacing w:before="74" w:line="188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牛</w:t>
            </w:r>
          </w:p>
        </w:tc>
        <w:tc>
          <w:tcPr>
            <w:tcW w:w="2990" w:type="dxa"/>
            <w:vAlign w:val="top"/>
            <w:gridSpan w:val="2"/>
          </w:tcPr>
          <w:p>
            <w:pPr>
              <w:pStyle w:val="TableText"/>
              <w:ind w:left="370"/>
              <w:spacing w:before="53" w:line="202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宽</w:t>
            </w:r>
          </w:p>
        </w:tc>
      </w:tr>
      <w:tr>
        <w:trPr>
          <w:trHeight w:val="572" w:hRule="atLeast"/>
        </w:trPr>
        <w:tc>
          <w:tcPr>
            <w:tcW w:w="1150" w:type="dxa"/>
            <w:vAlign w:val="top"/>
          </w:tcPr>
          <w:p>
            <w:pPr>
              <w:pStyle w:val="TableText"/>
              <w:ind w:left="139"/>
              <w:spacing w:before="173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5"/>
              </w:rPr>
              <w:t>扩散</w:t>
            </w:r>
          </w:p>
        </w:tc>
        <w:tc>
          <w:tcPr>
            <w:tcW w:w="1378" w:type="dxa"/>
            <w:vAlign w:val="top"/>
          </w:tcPr>
          <w:p>
            <w:pPr>
              <w:pStyle w:val="TableText"/>
              <w:ind w:left="249"/>
              <w:spacing w:before="183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6"/>
              </w:rPr>
              <w:t>凝聚</w:t>
            </w:r>
          </w:p>
        </w:tc>
        <w:tc>
          <w:tcPr>
            <w:tcW w:w="1186" w:type="dxa"/>
            <w:vAlign w:val="top"/>
          </w:tcPr>
          <w:p>
            <w:pPr>
              <w:pStyle w:val="TableText"/>
              <w:ind w:left="131"/>
              <w:spacing w:before="213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首</w:t>
            </w:r>
          </w:p>
        </w:tc>
        <w:tc>
          <w:tcPr>
            <w:tcW w:w="1165" w:type="dxa"/>
            <w:vAlign w:val="top"/>
          </w:tcPr>
          <w:p>
            <w:pPr>
              <w:pStyle w:val="TableText"/>
              <w:ind w:left="255"/>
              <w:spacing w:before="203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腹</w:t>
            </w:r>
          </w:p>
        </w:tc>
        <w:tc>
          <w:tcPr>
            <w:tcW w:w="1148" w:type="dxa"/>
            <w:vAlign w:val="top"/>
          </w:tcPr>
          <w:p>
            <w:pPr>
              <w:pStyle w:val="TableText"/>
              <w:ind w:left="370"/>
              <w:spacing w:before="193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仁</w:t>
            </w:r>
          </w:p>
        </w:tc>
        <w:tc>
          <w:tcPr>
            <w:tcW w:w="1842" w:type="dxa"/>
            <w:vAlign w:val="top"/>
            <w:textDirection w:val="tbRlV"/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"/>
              <w:spacing w:before="74" w:line="35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…</w:t>
            </w:r>
          </w:p>
        </w:tc>
      </w:tr>
      <w:tr>
        <w:trPr>
          <w:trHeight w:val="521" w:hRule="atLeast"/>
        </w:trPr>
        <w:tc>
          <w:tcPr>
            <w:tcW w:w="1150" w:type="dxa"/>
            <w:vAlign w:val="top"/>
          </w:tcPr>
          <w:p>
            <w:pPr>
              <w:pStyle w:val="TableText"/>
              <w:ind w:left="139"/>
              <w:spacing w:before="121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雄</w:t>
            </w:r>
          </w:p>
        </w:tc>
        <w:tc>
          <w:tcPr>
            <w:tcW w:w="1378" w:type="dxa"/>
            <w:vAlign w:val="top"/>
          </w:tcPr>
          <w:p>
            <w:pPr>
              <w:pStyle w:val="TableText"/>
              <w:ind w:left="249"/>
              <w:spacing w:before="151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雌</w:t>
            </w:r>
          </w:p>
        </w:tc>
        <w:tc>
          <w:tcPr>
            <w:tcW w:w="1186" w:type="dxa"/>
            <w:vAlign w:val="top"/>
          </w:tcPr>
          <w:p>
            <w:pPr>
              <w:pStyle w:val="TableText"/>
              <w:ind w:left="101"/>
              <w:spacing w:before="132" w:line="221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5"/>
              </w:rPr>
              <w:t>进攻</w:t>
            </w:r>
          </w:p>
        </w:tc>
        <w:tc>
          <w:tcPr>
            <w:tcW w:w="1165" w:type="dxa"/>
            <w:vAlign w:val="top"/>
          </w:tcPr>
          <w:p>
            <w:pPr>
              <w:pStyle w:val="TableText"/>
              <w:ind w:left="255"/>
              <w:spacing w:before="161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8"/>
              </w:rPr>
              <w:t>防御</w:t>
            </w:r>
          </w:p>
        </w:tc>
        <w:tc>
          <w:tcPr>
            <w:tcW w:w="2990" w:type="dxa"/>
            <w:vAlign w:val="top"/>
            <w:gridSpan w:val="2"/>
          </w:tcPr>
          <w:p>
            <w:pPr>
              <w:pStyle w:val="TableText"/>
              <w:ind w:left="370"/>
              <w:spacing w:before="141" w:line="220" w:lineRule="auto"/>
              <w:rPr>
                <w:sz w:val="27"/>
                <w:szCs w:val="27"/>
              </w:rPr>
            </w:pPr>
            <w:r>
              <w:pict>
                <v:shape id="_x0000_s114" style="position:absolute;margin-left:-72.6135pt;margin-top:4.74832pt;mso-position-vertical-relative:top-margin-area;mso-position-horizontal-relative:right-margin-area;width:16.45pt;height:11.65pt;z-index:2521948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 style="layout-flow:vertical-ideographic;">
                    <w:txbxContent>
                      <w:p>
                        <w:pPr>
                          <w:pStyle w:val="TableText"/>
                          <w:ind w:left="20"/>
                          <w:spacing w:before="19" w:line="235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spacing w:val="54"/>
                            <w:w w:val="126"/>
                          </w:rPr>
                          <w:t>:</w:t>
                        </w:r>
                      </w:p>
                    </w:txbxContent>
                  </v:textbox>
                </v:shape>
              </w:pict>
            </w:r>
            <w:r>
              <w:rPr>
                <w:sz w:val="27"/>
                <w:szCs w:val="27"/>
              </w:rPr>
              <w:t>富</w:t>
            </w:r>
          </w:p>
        </w:tc>
      </w:tr>
      <w:tr>
        <w:trPr>
          <w:trHeight w:val="534" w:hRule="atLeast"/>
        </w:trPr>
        <w:tc>
          <w:tcPr>
            <w:tcW w:w="1150" w:type="dxa"/>
            <w:vAlign w:val="top"/>
          </w:tcPr>
          <w:p>
            <w:pPr>
              <w:pStyle w:val="TableText"/>
              <w:ind w:left="139"/>
              <w:spacing w:before="101" w:line="221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硬</w:t>
            </w:r>
          </w:p>
        </w:tc>
        <w:tc>
          <w:tcPr>
            <w:tcW w:w="1378" w:type="dxa"/>
            <w:vAlign w:val="top"/>
          </w:tcPr>
          <w:p>
            <w:pPr>
              <w:pStyle w:val="TableText"/>
              <w:ind w:left="249"/>
              <w:spacing w:before="130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软</w:t>
            </w:r>
          </w:p>
        </w:tc>
        <w:tc>
          <w:tcPr>
            <w:tcW w:w="1186" w:type="dxa"/>
            <w:vAlign w:val="top"/>
          </w:tcPr>
          <w:p>
            <w:pPr>
              <w:pStyle w:val="TableText"/>
              <w:ind w:left="91"/>
              <w:spacing w:before="121" w:line="221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5"/>
              </w:rPr>
              <w:t>激进</w:t>
            </w:r>
          </w:p>
        </w:tc>
        <w:tc>
          <w:tcPr>
            <w:tcW w:w="1165" w:type="dxa"/>
            <w:vAlign w:val="top"/>
          </w:tcPr>
          <w:p>
            <w:pPr>
              <w:pStyle w:val="TableText"/>
              <w:ind w:left="255"/>
              <w:spacing w:before="120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10"/>
              </w:rPr>
              <w:t>保守</w:t>
            </w:r>
          </w:p>
        </w:tc>
        <w:tc>
          <w:tcPr>
            <w:tcW w:w="1148" w:type="dxa"/>
            <w:vAlign w:val="top"/>
          </w:tcPr>
          <w:p>
            <w:pPr>
              <w:pStyle w:val="TableText"/>
              <w:ind w:left="370"/>
              <w:spacing w:before="141" w:line="221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善</w:t>
            </w:r>
          </w:p>
        </w:tc>
        <w:tc>
          <w:tcPr>
            <w:tcW w:w="1842" w:type="dxa"/>
            <w:vAlign w:val="top"/>
            <w:textDirection w:val="tbRlV"/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8"/>
              <w:spacing w:before="74" w:line="35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…</w:t>
            </w:r>
          </w:p>
        </w:tc>
      </w:tr>
      <w:tr>
        <w:trPr>
          <w:trHeight w:val="460" w:hRule="atLeast"/>
        </w:trPr>
        <w:tc>
          <w:tcPr>
            <w:tcW w:w="1150" w:type="dxa"/>
            <w:vAlign w:val="top"/>
          </w:tcPr>
          <w:p>
            <w:pPr>
              <w:pStyle w:val="TableText"/>
              <w:ind w:left="139"/>
              <w:spacing w:before="87" w:line="221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刚</w:t>
            </w:r>
          </w:p>
        </w:tc>
        <w:tc>
          <w:tcPr>
            <w:tcW w:w="1378" w:type="dxa"/>
            <w:vAlign w:val="top"/>
          </w:tcPr>
          <w:p>
            <w:pPr>
              <w:pStyle w:val="TableText"/>
              <w:ind w:left="209"/>
              <w:spacing w:before="86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柔</w:t>
            </w:r>
          </w:p>
        </w:tc>
        <w:tc>
          <w:tcPr>
            <w:tcW w:w="1186" w:type="dxa"/>
            <w:vAlign w:val="top"/>
          </w:tcPr>
          <w:p>
            <w:pPr>
              <w:pStyle w:val="TableText"/>
              <w:ind w:left="111"/>
              <w:spacing w:before="86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7"/>
              </w:rPr>
              <w:t>发展</w:t>
            </w:r>
          </w:p>
        </w:tc>
        <w:tc>
          <w:tcPr>
            <w:tcW w:w="1165" w:type="dxa"/>
            <w:vAlign w:val="top"/>
          </w:tcPr>
          <w:p>
            <w:pPr>
              <w:pStyle w:val="TableText"/>
              <w:ind w:left="225"/>
              <w:spacing w:before="86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10"/>
              </w:rPr>
              <w:t>保护</w:t>
            </w:r>
          </w:p>
        </w:tc>
        <w:tc>
          <w:tcPr>
            <w:tcW w:w="299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09" w:hRule="atLeast"/>
        </w:trPr>
        <w:tc>
          <w:tcPr>
            <w:tcW w:w="1150" w:type="dxa"/>
            <w:vAlign w:val="top"/>
          </w:tcPr>
          <w:p>
            <w:pPr>
              <w:pStyle w:val="TableText"/>
              <w:ind w:left="139"/>
              <w:spacing w:before="126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5"/>
              </w:rPr>
              <w:t>正数</w:t>
            </w:r>
          </w:p>
        </w:tc>
        <w:tc>
          <w:tcPr>
            <w:tcW w:w="1378" w:type="dxa"/>
            <w:vAlign w:val="top"/>
          </w:tcPr>
          <w:p>
            <w:pPr>
              <w:pStyle w:val="TableText"/>
              <w:ind w:left="209"/>
              <w:spacing w:before="126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5"/>
              </w:rPr>
              <w:t>负数</w:t>
            </w:r>
          </w:p>
        </w:tc>
        <w:tc>
          <w:tcPr>
            <w:tcW w:w="1186" w:type="dxa"/>
            <w:vAlign w:val="top"/>
          </w:tcPr>
          <w:p>
            <w:pPr>
              <w:pStyle w:val="TableText"/>
              <w:ind w:left="121"/>
              <w:spacing w:before="127" w:line="221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健</w:t>
            </w:r>
          </w:p>
        </w:tc>
        <w:tc>
          <w:tcPr>
            <w:tcW w:w="1165" w:type="dxa"/>
            <w:vAlign w:val="top"/>
          </w:tcPr>
          <w:p>
            <w:pPr>
              <w:pStyle w:val="TableText"/>
              <w:ind w:left="355"/>
              <w:spacing w:before="126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顺</w:t>
            </w:r>
          </w:p>
        </w:tc>
        <w:tc>
          <w:tcPr>
            <w:tcW w:w="299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40" w:hRule="atLeast"/>
        </w:trPr>
        <w:tc>
          <w:tcPr>
            <w:tcW w:w="115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39"/>
              <w:spacing w:before="137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8"/>
              </w:rPr>
              <w:t>向外</w:t>
            </w:r>
          </w:p>
        </w:tc>
        <w:tc>
          <w:tcPr>
            <w:tcW w:w="137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09"/>
              <w:spacing w:before="137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40"/>
              </w:rPr>
              <w:t>向内</w:t>
            </w:r>
          </w:p>
        </w:tc>
        <w:tc>
          <w:tcPr>
            <w:tcW w:w="118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21"/>
              <w:spacing w:before="137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男</w:t>
            </w:r>
          </w:p>
        </w:tc>
        <w:tc>
          <w:tcPr>
            <w:tcW w:w="116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55"/>
              <w:spacing w:before="137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女</w:t>
            </w:r>
          </w:p>
        </w:tc>
        <w:tc>
          <w:tcPr>
            <w:tcW w:w="2990" w:type="dxa"/>
            <w:vAlign w:val="top"/>
            <w:gridSpan w:val="2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right="300" w:firstLine="774"/>
        <w:spacing w:before="100" w:line="26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1"/>
        </w:rPr>
        <w:t>(I)</w:t>
      </w:r>
      <w:r>
        <w:rPr>
          <w:rFonts w:ascii="SimSun" w:hAnsi="SimSun" w:eastAsia="SimSun" w:cs="SimSun"/>
          <w:sz w:val="31"/>
          <w:szCs w:val="31"/>
          <w:spacing w:val="9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1"/>
        </w:rPr>
        <w:t>阴阳的对待统一：《睽·彖》:“天地睽，而其事</w:t>
      </w:r>
      <w:r>
        <w:rPr>
          <w:rFonts w:ascii="SimSun" w:hAnsi="SimSun" w:eastAsia="SimSun" w:cs="SimSun"/>
          <w:sz w:val="31"/>
          <w:szCs w:val="31"/>
          <w:spacing w:val="-32"/>
        </w:rPr>
        <w:t>同也。男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女睽，而其志通也。万物睽，而其事类也。”“睽”一般作为乖异。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《睽》卦兑下离上，泽下火上，两者有分离之趋势。《象传》中说 </w:t>
      </w:r>
      <w:r>
        <w:rPr>
          <w:rFonts w:ascii="SimSun" w:hAnsi="SimSun" w:eastAsia="SimSun" w:cs="SimSun"/>
          <w:sz w:val="31"/>
          <w:szCs w:val="31"/>
          <w:spacing w:val="-12"/>
        </w:rPr>
        <w:t>天地是一个在上， 一个在下，但是彼此之间仍有相同之事；男女</w:t>
      </w:r>
    </w:p>
    <w:p>
      <w:pPr>
        <w:spacing w:line="260" w:lineRule="auto"/>
        <w:sectPr>
          <w:headerReference w:type="default" r:id="rId92"/>
          <w:footerReference w:type="default" r:id="rId93"/>
          <w:pgSz w:w="11900" w:h="16840"/>
          <w:pgMar w:top="2402" w:right="1785" w:bottom="1786" w:left="1195" w:header="2087" w:footer="1597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spacing w:before="101" w:line="520" w:lineRule="exact"/>
        <w:rPr>
          <w:rFonts w:ascii="SimSun" w:hAnsi="SimSun" w:eastAsia="SimSun" w:cs="SimSun"/>
          <w:sz w:val="31"/>
          <w:szCs w:val="31"/>
        </w:rPr>
      </w:pPr>
      <w:bookmarkStart w:name="bookmark17" w:id="12"/>
      <w:bookmarkEnd w:id="12"/>
      <w:bookmarkStart w:name="bookmark18" w:id="13"/>
      <w:bookmarkEnd w:id="13"/>
      <w:r>
        <w:rPr>
          <w:rFonts w:ascii="SimSun" w:hAnsi="SimSun" w:eastAsia="SimSun" w:cs="SimSun"/>
          <w:sz w:val="31"/>
          <w:szCs w:val="31"/>
          <w:spacing w:val="-12"/>
          <w:position w:val="15"/>
        </w:rPr>
        <w:t>体质、生理上不一样，但在思想感情上有相通之</w:t>
      </w:r>
      <w:r>
        <w:rPr>
          <w:rFonts w:ascii="SimSun" w:hAnsi="SimSun" w:eastAsia="SimSun" w:cs="SimSun"/>
          <w:sz w:val="31"/>
          <w:szCs w:val="31"/>
          <w:spacing w:val="-13"/>
          <w:position w:val="15"/>
        </w:rPr>
        <w:t>处；万物各有差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异，但有些事情是类似的。这就是阴阳的对待统一。</w:t>
      </w:r>
    </w:p>
    <w:p>
      <w:pPr>
        <w:ind w:right="447" w:firstLine="589"/>
        <w:spacing w:before="110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张立文(1988)认为：自然、社会、人身等都具有阴阳互相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对待的两种势力(性能、功能、性态)。仅有阴阳的对待，而无阴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阳的相互联接、渗透、统一，并不能构成阴阳的运动变化。讲阴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阳对待，本身就包含着统一，因为是把阴阳双方互相联</w:t>
      </w:r>
      <w:r>
        <w:rPr>
          <w:rFonts w:ascii="SimSun" w:hAnsi="SimSun" w:eastAsia="SimSun" w:cs="SimSun"/>
          <w:sz w:val="31"/>
          <w:szCs w:val="31"/>
          <w:spacing w:val="-13"/>
        </w:rPr>
        <w:t>系起来讲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的；同样，讲阴阳的统一，是对阴阳双方作为相对待来统一的。</w:t>
      </w:r>
    </w:p>
    <w:p>
      <w:pPr>
        <w:ind w:right="325" w:firstLine="589"/>
        <w:spacing w:before="139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7"/>
        </w:rPr>
        <w:t>这里，张立文用“对待统一”,而不是许多人常用的“对立统 </w:t>
      </w:r>
      <w:r>
        <w:rPr>
          <w:rFonts w:ascii="SimSun" w:hAnsi="SimSun" w:eastAsia="SimSun" w:cs="SimSun"/>
          <w:sz w:val="31"/>
          <w:szCs w:val="31"/>
          <w:spacing w:val="-18"/>
        </w:rPr>
        <w:t>一”。我们认为用“对待”要优于用“对立”。据《辞海》,“对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立”一词的涵义是“矛盾双方的互相排斥、互相斗争”,而阴阳之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间的关系不全是排斥或斗争的关系，还包括了和谐、互补</w:t>
      </w:r>
      <w:r>
        <w:rPr>
          <w:rFonts w:ascii="SimSun" w:hAnsi="SimSun" w:eastAsia="SimSun" w:cs="SimSun"/>
          <w:sz w:val="31"/>
          <w:szCs w:val="31"/>
          <w:spacing w:val="-19"/>
        </w:rPr>
        <w:t>的关系。</w:t>
      </w:r>
    </w:p>
    <w:p>
      <w:pPr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在下面我们采用“对待统一”的提法。</w:t>
      </w:r>
    </w:p>
    <w:p>
      <w:pPr>
        <w:ind w:right="446" w:firstLine="589"/>
        <w:spacing w:before="173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3"/>
        </w:rPr>
        <w:t>(Ⅱ)阴阳的消长变化：《剥·象》指出：“剥，剥也，柔变刚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也……君子尚消息盈虚。天行也”。剥是剥落</w:t>
      </w:r>
      <w:r>
        <w:rPr>
          <w:rFonts w:ascii="SimSun" w:hAnsi="SimSun" w:eastAsia="SimSun" w:cs="SimSun"/>
          <w:sz w:val="31"/>
          <w:szCs w:val="31"/>
          <w:spacing w:val="-23"/>
        </w:rPr>
        <w:t>的意思，阴柔势力强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而剥削阳刚……因天的运行有这种现象，故君子效</w:t>
      </w:r>
      <w:r>
        <w:rPr>
          <w:rFonts w:ascii="SimSun" w:hAnsi="SimSun" w:eastAsia="SimSun" w:cs="SimSun"/>
          <w:sz w:val="31"/>
          <w:szCs w:val="31"/>
          <w:spacing w:val="-13"/>
        </w:rPr>
        <w:t>法它。消有消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灭的意思；息，有新生的意思。消息亦即生灭或变</w:t>
      </w:r>
      <w:r>
        <w:rPr>
          <w:rFonts w:ascii="SimSun" w:hAnsi="SimSun" w:eastAsia="SimSun" w:cs="SimSun"/>
          <w:sz w:val="31"/>
          <w:szCs w:val="31"/>
          <w:spacing w:val="-13"/>
        </w:rPr>
        <w:t>化。阴阳之间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在不断地消长变化。在《易传》中多处提到“刚柔相摩”、“阴阳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相薄”表示阴阳消长变化的一些方式。阴阳的交感是万物、</w:t>
      </w:r>
      <w:r>
        <w:rPr>
          <w:rFonts w:ascii="SimSun" w:hAnsi="SimSun" w:eastAsia="SimSun" w:cs="SimSun"/>
          <w:sz w:val="31"/>
          <w:szCs w:val="31"/>
          <w:spacing w:val="-13"/>
        </w:rPr>
        <w:t>万事</w:t>
      </w:r>
    </w:p>
    <w:p>
      <w:pPr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发展变化的根源。</w:t>
      </w:r>
    </w:p>
    <w:p>
      <w:pPr>
        <w:ind w:right="325" w:firstLine="589"/>
        <w:spacing w:before="147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"/>
        </w:rPr>
        <w:t>李玉玺等(1992)认为：相互对待(立)、相互依存的阴</w:t>
      </w:r>
      <w:r>
        <w:rPr>
          <w:rFonts w:ascii="SimSun" w:hAnsi="SimSun" w:eastAsia="SimSun" w:cs="SimSun"/>
          <w:sz w:val="31"/>
          <w:szCs w:val="31"/>
        </w:rPr>
        <w:t>阳双 </w:t>
      </w:r>
      <w:r>
        <w:rPr>
          <w:rFonts w:ascii="SimSun" w:hAnsi="SimSun" w:eastAsia="SimSun" w:cs="SimSun"/>
          <w:sz w:val="31"/>
          <w:szCs w:val="31"/>
          <w:spacing w:val="-12"/>
        </w:rPr>
        <w:t>方不是处于静止不变的状态，而是处于“阴消阳长”或“阳</w:t>
      </w:r>
      <w:r>
        <w:rPr>
          <w:rFonts w:ascii="SimSun" w:hAnsi="SimSun" w:eastAsia="SimSun" w:cs="SimSun"/>
          <w:sz w:val="31"/>
          <w:szCs w:val="31"/>
          <w:spacing w:val="-13"/>
        </w:rPr>
        <w:t>消阴 </w:t>
      </w:r>
      <w:r>
        <w:rPr>
          <w:rFonts w:ascii="SimSun" w:hAnsi="SimSun" w:eastAsia="SimSun" w:cs="SimSun"/>
          <w:sz w:val="31"/>
          <w:szCs w:val="31"/>
          <w:spacing w:val="-13"/>
        </w:rPr>
        <w:t>长”的运动变化之中。如四季气候的变化，从冬到春及夏，气候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由寒逐渐变热，是一个“阴消阳长”的过程；由夏到秋及冬，气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候由热逐渐变寒，则是一个“阳消阴长”的过程。在一定</w:t>
      </w:r>
      <w:r>
        <w:rPr>
          <w:rFonts w:ascii="SimSun" w:hAnsi="SimSun" w:eastAsia="SimSun" w:cs="SimSun"/>
          <w:sz w:val="31"/>
          <w:szCs w:val="31"/>
          <w:spacing w:val="-19"/>
        </w:rPr>
        <w:t>条件下，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阴阳可以互相转化，也就是说，阴可以转化为阳，阳也可以转化</w:t>
      </w:r>
    </w:p>
    <w:p>
      <w:pPr>
        <w:spacing w:before="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为阴。如果把阴阳消长看成是一个量变过程的话，则阴阳转化便</w:t>
      </w:r>
    </w:p>
    <w:p>
      <w:pPr>
        <w:spacing w:line="219" w:lineRule="auto"/>
        <w:sectPr>
          <w:headerReference w:type="default" r:id="rId1"/>
          <w:footerReference w:type="default" r:id="rId94"/>
          <w:pgSz w:w="12060" w:h="16950"/>
          <w:pgMar w:top="400" w:right="1809" w:bottom="1760" w:left="1459" w:header="0" w:footer="1553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right="358" w:firstLine="155"/>
        <w:spacing w:before="101" w:line="304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2"/>
        </w:rPr>
        <w:t>是一个质变的过程。《易经》六十四卦的排</w:t>
      </w:r>
      <w:r>
        <w:rPr>
          <w:rFonts w:ascii="SimSun" w:hAnsi="SimSun" w:eastAsia="SimSun" w:cs="SimSun"/>
          <w:sz w:val="31"/>
          <w:szCs w:val="31"/>
          <w:spacing w:val="-23"/>
        </w:rPr>
        <w:t>列一般反映了事物的渐 </w:t>
      </w:r>
      <w:r>
        <w:rPr>
          <w:rFonts w:ascii="SimSun" w:hAnsi="SimSun" w:eastAsia="SimSun" w:cs="SimSun"/>
          <w:sz w:val="31"/>
          <w:szCs w:val="31"/>
          <w:spacing w:val="-14"/>
        </w:rPr>
        <w:t>变过程。例如由屯卦逐步发展到泰卦，而在泰卦后却紧</w:t>
      </w:r>
      <w:r>
        <w:rPr>
          <w:rFonts w:ascii="SimSun" w:hAnsi="SimSun" w:eastAsia="SimSun" w:cs="SimSun"/>
          <w:sz w:val="31"/>
          <w:szCs w:val="31"/>
          <w:spacing w:val="-15"/>
        </w:rPr>
        <w:t>跟着否卦。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由泰卦到否卦则是一个突然的转化。《素问·阴阳应象大论》指出；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“寒极生热，热极生寒”。日常气候变化亦有：特殊闷热的天气预</w:t>
      </w:r>
    </w:p>
    <w:p>
      <w:pPr>
        <w:ind w:left="155"/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示了要有天气的巨大变化。</w:t>
      </w:r>
    </w:p>
    <w:p>
      <w:pPr>
        <w:ind w:left="155" w:right="358" w:firstLine="630"/>
        <w:spacing w:before="98" w:line="29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(Ⅲ)阴阳的互相包含：太极图(图5)中在白区中有黑</w:t>
      </w:r>
      <w:r>
        <w:rPr>
          <w:rFonts w:ascii="SimSun" w:hAnsi="SimSun" w:eastAsia="SimSun" w:cs="SimSun"/>
          <w:sz w:val="31"/>
          <w:szCs w:val="31"/>
          <w:spacing w:val="-3"/>
        </w:rPr>
        <w:t>点.在 </w:t>
      </w:r>
      <w:r>
        <w:rPr>
          <w:rFonts w:ascii="SimSun" w:hAnsi="SimSun" w:eastAsia="SimSun" w:cs="SimSun"/>
          <w:sz w:val="31"/>
          <w:szCs w:val="31"/>
          <w:spacing w:val="-19"/>
        </w:rPr>
        <w:t>黑区中有白点。这表明了阴阳的一个特性是阴中有阳和阳中有阴。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由于互相包含，从而具有了和谐、平衡、协调以</w:t>
      </w:r>
      <w:r>
        <w:rPr>
          <w:rFonts w:ascii="SimSun" w:hAnsi="SimSun" w:eastAsia="SimSun" w:cs="SimSun"/>
          <w:sz w:val="31"/>
          <w:szCs w:val="31"/>
          <w:spacing w:val="-14"/>
        </w:rPr>
        <w:t>及互相渗透、</w:t>
      </w:r>
      <w:r>
        <w:rPr>
          <w:rFonts w:ascii="Times New Roman" w:hAnsi="Times New Roman" w:eastAsia="Times New Roman" w:cs="Times New Roman"/>
          <w:sz w:val="31"/>
          <w:szCs w:val="31"/>
          <w:spacing w:val="-14"/>
        </w:rPr>
        <w:t>h</w:t>
      </w:r>
    </w:p>
    <w:p>
      <w:pPr>
        <w:ind w:left="155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根、互补等一些特性，从而有利于保持阴阳动态平衡的状态。</w:t>
      </w:r>
    </w:p>
    <w:p>
      <w:pPr>
        <w:ind w:left="155" w:right="358" w:firstLine="475"/>
        <w:spacing w:before="141" w:line="28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3"/>
        </w:rPr>
        <w:t>《系辞下》:“乾，阳物也。坤，阴物也。阴阳合德，而刚柔有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8"/>
        </w:rPr>
        <w:t>体，以体天地之撰，以通神明之德。”阴阳合德的观念</w:t>
      </w:r>
      <w:r>
        <w:rPr>
          <w:rFonts w:ascii="SimSun" w:hAnsi="SimSun" w:eastAsia="SimSun" w:cs="SimSun"/>
          <w:sz w:val="31"/>
          <w:szCs w:val="31"/>
          <w:spacing w:val="-29"/>
        </w:rPr>
        <w:t>突出地表明，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需要阴与阳两方面互相配合，和谐协调，才</w:t>
      </w:r>
      <w:r>
        <w:rPr>
          <w:rFonts w:ascii="SimSun" w:hAnsi="SimSun" w:eastAsia="SimSun" w:cs="SimSun"/>
          <w:sz w:val="31"/>
          <w:szCs w:val="31"/>
          <w:spacing w:val="-12"/>
        </w:rPr>
        <w:t>能反映天地之间的规</w:t>
      </w:r>
    </w:p>
    <w:p>
      <w:pPr>
        <w:ind w:left="155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律。</w:t>
      </w:r>
    </w:p>
    <w:p>
      <w:pPr>
        <w:ind w:left="155" w:right="459" w:firstLine="630"/>
        <w:spacing w:before="169" w:line="29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根据阴阳的基本特性，孤阳是不好的，孤阴亦是不好的。事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物的好的标志是阴阳平衡和和谐。例如，把天时看成是阳，把地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利看成是阴。仅有天时，风调雨顺，但没有好的土</w:t>
      </w:r>
      <w:r>
        <w:rPr>
          <w:rFonts w:ascii="SimSun" w:hAnsi="SimSun" w:eastAsia="SimSun" w:cs="SimSun"/>
          <w:sz w:val="31"/>
          <w:szCs w:val="31"/>
          <w:spacing w:val="-13"/>
        </w:rPr>
        <w:t>地种庄稼，亦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不能得到丰收；反之亦然。理想的境界是天时</w:t>
      </w:r>
      <w:r>
        <w:rPr>
          <w:rFonts w:ascii="SimSun" w:hAnsi="SimSun" w:eastAsia="SimSun" w:cs="SimSun"/>
          <w:sz w:val="31"/>
          <w:szCs w:val="31"/>
          <w:spacing w:val="-13"/>
        </w:rPr>
        <w:t>和地利能相互协调</w:t>
      </w:r>
    </w:p>
    <w:p>
      <w:pPr>
        <w:ind w:left="155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配合，才能取得最好的收成。</w:t>
      </w:r>
    </w:p>
    <w:p>
      <w:pPr>
        <w:ind w:left="155" w:right="358" w:firstLine="475"/>
        <w:spacing w:before="172" w:line="29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3"/>
        </w:rPr>
        <w:t>《素问·调经论》:“阳注于阴，阴满之外，阴阳匀平，以充其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形。九候若一，命曰平人”。平人者指健康的人。中医理论认为，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人不仅要取得自身体内的阴阳平衡，还要调合人与自然的阴阳平</w:t>
      </w:r>
    </w:p>
    <w:p>
      <w:pPr>
        <w:ind w:left="155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衡，组成天地人的协调和谐，才能长期健康。</w:t>
      </w:r>
    </w:p>
    <w:p>
      <w:pPr>
        <w:ind w:left="785"/>
        <w:spacing w:before="136" w:line="22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9"/>
        </w:rPr>
        <w:t>(3)讨论</w:t>
      </w:r>
    </w:p>
    <w:p>
      <w:pPr>
        <w:ind w:left="155" w:right="358" w:firstLine="630"/>
        <w:spacing w:before="111" w:line="308" w:lineRule="auto"/>
        <w:rPr>
          <w:rFonts w:ascii="SimSun" w:hAnsi="SimSun" w:eastAsia="SimSun" w:cs="SimSu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12"/>
        </w:rPr>
        <w:t>(I)    </w:t>
      </w:r>
      <w:r>
        <w:rPr>
          <w:rFonts w:ascii="SimSun" w:hAnsi="SimSun" w:eastAsia="SimSun" w:cs="SimSun"/>
          <w:sz w:val="31"/>
          <w:szCs w:val="31"/>
          <w:spacing w:val="-12"/>
        </w:rPr>
        <w:t>阴阳存在的科学依据：自然界是否普遍存在着阴阳这两 </w:t>
      </w:r>
      <w:r>
        <w:rPr>
          <w:rFonts w:ascii="SimSun" w:hAnsi="SimSun" w:eastAsia="SimSun" w:cs="SimSun"/>
          <w:sz w:val="31"/>
          <w:szCs w:val="31"/>
          <w:spacing w:val="-19"/>
        </w:rPr>
        <w:t>种基本属性，这是有关辨别“阴阳”概念是否具科学性质的关键。</w:t>
      </w:r>
    </w:p>
    <w:p>
      <w:pPr>
        <w:ind w:left="155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近代自然科学研究成果在一定程度上证实了阴阳概念是符合客观</w:t>
      </w:r>
    </w:p>
    <w:p>
      <w:pPr>
        <w:spacing w:line="218" w:lineRule="auto"/>
        <w:sectPr>
          <w:footerReference w:type="default" r:id="rId95"/>
          <w:pgSz w:w="12110" w:h="16990"/>
          <w:pgMar w:top="400" w:right="1816" w:bottom="1803" w:left="1324" w:header="0" w:footer="1605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spacing w:before="98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5"/>
        </w:rPr>
        <w:t>存在的。</w:t>
      </w:r>
    </w:p>
    <w:p>
      <w:pPr>
        <w:ind w:right="424" w:firstLine="620"/>
        <w:spacing w:before="68" w:line="30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7"/>
        </w:rPr>
        <w:t>田新亚(1976)对阴阳概念的现代科学涵义有较为系统的论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述，他例举自然现象：物理学的热学部分，研究的是热和冷；力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学研究的是作用力和反作用力；电学研究的</w:t>
      </w:r>
      <w:r>
        <w:rPr>
          <w:rFonts w:ascii="SimSun" w:hAnsi="SimSun" w:eastAsia="SimSun" w:cs="SimSun"/>
          <w:sz w:val="30"/>
          <w:szCs w:val="30"/>
          <w:spacing w:val="-12"/>
        </w:rPr>
        <w:t>是交流电和直流电，阴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极和阳极；数学研究的是大小、正负；生物</w:t>
      </w:r>
      <w:r>
        <w:rPr>
          <w:rFonts w:ascii="SimSun" w:hAnsi="SimSun" w:eastAsia="SimSun" w:cs="SimSun"/>
          <w:sz w:val="30"/>
          <w:szCs w:val="30"/>
          <w:spacing w:val="-3"/>
        </w:rPr>
        <w:t>有雌和雄等。没有一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门自然科学的研究对象是单方面而不考虑到它的反面的。这就是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0"/>
        </w:rPr>
        <w:t>说，在西洋的科学思想中，也承认事物的反正两面是同时共存的。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田新亚认为：把中国对“阴阳”的基本信息，引进任何自然科学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2"/>
        </w:rPr>
        <w:t>的品质数量消长关系上，都是适应的。世界上所有的学术讨论，无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2"/>
        </w:rPr>
        <w:t>例外地都遵循着相似思考途径和分析方法。“阴阳”不过是中国古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人从古代便用它来代表一切事物正反两面的综括代名词.用</w:t>
      </w:r>
      <w:r>
        <w:rPr>
          <w:rFonts w:ascii="SimSun" w:hAnsi="SimSun" w:eastAsia="SimSun" w:cs="SimSun"/>
          <w:sz w:val="30"/>
          <w:szCs w:val="30"/>
          <w:spacing w:val="2"/>
        </w:rPr>
        <w:t>于研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讨万事万物共有的演变特性而已。</w:t>
      </w:r>
    </w:p>
    <w:p>
      <w:pPr>
        <w:ind w:right="407" w:firstLine="620"/>
        <w:spacing w:before="146" w:line="30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8"/>
        </w:rPr>
        <w:t>赵庄愚(1911--)提出：易学不分析具体物质成分，与西方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科学至今主要以物质区分(不以功能区分)的观念有根本差别。阴</w:t>
      </w:r>
      <w:r>
        <w:rPr>
          <w:rFonts w:ascii="SimSun" w:hAnsi="SimSun" w:eastAsia="SimSun" w:cs="SimSun"/>
          <w:sz w:val="30"/>
          <w:szCs w:val="30"/>
          <w:spacing w:val="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阳是许多事物具有的共同性质(功能)。这是东方科学与西方科学 </w:t>
      </w:r>
      <w:r>
        <w:rPr>
          <w:rFonts w:ascii="SimSun" w:hAnsi="SimSun" w:eastAsia="SimSun" w:cs="SimSun"/>
          <w:sz w:val="30"/>
          <w:szCs w:val="30"/>
          <w:spacing w:val="-4"/>
        </w:rPr>
        <w:t>的根本差异之一，实际上两者应当看成是相辅相成的。(赵庄愚，</w:t>
      </w:r>
    </w:p>
    <w:p>
      <w:pPr>
        <w:spacing w:before="1" w:line="191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1990)</w:t>
      </w:r>
    </w:p>
    <w:p>
      <w:pPr>
        <w:ind w:right="243" w:firstLine="620"/>
        <w:spacing w:before="227" w:line="30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赵庄愚所提的“功能”,可能相当于有些学者</w:t>
      </w:r>
      <w:r>
        <w:rPr>
          <w:rFonts w:ascii="SimSun" w:hAnsi="SimSun" w:eastAsia="SimSun" w:cs="SimSun"/>
          <w:sz w:val="30"/>
          <w:szCs w:val="30"/>
          <w:spacing w:val="-4"/>
        </w:rPr>
        <w:t>提出的联系(关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"/>
        </w:rPr>
        <w:t>系)。“阴阳”可理解为各种事物都具有的一种基本联系(</w:t>
      </w:r>
      <w:r>
        <w:rPr>
          <w:rFonts w:ascii="SimSun" w:hAnsi="SimSun" w:eastAsia="SimSun" w:cs="SimSun"/>
          <w:sz w:val="30"/>
          <w:szCs w:val="30"/>
          <w:spacing w:val="-3"/>
        </w:rPr>
        <w:t>性质),  </w:t>
      </w:r>
      <w:r>
        <w:rPr>
          <w:rFonts w:ascii="SimSun" w:hAnsi="SimSun" w:eastAsia="SimSun" w:cs="SimSun"/>
          <w:sz w:val="30"/>
          <w:szCs w:val="30"/>
          <w:spacing w:val="3"/>
        </w:rPr>
        <w:t>它与事物的成分无关或者关系不是最密切。例</w:t>
      </w:r>
      <w:r>
        <w:rPr>
          <w:rFonts w:ascii="SimSun" w:hAnsi="SimSun" w:eastAsia="SimSun" w:cs="SimSun"/>
          <w:sz w:val="30"/>
          <w:szCs w:val="30"/>
          <w:spacing w:val="2"/>
        </w:rPr>
        <w:t>如.一块磁铁的成  </w:t>
      </w:r>
      <w:r>
        <w:rPr>
          <w:rFonts w:ascii="SimSun" w:hAnsi="SimSun" w:eastAsia="SimSun" w:cs="SimSun"/>
          <w:sz w:val="30"/>
          <w:szCs w:val="30"/>
          <w:spacing w:val="-2"/>
        </w:rPr>
        <w:t>分一样，但有正极和负极之差别。磁铁成分的</w:t>
      </w:r>
      <w:r>
        <w:rPr>
          <w:rFonts w:ascii="SimSun" w:hAnsi="SimSun" w:eastAsia="SimSun" w:cs="SimSun"/>
          <w:sz w:val="30"/>
          <w:szCs w:val="30"/>
          <w:spacing w:val="-3"/>
        </w:rPr>
        <w:t>变化可影响到磁场  </w:t>
      </w:r>
      <w:r>
        <w:rPr>
          <w:rFonts w:ascii="SimSun" w:hAnsi="SimSun" w:eastAsia="SimSun" w:cs="SimSun"/>
          <w:sz w:val="30"/>
          <w:szCs w:val="30"/>
          <w:spacing w:val="-2"/>
        </w:rPr>
        <w:t>强度的大小，但不能影响到正极和负极的差异</w:t>
      </w:r>
      <w:r>
        <w:rPr>
          <w:rFonts w:ascii="SimSun" w:hAnsi="SimSun" w:eastAsia="SimSun" w:cs="SimSun"/>
          <w:sz w:val="30"/>
          <w:szCs w:val="30"/>
          <w:spacing w:val="-3"/>
        </w:rPr>
        <w:t>。现代物理学把物  </w:t>
      </w:r>
      <w:r>
        <w:rPr>
          <w:rFonts w:ascii="SimSun" w:hAnsi="SimSun" w:eastAsia="SimSun" w:cs="SimSun"/>
          <w:sz w:val="30"/>
          <w:szCs w:val="30"/>
          <w:spacing w:val="-3"/>
        </w:rPr>
        <w:t>质本身和联系区分开来。“阴阳”概念与现代物理学中的“</w:t>
      </w:r>
      <w:r>
        <w:rPr>
          <w:rFonts w:ascii="SimSun" w:hAnsi="SimSun" w:eastAsia="SimSun" w:cs="SimSun"/>
          <w:sz w:val="30"/>
          <w:szCs w:val="30"/>
          <w:spacing w:val="-4"/>
        </w:rPr>
        <w:t>联系”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8"/>
        </w:rPr>
        <w:t>的概念相当近似，与广义的信息概念亦近似。</w:t>
      </w:r>
    </w:p>
    <w:p>
      <w:pPr>
        <w:ind w:left="620"/>
        <w:spacing w:before="184" w:line="509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  <w:position w:val="15"/>
        </w:rPr>
        <w:t>(Ⅱ)对待与对立：现在一些学者认为：“阴阳”概</w:t>
      </w:r>
      <w:r>
        <w:rPr>
          <w:rFonts w:ascii="SimSun" w:hAnsi="SimSun" w:eastAsia="SimSun" w:cs="SimSun"/>
          <w:sz w:val="30"/>
          <w:szCs w:val="30"/>
          <w:spacing w:val="-4"/>
          <w:position w:val="15"/>
        </w:rPr>
        <w:t>念和现代</w:t>
      </w:r>
    </w:p>
    <w:p>
      <w:pPr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的唯物辩证法的“矛盾”概念相近，矛盾是对立的统一，从而把</w:t>
      </w:r>
    </w:p>
    <w:p>
      <w:pPr>
        <w:spacing w:line="218" w:lineRule="auto"/>
        <w:sectPr>
          <w:footerReference w:type="default" r:id="rId96"/>
          <w:pgSz w:w="12170" w:h="17030"/>
          <w:pgMar w:top="400" w:right="1825" w:bottom="2006" w:left="1489" w:header="0" w:footer="1817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150"/>
        <w:spacing w:before="98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8"/>
        </w:rPr>
        <w:t>阴阳也推论为对立的统一。“阴阳”与“矛盾”概念确实有共同点，</w:t>
      </w:r>
    </w:p>
    <w:p>
      <w:pPr>
        <w:ind w:left="154"/>
        <w:spacing w:before="202" w:line="220" w:lineRule="auto"/>
        <w:rPr>
          <w:rFonts w:ascii="SimSun" w:hAnsi="SimSun" w:eastAsia="SimSun" w:cs="SimSun"/>
          <w:sz w:val="30"/>
          <w:szCs w:val="30"/>
        </w:rPr>
      </w:pPr>
      <w:bookmarkStart w:name="bookmark19" w:id="14"/>
      <w:bookmarkEnd w:id="14"/>
      <w:r>
        <w:rPr>
          <w:rFonts w:ascii="SimSun" w:hAnsi="SimSun" w:eastAsia="SimSun" w:cs="SimSun"/>
          <w:sz w:val="30"/>
          <w:szCs w:val="30"/>
          <w:b/>
          <w:bCs/>
          <w:spacing w:val="-11"/>
        </w:rPr>
        <w:t>但亦有重要的差别。</w:t>
      </w:r>
    </w:p>
    <w:p>
      <w:pPr>
        <w:ind w:right="234" w:firstLine="580"/>
        <w:spacing w:before="100" w:line="30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“矛盾”一词见《韩非子·难一》一书：楚人有鬻盾与矛者，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7"/>
        </w:rPr>
        <w:t>誉之曰：‘吾盾之坚，物莫能陷也’。又誉其矛曰：‘吾矛之</w:t>
      </w:r>
      <w:r>
        <w:rPr>
          <w:rFonts w:ascii="SimSun" w:hAnsi="SimSun" w:eastAsia="SimSun" w:cs="SimSun"/>
          <w:sz w:val="30"/>
          <w:szCs w:val="30"/>
          <w:spacing w:val="-18"/>
        </w:rPr>
        <w:t>利，于 </w:t>
      </w:r>
      <w:r>
        <w:rPr>
          <w:rFonts w:ascii="SimSun" w:hAnsi="SimSun" w:eastAsia="SimSun" w:cs="SimSun"/>
          <w:sz w:val="30"/>
          <w:szCs w:val="30"/>
          <w:spacing w:val="-11"/>
        </w:rPr>
        <w:t>物无不陷也。’或曰：‘以子之矛，陷子之盾，何如?’其人弗能应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也。”后人以“矛盾”比喻两物的相互抵触、互不相</w:t>
      </w:r>
      <w:r>
        <w:rPr>
          <w:rFonts w:ascii="SimSun" w:hAnsi="SimSun" w:eastAsia="SimSun" w:cs="SimSun"/>
          <w:sz w:val="30"/>
          <w:szCs w:val="30"/>
          <w:spacing w:val="-9"/>
        </w:rPr>
        <w:t>容的状态。本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2"/>
        </w:rPr>
        <w:t>世纪以来，唯物辩证法传入我国，把“矛盾”一词翻译成对立统</w:t>
      </w:r>
      <w:r>
        <w:rPr>
          <w:rFonts w:ascii="SimSun" w:hAnsi="SimSun" w:eastAsia="SimSun" w:cs="SimSun"/>
          <w:sz w:val="30"/>
          <w:szCs w:val="30"/>
          <w:spacing w:val="3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2"/>
        </w:rPr>
        <w:t>一的同义词，用以指事物内部对立着的诸方面之间互相依赖又互  </w:t>
      </w:r>
      <w:r>
        <w:rPr>
          <w:rFonts w:ascii="SimSun" w:hAnsi="SimSun" w:eastAsia="SimSun" w:cs="SimSun"/>
          <w:sz w:val="30"/>
          <w:szCs w:val="30"/>
          <w:spacing w:val="2"/>
        </w:rPr>
        <w:t>相排斥的联系。从“矛盾”的原义来看，“矛”和“盾”两方的 </w:t>
      </w:r>
      <w:r>
        <w:rPr>
          <w:rFonts w:ascii="SimSun" w:hAnsi="SimSun" w:eastAsia="SimSun" w:cs="SimSun"/>
          <w:sz w:val="30"/>
          <w:szCs w:val="30"/>
          <w:spacing w:val="-25"/>
        </w:rPr>
        <w:t>“对抗”、“互不相容”、“你死我活”的涵义是</w:t>
      </w:r>
      <w:r>
        <w:rPr>
          <w:rFonts w:ascii="SimSun" w:hAnsi="SimSun" w:eastAsia="SimSun" w:cs="SimSun"/>
          <w:sz w:val="30"/>
          <w:szCs w:val="30"/>
          <w:spacing w:val="-26"/>
        </w:rPr>
        <w:t>表现得很明显的。但</w:t>
      </w:r>
    </w:p>
    <w:p>
      <w:pPr>
        <w:spacing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3"/>
        </w:rPr>
        <w:t>“矛盾”的涵义中，从原义来看没有能包括和谐和互补的涵义在内。</w:t>
      </w:r>
    </w:p>
    <w:p>
      <w:pPr>
        <w:ind w:right="310" w:firstLine="799"/>
        <w:spacing w:before="193" w:line="311" w:lineRule="auto"/>
        <w:tabs>
          <w:tab w:val="left" w:pos="218"/>
        </w:tabs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22"/>
          <w:szCs w:val="22"/>
          <w:spacing w:val="-1"/>
        </w:rPr>
        <w:t>列</w:t>
      </w:r>
      <w:r>
        <w:rPr>
          <w:rFonts w:ascii="SimSun" w:hAnsi="SimSun" w:eastAsia="SimSun" w:cs="SimSun"/>
          <w:sz w:val="22"/>
          <w:szCs w:val="22"/>
          <w:spacing w:val="6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宁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(B1a,IUMLIp          H.abIW           jleHHH,YJIb9HOB,187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0—1924)</w:t>
      </w:r>
      <w:r>
        <w:rPr>
          <w:rFonts w:ascii="Times New Roman" w:hAnsi="Times New Roman" w:eastAsia="Times New Roman" w:cs="Times New Roman"/>
          <w:sz w:val="22"/>
          <w:szCs w:val="22"/>
          <w:spacing w:val="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在 《</w:t>
      </w:r>
      <w:r>
        <w:rPr>
          <w:rFonts w:ascii="SimSun" w:hAnsi="SimSun" w:eastAsia="SimSun" w:cs="SimSun"/>
          <w:sz w:val="22"/>
          <w:szCs w:val="22"/>
          <w:spacing w:val="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关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于辩证法问题》一书中对“对立统一”法则所下的定义</w:t>
      </w:r>
      <w:r>
        <w:rPr>
          <w:rFonts w:ascii="SimSun" w:hAnsi="SimSun" w:eastAsia="SimSun" w:cs="SimSun"/>
          <w:sz w:val="30"/>
          <w:szCs w:val="30"/>
          <w:spacing w:val="-9"/>
        </w:rPr>
        <w:t>是：“承认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ab/>
      </w:r>
      <w:r>
        <w:rPr>
          <w:rFonts w:ascii="SimSun" w:hAnsi="SimSun" w:eastAsia="SimSun" w:cs="SimSun"/>
          <w:sz w:val="30"/>
          <w:szCs w:val="30"/>
          <w:spacing w:val="7"/>
        </w:rPr>
        <w:t>(发现)自然界(精神和社会两者也在内)的一切现象和过程都含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8"/>
        </w:rPr>
        <w:t>有互相矛盾、互相排斥、互相对立的趋向。”(转引自毛泽</w:t>
      </w:r>
      <w:r>
        <w:rPr>
          <w:rFonts w:ascii="SimSun" w:hAnsi="SimSun" w:eastAsia="SimSun" w:cs="SimSun"/>
          <w:sz w:val="30"/>
          <w:szCs w:val="30"/>
          <w:spacing w:val="7"/>
        </w:rPr>
        <w:t>东的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3"/>
        </w:rPr>
        <w:t>《矛盾论》)。从这一定义看，“对立统一”强调的是互相排斥，与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"/>
        </w:rPr>
        <w:t>矛盾的原义是一致的。因此，用矛盾作为对立统一的同义词是合</w:t>
      </w:r>
    </w:p>
    <w:p>
      <w:pPr>
        <w:ind w:left="150"/>
        <w:spacing w:line="22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3"/>
        </w:rPr>
        <w:t>适的。</w:t>
      </w:r>
    </w:p>
    <w:p>
      <w:pPr>
        <w:ind w:left="150" w:right="63" w:firstLine="619"/>
        <w:spacing w:before="181" w:line="30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4"/>
        </w:rPr>
        <w:t>但是，把“阴阳”作为“对立统一”的同义词则存在疑问。相</w:t>
      </w:r>
      <w:r>
        <w:rPr>
          <w:rFonts w:ascii="SimSun" w:hAnsi="SimSun" w:eastAsia="SimSun" w:cs="SimSun"/>
          <w:sz w:val="30"/>
          <w:szCs w:val="30"/>
          <w:spacing w:val="5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"/>
        </w:rPr>
        <w:t>对于“矛盾”一词来看，“阴阳”一词的涵义不仅包括了“矛盾”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的涵义在内，也具有和谐和互补的意义在内。阴阳主要反</w:t>
      </w:r>
      <w:r>
        <w:rPr>
          <w:rFonts w:ascii="SimSun" w:hAnsi="SimSun" w:eastAsia="SimSun" w:cs="SimSun"/>
          <w:sz w:val="30"/>
          <w:szCs w:val="30"/>
          <w:spacing w:val="-4"/>
        </w:rPr>
        <w:t>映了事</w:t>
      </w:r>
      <w:r>
        <w:rPr>
          <w:rFonts w:ascii="SimSun" w:hAnsi="SimSun" w:eastAsia="SimSun" w:cs="SimSun"/>
          <w:sz w:val="30"/>
          <w:szCs w:val="30"/>
        </w:rPr>
        <w:t xml:space="preserve">   </w:t>
      </w:r>
      <w:r>
        <w:rPr>
          <w:rFonts w:ascii="SimSun" w:hAnsi="SimSun" w:eastAsia="SimSun" w:cs="SimSun"/>
          <w:sz w:val="30"/>
          <w:szCs w:val="30"/>
          <w:spacing w:val="-3"/>
        </w:rPr>
        <w:t>物的两种具基本差异的特性。例如男人为阳，女人为阴。男女在</w:t>
      </w:r>
      <w:r>
        <w:rPr>
          <w:rFonts w:ascii="SimSun" w:hAnsi="SimSun" w:eastAsia="SimSun" w:cs="SimSun"/>
          <w:sz w:val="30"/>
          <w:szCs w:val="30"/>
        </w:rPr>
        <w:t xml:space="preserve">   </w:t>
      </w:r>
      <w:r>
        <w:rPr>
          <w:rFonts w:ascii="SimSun" w:hAnsi="SimSun" w:eastAsia="SimSun" w:cs="SimSun"/>
          <w:sz w:val="30"/>
          <w:szCs w:val="30"/>
          <w:spacing w:val="-3"/>
        </w:rPr>
        <w:t>许多方面有差异，但同时在许多方面又有共同点，因此，很</w:t>
      </w:r>
      <w:r>
        <w:rPr>
          <w:rFonts w:ascii="SimSun" w:hAnsi="SimSun" w:eastAsia="SimSun" w:cs="SimSun"/>
          <w:sz w:val="30"/>
          <w:szCs w:val="30"/>
          <w:spacing w:val="-4"/>
        </w:rPr>
        <w:t>难用</w:t>
      </w:r>
      <w:r>
        <w:rPr>
          <w:rFonts w:ascii="SimSun" w:hAnsi="SimSun" w:eastAsia="SimSun" w:cs="SimSun"/>
          <w:sz w:val="30"/>
          <w:szCs w:val="30"/>
        </w:rPr>
        <w:t xml:space="preserve">   </w:t>
      </w:r>
      <w:r>
        <w:rPr>
          <w:rFonts w:ascii="SimSun" w:hAnsi="SimSun" w:eastAsia="SimSun" w:cs="SimSun"/>
          <w:sz w:val="30"/>
          <w:szCs w:val="30"/>
          <w:spacing w:val="-3"/>
        </w:rPr>
        <w:t>对抗、对立、你死我活的概念来理解男女之间的“阴阳”性质的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  </w:t>
      </w:r>
      <w:r>
        <w:rPr>
          <w:rFonts w:ascii="SimSun" w:hAnsi="SimSun" w:eastAsia="SimSun" w:cs="SimSun"/>
          <w:sz w:val="30"/>
          <w:szCs w:val="30"/>
          <w:spacing w:val="-8"/>
        </w:rPr>
        <w:t>差别。 一男一女结合成夫妻的结果可养育后代，代代相</w:t>
      </w:r>
      <w:r>
        <w:rPr>
          <w:rFonts w:ascii="SimSun" w:hAnsi="SimSun" w:eastAsia="SimSun" w:cs="SimSun"/>
          <w:sz w:val="30"/>
          <w:szCs w:val="30"/>
          <w:spacing w:val="-9"/>
        </w:rPr>
        <w:t>传，使人</w:t>
      </w:r>
    </w:p>
    <w:p>
      <w:pPr>
        <w:ind w:left="150"/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类能不断地发展和进步。男女结合的结果不是只要男人，不要女</w:t>
      </w:r>
    </w:p>
    <w:p>
      <w:pPr>
        <w:spacing w:line="219" w:lineRule="auto"/>
        <w:sectPr>
          <w:footerReference w:type="default" r:id="rId97"/>
          <w:pgSz w:w="11900" w:h="16840"/>
          <w:pgMar w:top="400" w:right="1785" w:bottom="1913" w:left="1280" w:header="0" w:footer="1714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154"/>
        <w:spacing w:before="101" w:line="541" w:lineRule="exact"/>
        <w:rPr>
          <w:rFonts w:ascii="SimSun" w:hAnsi="SimSun" w:eastAsia="SimSun" w:cs="SimSun"/>
          <w:sz w:val="31"/>
          <w:szCs w:val="31"/>
        </w:rPr>
      </w:pPr>
      <w:bookmarkStart w:name="bookmark20" w:id="15"/>
      <w:bookmarkEnd w:id="15"/>
      <w:r>
        <w:rPr>
          <w:rFonts w:ascii="SimSun" w:hAnsi="SimSun" w:eastAsia="SimSun" w:cs="SimSun"/>
          <w:sz w:val="31"/>
          <w:szCs w:val="31"/>
          <w:spacing w:val="-13"/>
          <w:position w:val="17"/>
        </w:rPr>
        <w:t>人，或是相反，而是男女和谐、互补。所以，用“矛盾”难以解</w:t>
      </w:r>
    </w:p>
    <w:p>
      <w:pPr>
        <w:ind w:left="154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7"/>
        </w:rPr>
        <w:t>释上述男女结合的情况。</w:t>
      </w:r>
    </w:p>
    <w:p>
      <w:pPr>
        <w:ind w:left="154" w:right="454" w:firstLine="424"/>
        <w:spacing w:before="99" w:line="304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</w:rPr>
        <w:t>“阴阳”概念能较好地反映男女结合之间的关系</w:t>
      </w:r>
      <w:r>
        <w:rPr>
          <w:rFonts w:ascii="SimSun" w:hAnsi="SimSun" w:eastAsia="SimSun" w:cs="SimSun"/>
          <w:sz w:val="31"/>
          <w:szCs w:val="31"/>
          <w:spacing w:val="-7"/>
        </w:rPr>
        <w:t>。独身主义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(无论男或女)是不好的(现代同性恋也是不符合</w:t>
      </w:r>
      <w:r>
        <w:rPr>
          <w:rFonts w:ascii="SimSun" w:hAnsi="SimSun" w:eastAsia="SimSun" w:cs="SimSun"/>
          <w:sz w:val="31"/>
          <w:szCs w:val="31"/>
          <w:spacing w:val="3"/>
        </w:rPr>
        <w:t>客观自然规律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的)。只有男女匹配合适，体现了阴阳平衡，才能使家庭和睦，身</w:t>
      </w:r>
    </w:p>
    <w:p>
      <w:pPr>
        <w:ind w:left="154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心健康，才能教育和养育好后代。</w:t>
      </w:r>
    </w:p>
    <w:p>
      <w:pPr>
        <w:ind w:left="154" w:right="444" w:firstLine="599"/>
        <w:spacing w:before="103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因此，用“阴阳是对待的统一”的提法要优于“阴阳是</w:t>
      </w:r>
      <w:r>
        <w:rPr>
          <w:rFonts w:ascii="SimSun" w:hAnsi="SimSun" w:eastAsia="SimSun" w:cs="SimSun"/>
          <w:sz w:val="31"/>
          <w:szCs w:val="31"/>
          <w:spacing w:val="-14"/>
        </w:rPr>
        <w:t>对立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的统一”。对“对待”的理解可包括三方面内容：对立、差异和互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补。这样，阴阳的对待的统一可理解为对立的统一、差异的统一</w:t>
      </w:r>
    </w:p>
    <w:p>
      <w:pPr>
        <w:ind w:left="154"/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和互补的统一的总和。</w:t>
      </w:r>
    </w:p>
    <w:p>
      <w:pPr>
        <w:ind w:left="154" w:right="439" w:firstLine="630"/>
        <w:spacing w:before="119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1"/>
        </w:rPr>
        <w:t>毛泽东(1893—1976)在《矛盾论》中提出：“世界</w:t>
      </w:r>
      <w:r>
        <w:rPr>
          <w:rFonts w:ascii="SimSun" w:hAnsi="SimSun" w:eastAsia="SimSun" w:cs="SimSun"/>
          <w:sz w:val="31"/>
          <w:szCs w:val="31"/>
          <w:spacing w:val="-12"/>
        </w:rPr>
        <w:t>上每一差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异中就已经包含着矛盾，差异就是矛盾。”(《毛泽东选集》四卷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本，295页)。这里对“矛盾”的理解与上述“阴阳”中的差异的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统一是相当接近了。他在另一处说：“中国古人讲，‘一阴</w:t>
      </w:r>
      <w:r>
        <w:rPr>
          <w:rFonts w:ascii="SimSun" w:hAnsi="SimSun" w:eastAsia="SimSun" w:cs="SimSun"/>
          <w:sz w:val="31"/>
          <w:szCs w:val="31"/>
          <w:spacing w:val="-24"/>
        </w:rPr>
        <w:t>一阳之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谓道’,不能只有阴没有阳，或者只有阳没有阴，</w:t>
      </w:r>
      <w:r>
        <w:rPr>
          <w:rFonts w:ascii="SimSun" w:hAnsi="SimSun" w:eastAsia="SimSun" w:cs="SimSun"/>
          <w:sz w:val="31"/>
          <w:szCs w:val="31"/>
          <w:spacing w:val="-18"/>
        </w:rPr>
        <w:t>这是古代的两点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论。”这里没有对立、对抗的涵义，近似于上述的互补的统一的涵</w:t>
      </w:r>
    </w:p>
    <w:p>
      <w:pPr>
        <w:ind w:left="154"/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义。</w:t>
      </w:r>
    </w:p>
    <w:p>
      <w:pPr>
        <w:ind w:right="441" w:firstLine="785"/>
        <w:spacing w:before="187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由此看来，阴阳与矛盾一样，是普遍的、绝对的，存在于事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物的一切过程之中，又贯串于一切过程的始终。但是，“阴阳”比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“矛盾”的涵义更广、更深。正如张立文(1988)指出的：“阴阳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的内涵更广阔、更深刻。阴阳的包涵性、适应性更强</w:t>
      </w:r>
      <w:r>
        <w:rPr>
          <w:rFonts w:ascii="SimSun" w:hAnsi="SimSun" w:eastAsia="SimSun" w:cs="SimSun"/>
          <w:sz w:val="31"/>
          <w:szCs w:val="31"/>
          <w:spacing w:val="-8"/>
        </w:rPr>
        <w:t>，而具有一</w:t>
      </w:r>
    </w:p>
    <w:p>
      <w:pPr>
        <w:ind w:left="154"/>
        <w:spacing w:before="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7"/>
        </w:rPr>
        <w:t>定的普遍性。”</w:t>
      </w:r>
    </w:p>
    <w:p>
      <w:pPr>
        <w:ind w:left="154" w:right="412" w:firstLine="475"/>
        <w:spacing w:before="151" w:line="297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8"/>
        </w:rPr>
        <w:t>《周易》把宇宙中最根本的规律之一归纳为阴阳学说，到今天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看来，还是一个相当高明、并仍具有很强生命力的理论概括。在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两千多年的历史发展中，形成了一个严密的体系和理论(太极、两</w:t>
      </w:r>
    </w:p>
    <w:p>
      <w:pPr>
        <w:ind w:left="154"/>
        <w:spacing w:before="1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7"/>
        </w:rPr>
        <w:t>仪、四象、八卦、五行、天干、地支等),贯穿于天地人三才之道。</w:t>
      </w:r>
    </w:p>
    <w:p>
      <w:pPr>
        <w:spacing w:line="216" w:lineRule="auto"/>
        <w:sectPr>
          <w:footerReference w:type="default" r:id="rId98"/>
          <w:pgSz w:w="12160" w:h="17020"/>
          <w:pgMar w:top="400" w:right="1824" w:bottom="1803" w:left="1395" w:header="0" w:footer="1604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749"/>
        <w:spacing w:before="101" w:line="224" w:lineRule="auto"/>
        <w:outlineLvl w:val="6"/>
        <w:rPr>
          <w:rFonts w:ascii="SimHei" w:hAnsi="SimHei" w:eastAsia="SimHei" w:cs="SimHei"/>
          <w:sz w:val="31"/>
          <w:szCs w:val="31"/>
        </w:rPr>
      </w:pPr>
      <w:bookmarkStart w:name="bookmark21" w:id="16"/>
      <w:bookmarkEnd w:id="16"/>
      <w:r>
        <w:rPr>
          <w:rFonts w:ascii="SimSun" w:hAnsi="SimSun" w:eastAsia="SimSun" w:cs="SimSun"/>
          <w:sz w:val="31"/>
          <w:szCs w:val="31"/>
          <w:b/>
          <w:bCs/>
          <w:spacing w:val="7"/>
        </w:rPr>
        <w:t>3.</w:t>
      </w:r>
      <w:r>
        <w:rPr>
          <w:rFonts w:ascii="SimHei" w:hAnsi="SimHei" w:eastAsia="SimHei" w:cs="SimHei"/>
          <w:sz w:val="31"/>
          <w:szCs w:val="31"/>
          <w:b/>
          <w:bCs/>
          <w:spacing w:val="7"/>
        </w:rPr>
        <w:t>天道</w:t>
      </w:r>
    </w:p>
    <w:p>
      <w:pPr>
        <w:ind w:left="744"/>
        <w:spacing w:before="73" w:line="549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  <w:position w:val="17"/>
        </w:rPr>
        <w:t>天道指客观世界的存在和存在形式，在实际中指自然现象的</w:t>
      </w:r>
    </w:p>
    <w:p>
      <w:pPr>
        <w:ind w:left="155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基本规律、自然观、研究方法等。</w:t>
      </w:r>
    </w:p>
    <w:p>
      <w:pPr>
        <w:ind w:left="589"/>
        <w:spacing w:before="123" w:line="500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8"/>
          <w:position w:val="13"/>
        </w:rPr>
        <w:t>《周易》在论述天道时重视日月运行和四时变化，把它作为天</w:t>
      </w:r>
    </w:p>
    <w:p>
      <w:pPr>
        <w:ind w:left="155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道的一个重要组成部分。</w:t>
      </w:r>
    </w:p>
    <w:p>
      <w:pPr>
        <w:ind w:left="155" w:right="329" w:firstLine="434"/>
        <w:spacing w:before="108" w:line="29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8"/>
        </w:rPr>
        <w:t>《豫·彖》说：“天地以顺动，故日月不过而四时不忒。”天地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以顺动说明天和地的运动都是有一定顺序的，即有一定的规律的，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这时日月的运行就没有差错。四时是指一年四季的变化，“忒”意 </w:t>
      </w:r>
      <w:r>
        <w:rPr>
          <w:rFonts w:ascii="SimSun" w:hAnsi="SimSun" w:eastAsia="SimSun" w:cs="SimSun"/>
          <w:sz w:val="31"/>
          <w:szCs w:val="31"/>
          <w:spacing w:val="-25"/>
        </w:rPr>
        <w:t>为差错。这样，四时亦是不会有差错的。《观·彖》说：“观天之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7"/>
        </w:rPr>
        <w:t>神道而四时不忒”,亦表达了类似的涵义。《革·彖》说：“天地革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而四时成”。革：治皮去毛(成为皮革)称革，引申</w:t>
      </w:r>
      <w:r>
        <w:rPr>
          <w:rFonts w:ascii="SimSun" w:hAnsi="SimSun" w:eastAsia="SimSun" w:cs="SimSun"/>
          <w:sz w:val="31"/>
          <w:szCs w:val="31"/>
          <w:spacing w:val="-18"/>
        </w:rPr>
        <w:t>为改革、变革、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变化、革命的涵义。由于天地变化，而形成了四季。这里把春夏 </w:t>
      </w:r>
      <w:r>
        <w:rPr>
          <w:rFonts w:ascii="SimSun" w:hAnsi="SimSun" w:eastAsia="SimSun" w:cs="SimSun"/>
          <w:sz w:val="31"/>
          <w:szCs w:val="31"/>
          <w:spacing w:val="-12"/>
        </w:rPr>
        <w:t>秋冬的形成看成由天和地两方面的变化而形成的自然原因阐述得</w:t>
      </w:r>
    </w:p>
    <w:p>
      <w:pPr>
        <w:ind w:left="155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8"/>
        </w:rPr>
        <w:t>简练而明确。《系辞上》亦说：“日月运行，</w:t>
      </w:r>
      <w:r>
        <w:rPr>
          <w:rFonts w:ascii="SimSun" w:hAnsi="SimSun" w:eastAsia="SimSun" w:cs="SimSun"/>
          <w:sz w:val="31"/>
          <w:szCs w:val="31"/>
          <w:spacing w:val="7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8"/>
        </w:rPr>
        <w:t>一寒一暑”。</w:t>
      </w:r>
    </w:p>
    <w:p>
      <w:pPr>
        <w:ind w:right="349" w:firstLine="589"/>
        <w:spacing w:before="218" w:line="29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7"/>
        </w:rPr>
        <w:t>《系辞上》说：“在天成象，在地成形，变化</w:t>
      </w:r>
      <w:r>
        <w:rPr>
          <w:rFonts w:ascii="SimSun" w:hAnsi="SimSun" w:eastAsia="SimSun" w:cs="SimSun"/>
          <w:sz w:val="31"/>
          <w:szCs w:val="31"/>
          <w:spacing w:val="-8"/>
        </w:rPr>
        <w:t>见矣”,又说：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“是故法象莫大乎天地，变通莫大乎四时，悬象著明莫大乎日月”,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“日往则月来，月往则日来，日月相推而明生焉。寒往则暑来，暑</w:t>
      </w:r>
    </w:p>
    <w:p>
      <w:pPr>
        <w:ind w:left="155"/>
        <w:spacing w:before="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3"/>
        </w:rPr>
        <w:t>往则寒来，寒暑相推而岁成焉”。</w:t>
      </w:r>
    </w:p>
    <w:p>
      <w:pPr>
        <w:ind w:left="155" w:right="464" w:firstLine="589"/>
        <w:spacing w:before="159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3"/>
        </w:rPr>
        <w:t>天道的由来是通过观测。《系辞上》说：“易与</w:t>
      </w:r>
      <w:r>
        <w:rPr>
          <w:rFonts w:ascii="SimSun" w:hAnsi="SimSun" w:eastAsia="SimSun" w:cs="SimSun"/>
          <w:sz w:val="31"/>
          <w:szCs w:val="31"/>
          <w:spacing w:val="-24"/>
        </w:rPr>
        <w:t>天地准，故能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弥纶天地之道。仰以观于天文，俯以察于地理，是</w:t>
      </w:r>
      <w:r>
        <w:rPr>
          <w:rFonts w:ascii="SimSun" w:hAnsi="SimSun" w:eastAsia="SimSun" w:cs="SimSun"/>
          <w:sz w:val="31"/>
          <w:szCs w:val="31"/>
          <w:spacing w:val="-3"/>
        </w:rPr>
        <w:t>故知幽明之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2"/>
        </w:rPr>
        <w:t>故”。《系辞下》说：“古者包牺氏之王天</w:t>
      </w:r>
      <w:r>
        <w:rPr>
          <w:rFonts w:ascii="SimSun" w:hAnsi="SimSun" w:eastAsia="SimSun" w:cs="SimSun"/>
          <w:sz w:val="31"/>
          <w:szCs w:val="31"/>
          <w:spacing w:val="-33"/>
        </w:rPr>
        <w:t>下也，仰则观象于天，俯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则观法于地，观鸟兽之文与地之宜……”这里把观</w:t>
      </w:r>
      <w:r>
        <w:rPr>
          <w:rFonts w:ascii="SimSun" w:hAnsi="SimSun" w:eastAsia="SimSun" w:cs="SimSun"/>
          <w:sz w:val="31"/>
          <w:szCs w:val="31"/>
          <w:spacing w:val="-13"/>
        </w:rPr>
        <w:t>测自然现象作</w:t>
      </w:r>
    </w:p>
    <w:p>
      <w:pPr>
        <w:ind w:left="155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为研究自然的重要方法。</w:t>
      </w:r>
    </w:p>
    <w:p>
      <w:pPr>
        <w:ind w:left="155" w:right="328" w:firstLine="434"/>
        <w:spacing w:before="166" w:line="29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3"/>
        </w:rPr>
        <w:t>《系辞上》说：“圣人设卦，观象，系辞焉而明吉凶”。设卦、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观象和系辞应是研究天道的三个重要方面。通过观察宇宙间各种</w:t>
      </w:r>
    </w:p>
    <w:p>
      <w:pPr>
        <w:ind w:left="155"/>
        <w:spacing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7"/>
        </w:rPr>
        <w:t>现象，设立卦爻(相当于现代的建立模式),然后概括、说明、论</w:t>
      </w:r>
    </w:p>
    <w:p>
      <w:pPr>
        <w:spacing w:line="216" w:lineRule="auto"/>
        <w:sectPr>
          <w:footerReference w:type="default" r:id="rId99"/>
          <w:pgSz w:w="12040" w:h="16940"/>
          <w:pgMar w:top="400" w:right="1806" w:bottom="1769" w:left="1274" w:header="0" w:footer="1589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155"/>
        <w:spacing w:before="100" w:line="220" w:lineRule="auto"/>
        <w:rPr>
          <w:rFonts w:ascii="SimSun" w:hAnsi="SimSun" w:eastAsia="SimSun" w:cs="SimSun"/>
          <w:sz w:val="31"/>
          <w:szCs w:val="31"/>
        </w:rPr>
      </w:pPr>
      <w:bookmarkStart w:name="bookmark22" w:id="17"/>
      <w:bookmarkEnd w:id="17"/>
      <w:r>
        <w:rPr>
          <w:rFonts w:ascii="SimSun" w:hAnsi="SimSun" w:eastAsia="SimSun" w:cs="SimSun"/>
          <w:sz w:val="31"/>
          <w:szCs w:val="31"/>
          <w:spacing w:val="-16"/>
        </w:rPr>
        <w:t>证其吉凶，作出结论。</w:t>
      </w:r>
    </w:p>
    <w:p>
      <w:pPr>
        <w:ind w:left="155" w:right="453" w:firstLine="454"/>
        <w:spacing w:before="97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9"/>
        </w:rPr>
        <w:t>《周易》的观象法天思想，是以大自然为蓝本，用六十</w:t>
      </w:r>
      <w:r>
        <w:rPr>
          <w:rFonts w:ascii="SimSun" w:hAnsi="SimSun" w:eastAsia="SimSun" w:cs="SimSun"/>
          <w:sz w:val="31"/>
          <w:szCs w:val="31"/>
          <w:spacing w:val="-30"/>
        </w:rPr>
        <w:t>四卦、三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百六十四爻来模拟它的时空变化。这一设想(假说、猜想)使历代无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数有学问、有才华的知识分子为它沉思和钻研，有的甚至花费了终</w:t>
      </w:r>
    </w:p>
    <w:p>
      <w:pPr>
        <w:ind w:left="155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9"/>
        </w:rPr>
        <w:t>生的心血。这样，在历史上遗下了几千本有关《周易》的专著。</w:t>
      </w:r>
    </w:p>
    <w:p>
      <w:pPr>
        <w:ind w:left="155" w:right="431" w:firstLine="454"/>
        <w:spacing w:before="134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1"/>
        </w:rPr>
        <w:t>《乾·彖》:“乾道变化，各正性命，保合</w:t>
      </w:r>
      <w:r>
        <w:rPr>
          <w:rFonts w:ascii="SimSun" w:hAnsi="SimSun" w:eastAsia="SimSun" w:cs="SimSun"/>
          <w:sz w:val="31"/>
          <w:szCs w:val="31"/>
          <w:spacing w:val="-22"/>
        </w:rPr>
        <w:t>大和，乃利贞。”乾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道即天道，天道变化，使万物由于它而得到真正的性和命，保持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住和合功能，是有利于正道的。这里点出了天</w:t>
      </w:r>
      <w:r>
        <w:rPr>
          <w:rFonts w:ascii="SimSun" w:hAnsi="SimSun" w:eastAsia="SimSun" w:cs="SimSun"/>
          <w:sz w:val="31"/>
          <w:szCs w:val="31"/>
          <w:spacing w:val="-12"/>
        </w:rPr>
        <w:t>道变化是万物性质</w:t>
      </w:r>
    </w:p>
    <w:p>
      <w:pPr>
        <w:ind w:left="155"/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的根源。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764"/>
        <w:spacing w:before="127" w:line="222" w:lineRule="auto"/>
        <w:rPr>
          <w:rFonts w:ascii="FangSong" w:hAnsi="FangSong" w:eastAsia="FangSong" w:cs="FangSong"/>
          <w:sz w:val="39"/>
          <w:szCs w:val="39"/>
        </w:rPr>
      </w:pPr>
      <w:r>
        <w:rPr>
          <w:rFonts w:ascii="FangSong" w:hAnsi="FangSong" w:eastAsia="FangSong" w:cs="FangSong"/>
          <w:sz w:val="39"/>
          <w:szCs w:val="39"/>
          <w:spacing w:val="21"/>
        </w:rPr>
        <w:t>(三)立地之道曰柔曰刚</w:t>
      </w:r>
    </w:p>
    <w:p>
      <w:pPr>
        <w:pStyle w:val="BodyText"/>
        <w:spacing w:line="314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ind w:left="609"/>
        <w:spacing w:before="101" w:line="490" w:lineRule="exact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17"/>
          <w:position w:val="13"/>
        </w:rPr>
        <w:t>《周易》中多处提及刚柔，在《说卦》中把刚柔作为地道的基</w:t>
      </w:r>
    </w:p>
    <w:p>
      <w:pPr>
        <w:ind w:left="155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2"/>
        </w:rPr>
        <w:t>本性质。</w:t>
      </w:r>
    </w:p>
    <w:p>
      <w:pPr>
        <w:ind w:right="340" w:firstLine="609"/>
        <w:spacing w:before="164" w:line="28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4"/>
        </w:rPr>
        <w:t>《坤·象》说：“地势坤，君子以厚德载物”。地，是坤卦之象。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《易经》六十四卦中以乾、坤两卦为首。坤卦的主要</w:t>
      </w:r>
      <w:r>
        <w:rPr>
          <w:rFonts w:ascii="SimSun" w:hAnsi="SimSun" w:eastAsia="SimSun" w:cs="SimSun"/>
          <w:sz w:val="31"/>
          <w:szCs w:val="31"/>
          <w:spacing w:val="-18"/>
        </w:rPr>
        <w:t>象是地。可见</w:t>
      </w:r>
    </w:p>
    <w:p>
      <w:pPr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《易经》对地道的重视了。</w:t>
      </w:r>
    </w:p>
    <w:p>
      <w:pPr>
        <w:ind w:left="155" w:right="454" w:firstLine="609"/>
        <w:spacing w:before="158" w:line="29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中国古代是农业社会，所有财富与农业有密切关系，大多从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地面上取得。因此，对地面上各种事物变化自然是十分重视的，从</w:t>
      </w:r>
    </w:p>
    <w:p>
      <w:pPr>
        <w:ind w:left="155"/>
        <w:spacing w:before="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而在《周易》中亦反映得较多。</w:t>
      </w:r>
    </w:p>
    <w:p>
      <w:pPr>
        <w:ind w:left="155" w:right="447" w:firstLine="609"/>
        <w:spacing w:before="142" w:line="29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地代表山川、河海等。世界上万物都负载在大地上。八经卦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中除乾、坤两卦外，其余兑、离、震、巽、坎、艮的象都</w:t>
      </w:r>
      <w:r>
        <w:rPr>
          <w:rFonts w:ascii="SimSun" w:hAnsi="SimSun" w:eastAsia="SimSun" w:cs="SimSun"/>
          <w:sz w:val="31"/>
          <w:szCs w:val="31"/>
          <w:spacing w:val="-14"/>
        </w:rPr>
        <w:t>是表征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地面上常见的事物。八经卦的相互之间关系大多数反映了地面上</w:t>
      </w:r>
    </w:p>
    <w:p>
      <w:pPr>
        <w:ind w:left="155"/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7"/>
        </w:rPr>
        <w:t>事物之间的联系。</w:t>
      </w:r>
    </w:p>
    <w:p>
      <w:pPr>
        <w:spacing w:line="220" w:lineRule="auto"/>
        <w:sectPr>
          <w:footerReference w:type="default" r:id="rId100"/>
          <w:pgSz w:w="12160" w:h="17020"/>
          <w:pgMar w:top="400" w:right="1824" w:bottom="2019" w:left="1364" w:header="0" w:footer="1839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769"/>
        <w:spacing w:before="101" w:line="221" w:lineRule="auto"/>
        <w:outlineLvl w:val="6"/>
        <w:rPr>
          <w:rFonts w:ascii="SimHei" w:hAnsi="SimHei" w:eastAsia="SimHei" w:cs="SimHei"/>
          <w:sz w:val="31"/>
          <w:szCs w:val="31"/>
        </w:rPr>
      </w:pPr>
      <w:bookmarkStart w:name="bookmark23" w:id="18"/>
      <w:bookmarkEnd w:id="18"/>
      <w:r>
        <w:rPr>
          <w:rFonts w:ascii="SimSun" w:hAnsi="SimSun" w:eastAsia="SimSun" w:cs="SimSun"/>
          <w:sz w:val="31"/>
          <w:szCs w:val="31"/>
          <w:b/>
          <w:bCs/>
          <w:spacing w:val="-6"/>
        </w:rPr>
        <w:t>1.</w:t>
      </w: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顺承天</w:t>
      </w:r>
    </w:p>
    <w:p>
      <w:pPr>
        <w:ind w:right="310" w:firstLine="610"/>
        <w:spacing w:before="99" w:line="305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1"/>
        </w:rPr>
        <w:t>《坤·彖》:“至哉坤元，万物资生，乃顺承天”,《坤·文言》: </w:t>
      </w:r>
      <w:r>
        <w:rPr>
          <w:rFonts w:ascii="SimSun" w:hAnsi="SimSun" w:eastAsia="SimSun" w:cs="SimSun"/>
          <w:sz w:val="31"/>
          <w:szCs w:val="31"/>
          <w:spacing w:val="-31"/>
        </w:rPr>
        <w:t>“坤道其顺乎，承天而时行”,《系辞下》:“夫坤，天下之至顺也”。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《说卦》:“坤，地也。”坤卦的象为地，而地要顺承天，这是地道</w:t>
      </w:r>
    </w:p>
    <w:p>
      <w:pPr>
        <w:ind w:left="155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的最主要特性。</w:t>
      </w:r>
    </w:p>
    <w:p>
      <w:pPr>
        <w:ind w:left="155" w:right="433" w:firstLine="610"/>
        <w:spacing w:before="141" w:line="29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4"/>
        </w:rPr>
        <w:t>地的变化要与天的变化相适应，相协调，这是《周易》的一个基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2"/>
        </w:rPr>
        <w:t>本性质。《周易》以乾、坤两卦为六十四卦之首，在乾坤两卦中又以</w:t>
      </w:r>
    </w:p>
    <w:p>
      <w:pPr>
        <w:ind w:left="155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9"/>
        </w:rPr>
        <w:t>乾卦为首，坤卦是顺承天的。这一观念的建立具有重要意义。</w:t>
      </w:r>
    </w:p>
    <w:p>
      <w:pPr>
        <w:ind w:left="765"/>
        <w:spacing w:before="122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9"/>
        </w:rPr>
        <w:t>(1)《连山》、《归藏》和《周易》</w:t>
      </w:r>
    </w:p>
    <w:p>
      <w:pPr>
        <w:ind w:right="432" w:firstLine="610"/>
        <w:spacing w:before="135" w:line="293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5"/>
        </w:rPr>
        <w:t>《周礼·春官》:“太卜掌三《易》之法，</w:t>
      </w:r>
      <w:r>
        <w:rPr>
          <w:rFonts w:ascii="SimSun" w:hAnsi="SimSun" w:eastAsia="SimSun" w:cs="SimSun"/>
          <w:sz w:val="31"/>
          <w:szCs w:val="31"/>
          <w:spacing w:val="7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一曰《连山》,</w:t>
      </w:r>
      <w:r>
        <w:rPr>
          <w:rFonts w:ascii="SimSun" w:hAnsi="SimSun" w:eastAsia="SimSun" w:cs="SimSun"/>
          <w:sz w:val="31"/>
          <w:szCs w:val="31"/>
          <w:spacing w:val="-26"/>
        </w:rPr>
        <w:t>二曰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1"/>
        </w:rPr>
        <w:t>《归藏》,三曰《周易》。其经卦皆八，其别皆六十四。”三《易》差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7"/>
        </w:rPr>
        <w:t>异之处主要在于：《连山》以艮卦居首。《归藏》以坤卦居首，《周</w:t>
      </w:r>
    </w:p>
    <w:p>
      <w:pPr>
        <w:ind w:left="155"/>
        <w:spacing w:before="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9"/>
        </w:rPr>
        <w:t>易》以乾卦居首。</w:t>
      </w:r>
    </w:p>
    <w:p>
      <w:pPr>
        <w:ind w:left="159" w:right="434" w:firstLine="610"/>
        <w:spacing w:before="141" w:line="294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21"/>
        </w:rPr>
        <w:t>郑玄在《易赞》中说：“夏曰连山”,认为《连山》是在夏代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-26"/>
        </w:rPr>
        <w:t>形成和应用的。《连山》以艮卦为首，艮为山，上卦为山，下卦亦</w:t>
      </w:r>
    </w:p>
    <w:p>
      <w:pPr>
        <w:ind w:left="159"/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20"/>
        </w:rPr>
        <w:t>为山，山上山下，所以称为连山。</w:t>
      </w:r>
    </w:p>
    <w:p>
      <w:pPr>
        <w:ind w:left="155" w:right="432" w:firstLine="455"/>
        <w:spacing w:before="164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3"/>
        </w:rPr>
        <w:t>《史记·五帝本纪》:“尧又曰：嗟，四岳，汤汤洪水滔天，浩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浩怀山襄陵，下民其忧，有能使治者?”《庄子·天下》:“昔者禹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之湮洪水、决江河而通四夷九州也。”在尧、舜、禹时，洪水是当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时一大祸患，要治水必先要了解地势，而中国是一个多山国家。所</w:t>
      </w:r>
    </w:p>
    <w:p>
      <w:pPr>
        <w:ind w:left="155"/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以在夏时重视山的作用，把良卦尊为首卦是有理由的。</w:t>
      </w:r>
    </w:p>
    <w:p>
      <w:pPr>
        <w:ind w:left="155" w:right="430" w:firstLine="610"/>
        <w:spacing w:before="167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8"/>
        </w:rPr>
        <w:t>郑玄在《易赞》中说：“殷曰《归藏》”,“《归藏》者，万物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6"/>
        </w:rPr>
        <w:t>莫不归藏于其中。”《说卦》:“坤以藏之”。坤为地</w:t>
      </w:r>
      <w:r>
        <w:rPr>
          <w:rFonts w:ascii="SimSun" w:hAnsi="SimSun" w:eastAsia="SimSun" w:cs="SimSun"/>
          <w:sz w:val="31"/>
          <w:szCs w:val="31"/>
          <w:spacing w:val="-37"/>
        </w:rPr>
        <w:t>，万物莫不归而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藏于其中，所以称为归藏。《归藏》以坤卦为首。《礼记·礼道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篇》:“孔子曰：</w:t>
      </w:r>
      <w:r>
        <w:rPr>
          <w:rFonts w:ascii="SimSun" w:hAnsi="SimSun" w:eastAsia="SimSun" w:cs="SimSun"/>
          <w:sz w:val="31"/>
          <w:szCs w:val="31"/>
          <w:spacing w:val="5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……我欲观殷道，是故之宋，而不足征也，吾得</w:t>
      </w:r>
    </w:p>
    <w:p>
      <w:pPr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7"/>
        </w:rPr>
        <w:t>《坤乾》焉。”这表明，孔子为了研究殷道，到宋国</w:t>
      </w:r>
      <w:r>
        <w:rPr>
          <w:rFonts w:ascii="SimSun" w:hAnsi="SimSun" w:eastAsia="SimSun" w:cs="SimSun"/>
          <w:sz w:val="31"/>
          <w:szCs w:val="31"/>
          <w:spacing w:val="-18"/>
        </w:rPr>
        <w:t>，可能得到了</w:t>
      </w:r>
    </w:p>
    <w:p>
      <w:pPr>
        <w:spacing w:line="218" w:lineRule="auto"/>
        <w:sectPr>
          <w:footerReference w:type="default" r:id="rId101"/>
          <w:pgSz w:w="11900" w:h="16840"/>
          <w:pgMar w:top="400" w:right="1785" w:bottom="1963" w:left="1174" w:header="0" w:footer="1764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55"/>
        <w:spacing w:before="100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7"/>
        </w:rPr>
        <w:t>以坤卦为首的《归藏》。</w:t>
      </w:r>
    </w:p>
    <w:p>
      <w:pPr>
        <w:ind w:right="291" w:firstLine="580"/>
        <w:spacing w:before="80" w:line="29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7"/>
        </w:rPr>
        <w:t>《史记·周本纪》:(周始祖后稷名弃)“及为成人，遂好</w:t>
      </w:r>
      <w:r>
        <w:rPr>
          <w:rFonts w:ascii="SimSun" w:hAnsi="SimSun" w:eastAsia="SimSun" w:cs="SimSun"/>
          <w:sz w:val="31"/>
          <w:szCs w:val="31"/>
          <w:spacing w:val="-18"/>
        </w:rPr>
        <w:t>耕农，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相地之宜，宜谷者稼穑焉，民皆法则之。帝尧闻之，举弃</w:t>
      </w:r>
      <w:r>
        <w:rPr>
          <w:rFonts w:ascii="SimSun" w:hAnsi="SimSun" w:eastAsia="SimSun" w:cs="SimSun"/>
          <w:sz w:val="31"/>
          <w:szCs w:val="31"/>
          <w:spacing w:val="-14"/>
        </w:rPr>
        <w:t>为农师，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天下得其利，有功，”可见，在尧时已开始注重</w:t>
      </w:r>
      <w:r>
        <w:rPr>
          <w:rFonts w:ascii="SimSun" w:hAnsi="SimSun" w:eastAsia="SimSun" w:cs="SimSun"/>
          <w:sz w:val="31"/>
          <w:szCs w:val="31"/>
          <w:spacing w:val="-18"/>
        </w:rPr>
        <w:t>农事。后稷的曾孙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7"/>
        </w:rPr>
        <w:t>是公刘。《诗经·大雅·公刘》:“相其阴阳，观</w:t>
      </w:r>
      <w:r>
        <w:rPr>
          <w:rFonts w:ascii="SimSun" w:hAnsi="SimSun" w:eastAsia="SimSun" w:cs="SimSun"/>
          <w:sz w:val="31"/>
          <w:szCs w:val="31"/>
          <w:spacing w:val="-28"/>
        </w:rPr>
        <w:t>其流泉，其军三单，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度其隰原，彻田为粮”。这都是描述如何观测地势与阳光</w:t>
      </w:r>
      <w:r>
        <w:rPr>
          <w:rFonts w:ascii="SimSun" w:hAnsi="SimSun" w:eastAsia="SimSun" w:cs="SimSun"/>
          <w:sz w:val="31"/>
          <w:szCs w:val="31"/>
          <w:spacing w:val="-14"/>
        </w:rPr>
        <w:t>的关系，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水流和沼泽的情况，从事农业。这样对田地的重要性的认识深化。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《归藏》以坤为首，表示地道之包含万物所归而藏之。这比《连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山》以艮卦为首在认识上是前进了一大步，但</w:t>
      </w:r>
      <w:r>
        <w:rPr>
          <w:rFonts w:ascii="SimSun" w:hAnsi="SimSun" w:eastAsia="SimSun" w:cs="SimSun"/>
          <w:sz w:val="31"/>
          <w:szCs w:val="31"/>
          <w:spacing w:val="-8"/>
        </w:rPr>
        <w:t>当时可能仍是以静</w:t>
      </w:r>
    </w:p>
    <w:p>
      <w:pPr>
        <w:ind w:left="155"/>
        <w:spacing w:before="1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9"/>
        </w:rPr>
        <w:t>态认识为主。</w:t>
      </w:r>
    </w:p>
    <w:p>
      <w:pPr>
        <w:ind w:left="794"/>
        <w:spacing w:before="146" w:line="510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0"/>
          <w:position w:val="14"/>
        </w:rPr>
        <w:t>后来，《周易》以乾卦为首，应是人们认识自然的一次飞跃。</w:t>
      </w:r>
    </w:p>
    <w:p>
      <w:pPr>
        <w:ind w:left="155"/>
        <w:spacing w:before="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这表示认识到：大地上一切变化的根源来自于天的变化。</w:t>
      </w:r>
    </w:p>
    <w:p>
      <w:pPr>
        <w:ind w:left="794"/>
        <w:spacing w:before="112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"/>
        </w:rPr>
        <w:t>(2)天与地的主次关系</w:t>
      </w:r>
    </w:p>
    <w:p>
      <w:pPr>
        <w:ind w:left="155" w:right="310" w:firstLine="639"/>
        <w:spacing w:before="135" w:line="29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9"/>
        </w:rPr>
        <w:t>由《归藏》发展到《周易》,显示出人们在对天和地的</w:t>
      </w:r>
      <w:r>
        <w:rPr>
          <w:rFonts w:ascii="SimSun" w:hAnsi="SimSun" w:eastAsia="SimSun" w:cs="SimSun"/>
          <w:sz w:val="31"/>
          <w:szCs w:val="31"/>
          <w:spacing w:val="-20"/>
        </w:rPr>
        <w:t>主次关 </w:t>
      </w:r>
      <w:r>
        <w:rPr>
          <w:rFonts w:ascii="SimSun" w:hAnsi="SimSun" w:eastAsia="SimSun" w:cs="SimSun"/>
          <w:sz w:val="31"/>
          <w:szCs w:val="31"/>
          <w:spacing w:val="-13"/>
        </w:rPr>
        <w:t>系的认识上的一个大变化。这反映了当时人们从把“地”作为主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要地位转变为以“天”作为主要地位，端正了天与地的主次关系，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从静态的观点转变为动态的观点。如果对比</w:t>
      </w:r>
      <w:r>
        <w:rPr>
          <w:rFonts w:ascii="SimSun" w:hAnsi="SimSun" w:eastAsia="SimSun" w:cs="SimSun"/>
          <w:sz w:val="31"/>
          <w:szCs w:val="31"/>
          <w:spacing w:val="-12"/>
        </w:rPr>
        <w:t>一下，这一观点的类</w:t>
      </w:r>
    </w:p>
    <w:p>
      <w:pPr>
        <w:ind w:left="155"/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似变化在西方的情况，可对我们有所启发。</w:t>
      </w:r>
    </w:p>
    <w:p>
      <w:pPr>
        <w:ind w:left="155" w:right="310" w:firstLine="639"/>
        <w:spacing w:before="137" w:line="29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在西方，在很长一段时间内，以地球中心说占统治</w:t>
      </w:r>
      <w:r>
        <w:rPr>
          <w:rFonts w:ascii="SimSun" w:hAnsi="SimSun" w:eastAsia="SimSun" w:cs="SimSun"/>
          <w:sz w:val="31"/>
          <w:szCs w:val="31"/>
          <w:spacing w:val="-13"/>
        </w:rPr>
        <w:t>地位，希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腊学者托勒玫</w:t>
      </w:r>
      <w:r>
        <w:rPr>
          <w:rFonts w:ascii="SimSun" w:hAnsi="SimSun" w:eastAsia="SimSun" w:cs="SimSun"/>
          <w:sz w:val="31"/>
          <w:szCs w:val="31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3"/>
        </w:rPr>
        <w:t>(</w:t>
      </w:r>
      <w:r>
        <w:rPr>
          <w:rFonts w:ascii="Times New Roman" w:hAnsi="Times New Roman" w:eastAsia="Times New Roman" w:cs="Times New Roman"/>
          <w:sz w:val="31"/>
          <w:szCs w:val="31"/>
        </w:rPr>
        <w:t>Claudius</w:t>
      </w:r>
      <w:r>
        <w:rPr>
          <w:rFonts w:ascii="Times New Roman" w:hAnsi="Times New Roman" w:eastAsia="Times New Roman" w:cs="Times New Roman"/>
          <w:sz w:val="31"/>
          <w:szCs w:val="31"/>
          <w:spacing w:val="67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Ptolemaeus</w:t>
      </w:r>
      <w:r>
        <w:rPr>
          <w:rFonts w:ascii="Times New Roman" w:hAnsi="Times New Roman" w:eastAsia="Times New Roman" w:cs="Times New Roman"/>
          <w:sz w:val="31"/>
          <w:szCs w:val="31"/>
          <w:spacing w:val="3"/>
        </w:rPr>
        <w:t>,</w:t>
      </w:r>
      <w:r>
        <w:rPr>
          <w:rFonts w:ascii="SimSun" w:hAnsi="SimSun" w:eastAsia="SimSun" w:cs="SimSun"/>
          <w:sz w:val="31"/>
          <w:szCs w:val="31"/>
          <w:spacing w:val="3"/>
        </w:rPr>
        <w:t>约90—168)是地心体系的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确立者，他主张地球处于宇宙中心，而且是静止不动的，日、月、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行星和恒星均环绕地球而运行。</w:t>
      </w:r>
      <w:r>
        <w:rPr>
          <w:rFonts w:ascii="SimSun" w:hAnsi="SimSun" w:eastAsia="SimSun" w:cs="SimSun"/>
          <w:sz w:val="31"/>
          <w:szCs w:val="31"/>
          <w:spacing w:val="5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一直到16世纪，波兰学者哥白尼 </w:t>
      </w:r>
      <w:r>
        <w:rPr>
          <w:rFonts w:ascii="SimSun" w:hAnsi="SimSun" w:eastAsia="SimSun" w:cs="SimSun"/>
          <w:sz w:val="31"/>
          <w:szCs w:val="31"/>
          <w:spacing w:val="-8"/>
        </w:rPr>
        <w:t>(Nicolaus Copernicus,1473—1543)在1</w:t>
      </w:r>
      <w:r>
        <w:rPr>
          <w:rFonts w:ascii="SimSun" w:hAnsi="SimSun" w:eastAsia="SimSun" w:cs="SimSun"/>
          <w:sz w:val="31"/>
          <w:szCs w:val="31"/>
          <w:spacing w:val="-9"/>
        </w:rPr>
        <w:t>543年发表了《天体运行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7"/>
        </w:rPr>
        <w:t>论》,提出了日心说，否定了盛行了1500余年的地心说，“从此自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然科学便开始从神学中解放出来……科学的发展从此大踏步地前</w:t>
      </w:r>
    </w:p>
    <w:p>
      <w:pPr>
        <w:ind w:left="155"/>
        <w:spacing w:before="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6"/>
        </w:rPr>
        <w:t>进。”(恩格斯)</w:t>
      </w:r>
    </w:p>
    <w:p>
      <w:pPr>
        <w:spacing w:line="219" w:lineRule="auto"/>
        <w:sectPr>
          <w:footerReference w:type="default" r:id="rId102"/>
          <w:pgSz w:w="12160" w:h="17020"/>
          <w:pgMar w:top="400" w:right="1824" w:bottom="1950" w:left="1414" w:header="0" w:footer="1743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right="426" w:firstLine="764"/>
        <w:spacing w:before="100" w:line="297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从地心说到日心说的观念转变在西方是经过了长期艰苦的科 </w:t>
      </w:r>
      <w:r>
        <w:rPr>
          <w:rFonts w:ascii="SimSun" w:hAnsi="SimSun" w:eastAsia="SimSun" w:cs="SimSun"/>
          <w:sz w:val="31"/>
          <w:szCs w:val="31"/>
          <w:spacing w:val="4"/>
        </w:rPr>
        <w:t>学探索和斗争才完成的。其内容与由《归藏》以坤卦为首变为 </w:t>
      </w:r>
      <w:r>
        <w:rPr>
          <w:rFonts w:ascii="SimSun" w:hAnsi="SimSun" w:eastAsia="SimSun" w:cs="SimSun"/>
          <w:sz w:val="31"/>
          <w:szCs w:val="31"/>
          <w:spacing w:val="-18"/>
        </w:rPr>
        <w:t>《周易》的以乾卦为首的内容有显著差别，但在正确处理天与地之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5"/>
        </w:rPr>
        <w:t>间关系这一基本点(基本客观事实)上有可类比之处。从而对 </w:t>
      </w:r>
      <w:r>
        <w:rPr>
          <w:rFonts w:ascii="SimSun" w:hAnsi="SimSun" w:eastAsia="SimSun" w:cs="SimSun"/>
          <w:sz w:val="31"/>
          <w:szCs w:val="31"/>
          <w:spacing w:val="-18"/>
        </w:rPr>
        <w:t>《周易》把乾卦尊为首卦，坤卦为“顺承天”的科学意义应充分肯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定。这一正确观念的建立，促使了我国在春秋、战国期间在思想、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文化、科学、技术方面出现了一个“百家争鸣”的繁荣和迅速发 </w:t>
      </w:r>
      <w:r>
        <w:rPr>
          <w:rFonts w:ascii="SimSun" w:hAnsi="SimSun" w:eastAsia="SimSun" w:cs="SimSun"/>
          <w:sz w:val="31"/>
          <w:szCs w:val="31"/>
          <w:spacing w:val="5"/>
        </w:rPr>
        <w:t>展的局面，大体上可与西欧的文艺复兴的局面相比拟。仓孝和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(1988)从科技史角度亦提出：“周初带来了中国历史上</w:t>
      </w:r>
      <w:r>
        <w:rPr>
          <w:rFonts w:ascii="SimSun" w:hAnsi="SimSun" w:eastAsia="SimSun" w:cs="SimSun"/>
          <w:sz w:val="31"/>
          <w:szCs w:val="31"/>
          <w:spacing w:val="-7"/>
        </w:rPr>
        <w:t>第一次思 </w:t>
      </w:r>
      <w:r>
        <w:rPr>
          <w:rFonts w:ascii="SimSun" w:hAnsi="SimSun" w:eastAsia="SimSun" w:cs="SimSun"/>
          <w:sz w:val="31"/>
          <w:szCs w:val="31"/>
          <w:spacing w:val="-6"/>
        </w:rPr>
        <w:t>想大解放，产生了决定性的影响，这在人类历史上是少见的，只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有发生在两千年以后的欧洲文艺复兴及其以后的启蒙运动可以与</w:t>
      </w:r>
    </w:p>
    <w:p>
      <w:pPr>
        <w:ind w:left="155"/>
        <w:spacing w:line="22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1"/>
        </w:rPr>
        <w:t>之相比。”</w:t>
      </w:r>
    </w:p>
    <w:p>
      <w:pPr>
        <w:ind w:left="769"/>
        <w:spacing w:before="138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11"/>
        </w:rPr>
        <w:t>2.</w:t>
      </w:r>
      <w:r>
        <w:rPr>
          <w:rFonts w:ascii="SimHei" w:hAnsi="SimHei" w:eastAsia="SimHei" w:cs="SimHei"/>
          <w:sz w:val="31"/>
          <w:szCs w:val="31"/>
          <w:b/>
          <w:bCs/>
          <w:spacing w:val="-11"/>
        </w:rPr>
        <w:t>刚柔相推而生变化</w:t>
      </w:r>
    </w:p>
    <w:p>
      <w:pPr>
        <w:ind w:left="155" w:right="541" w:firstLine="454"/>
        <w:spacing w:before="149" w:line="29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2"/>
        </w:rPr>
        <w:t>《系辞上》:“刚柔相推而生变化”,《系辞下》:“刚柔相推</w:t>
      </w:r>
      <w:r>
        <w:rPr>
          <w:rFonts w:ascii="SimSun" w:hAnsi="SimSun" w:eastAsia="SimSun" w:cs="SimSun"/>
          <w:sz w:val="31"/>
          <w:szCs w:val="31"/>
          <w:spacing w:val="-33"/>
        </w:rPr>
        <w:t>，变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7"/>
        </w:rPr>
        <w:t>在其中矣”,“……刚柔相易，不可为典要，唯变所适。”这是把刚</w:t>
      </w:r>
    </w:p>
    <w:p>
      <w:pPr>
        <w:ind w:left="155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9"/>
        </w:rPr>
        <w:t>柔与变化紧密地联系起来。</w:t>
      </w:r>
    </w:p>
    <w:p>
      <w:pPr>
        <w:ind w:right="541" w:firstLine="764"/>
        <w:spacing w:before="152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变是《周易》的一个基本论点。郑玄注三易时认为：“《连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0"/>
        </w:rPr>
        <w:t>山》、《归藏》以不变为占，《周易》以变为占。”《</w:t>
      </w:r>
      <w:r>
        <w:rPr>
          <w:rFonts w:ascii="SimSun" w:hAnsi="SimSun" w:eastAsia="SimSun" w:cs="SimSun"/>
          <w:sz w:val="31"/>
          <w:szCs w:val="31"/>
          <w:spacing w:val="-41"/>
        </w:rPr>
        <w:t>系辞上》:“化而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裁之谓之变。”张载(1020—1077)在《横渠易说》对《系辞》的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注解中提出“变言其著,化言其渐”,他把事物的显著变</w:t>
      </w:r>
      <w:r>
        <w:rPr>
          <w:rFonts w:ascii="SimSun" w:hAnsi="SimSun" w:eastAsia="SimSun" w:cs="SimSun"/>
          <w:sz w:val="31"/>
          <w:szCs w:val="31"/>
          <w:spacing w:val="3"/>
        </w:rPr>
        <w:t>化称为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“变”,而其缓慢的变化称为化。《易传》中多处提</w:t>
      </w:r>
      <w:r>
        <w:rPr>
          <w:rFonts w:ascii="SimSun" w:hAnsi="SimSun" w:eastAsia="SimSun" w:cs="SimSun"/>
          <w:sz w:val="31"/>
          <w:szCs w:val="31"/>
          <w:spacing w:val="-17"/>
        </w:rPr>
        <w:t>及“变”,是指</w:t>
      </w:r>
    </w:p>
    <w:p>
      <w:pPr>
        <w:ind w:left="155"/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质变或突变。</w:t>
      </w:r>
    </w:p>
    <w:p>
      <w:pPr>
        <w:ind w:left="155" w:right="537" w:firstLine="609"/>
        <w:spacing w:before="168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在《周易》中，多处提到刚柔，不少学者把它</w:t>
      </w:r>
      <w:r>
        <w:rPr>
          <w:rFonts w:ascii="SimSun" w:hAnsi="SimSun" w:eastAsia="SimSun" w:cs="SimSun"/>
          <w:sz w:val="31"/>
          <w:szCs w:val="31"/>
          <w:spacing w:val="-13"/>
        </w:rPr>
        <w:t>解释为阴阳的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同义词。前已提及，阴阳作为天道的一个基本性质，它是应用最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广、涵义最为深刻的一个概念。但是为什么还要提出刚柔这一概</w:t>
      </w:r>
    </w:p>
    <w:p>
      <w:pPr>
        <w:ind w:left="155"/>
        <w:spacing w:before="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念呢?阴阳可包含刚柔的意义在内，但刚柔</w:t>
      </w:r>
      <w:r>
        <w:rPr>
          <w:rFonts w:ascii="SimSun" w:hAnsi="SimSun" w:eastAsia="SimSun" w:cs="SimSun"/>
          <w:sz w:val="31"/>
          <w:szCs w:val="31"/>
          <w:spacing w:val="-14"/>
        </w:rPr>
        <w:t>应不完全等同于阴阳。</w:t>
      </w:r>
    </w:p>
    <w:p>
      <w:pPr>
        <w:spacing w:line="219" w:lineRule="auto"/>
        <w:sectPr>
          <w:footerReference w:type="default" r:id="rId103"/>
          <w:pgSz w:w="12060" w:h="16950"/>
          <w:pgMar w:top="400" w:right="1809" w:bottom="2009" w:left="1205" w:header="0" w:footer="1829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150"/>
        <w:spacing w:before="97" w:line="220" w:lineRule="auto"/>
        <w:rPr>
          <w:rFonts w:ascii="SimSun" w:hAnsi="SimSun" w:eastAsia="SimSun" w:cs="SimSun"/>
          <w:sz w:val="30"/>
          <w:szCs w:val="30"/>
        </w:rPr>
      </w:pPr>
      <w:bookmarkStart w:name="bookmark24" w:id="19"/>
      <w:bookmarkEnd w:id="19"/>
      <w:r>
        <w:rPr>
          <w:rFonts w:ascii="SimSun" w:hAnsi="SimSun" w:eastAsia="SimSun" w:cs="SimSun"/>
          <w:sz w:val="30"/>
          <w:szCs w:val="30"/>
          <w:spacing w:val="-9"/>
        </w:rPr>
        <w:t>两者应是有区别的。</w:t>
      </w:r>
    </w:p>
    <w:p>
      <w:pPr>
        <w:ind w:left="150" w:right="349" w:firstLine="609"/>
        <w:spacing w:before="99" w:line="30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世界上一切事物都是在变易的，但变易程度是不同的。在天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道中，日月运行是表示它们的位置在发生变化，如一年四季，春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4"/>
        </w:rPr>
        <w:t>去夏来，秋尽冬至，年复一年。这种变化的规律性相对地明显，有</w:t>
      </w:r>
    </w:p>
    <w:p>
      <w:pPr>
        <w:ind w:left="150"/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8"/>
        </w:rPr>
        <w:t>常规可循。但是，与地道有关的许多事物的变化程度就要大得多。</w:t>
      </w:r>
    </w:p>
    <w:p>
      <w:pPr>
        <w:ind w:left="150" w:right="230" w:firstLine="459"/>
        <w:spacing w:before="141" w:line="30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3"/>
        </w:rPr>
        <w:t>《说卦》:“动万物者莫疾乎雷，挠万物者莫疾乎风，躁万物者 </w:t>
      </w:r>
      <w:r>
        <w:rPr>
          <w:rFonts w:ascii="SimSun" w:hAnsi="SimSun" w:eastAsia="SimSun" w:cs="SimSun"/>
          <w:sz w:val="30"/>
          <w:szCs w:val="30"/>
          <w:spacing w:val="-3"/>
        </w:rPr>
        <w:t>莫燠乎火，说万物者莫说乎泽，润万物者莫润乎水，终万物始万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8"/>
        </w:rPr>
        <w:t>物者莫盛乎艮。故水火相速，雷风不相悖，山泽通气然后能变化，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既成万物也。”从人们常识亦可推知风、雷、水、火等在经常发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"/>
        </w:rPr>
        <w:t>生和消失；山、河流、沼泽也在经常变化，如地震、山崩、泥石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8"/>
        </w:rPr>
        <w:t>流、洪涝、滑坡、河岸侵蚀等经常在发生，是人们看得、摸得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"/>
        </w:rPr>
        <w:t>着或亲身经历得到的。早在《诗经》中.就已有</w:t>
      </w:r>
      <w:r>
        <w:rPr>
          <w:rFonts w:ascii="SimSun" w:hAnsi="SimSun" w:eastAsia="SimSun" w:cs="SimSun"/>
          <w:sz w:val="30"/>
          <w:szCs w:val="30"/>
          <w:spacing w:val="-4"/>
        </w:rPr>
        <w:t>关于“高岸为谷，</w:t>
      </w:r>
    </w:p>
    <w:p>
      <w:pPr>
        <w:ind w:left="150"/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深谷为陵”的说法。</w:t>
      </w:r>
    </w:p>
    <w:p>
      <w:pPr>
        <w:ind w:right="360" w:firstLine="609"/>
        <w:spacing w:before="149" w:line="30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8"/>
        </w:rPr>
        <w:t>《周易》把这种在地面上经常见到的剧烈的变化的</w:t>
      </w:r>
      <w:r>
        <w:rPr>
          <w:rFonts w:ascii="SimSun" w:hAnsi="SimSun" w:eastAsia="SimSun" w:cs="SimSun"/>
          <w:sz w:val="30"/>
          <w:szCs w:val="30"/>
          <w:spacing w:val="-9"/>
        </w:rPr>
        <w:t>原因归纳为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7"/>
        </w:rPr>
        <w:t>“刚柔相推”、“刚柔相摩、八卦相荡”。由此推论，“刚柔”用于表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示阴阳变化中变化幅度相对比较大而不大规律的那一种类型，并</w:t>
      </w:r>
    </w:p>
    <w:p>
      <w:pPr>
        <w:ind w:left="150"/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8"/>
        </w:rPr>
        <w:t>把刚柔归纳为地道的主要性质。</w:t>
      </w:r>
    </w:p>
    <w:p>
      <w:pPr>
        <w:ind w:left="150" w:right="250" w:firstLine="609"/>
        <w:spacing w:before="141" w:line="30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今井宇三郎(1911一)对《易传》中的阴、阳、阴阳和刚、柔、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刚柔的出现次数进行了统计，发现阴阳、阴</w:t>
      </w:r>
      <w:r>
        <w:rPr>
          <w:rFonts w:ascii="SimSun" w:hAnsi="SimSun" w:eastAsia="SimSun" w:cs="SimSun"/>
          <w:sz w:val="30"/>
          <w:szCs w:val="30"/>
          <w:spacing w:val="-9"/>
        </w:rPr>
        <w:t>、阳出现总数为24次，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而刚柔、刚、柔出现的总次数为115次。刚柔、刚、柔出现最多</w:t>
      </w:r>
      <w:r>
        <w:rPr>
          <w:rFonts w:ascii="SimSun" w:hAnsi="SimSun" w:eastAsia="SimSun" w:cs="SimSun"/>
          <w:sz w:val="30"/>
          <w:szCs w:val="30"/>
          <w:spacing w:val="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7"/>
        </w:rPr>
        <w:t>的次数(76次)是在《彖》,而阴阳、阴、阳出现最多的次</w:t>
      </w:r>
      <w:r>
        <w:rPr>
          <w:rFonts w:ascii="SimSun" w:hAnsi="SimSun" w:eastAsia="SimSun" w:cs="SimSun"/>
          <w:sz w:val="30"/>
          <w:szCs w:val="30"/>
          <w:spacing w:val="6"/>
        </w:rPr>
        <w:t>数(12 </w:t>
      </w:r>
      <w:r>
        <w:rPr>
          <w:rFonts w:ascii="SimSun" w:hAnsi="SimSun" w:eastAsia="SimSun" w:cs="SimSun"/>
          <w:sz w:val="30"/>
          <w:szCs w:val="30"/>
          <w:spacing w:val="-7"/>
        </w:rPr>
        <w:t>次)在《系辞》。他认为：《系辞》、《文言</w:t>
      </w:r>
      <w:r>
        <w:rPr>
          <w:rFonts w:ascii="SimSun" w:hAnsi="SimSun" w:eastAsia="SimSun" w:cs="SimSun"/>
          <w:sz w:val="30"/>
          <w:szCs w:val="30"/>
          <w:spacing w:val="-8"/>
        </w:rPr>
        <w:t>》中的阴阳思想是从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《彖》中刚柔思想发展而来的。(今井宇三郎，1990)</w:t>
      </w:r>
    </w:p>
    <w:p>
      <w:pPr>
        <w:ind w:left="150" w:right="231" w:firstLine="609"/>
        <w:spacing w:before="164" w:line="30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4"/>
        </w:rPr>
        <w:t>这也从另一角度阐述了刚柔和阴阳是有细微差别的。《彖》是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2"/>
        </w:rPr>
        <w:t>解释卦辞的，具体涉及地道和人道较多，所以刚柔出现频次高；</w:t>
      </w:r>
    </w:p>
    <w:p>
      <w:pPr>
        <w:spacing w:before="1" w:line="21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"/>
        </w:rPr>
        <w:t>《系辞》从整体上来注释《易经》,与天道关系密切，故阴阳出现</w:t>
      </w:r>
    </w:p>
    <w:p>
      <w:pPr>
        <w:spacing w:line="216" w:lineRule="auto"/>
        <w:sectPr>
          <w:footerReference w:type="default" r:id="rId104"/>
          <w:pgSz w:w="12060" w:h="16950"/>
          <w:pgMar w:top="400" w:right="1809" w:bottom="1740" w:left="1399" w:header="0" w:footer="1568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104"/>
        <w:spacing w:before="97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14"/>
        </w:rPr>
        <w:t>频次高。</w:t>
      </w: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left="769"/>
        <w:spacing w:before="127" w:line="224" w:lineRule="auto"/>
        <w:rPr>
          <w:rFonts w:ascii="FangSong" w:hAnsi="FangSong" w:eastAsia="FangSong" w:cs="FangSong"/>
          <w:sz w:val="39"/>
          <w:szCs w:val="39"/>
        </w:rPr>
      </w:pPr>
      <w:r>
        <w:rPr>
          <w:rFonts w:ascii="FangSong" w:hAnsi="FangSong" w:eastAsia="FangSong" w:cs="FangSong"/>
          <w:sz w:val="39"/>
          <w:szCs w:val="39"/>
          <w:spacing w:val="14"/>
        </w:rPr>
        <w:t>(四)立人之道曰仁曰义</w:t>
      </w:r>
    </w:p>
    <w:p>
      <w:pPr>
        <w:pStyle w:val="BodyText"/>
        <w:spacing w:line="308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ind w:left="774"/>
        <w:spacing w:before="98" w:line="222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9"/>
        </w:rPr>
        <w:t>人道是论述成为人的基本道理，指人的价值、伦理道德、人</w:t>
      </w:r>
    </w:p>
    <w:p>
      <w:pPr>
        <w:ind w:left="150"/>
        <w:spacing w:before="196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事和为人之道。</w:t>
      </w:r>
    </w:p>
    <w:p>
      <w:pPr>
        <w:ind w:right="345" w:firstLine="580"/>
        <w:spacing w:before="107" w:line="30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3"/>
        </w:rPr>
        <w:t>《周易》中论述了人道的许多具体表现和事例。《易经》的</w:t>
      </w:r>
      <w:r>
        <w:rPr>
          <w:rFonts w:ascii="SimSun" w:hAnsi="SimSun" w:eastAsia="SimSun" w:cs="SimSun"/>
          <w:sz w:val="30"/>
          <w:szCs w:val="30"/>
          <w:spacing w:val="5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8"/>
        </w:rPr>
        <w:t>《乾》九三爻辞：“君子终日乾乾，夕惕若厉，无咎。”君子通过终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17"/>
        </w:rPr>
        <w:t>日奋发努力，谦虚谨慎，居安思危，就不会有大过失和灾难。</w:t>
      </w:r>
      <w:r>
        <w:rPr>
          <w:rFonts w:ascii="SimSun" w:hAnsi="SimSun" w:eastAsia="SimSun" w:cs="SimSun"/>
          <w:sz w:val="30"/>
          <w:szCs w:val="30"/>
          <w:spacing w:val="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7"/>
        </w:rPr>
        <w:t>《蒙》:“亨。匪我求童蒙，童蒙求我。初筮告，再三渎。</w:t>
      </w:r>
      <w:r>
        <w:rPr>
          <w:rFonts w:ascii="SimSun" w:hAnsi="SimSun" w:eastAsia="SimSun" w:cs="SimSun"/>
          <w:sz w:val="30"/>
          <w:szCs w:val="30"/>
          <w:spacing w:val="-18"/>
        </w:rPr>
        <w:t>渎则不告。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利贞。”这是讲教育儿童的原则。儿童开始求问</w:t>
      </w:r>
      <w:r>
        <w:rPr>
          <w:rFonts w:ascii="SimSun" w:hAnsi="SimSun" w:eastAsia="SimSun" w:cs="SimSun"/>
          <w:sz w:val="30"/>
          <w:szCs w:val="30"/>
          <w:spacing w:val="-8"/>
        </w:rPr>
        <w:t>，可告之；再三告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之仍不接受，则就不应再告之，这样才是有利的。类似例子很多，</w:t>
      </w:r>
    </w:p>
    <w:p>
      <w:pPr>
        <w:ind w:left="150"/>
        <w:spacing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0"/>
        </w:rPr>
        <w:t>不胜枚举。</w:t>
      </w:r>
    </w:p>
    <w:p>
      <w:pPr>
        <w:ind w:right="216" w:firstLine="619"/>
        <w:spacing w:before="153" w:line="30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《易传》对人道的论述更为详尽。如《贲·彖》:“观乎人文，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3"/>
        </w:rPr>
        <w:t>以化成天下。”通过观察人类文明的变化，可以治理天下。《蒙</w:t>
      </w:r>
      <w:r>
        <w:rPr>
          <w:rFonts w:ascii="SimSun" w:hAnsi="SimSun" w:eastAsia="SimSun" w:cs="SimSun"/>
          <w:sz w:val="30"/>
          <w:szCs w:val="30"/>
          <w:spacing w:val="-2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3"/>
        </w:rPr>
        <w:t>·</w:t>
      </w:r>
      <w:r>
        <w:rPr>
          <w:rFonts w:ascii="SimSun" w:hAnsi="SimSun" w:eastAsia="SimSun" w:cs="SimSun"/>
          <w:sz w:val="30"/>
          <w:szCs w:val="30"/>
        </w:rPr>
        <w:t xml:space="preserve">   </w:t>
      </w:r>
      <w:r>
        <w:rPr>
          <w:rFonts w:ascii="SimSun" w:hAnsi="SimSun" w:eastAsia="SimSun" w:cs="SimSun"/>
          <w:sz w:val="30"/>
          <w:szCs w:val="30"/>
          <w:spacing w:val="-33"/>
        </w:rPr>
        <w:t>象》:“君子以果仁育德”;《大有·象》:“君子以遏恶扬善。”《</w:t>
      </w:r>
      <w:r>
        <w:rPr>
          <w:rFonts w:ascii="SimSun" w:hAnsi="SimSun" w:eastAsia="SimSun" w:cs="SimSun"/>
          <w:sz w:val="30"/>
          <w:szCs w:val="30"/>
          <w:spacing w:val="-34"/>
        </w:rPr>
        <w:t>益</w:t>
      </w:r>
      <w:r>
        <w:rPr>
          <w:rFonts w:ascii="SimSun" w:hAnsi="SimSun" w:eastAsia="SimSun" w:cs="SimSun"/>
          <w:sz w:val="30"/>
          <w:szCs w:val="30"/>
          <w:spacing w:val="-4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4"/>
        </w:rPr>
        <w:t>·</w:t>
      </w:r>
      <w:r>
        <w:rPr>
          <w:rFonts w:ascii="SimSun" w:hAnsi="SimSun" w:eastAsia="SimSun" w:cs="SimSun"/>
          <w:sz w:val="30"/>
          <w:szCs w:val="30"/>
        </w:rPr>
        <w:t xml:space="preserve">   </w:t>
      </w:r>
      <w:r>
        <w:rPr>
          <w:rFonts w:ascii="SimSun" w:hAnsi="SimSun" w:eastAsia="SimSun" w:cs="SimSun"/>
          <w:sz w:val="30"/>
          <w:szCs w:val="30"/>
          <w:spacing w:val="-26"/>
        </w:rPr>
        <w:t>象》:“君子以见善则迁，有过则改。”《乾·文言》:“修辞立其诚。”</w:t>
      </w:r>
      <w:r>
        <w:rPr>
          <w:rFonts w:ascii="SimSun" w:hAnsi="SimSun" w:eastAsia="SimSun" w:cs="SimSun"/>
          <w:sz w:val="30"/>
          <w:szCs w:val="30"/>
          <w:spacing w:val="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1"/>
        </w:rPr>
        <w:t>《坤·文言》:“积善之家，必有余庆；积不善之家，必有余殃。”在</w:t>
      </w:r>
    </w:p>
    <w:p>
      <w:pPr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《系辞》中提及的就更多了。</w:t>
      </w:r>
    </w:p>
    <w:p>
      <w:pPr>
        <w:ind w:left="150" w:right="315" w:firstLine="469"/>
        <w:spacing w:before="192" w:line="30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《周易》在人道的众多内容中，突出地提出了“仁”与“义”</w:t>
      </w:r>
      <w:r>
        <w:rPr>
          <w:rFonts w:ascii="SimSun" w:hAnsi="SimSun" w:eastAsia="SimSun" w:cs="SimSun"/>
          <w:sz w:val="30"/>
          <w:szCs w:val="30"/>
          <w:spacing w:val="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为人道的根本，并与“阴阳”和“刚柔”并列，其涵意是很深远</w:t>
      </w:r>
    </w:p>
    <w:p>
      <w:pPr>
        <w:ind w:left="150"/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的。下面仅对仁、义和谦三个方面加以简述。</w:t>
      </w:r>
    </w:p>
    <w:p>
      <w:pPr>
        <w:ind w:left="774"/>
        <w:spacing w:before="129" w:line="221" w:lineRule="auto"/>
        <w:outlineLvl w:val="6"/>
        <w:rPr>
          <w:rFonts w:ascii="SimHei" w:hAnsi="SimHei" w:eastAsia="SimHei" w:cs="SimHei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2"/>
        </w:rPr>
        <w:t>1.</w:t>
      </w:r>
      <w:r>
        <w:rPr>
          <w:rFonts w:ascii="SimHei" w:hAnsi="SimHei" w:eastAsia="SimHei" w:cs="SimHei"/>
          <w:sz w:val="30"/>
          <w:szCs w:val="30"/>
          <w:b/>
          <w:bCs/>
          <w:spacing w:val="2"/>
        </w:rPr>
        <w:t>仁以行之</w:t>
      </w:r>
    </w:p>
    <w:p>
      <w:pPr>
        <w:ind w:left="619"/>
        <w:spacing w:before="168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3"/>
        </w:rPr>
        <w:t>《乾·文言》:“君子学以聚之，问以辨之</w:t>
      </w:r>
      <w:r>
        <w:rPr>
          <w:rFonts w:ascii="SimSun" w:hAnsi="SimSun" w:eastAsia="SimSun" w:cs="SimSun"/>
          <w:sz w:val="30"/>
          <w:szCs w:val="30"/>
          <w:spacing w:val="-14"/>
        </w:rPr>
        <w:t>，宽以居之，仁以行</w:t>
      </w:r>
    </w:p>
    <w:p>
      <w:pPr>
        <w:spacing w:line="219" w:lineRule="auto"/>
        <w:sectPr>
          <w:footerReference w:type="default" r:id="rId105"/>
          <w:pgSz w:w="11900" w:h="16840"/>
          <w:pgMar w:top="400" w:right="1785" w:bottom="1814" w:left="1149" w:header="0" w:footer="1624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155"/>
        <w:spacing w:before="101" w:line="529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0"/>
          <w:position w:val="16"/>
        </w:rPr>
        <w:t>之”。前三句中的“学”、“问”、“宽”都是修养自身的方法，惟有</w:t>
      </w:r>
    </w:p>
    <w:p>
      <w:pPr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“仁”是指行事的基本准则。</w:t>
      </w:r>
    </w:p>
    <w:p>
      <w:pPr>
        <w:ind w:left="154" w:right="276" w:firstLine="444"/>
        <w:spacing w:before="102" w:line="29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0"/>
        </w:rPr>
        <w:t>《乾·文言》:“元者善之长也”,“君子体仁以长</w:t>
      </w:r>
      <w:r>
        <w:rPr>
          <w:rFonts w:ascii="SimSun" w:hAnsi="SimSun" w:eastAsia="SimSun" w:cs="SimSun"/>
          <w:sz w:val="31"/>
          <w:szCs w:val="31"/>
          <w:spacing w:val="-41"/>
        </w:rPr>
        <w:t>人”。《礼记</w:t>
      </w:r>
      <w:r>
        <w:rPr>
          <w:rFonts w:ascii="SimSun" w:hAnsi="SimSun" w:eastAsia="SimSun" w:cs="SimSun"/>
          <w:sz w:val="31"/>
          <w:szCs w:val="31"/>
          <w:spacing w:val="-5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1"/>
        </w:rPr>
        <w:t>·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5"/>
        </w:rPr>
        <w:t>中庸》:“仁者，人也，亲亲为大”,指人与人应相互</w:t>
      </w:r>
      <w:r>
        <w:rPr>
          <w:rFonts w:ascii="SimSun" w:hAnsi="SimSun" w:eastAsia="SimSun" w:cs="SimSun"/>
          <w:sz w:val="31"/>
          <w:szCs w:val="31"/>
          <w:spacing w:val="-36"/>
        </w:rPr>
        <w:t>亲爱。《论语</w:t>
      </w:r>
      <w:r>
        <w:rPr>
          <w:rFonts w:ascii="SimSun" w:hAnsi="SimSun" w:eastAsia="SimSun" w:cs="SimSun"/>
          <w:sz w:val="31"/>
          <w:szCs w:val="31"/>
          <w:spacing w:val="-4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6"/>
        </w:rPr>
        <w:t>·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颜渊》:“樊迟问仁，子曰爱人”。孔子把仁作为道德的最高境界，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仁的核心是爱人。《墨子·大取》:“仁而无利爱”,用现代语言来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讲.仁就是非利己主义的，爱因斯坦亦曾讲过类似的话</w:t>
      </w:r>
      <w:r>
        <w:rPr>
          <w:rFonts w:ascii="SimSun" w:hAnsi="SimSun" w:eastAsia="SimSun" w:cs="SimSun"/>
          <w:sz w:val="31"/>
          <w:szCs w:val="31"/>
          <w:spacing w:val="-17"/>
        </w:rPr>
        <w:t>，即：“从</w:t>
      </w:r>
    </w:p>
    <w:p>
      <w:pPr>
        <w:ind w:left="155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</w:rPr>
        <w:t>日常生活观点来看.人是为了别人而活的。”</w:t>
      </w:r>
    </w:p>
    <w:p>
      <w:pPr>
        <w:ind w:left="155" w:right="413" w:firstLine="599"/>
        <w:spacing w:before="169" w:line="29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孟子的人性本善学说中，二是其中最主要表现之一</w:t>
      </w:r>
      <w:r>
        <w:rPr>
          <w:rFonts w:ascii="SimSun" w:hAnsi="SimSun" w:eastAsia="SimSun" w:cs="SimSun"/>
          <w:sz w:val="31"/>
          <w:szCs w:val="31"/>
          <w:spacing w:val="-14"/>
        </w:rPr>
        <w:t>。从而要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求推己及人，已立立人，已达达人，己所不欲</w:t>
      </w:r>
      <w:r>
        <w:rPr>
          <w:rFonts w:ascii="SimSun" w:hAnsi="SimSun" w:eastAsia="SimSun" w:cs="SimSun"/>
          <w:sz w:val="31"/>
          <w:szCs w:val="31"/>
          <w:spacing w:val="-13"/>
        </w:rPr>
        <w:t>，勿施于人，老吾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老以及人之老，幼吾幼以及人之幼，发扬人溺已溺的爱心，进而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先天下之忧而忧，后天下之乐而乐，以及四海之内皆兄弟也等高</w:t>
      </w:r>
    </w:p>
    <w:p>
      <w:pPr>
        <w:ind w:left="155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尚品质。孟子所谓性本善的善是指自发趋向于“仁”的本能。</w:t>
      </w:r>
    </w:p>
    <w:p>
      <w:pPr>
        <w:ind w:left="154" w:right="135" w:firstLine="444"/>
        <w:spacing w:before="175" w:line="29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7"/>
        </w:rPr>
        <w:t>《吕氏春秋·恃君览》对于上古时代的人性进行了分析后提  </w:t>
      </w:r>
      <w:r>
        <w:rPr>
          <w:rFonts w:ascii="SimSun" w:hAnsi="SimSun" w:eastAsia="SimSun" w:cs="SimSun"/>
          <w:sz w:val="31"/>
          <w:szCs w:val="31"/>
          <w:spacing w:val="-23"/>
        </w:rPr>
        <w:t>出：“凡人之性，爪牙不足以自守卫，肝肤不足以轩寒暑，筋骨不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足以从利避害，勇敢不足以却猛禁悍。然且犹裁万物，制禽兽，服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7"/>
        </w:rPr>
        <w:t>狡虫，寒暑燥湿弗能害；不唯先有其备，而以群聚邪?群之可聚  </w:t>
      </w:r>
      <w:r>
        <w:rPr>
          <w:rFonts w:ascii="SimSun" w:hAnsi="SimSun" w:eastAsia="SimSun" w:cs="SimSun"/>
          <w:sz w:val="31"/>
          <w:szCs w:val="31"/>
          <w:spacing w:val="-13"/>
        </w:rPr>
        <w:t>也，相与利之也；利之出于群也，君道立也。”这里提出了“群”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8"/>
        </w:rPr>
        <w:t>的重要性。“仁”的提出的依据，即为什么要考虑到</w:t>
      </w:r>
      <w:r>
        <w:rPr>
          <w:rFonts w:ascii="SimSun" w:hAnsi="SimSun" w:eastAsia="SimSun" w:cs="SimSun"/>
          <w:sz w:val="31"/>
          <w:szCs w:val="31"/>
          <w:spacing w:val="-29"/>
        </w:rPr>
        <w:t>别人、要爱人，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其理由在于“仁”能促使人群的团结和加强，使人能成为万物之</w:t>
      </w:r>
    </w:p>
    <w:p>
      <w:pPr>
        <w:ind w:left="155"/>
        <w:spacing w:line="22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灵。</w:t>
      </w:r>
    </w:p>
    <w:p>
      <w:pPr>
        <w:ind w:left="155" w:right="326" w:firstLine="444"/>
        <w:spacing w:before="192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9"/>
        </w:rPr>
        <w:t>《白虎通》卷一：“古之时未有三纲六纪，民人但知其母，不 </w:t>
      </w:r>
      <w:r>
        <w:rPr>
          <w:rFonts w:ascii="SimSun" w:hAnsi="SimSun" w:eastAsia="SimSun" w:cs="SimSun"/>
          <w:sz w:val="31"/>
          <w:szCs w:val="31"/>
          <w:spacing w:val="-13"/>
        </w:rPr>
        <w:t>知其父……饥即求食、饱即弃余。茹毛饮血，而衣皮苇。于是伏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羲仰观象于天，俯察法于地。因夫妇，正五行，始定人道。”这段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文字的前半段，表明人与禽兽的差别不很大，通过伏羲建立人道，</w:t>
      </w:r>
    </w:p>
    <w:p>
      <w:pPr>
        <w:ind w:left="155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才使社会迅速地发展起来。</w:t>
      </w:r>
    </w:p>
    <w:p>
      <w:pPr>
        <w:spacing w:line="218" w:lineRule="auto"/>
        <w:sectPr>
          <w:footerReference w:type="default" r:id="rId106"/>
          <w:pgSz w:w="12190" w:h="17040"/>
          <w:pgMar w:top="400" w:right="1828" w:bottom="1929" w:left="1455" w:header="0" w:footer="1749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right="414" w:firstLine="699"/>
        <w:spacing w:before="97" w:line="30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从人类进化的历史来看，人为何能从禽兽中演化而</w:t>
      </w:r>
      <w:r>
        <w:rPr>
          <w:rFonts w:ascii="SimSun" w:hAnsi="SimSun" w:eastAsia="SimSun" w:cs="SimSun"/>
          <w:sz w:val="30"/>
          <w:szCs w:val="30"/>
          <w:spacing w:val="-3"/>
        </w:rPr>
        <w:t>成为万物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9"/>
        </w:rPr>
        <w:t>之灵呢?人类为何能在几千年中有迅速的进步和发展呢?其原因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之一可能与人类实行了高层次的协调有关。从体力上，单个人远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"/>
        </w:rPr>
        <w:t>逊于虎豹等猛兽；在奔跑速度方面，人比马、鹿等要慢得多；人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8"/>
        </w:rPr>
        <w:t>更没有坚齿、利爪、毒牙等御敌利器。人类唯一特长是智力发达，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比其它禽兽都要高。智力发达的一个重要表现是充分利用人的集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体力量来抵御各种毒蛇、猛兽和灾害的侵害和破坏。</w:t>
      </w:r>
    </w:p>
    <w:p>
      <w:pPr>
        <w:ind w:right="528" w:firstLine="599"/>
        <w:spacing w:before="148" w:line="30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许多野兽亦是群居的，如象群、鹿群、狼群等，但人群达到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的应用集体力量的层次和级别比它们要高得多。人类通过复</w:t>
      </w:r>
      <w:r>
        <w:rPr>
          <w:rFonts w:ascii="SimSun" w:hAnsi="SimSun" w:eastAsia="SimSun" w:cs="SimSun"/>
          <w:sz w:val="30"/>
          <w:szCs w:val="30"/>
          <w:spacing w:val="-3"/>
        </w:rPr>
        <w:t>杂的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9"/>
        </w:rPr>
        <w:t>语言和文字(禽兽有简单的语言，但无文字)来积累和继承集体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的智慧和经验，代代相传，才使人类成为万物之灵。实现高层次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和高级别的协调和协作，则要求每个人树立“仁”的思想，即不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仅要考虑自己，而且要考虑到别人、家庭、国家、社会等。从这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一点来看，把“仁”,即爱人不利已(即发挥集体协作力量</w:t>
      </w:r>
      <w:r>
        <w:rPr>
          <w:rFonts w:ascii="SimSun" w:hAnsi="SimSun" w:eastAsia="SimSun" w:cs="SimSun"/>
          <w:sz w:val="30"/>
          <w:szCs w:val="30"/>
          <w:spacing w:val="2"/>
        </w:rPr>
        <w:t>)作为</w:t>
      </w:r>
    </w:p>
    <w:p>
      <w:pPr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人的本性、作为道德的最高标准是合适的。</w:t>
      </w:r>
    </w:p>
    <w:p>
      <w:pPr>
        <w:ind w:right="415" w:firstLine="599"/>
        <w:spacing w:before="199" w:line="30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在严重灾害面前人性本善这一点表现得最为明显。如战争是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"/>
        </w:rPr>
        <w:t>一种破坏性很大的人为灾害。在古今中外的正义战争中，舍身为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"/>
        </w:rPr>
        <w:t>人，杀身成仁的英雄、烈士都为人们称颂、流芳</w:t>
      </w:r>
      <w:r>
        <w:rPr>
          <w:rFonts w:ascii="SimSun" w:hAnsi="SimSun" w:eastAsia="SimSun" w:cs="SimSun"/>
          <w:sz w:val="30"/>
          <w:szCs w:val="30"/>
          <w:spacing w:val="-3"/>
        </w:rPr>
        <w:t>万世；在1976年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"/>
        </w:rPr>
        <w:t>唐山大地震和1991年我国华东地区特大洪</w:t>
      </w:r>
      <w:r>
        <w:rPr>
          <w:rFonts w:ascii="SimSun" w:hAnsi="SimSun" w:eastAsia="SimSun" w:cs="SimSun"/>
          <w:sz w:val="30"/>
          <w:szCs w:val="30"/>
          <w:spacing w:val="-3"/>
        </w:rPr>
        <w:t>水期间，军民关系、干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8"/>
        </w:rPr>
        <w:t>群关系、人际关系的高尚品质大为发扬，利己主义思想大为减少，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3"/>
        </w:rPr>
        <w:t>而集体主义、先人后已的思想处处可见。在面临生死存亡关头，大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1"/>
        </w:rPr>
        <w:t>多数人容易认识到，</w:t>
      </w:r>
      <w:r>
        <w:rPr>
          <w:rFonts w:ascii="SimSun" w:hAnsi="SimSun" w:eastAsia="SimSun" w:cs="SimSun"/>
          <w:sz w:val="30"/>
          <w:szCs w:val="30"/>
          <w:spacing w:val="9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一二个人的力量是有限的、软弱的，只有许</w:t>
      </w:r>
    </w:p>
    <w:p>
      <w:pPr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多人团结起来才有力量共渡难关。</w:t>
      </w:r>
    </w:p>
    <w:p>
      <w:pPr>
        <w:ind w:left="449"/>
        <w:spacing w:before="215" w:line="500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3"/>
          <w:position w:val="14"/>
        </w:rPr>
        <w:t>《左传》:“人之将死也，其言亦善。”就是大奸大恶</w:t>
      </w:r>
      <w:r>
        <w:rPr>
          <w:rFonts w:ascii="SimSun" w:hAnsi="SimSun" w:eastAsia="SimSun" w:cs="SimSun"/>
          <w:sz w:val="30"/>
          <w:szCs w:val="30"/>
          <w:spacing w:val="-14"/>
          <w:position w:val="14"/>
        </w:rPr>
        <w:t>的人在临</w:t>
      </w:r>
    </w:p>
    <w:p>
      <w:pPr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近死亡前，有时亦会“良心发现”而觉察自己之非。</w:t>
      </w:r>
    </w:p>
    <w:p>
      <w:pPr>
        <w:ind w:left="570"/>
        <w:spacing w:before="154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2"/>
        </w:rPr>
        <w:t>这些说明，人性本善。即从人性的根本上说，人性是善的，善</w:t>
      </w:r>
    </w:p>
    <w:p>
      <w:pPr>
        <w:spacing w:line="219" w:lineRule="auto"/>
        <w:sectPr>
          <w:footerReference w:type="default" r:id="rId107"/>
          <w:pgSz w:w="11900" w:h="16840"/>
          <w:pgMar w:top="400" w:right="1785" w:bottom="1994" w:left="1229" w:header="0" w:footer="1804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55" w:right="199"/>
        <w:spacing w:before="101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的本意就是先人后己，即“仁”思想。因此，把“仁”作为人道 </w:t>
      </w:r>
      <w:r>
        <w:rPr>
          <w:rFonts w:ascii="SimSun" w:hAnsi="SimSun" w:eastAsia="SimSun" w:cs="SimSun"/>
          <w:sz w:val="31"/>
          <w:szCs w:val="31"/>
          <w:spacing w:val="-28"/>
        </w:rPr>
        <w:t>之基本准则是相当合理的。“仁”是建立个体与个体之间相互沟通，</w:t>
      </w:r>
    </w:p>
    <w:p>
      <w:pPr>
        <w:ind w:left="154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实现互利互助，发挥集体力量，实现高层次的和谐的前提条件。</w:t>
      </w:r>
    </w:p>
    <w:p>
      <w:pPr>
        <w:ind w:left="749"/>
        <w:spacing w:before="124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2"/>
        </w:rPr>
        <w:t>2.</w:t>
      </w:r>
      <w:r>
        <w:rPr>
          <w:rFonts w:ascii="SimHei" w:hAnsi="SimHei" w:eastAsia="SimHei" w:cs="SimHei"/>
          <w:sz w:val="31"/>
          <w:szCs w:val="31"/>
          <w:b/>
          <w:bCs/>
          <w:spacing w:val="-2"/>
        </w:rPr>
        <w:t>义以方外</w:t>
      </w:r>
    </w:p>
    <w:p>
      <w:pPr>
        <w:ind w:left="154" w:right="43" w:firstLine="435"/>
        <w:spacing w:before="153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2"/>
        </w:rPr>
        <w:t>《坤·文言》:“君子敬以直内，义以方外，敬义立而德不孤</w:t>
      </w:r>
      <w:r>
        <w:rPr>
          <w:rFonts w:ascii="SimSun" w:hAnsi="SimSun" w:eastAsia="SimSun" w:cs="SimSun"/>
          <w:sz w:val="31"/>
          <w:szCs w:val="31"/>
          <w:spacing w:val="-23"/>
        </w:rPr>
        <w:t>。”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君子用敬来使内心正直，处事合宜(义),可使在处理对外事物时  </w:t>
      </w:r>
      <w:r>
        <w:rPr>
          <w:rFonts w:ascii="SimSun" w:hAnsi="SimSun" w:eastAsia="SimSun" w:cs="SimSun"/>
          <w:sz w:val="31"/>
          <w:szCs w:val="31"/>
          <w:spacing w:val="-16"/>
        </w:rPr>
        <w:t>方正。敬和义这两者确定以后，道德就不孤独了。《乾·文言》:</w:t>
      </w:r>
    </w:p>
    <w:p>
      <w:pPr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2"/>
        </w:rPr>
        <w:t>“利者，义之和也。”行事正当而合宜，则事情是会进行得顺利的。</w:t>
      </w:r>
    </w:p>
    <w:p>
      <w:pPr>
        <w:ind w:right="199" w:firstLine="590"/>
        <w:spacing w:before="136" w:line="29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3"/>
        </w:rPr>
        <w:t>“义”的涵义是行事正当而合宜，可把义作为行为准则和标准。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《论语·里仁》:“君子喻于义”,即君子的行为和思想不能放任，要</w:t>
      </w:r>
    </w:p>
    <w:p>
      <w:pPr>
        <w:ind w:left="154"/>
        <w:spacing w:before="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符合于一定的准则。</w:t>
      </w:r>
    </w:p>
    <w:p>
      <w:pPr>
        <w:ind w:left="155" w:right="319" w:firstLine="590"/>
        <w:spacing w:before="162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3"/>
        </w:rPr>
        <w:t>把仁和义结合起来。义所符合的准则要包括仁的内容在内，而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仁的实行亦要符合一些准则。韩愈(768—824)的《原道》:“博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爱之谓(为)仁，行而宜之之谓义。”行为符合仁</w:t>
      </w:r>
      <w:r>
        <w:rPr>
          <w:rFonts w:ascii="SimSun" w:hAnsi="SimSun" w:eastAsia="SimSun" w:cs="SimSun"/>
          <w:sz w:val="31"/>
          <w:szCs w:val="31"/>
          <w:spacing w:val="-12"/>
        </w:rPr>
        <w:t>的基本原则的称</w:t>
      </w:r>
    </w:p>
    <w:p>
      <w:pPr>
        <w:ind w:left="155"/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为义。</w:t>
      </w:r>
    </w:p>
    <w:p>
      <w:pPr>
        <w:ind w:left="154" w:right="315" w:firstLine="590"/>
        <w:spacing w:before="188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</w:rPr>
        <w:t>杭辛斋(1919)认为：“义(義)从羊。羊者善群之物也。合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多数人而为群，则有亲疏远近同异好恶之殊。于是仁之术，或有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时而穷，不能不裁之以义。群既合，则必循有条理之组织，以定</w:t>
      </w:r>
    </w:p>
    <w:p>
      <w:pPr>
        <w:ind w:left="155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0"/>
        </w:rPr>
        <w:t>其秩序，于是礼缘义起。”把义与群联系起来。</w:t>
      </w:r>
    </w:p>
    <w:p>
      <w:pPr>
        <w:ind w:right="320" w:firstLine="745"/>
        <w:spacing w:before="131" w:line="304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</w:rPr>
        <w:t>刘长林(1988)认为：儒家从“群”这个概念出发，认为组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7"/>
        </w:rPr>
        <w:t>织起来的人才成为真正的人。人与动物的最大不同在于结成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“群”。儒家提出的理论概念，如仁、义、礼、智、信等，主观上</w:t>
      </w:r>
    </w:p>
    <w:p>
      <w:pPr>
        <w:ind w:left="154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都是为了使与人的关系融洽和谐，以此加强群的建设。</w:t>
      </w:r>
    </w:p>
    <w:p>
      <w:pPr>
        <w:ind w:left="155" w:right="311" w:firstLine="590"/>
        <w:spacing w:before="143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仁和义是人道的两个主要方面，仁着重于个人角度，个人处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理事物的出发点要从群出发，不能单纯从自己出发；义是从群的</w:t>
      </w:r>
    </w:p>
    <w:p>
      <w:pPr>
        <w:ind w:left="155"/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整体出发所建立的必要准则和标准。两者是相互补充的。</w:t>
      </w:r>
    </w:p>
    <w:p>
      <w:pPr>
        <w:spacing w:line="220" w:lineRule="auto"/>
        <w:sectPr>
          <w:footerReference w:type="default" r:id="rId108"/>
          <w:pgSz w:w="11900" w:h="16840"/>
          <w:pgMar w:top="400" w:right="1785" w:bottom="1601" w:left="1285" w:header="0" w:footer="1366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right="335" w:firstLine="620"/>
        <w:spacing w:before="98" w:line="302" w:lineRule="auto"/>
        <w:jc w:val="both"/>
        <w:rPr>
          <w:rFonts w:ascii="SimSun" w:hAnsi="SimSun" w:eastAsia="SimSun" w:cs="SimSun"/>
          <w:sz w:val="30"/>
          <w:szCs w:val="30"/>
        </w:rPr>
      </w:pPr>
      <w:bookmarkStart w:name="bookmark25" w:id="20"/>
      <w:bookmarkEnd w:id="20"/>
      <w:r>
        <w:rPr>
          <w:rFonts w:ascii="SimSun" w:hAnsi="SimSun" w:eastAsia="SimSun" w:cs="SimSun"/>
          <w:sz w:val="30"/>
          <w:szCs w:val="30"/>
          <w:spacing w:val="-2"/>
        </w:rPr>
        <w:t>西方的人道主义是在14—16世纪兴起的，它主张关怀人、尊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重人，以人为中心，宣扬个性自由，反对禁欲主义。18世纪时一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7"/>
        </w:rPr>
        <w:t>些人把人道主义原则具体化为“自由”、“平等”、“博爱</w:t>
      </w:r>
      <w:r>
        <w:rPr>
          <w:rFonts w:ascii="SimSun" w:hAnsi="SimSun" w:eastAsia="SimSun" w:cs="SimSun"/>
          <w:sz w:val="30"/>
          <w:szCs w:val="30"/>
          <w:spacing w:val="-28"/>
        </w:rPr>
        <w:t>”的口号。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现在，学术界有人认为：人道主义泛指一切强调人的价值、维护 </w:t>
      </w:r>
      <w:r>
        <w:rPr>
          <w:rFonts w:ascii="SimSun" w:hAnsi="SimSun" w:eastAsia="SimSun" w:cs="SimSun"/>
          <w:sz w:val="30"/>
          <w:szCs w:val="30"/>
          <w:spacing w:val="-11"/>
        </w:rPr>
        <w:t>人的尊严和权利的学说。在中国，</w:t>
      </w:r>
      <w:r>
        <w:rPr>
          <w:rFonts w:ascii="SimSun" w:hAnsi="SimSun" w:eastAsia="SimSun" w:cs="SimSun"/>
          <w:sz w:val="30"/>
          <w:szCs w:val="30"/>
          <w:spacing w:val="8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一些学者吸收了上述思想</w:t>
      </w:r>
      <w:r>
        <w:rPr>
          <w:rFonts w:ascii="SimSun" w:hAnsi="SimSun" w:eastAsia="SimSun" w:cs="SimSun"/>
          <w:sz w:val="30"/>
          <w:szCs w:val="30"/>
          <w:spacing w:val="-12"/>
        </w:rPr>
        <w:t>，对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9"/>
        </w:rPr>
        <w:t>传统的人道概念进行改造。严复说：“侵人自由者，斯为逆天理，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2"/>
        </w:rPr>
        <w:t>贼人道。”这里讲的“人道”的概念已与《周易》中的人道有本质</w:t>
      </w:r>
    </w:p>
    <w:p>
      <w:pPr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2"/>
        </w:rPr>
        <w:t>不同了。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620"/>
        <w:spacing w:before="123" w:line="220" w:lineRule="auto"/>
        <w:rPr>
          <w:rFonts w:ascii="SimSun" w:hAnsi="SimSun" w:eastAsia="SimSun" w:cs="SimSun"/>
          <w:sz w:val="38"/>
          <w:szCs w:val="38"/>
        </w:rPr>
      </w:pPr>
      <w:r>
        <w:rPr>
          <w:rFonts w:ascii="SimSun" w:hAnsi="SimSun" w:eastAsia="SimSun" w:cs="SimSun"/>
          <w:sz w:val="38"/>
          <w:szCs w:val="38"/>
          <w:spacing w:val="29"/>
        </w:rPr>
        <w:t>(五)天人关系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right="469" w:firstLine="620"/>
        <w:spacing w:before="98" w:line="30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5"/>
        </w:rPr>
        <w:t>上面分别论述了天道、地道和人道。三者之间的关系如何，在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2"/>
        </w:rPr>
        <w:t>中国古代进行了很多讨论，</w:t>
      </w:r>
      <w:r>
        <w:rPr>
          <w:rFonts w:ascii="SimSun" w:hAnsi="SimSun" w:eastAsia="SimSun" w:cs="SimSun"/>
          <w:sz w:val="30"/>
          <w:szCs w:val="30"/>
          <w:spacing w:val="8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2"/>
        </w:rPr>
        <w:t>一般称之为天人关系。这里的天把地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亦包括在内。因此，天人关系的讨论实际上就是人与自然关系的</w:t>
      </w:r>
    </w:p>
    <w:p>
      <w:pPr>
        <w:spacing w:before="1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3"/>
        </w:rPr>
        <w:t>探讨。</w:t>
      </w:r>
    </w:p>
    <w:p>
      <w:pPr>
        <w:ind w:right="469" w:firstLine="620"/>
        <w:spacing w:before="146" w:line="30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从周朝开始，围绕着天人关系的探讨，有很多论述，它成为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我国古代学术研究的重要问题之一。张岱年(1989)认为：“中国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古代哲学研究的主要内容是天人之学，主要讨论的是天道、人道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4"/>
        </w:rPr>
        <w:t>以及知天知人的问题。”对天人关系的认识，反映了对宇宙及人生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的基本观念，即自然观和人类伦理观。对人类社</w:t>
      </w:r>
      <w:r>
        <w:rPr>
          <w:rFonts w:ascii="SimSun" w:hAnsi="SimSun" w:eastAsia="SimSun" w:cs="SimSun"/>
          <w:sz w:val="30"/>
          <w:szCs w:val="30"/>
          <w:spacing w:val="-4"/>
        </w:rPr>
        <w:t>会在未来的21世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纪应如何健康地发展，亦具有相当重要意义。</w:t>
      </w:r>
    </w:p>
    <w:p>
      <w:pPr>
        <w:ind w:left="620"/>
        <w:spacing w:before="133" w:line="490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  <w:position w:val="13"/>
        </w:rPr>
        <w:t>天地人之间是统一和谐的。天地人三者之间不是</w:t>
      </w:r>
      <w:r>
        <w:rPr>
          <w:rFonts w:ascii="SimSun" w:hAnsi="SimSun" w:eastAsia="SimSun" w:cs="SimSun"/>
          <w:sz w:val="30"/>
          <w:szCs w:val="30"/>
          <w:spacing w:val="-3"/>
          <w:position w:val="13"/>
        </w:rPr>
        <w:t>并列的，其</w:t>
      </w:r>
    </w:p>
    <w:p>
      <w:pPr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主次顺序是天、地、人。</w:t>
      </w:r>
    </w:p>
    <w:p>
      <w:pPr>
        <w:ind w:left="470"/>
        <w:spacing w:before="174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《序卦》说：“有天地，然后有万物；有万物，然后有男女；</w:t>
      </w:r>
    </w:p>
    <w:p>
      <w:pPr>
        <w:spacing w:line="219" w:lineRule="auto"/>
        <w:sectPr>
          <w:footerReference w:type="default" r:id="rId109"/>
          <w:pgSz w:w="11900" w:h="16840"/>
          <w:pgMar w:top="400" w:right="1785" w:bottom="1676" w:left="1319" w:header="0" w:footer="1487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50" w:right="448"/>
        <w:spacing w:before="97" w:line="314" w:lineRule="auto"/>
        <w:jc w:val="both"/>
        <w:rPr>
          <w:rFonts w:ascii="SimSun" w:hAnsi="SimSun" w:eastAsia="SimSun" w:cs="SimSun"/>
          <w:sz w:val="30"/>
          <w:szCs w:val="30"/>
        </w:rPr>
      </w:pPr>
      <w:bookmarkStart w:name="bookmark26" w:id="21"/>
      <w:bookmarkEnd w:id="21"/>
      <w:bookmarkStart w:name="bookmark27" w:id="22"/>
      <w:bookmarkEnd w:id="22"/>
      <w:r>
        <w:rPr>
          <w:rFonts w:ascii="SimSun" w:hAnsi="SimSun" w:eastAsia="SimSun" w:cs="SimSun"/>
          <w:sz w:val="30"/>
          <w:szCs w:val="30"/>
          <w:spacing w:val="-2"/>
        </w:rPr>
        <w:t>……”这里把天地、万物、男女的起源顺序讲得很清楚，</w:t>
      </w:r>
      <w:r>
        <w:rPr>
          <w:rFonts w:ascii="SimSun" w:hAnsi="SimSun" w:eastAsia="SimSun" w:cs="SimSun"/>
          <w:sz w:val="30"/>
          <w:szCs w:val="30"/>
          <w:spacing w:val="-3"/>
        </w:rPr>
        <w:t>很符台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现代自然科学已阐明的规律。尤其在二干多年前，已能明确地论</w:t>
      </w:r>
    </w:p>
    <w:p>
      <w:pPr>
        <w:ind w:left="150"/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断，人类的产生是在天地、万物的形成之后，这是难能可贵的了。</w:t>
      </w:r>
    </w:p>
    <w:p>
      <w:pPr>
        <w:ind w:left="150" w:right="470" w:firstLine="459"/>
        <w:spacing w:before="124" w:line="31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"/>
        </w:rPr>
        <w:t>《黄帝内经》中有许多关于天人关系的精辟论述。它</w:t>
      </w:r>
      <w:r>
        <w:rPr>
          <w:rFonts w:ascii="SimSun" w:hAnsi="SimSun" w:eastAsia="SimSun" w:cs="SimSun"/>
          <w:sz w:val="30"/>
          <w:szCs w:val="30"/>
          <w:spacing w:val="1"/>
        </w:rPr>
        <w:t>与《易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3"/>
        </w:rPr>
        <w:t>传》大致在同时期成书。因此，两者是互相影响、互相促进的</w:t>
      </w:r>
      <w:r>
        <w:rPr>
          <w:rFonts w:ascii="SimSun" w:hAnsi="SimSun" w:eastAsia="SimSun" w:cs="SimSun"/>
          <w:sz w:val="30"/>
          <w:szCs w:val="30"/>
          <w:spacing w:val="-14"/>
        </w:rPr>
        <w:t>，尤</w:t>
      </w:r>
    </w:p>
    <w:p>
      <w:pPr>
        <w:ind w:left="150"/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其在天人关系方面有许多相似和相通之处。</w:t>
      </w:r>
    </w:p>
    <w:p>
      <w:pPr>
        <w:ind w:left="764"/>
        <w:spacing w:before="134" w:line="221" w:lineRule="auto"/>
        <w:outlineLvl w:val="6"/>
        <w:rPr>
          <w:rFonts w:ascii="SimHei" w:hAnsi="SimHei" w:eastAsia="SimHei" w:cs="SimHei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8"/>
        </w:rPr>
        <w:t>1.</w:t>
      </w:r>
      <w:r>
        <w:rPr>
          <w:rFonts w:ascii="SimSun" w:hAnsi="SimSun" w:eastAsia="SimSun" w:cs="SimSun"/>
          <w:sz w:val="30"/>
          <w:szCs w:val="30"/>
          <w:spacing w:val="-86"/>
        </w:rPr>
        <w:t xml:space="preserve"> </w:t>
      </w:r>
      <w:r>
        <w:rPr>
          <w:rFonts w:ascii="SimHei" w:hAnsi="SimHei" w:eastAsia="SimHei" w:cs="SimHei"/>
          <w:sz w:val="30"/>
          <w:szCs w:val="30"/>
          <w:b/>
          <w:bCs/>
          <w:spacing w:val="-8"/>
        </w:rPr>
        <w:t>推天道以明人事</w:t>
      </w:r>
    </w:p>
    <w:p>
      <w:pPr>
        <w:ind w:right="352" w:firstLine="609"/>
        <w:spacing w:before="124" w:line="30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2"/>
        </w:rPr>
        <w:t>《周易》是把天地人作为一个整体来进行研究的</w:t>
      </w:r>
      <w:r>
        <w:rPr>
          <w:rFonts w:ascii="SimSun" w:hAnsi="SimSun" w:eastAsia="SimSun" w:cs="SimSun"/>
          <w:sz w:val="30"/>
          <w:szCs w:val="30"/>
          <w:spacing w:val="-13"/>
        </w:rPr>
        <w:t>。《系辞上》: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“是以明于天之道，而察于民之故”,需要了解天道，才能知道</w:t>
      </w:r>
      <w:r>
        <w:rPr>
          <w:rFonts w:ascii="SimSun" w:hAnsi="SimSun" w:eastAsia="SimSun" w:cs="SimSun"/>
          <w:sz w:val="30"/>
          <w:szCs w:val="30"/>
          <w:spacing w:val="-4"/>
        </w:rPr>
        <w:t>人 </w:t>
      </w:r>
      <w:r>
        <w:rPr>
          <w:rFonts w:ascii="SimSun" w:hAnsi="SimSun" w:eastAsia="SimSun" w:cs="SimSun"/>
          <w:sz w:val="30"/>
          <w:szCs w:val="30"/>
          <w:spacing w:val="-17"/>
        </w:rPr>
        <w:t>道。《坤·文言》:“天地变化，草木蕃”,由于天地的自然变化，草 </w:t>
      </w:r>
      <w:r>
        <w:rPr>
          <w:rFonts w:ascii="SimSun" w:hAnsi="SimSun" w:eastAsia="SimSun" w:cs="SimSun"/>
          <w:sz w:val="30"/>
          <w:szCs w:val="30"/>
          <w:spacing w:val="-5"/>
        </w:rPr>
        <w:t>木才能茂盛繁殖。这里讲的天地与生物关系，亦适用</w:t>
      </w:r>
      <w:r>
        <w:rPr>
          <w:rFonts w:ascii="SimSun" w:hAnsi="SimSun" w:eastAsia="SimSun" w:cs="SimSun"/>
          <w:sz w:val="30"/>
          <w:szCs w:val="30"/>
          <w:spacing w:val="-6"/>
        </w:rPr>
        <w:t>于天人之间。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2"/>
        </w:rPr>
        <w:t>《系辞》:“天生万物，圣人则之；天地变化，圣人效</w:t>
      </w:r>
      <w:r>
        <w:rPr>
          <w:rFonts w:ascii="SimSun" w:hAnsi="SimSun" w:eastAsia="SimSun" w:cs="SimSun"/>
          <w:sz w:val="30"/>
          <w:szCs w:val="30"/>
          <w:spacing w:val="-23"/>
        </w:rPr>
        <w:t>之”,“天垂象，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见吉凶，圣人象之”,由天所呈现的各种现象</w:t>
      </w:r>
      <w:r>
        <w:rPr>
          <w:rFonts w:ascii="SimSun" w:hAnsi="SimSun" w:eastAsia="SimSun" w:cs="SimSun"/>
          <w:sz w:val="30"/>
          <w:szCs w:val="30"/>
          <w:spacing w:val="-4"/>
        </w:rPr>
        <w:t>，可以推吉凶，圣人</w:t>
      </w:r>
    </w:p>
    <w:p>
      <w:pPr>
        <w:ind w:left="150"/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法象时可用之。</w:t>
      </w:r>
    </w:p>
    <w:p>
      <w:pPr>
        <w:ind w:left="609"/>
        <w:spacing w:before="143" w:line="510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3"/>
          <w:position w:val="15"/>
        </w:rPr>
        <w:t>《革·彖》说：“天地革而四时成，汤武革命顺乎天而</w:t>
      </w:r>
      <w:r>
        <w:rPr>
          <w:rFonts w:ascii="SimSun" w:hAnsi="SimSun" w:eastAsia="SimSun" w:cs="SimSun"/>
          <w:sz w:val="30"/>
          <w:szCs w:val="30"/>
          <w:spacing w:val="-14"/>
          <w:position w:val="15"/>
        </w:rPr>
        <w:t>应乎人，</w:t>
      </w:r>
    </w:p>
    <w:p>
      <w:pPr>
        <w:ind w:left="150"/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5"/>
        </w:rPr>
        <w:t>革之时义大矣哉!”</w:t>
      </w:r>
    </w:p>
    <w:p>
      <w:pPr>
        <w:ind w:left="150" w:right="333" w:firstLine="459"/>
        <w:spacing w:before="130" w:line="30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5"/>
        </w:rPr>
        <w:t>《乾·文言》说：“夫大人者，与天地合其德，与日月合其明，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8"/>
        </w:rPr>
        <w:t>与四时合其序，与鬼神合其吉凶。先天而天弗违，后天而奉天</w:t>
      </w:r>
      <w:r>
        <w:rPr>
          <w:rFonts w:ascii="SimSun" w:hAnsi="SimSun" w:eastAsia="SimSun" w:cs="SimSun"/>
          <w:sz w:val="30"/>
          <w:szCs w:val="30"/>
          <w:spacing w:val="3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2"/>
        </w:rPr>
        <w:t>时”。如果能做到四合，则如人们走在天象出现之前(预测),不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8"/>
        </w:rPr>
        <w:t>会违反天的基本规律；如在天象发生以后，</w:t>
      </w:r>
      <w:r>
        <w:rPr>
          <w:rFonts w:ascii="SimSun" w:hAnsi="SimSun" w:eastAsia="SimSun" w:cs="SimSun"/>
          <w:sz w:val="30"/>
          <w:szCs w:val="30"/>
          <w:spacing w:val="-9"/>
        </w:rPr>
        <w:t>他亦能按照天时行事。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这里清楚地表明，天与人是分开的，这里的天地、日月、四时都 </w:t>
      </w:r>
      <w:r>
        <w:rPr>
          <w:rFonts w:ascii="SimSun" w:hAnsi="SimSun" w:eastAsia="SimSun" w:cs="SimSun"/>
          <w:sz w:val="30"/>
          <w:szCs w:val="30"/>
          <w:spacing w:val="-13"/>
        </w:rPr>
        <w:t>是客观事物。人们可以掌握客观规律，进行预测；如不能预测，也</w:t>
      </w:r>
    </w:p>
    <w:p>
      <w:pPr>
        <w:ind w:left="150"/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可在天象发生后按规律办事，取得实际效果。</w:t>
      </w:r>
    </w:p>
    <w:p>
      <w:pPr>
        <w:ind w:left="150" w:right="393" w:firstLine="609"/>
        <w:spacing w:before="148" w:line="30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1"/>
        </w:rPr>
        <w:t>老子的《道德经》:“人法地，地法天，天法道，道法</w:t>
      </w:r>
      <w:r>
        <w:rPr>
          <w:rFonts w:ascii="SimSun" w:hAnsi="SimSun" w:eastAsia="SimSun" w:cs="SimSun"/>
          <w:sz w:val="30"/>
          <w:szCs w:val="30"/>
          <w:spacing w:val="-12"/>
        </w:rPr>
        <w:t>自然”,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把天、地、人之间的相互关系给以简单而明确的论述，即人要依</w:t>
      </w:r>
    </w:p>
    <w:p>
      <w:pPr>
        <w:ind w:left="150"/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法于天地，而天地要依法于自然规律。天道可作为人道正确与否</w:t>
      </w:r>
    </w:p>
    <w:p>
      <w:pPr>
        <w:spacing w:line="218" w:lineRule="auto"/>
        <w:sectPr>
          <w:footerReference w:type="default" r:id="rId110"/>
          <w:pgSz w:w="12180" w:h="17040"/>
          <w:pgMar w:top="400" w:right="1827" w:bottom="1722" w:left="1410" w:header="0" w:footer="1551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54"/>
        <w:spacing w:before="101" w:line="512" w:lineRule="exact"/>
        <w:rPr>
          <w:rFonts w:ascii="SimSun" w:hAnsi="SimSun" w:eastAsia="SimSun" w:cs="SimSun"/>
          <w:sz w:val="31"/>
          <w:szCs w:val="31"/>
        </w:rPr>
      </w:pPr>
      <w:bookmarkStart w:name="bookmark28" w:id="23"/>
      <w:bookmarkEnd w:id="23"/>
      <w:r>
        <w:rPr>
          <w:rFonts w:ascii="SimSun" w:hAnsi="SimSun" w:eastAsia="SimSun" w:cs="SimSun"/>
          <w:sz w:val="31"/>
          <w:szCs w:val="31"/>
          <w:spacing w:val="-12"/>
          <w:position w:val="14"/>
        </w:rPr>
        <w:t>的标志，人道要依存于天道，人道与天道的和谐可使人进</w:t>
      </w:r>
      <w:r>
        <w:rPr>
          <w:rFonts w:ascii="SimSun" w:hAnsi="SimSun" w:eastAsia="SimSun" w:cs="SimSun"/>
          <w:sz w:val="31"/>
          <w:szCs w:val="31"/>
          <w:spacing w:val="-13"/>
          <w:position w:val="14"/>
        </w:rPr>
        <w:t>一步得</w:t>
      </w:r>
    </w:p>
    <w:p>
      <w:pPr>
        <w:ind w:left="154"/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8"/>
        </w:rPr>
        <w:t>到发展。</w:t>
      </w:r>
    </w:p>
    <w:p>
      <w:pPr>
        <w:ind w:left="590"/>
        <w:spacing w:before="119" w:line="509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7"/>
          <w:position w:val="14"/>
        </w:rPr>
        <w:t>《灵枢·岁露篇》说：“人以天地相参也，日月相应也。”人与</w:t>
      </w:r>
    </w:p>
    <w:p>
      <w:pPr>
        <w:ind w:left="154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天地自然变化密切相关，日月运行亏满也会对人体产生影</w:t>
      </w:r>
      <w:r>
        <w:rPr>
          <w:rFonts w:ascii="SimSun" w:hAnsi="SimSun" w:eastAsia="SimSun" w:cs="SimSun"/>
          <w:sz w:val="31"/>
          <w:szCs w:val="31"/>
          <w:spacing w:val="-14"/>
        </w:rPr>
        <w:t>响。</w:t>
      </w:r>
    </w:p>
    <w:p>
      <w:pPr>
        <w:ind w:left="154" w:right="111" w:firstLine="435"/>
        <w:spacing w:before="123" w:line="29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8"/>
        </w:rPr>
        <w:t>《素问·宝命全形论》说：“人以天地之气生，四时之法成。”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所以说天地之气和谐，才能产生人类，而人的生存则要能适应四</w:t>
      </w:r>
    </w:p>
    <w:p>
      <w:pPr>
        <w:ind w:left="154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时气候的变化规律。</w:t>
      </w:r>
    </w:p>
    <w:p>
      <w:pPr>
        <w:ind w:left="154" w:right="381" w:firstLine="590"/>
        <w:spacing w:before="142" w:line="29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朱熹在《周易本义》一书的序中说：故得之于精神之运，心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术之动，与天地合其德，与日月合其明，与四时合其序，与</w:t>
      </w:r>
      <w:r>
        <w:rPr>
          <w:rFonts w:ascii="SimSun" w:hAnsi="SimSun" w:eastAsia="SimSun" w:cs="SimSun"/>
          <w:sz w:val="31"/>
          <w:szCs w:val="31"/>
          <w:spacing w:val="-13"/>
        </w:rPr>
        <w:t>鬼神</w:t>
      </w:r>
    </w:p>
    <w:p>
      <w:pPr>
        <w:ind w:left="154"/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合其吉凶，然后可谓之知易也。”</w:t>
      </w:r>
    </w:p>
    <w:p>
      <w:pPr>
        <w:ind w:left="154" w:right="269" w:firstLine="435"/>
        <w:spacing w:before="143" w:line="287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2"/>
        </w:rPr>
        <w:t>《乾·象》:“天行健，君子以自强不息”。天的运行刚</w:t>
      </w:r>
      <w:r>
        <w:rPr>
          <w:rFonts w:ascii="SimSun" w:hAnsi="SimSun" w:eastAsia="SimSun" w:cs="SimSun"/>
          <w:sz w:val="31"/>
          <w:szCs w:val="31"/>
          <w:spacing w:val="-23"/>
        </w:rPr>
        <w:t>健，即 </w:t>
      </w:r>
      <w:r>
        <w:rPr>
          <w:rFonts w:ascii="SimSun" w:hAnsi="SimSun" w:eastAsia="SimSun" w:cs="SimSun"/>
          <w:sz w:val="31"/>
          <w:szCs w:val="31"/>
          <w:spacing w:val="-13"/>
        </w:rPr>
        <w:t>运行永恒不休，君子应效法天的运行，要自己坚硬起来，不停顿 </w:t>
      </w:r>
      <w:r>
        <w:rPr>
          <w:rFonts w:ascii="SimSun" w:hAnsi="SimSun" w:eastAsia="SimSun" w:cs="SimSun"/>
          <w:sz w:val="31"/>
          <w:szCs w:val="31"/>
          <w:spacing w:val="-27"/>
        </w:rPr>
        <w:t>地前进。《大有·彖》:“其德刚健而文明，应乎天而时行</w:t>
      </w:r>
      <w:r>
        <w:rPr>
          <w:rFonts w:ascii="SimSun" w:hAnsi="SimSun" w:eastAsia="SimSun" w:cs="SimSun"/>
          <w:sz w:val="31"/>
          <w:szCs w:val="31"/>
          <w:spacing w:val="-28"/>
        </w:rPr>
        <w:t>，是以元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7"/>
        </w:rPr>
        <w:t>亨”。对应于天时而行动，所以就有好的结果。《大有·象》:“君 </w:t>
      </w:r>
      <w:r>
        <w:rPr>
          <w:rFonts w:ascii="SimSun" w:hAnsi="SimSun" w:eastAsia="SimSun" w:cs="SimSun"/>
          <w:sz w:val="31"/>
          <w:szCs w:val="31"/>
          <w:spacing w:val="-19"/>
        </w:rPr>
        <w:t>子以遏恶扬善，顺天休命”。君子要顺承天道，达到美好的生命。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-30"/>
        </w:rPr>
        <w:t>这一原理——法天，被后世的一些易学大师加以发挥。程颐 </w:t>
      </w:r>
      <w:r>
        <w:rPr>
          <w:rFonts w:ascii="SimSun" w:hAnsi="SimSun" w:eastAsia="SimSun" w:cs="SimSun"/>
          <w:sz w:val="31"/>
          <w:szCs w:val="31"/>
          <w:spacing w:val="-18"/>
        </w:rPr>
        <w:t>(1033—1107)说：“天地人只一道也”。朱熹认为</w:t>
      </w:r>
      <w:r>
        <w:rPr>
          <w:rFonts w:ascii="SimSun" w:hAnsi="SimSun" w:eastAsia="SimSun" w:cs="SimSun"/>
          <w:sz w:val="31"/>
          <w:szCs w:val="31"/>
          <w:spacing w:val="-19"/>
        </w:rPr>
        <w:t>：“天人本只一</w:t>
      </w:r>
    </w:p>
    <w:p>
      <w:pPr>
        <w:ind w:left="154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7"/>
        </w:rPr>
        <w:t>理”;王阳明说：“仁人心与天地万物讲合和畅，原无间隔。”</w:t>
      </w:r>
    </w:p>
    <w:p>
      <w:pPr>
        <w:ind w:right="269" w:firstLine="745"/>
        <w:spacing w:before="191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人生的德行，可以由法天、法象得到启发和提高，这是《周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易》的基本思想之一，也是中国传统文化的一个基本思</w:t>
      </w:r>
      <w:r>
        <w:rPr>
          <w:rFonts w:ascii="SimSun" w:hAnsi="SimSun" w:eastAsia="SimSun" w:cs="SimSun"/>
          <w:sz w:val="31"/>
          <w:szCs w:val="31"/>
          <w:spacing w:val="-14"/>
        </w:rPr>
        <w:t>想。现在，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“独立自主，自力更生”已成为我国的基本国策之一。其最</w:t>
      </w:r>
      <w:r>
        <w:rPr>
          <w:rFonts w:ascii="SimSun" w:hAnsi="SimSun" w:eastAsia="SimSun" w:cs="SimSun"/>
          <w:sz w:val="31"/>
          <w:szCs w:val="31"/>
          <w:spacing w:val="-18"/>
        </w:rPr>
        <w:t>早的来</w:t>
      </w:r>
    </w:p>
    <w:p>
      <w:pPr>
        <w:ind w:left="154"/>
        <w:spacing w:before="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0"/>
        </w:rPr>
        <w:t>源来自《周易》的“天行健，君子自强不息”。</w:t>
      </w:r>
    </w:p>
    <w:p>
      <w:pPr>
        <w:ind w:left="154" w:right="393" w:firstLine="590"/>
        <w:spacing w:before="160" w:line="247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4"/>
        </w:rPr>
        <w:t>所以，《四库全书总目提要》说：“易之为书也，推天道以明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人事也”。这一论断是相当中肯和确切的。</w:t>
      </w:r>
    </w:p>
    <w:p>
      <w:pPr>
        <w:ind w:left="749"/>
        <w:spacing w:before="109" w:line="223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2.天人感应</w:t>
      </w:r>
    </w:p>
    <w:p>
      <w:pPr>
        <w:ind w:left="725"/>
        <w:spacing w:before="169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古代把天地之间、天人之间、人与人之间的和</w:t>
      </w:r>
      <w:r>
        <w:rPr>
          <w:rFonts w:ascii="SimSun" w:hAnsi="SimSun" w:eastAsia="SimSun" w:cs="SimSun"/>
          <w:sz w:val="31"/>
          <w:szCs w:val="31"/>
          <w:spacing w:val="-13"/>
        </w:rPr>
        <w:t>谐看成是一种</w:t>
      </w:r>
    </w:p>
    <w:p>
      <w:pPr>
        <w:spacing w:line="219" w:lineRule="auto"/>
        <w:sectPr>
          <w:footerReference w:type="default" r:id="rId111"/>
          <w:pgSz w:w="11900" w:h="16840"/>
          <w:pgMar w:top="400" w:right="1785" w:bottom="1636" w:left="1235" w:header="0" w:footer="1447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55" w:right="343"/>
        <w:spacing w:before="101" w:line="304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理想的境界。在《周易》中处处表现了这种情境。例如</w:t>
      </w:r>
      <w:r>
        <w:rPr>
          <w:rFonts w:ascii="SimSun" w:hAnsi="SimSun" w:eastAsia="SimSun" w:cs="SimSun"/>
          <w:sz w:val="31"/>
          <w:szCs w:val="31"/>
          <w:spacing w:val="-17"/>
        </w:rPr>
        <w:t>，《咸</w:t>
      </w:r>
      <w:r>
        <w:rPr>
          <w:rFonts w:ascii="SimSun" w:hAnsi="SimSun" w:eastAsia="SimSun" w:cs="SimSun"/>
          <w:sz w:val="31"/>
          <w:szCs w:val="31"/>
          <w:spacing w:val="-4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·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7"/>
        </w:rPr>
        <w:t>彖》:“天地感而万物化生，圣人感人心而天下和平。观其所感</w:t>
      </w:r>
      <w:r>
        <w:rPr>
          <w:rFonts w:ascii="SimSun" w:hAnsi="SimSun" w:eastAsia="SimSun" w:cs="SimSun"/>
          <w:sz w:val="31"/>
          <w:szCs w:val="31"/>
          <w:spacing w:val="-28"/>
        </w:rPr>
        <w:t>，而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2"/>
        </w:rPr>
        <w:t>天地万物之情可见矣。”这里指出了一个“感”字， 一个“和”字，</w:t>
      </w:r>
    </w:p>
    <w:p>
      <w:pPr>
        <w:ind w:left="155"/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下面分别进行论述。</w:t>
      </w:r>
    </w:p>
    <w:p>
      <w:pPr>
        <w:ind w:left="155" w:right="462" w:firstLine="599"/>
        <w:spacing w:before="117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天人相应的基本途径(方法)是通过相互之间的感应。由于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万物的基本性质是阴阳，阴阳之间可以产生作用。例如，物理学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中的同性相斥、异性相吸这是一种感应方式；电学中</w:t>
      </w:r>
      <w:r>
        <w:rPr>
          <w:rFonts w:ascii="SimSun" w:hAnsi="SimSun" w:eastAsia="SimSun" w:cs="SimSun"/>
          <w:sz w:val="31"/>
          <w:szCs w:val="31"/>
          <w:spacing w:val="-14"/>
        </w:rPr>
        <w:t>可产生感应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电流；声学中由于频率(周期)相同可产生的共振作用，亦是一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种感应作用。在天文学中更有许多共振的现</w:t>
      </w:r>
      <w:r>
        <w:rPr>
          <w:rFonts w:ascii="SimSun" w:hAnsi="SimSun" w:eastAsia="SimSun" w:cs="SimSun"/>
          <w:sz w:val="31"/>
          <w:szCs w:val="31"/>
          <w:spacing w:val="-13"/>
        </w:rPr>
        <w:t>象。因此，感应是一</w:t>
      </w:r>
    </w:p>
    <w:p>
      <w:pPr>
        <w:ind w:left="155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种宇宙中广泛存在的作用模式。</w:t>
      </w:r>
    </w:p>
    <w:p>
      <w:pPr>
        <w:ind w:left="754"/>
        <w:spacing w:before="130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7"/>
        </w:rPr>
        <w:t>由于互相感应，天地人之间才能相互作用。</w:t>
      </w:r>
    </w:p>
    <w:p>
      <w:pPr>
        <w:ind w:left="759"/>
        <w:spacing w:before="119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13"/>
        </w:rPr>
        <w:t>3.</w:t>
      </w:r>
      <w:r>
        <w:rPr>
          <w:rFonts w:ascii="SimSun" w:hAnsi="SimSun" w:eastAsia="SimSun" w:cs="SimSun"/>
          <w:sz w:val="31"/>
          <w:szCs w:val="31"/>
          <w:spacing w:val="-77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13"/>
        </w:rPr>
        <w:t>求和弃同</w:t>
      </w:r>
    </w:p>
    <w:p>
      <w:pPr>
        <w:ind w:left="754"/>
        <w:spacing w:before="122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4"/>
        </w:rPr>
        <w:t>(1)和与多样性</w:t>
      </w:r>
    </w:p>
    <w:p>
      <w:pPr>
        <w:ind w:right="476" w:firstLine="754"/>
        <w:spacing w:before="137" w:line="29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天地人之间的理想境界是通过“和”来实现的。《哲学大辞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6"/>
        </w:rPr>
        <w:t>典·中国哲学史卷》:“和，指不同东西的和合和统一。”《国语</w:t>
      </w:r>
      <w:r>
        <w:rPr>
          <w:rFonts w:ascii="SimSun" w:hAnsi="SimSun" w:eastAsia="SimSun" w:cs="SimSun"/>
          <w:sz w:val="31"/>
          <w:szCs w:val="31"/>
          <w:spacing w:val="-27"/>
        </w:rPr>
        <w:t xml:space="preserve"> ·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郑语》:“夫和实生物，同则不继。以他平他谓之和，故能生长而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物归之。若以同裨同，尽乃弃矣。”《左传·昭公二十年》:“和如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羹焉”。羹由水火醯醯梅鱼肉相掺和而成。《淮南子·汜沦训》: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6"/>
        </w:rPr>
        <w:t>“阴阳相接，乃能成和”。《庄子·天下篇》:“</w:t>
      </w:r>
      <w:r>
        <w:rPr>
          <w:rFonts w:ascii="SimSun" w:hAnsi="SimSun" w:eastAsia="SimSun" w:cs="SimSun"/>
          <w:sz w:val="31"/>
          <w:szCs w:val="31"/>
          <w:spacing w:val="-37"/>
        </w:rPr>
        <w:t>《乐》以道和”,《礼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记·乐记》:“乐者，天地之和也。”前一句说得很透彻，音乐是来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达和的情景。古代音乐大多是合奏，即多种乐器一起演奏，每种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乐器的频率特色都不同，具各自的音调和音色。多种乐器一起演</w:t>
      </w:r>
    </w:p>
    <w:p>
      <w:pPr>
        <w:ind w:left="155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奏一定要配合适当，才能成为优雅、动听的音乐。</w:t>
      </w:r>
    </w:p>
    <w:p>
      <w:pPr>
        <w:ind w:left="155" w:right="487" w:firstLine="599"/>
        <w:spacing w:before="204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从“羹”和“乐”的比喻可理解，和的涵义以事物的多样性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为前提。从哲学上讲，阴阳的基本特性使事物具有两重性，从科</w:t>
      </w:r>
    </w:p>
    <w:p>
      <w:pPr>
        <w:ind w:left="155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学上讲，则和是事物多样性的反映，是人道的天人感应的一个重</w:t>
      </w:r>
    </w:p>
    <w:p>
      <w:pPr>
        <w:spacing w:line="219" w:lineRule="auto"/>
        <w:sectPr>
          <w:footerReference w:type="default" r:id="rId112"/>
          <w:pgSz w:w="12140" w:h="17010"/>
          <w:pgMar w:top="400" w:right="1821" w:bottom="1972" w:left="1345" w:header="0" w:footer="1801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154"/>
        <w:spacing w:before="97" w:line="22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14"/>
        </w:rPr>
        <w:t>要方面。</w:t>
      </w:r>
    </w:p>
    <w:p>
      <w:pPr>
        <w:ind w:left="744"/>
        <w:spacing w:before="123" w:line="22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18"/>
        </w:rPr>
        <w:t>(2)和谐</w:t>
      </w:r>
    </w:p>
    <w:p>
      <w:pPr>
        <w:ind w:left="154" w:right="423" w:firstLine="440"/>
        <w:spacing w:before="135" w:line="30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5"/>
        </w:rPr>
        <w:t>《礼记·中庸》:“发而皆中节，谓之和”。贾谊(前200一前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8"/>
        </w:rPr>
        <w:t>168)的《新书·道术》:</w:t>
      </w:r>
      <w:r>
        <w:rPr>
          <w:rFonts w:ascii="SimSun" w:hAnsi="SimSun" w:eastAsia="SimSun" w:cs="SimSun"/>
          <w:sz w:val="30"/>
          <w:szCs w:val="30"/>
          <w:spacing w:val="9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8"/>
        </w:rPr>
        <w:t>“刚柔得适谓之和。”陈淳(1153—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15"/>
        </w:rPr>
        <w:t>1217)的《北溪字义·中和》:“那恰好处，无过不及，便是中。此</w:t>
      </w:r>
    </w:p>
    <w:p>
      <w:pPr>
        <w:ind w:left="153"/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13"/>
        </w:rPr>
        <w:t>中即所谓和也。”</w:t>
      </w:r>
    </w:p>
    <w:p>
      <w:pPr>
        <w:ind w:left="150" w:right="325" w:firstLine="590"/>
        <w:spacing w:before="133" w:line="30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0"/>
        </w:rPr>
        <w:t>多种事物如果杂乱地加在一起，则会引起冲突、对立和破坏。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在音乐方面则形成噪音，对人产生危害。只有当多种事</w:t>
      </w:r>
      <w:r>
        <w:rPr>
          <w:rFonts w:ascii="SimSun" w:hAnsi="SimSun" w:eastAsia="SimSun" w:cs="SimSun"/>
          <w:sz w:val="30"/>
          <w:szCs w:val="30"/>
          <w:spacing w:val="-4"/>
        </w:rPr>
        <w:t>物之间能 </w:t>
      </w:r>
      <w:r>
        <w:rPr>
          <w:rFonts w:ascii="SimSun" w:hAnsi="SimSun" w:eastAsia="SimSun" w:cs="SimSun"/>
          <w:sz w:val="30"/>
          <w:szCs w:val="30"/>
          <w:spacing w:val="-1"/>
        </w:rPr>
        <w:t>互相协调和配合时，才达到“和”的高尚境界。许多乐器具有不</w:t>
      </w:r>
      <w:r>
        <w:rPr>
          <w:rFonts w:ascii="SimSun" w:hAnsi="SimSun" w:eastAsia="SimSun" w:cs="SimSun"/>
          <w:sz w:val="30"/>
          <w:szCs w:val="30"/>
          <w:spacing w:val="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同的音调和音色，能协调地吹奏、配合，才能演奏成一曲</w:t>
      </w:r>
      <w:r>
        <w:rPr>
          <w:rFonts w:ascii="SimSun" w:hAnsi="SimSun" w:eastAsia="SimSun" w:cs="SimSun"/>
          <w:sz w:val="30"/>
          <w:szCs w:val="30"/>
          <w:spacing w:val="-4"/>
        </w:rPr>
        <w:t>动听的</w:t>
      </w:r>
    </w:p>
    <w:p>
      <w:pPr>
        <w:ind w:left="150"/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2"/>
        </w:rPr>
        <w:t>交响乐。</w:t>
      </w:r>
    </w:p>
    <w:p>
      <w:pPr>
        <w:ind w:left="150" w:right="439" w:firstLine="590"/>
        <w:spacing w:before="179" w:line="30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因此，和谐是多种事物互相密切地配合，达成一个统一的整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体。它们之间虽然差异很大，甚至包括截然相反的事物，但是通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过相互对待(协调、互补、平衡、矛盾等)组成为一个统一体，从</w:t>
      </w:r>
    </w:p>
    <w:p>
      <w:pPr>
        <w:ind w:left="150"/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8"/>
        </w:rPr>
        <w:t>而达到更高层次的阶段。</w:t>
      </w:r>
    </w:p>
    <w:p>
      <w:pPr>
        <w:ind w:left="819"/>
        <w:spacing w:before="155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0"/>
        </w:rPr>
        <w:t>(3)和实生物</w:t>
      </w:r>
    </w:p>
    <w:p>
      <w:pPr>
        <w:ind w:left="740"/>
        <w:spacing w:before="151" w:line="500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0"/>
          <w:position w:val="14"/>
        </w:rPr>
        <w:t>古人一般认为：“和”是万物生成和发展的根据。前面已提及：</w:t>
      </w:r>
    </w:p>
    <w:p>
      <w:pPr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“和实生物，同则不继”就是指这一层涵义。</w:t>
      </w:r>
    </w:p>
    <w:p>
      <w:pPr>
        <w:ind w:left="150" w:right="434" w:firstLine="440"/>
        <w:spacing w:before="142" w:line="30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3"/>
        </w:rPr>
        <w:t>《国语·郑语》:“声一无听，色一无文，味一无果”。常识告</w:t>
      </w:r>
      <w:r>
        <w:rPr>
          <w:rFonts w:ascii="SimSun" w:hAnsi="SimSun" w:eastAsia="SimSun" w:cs="SimSun"/>
          <w:sz w:val="30"/>
          <w:szCs w:val="30"/>
          <w:spacing w:val="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诉我们：糖吃多了，就要变苦味；人体排斥过多的东西；在日常</w:t>
      </w:r>
    </w:p>
    <w:p>
      <w:pPr>
        <w:ind w:left="150"/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生活中需要有五味、五音等，都包括了“和”的意义</w:t>
      </w:r>
      <w:r>
        <w:rPr>
          <w:rFonts w:ascii="SimSun" w:hAnsi="SimSun" w:eastAsia="SimSun" w:cs="SimSun"/>
          <w:sz w:val="30"/>
          <w:szCs w:val="30"/>
          <w:spacing w:val="-5"/>
        </w:rPr>
        <w:t>在内。</w:t>
      </w:r>
    </w:p>
    <w:p>
      <w:pPr>
        <w:ind w:left="150" w:right="442" w:firstLine="590"/>
        <w:spacing w:before="99" w:line="31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马克思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(Karl     Marx,1818—1883)</w:t>
      </w:r>
      <w:r>
        <w:rPr>
          <w:rFonts w:ascii="SimSun" w:hAnsi="SimSun" w:eastAsia="SimSun" w:cs="SimSun"/>
          <w:sz w:val="30"/>
          <w:szCs w:val="30"/>
          <w:spacing w:val="-3"/>
        </w:rPr>
        <w:t>说过：“人们赞美大自然悦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人心目的千变万化和无穷无尽的丰富宝藏，人们并不要求玫瑰花</w:t>
      </w:r>
    </w:p>
    <w:p>
      <w:pPr>
        <w:ind w:left="150"/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和紫罗兰散发出同样的芳香。”</w:t>
      </w:r>
    </w:p>
    <w:p>
      <w:pPr>
        <w:ind w:left="740"/>
        <w:spacing w:before="173" w:line="499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3"/>
          <w:position w:val="14"/>
        </w:rPr>
        <w:t>古人历来主张：“和”可以产生比原物更丰富，更优良、更富</w:t>
      </w:r>
    </w:p>
    <w:p>
      <w:pPr>
        <w:ind w:left="150"/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</w:rPr>
        <w:t>于生命力的新东西，而“以同裨同”则会使事物退化。张载说：</w:t>
      </w:r>
    </w:p>
    <w:p>
      <w:pPr>
        <w:spacing w:line="218" w:lineRule="auto"/>
        <w:sectPr>
          <w:footerReference w:type="default" r:id="rId113"/>
          <w:pgSz w:w="11900" w:h="16840"/>
          <w:pgMar w:top="400" w:right="1785" w:bottom="1913" w:left="1200" w:header="0" w:footer="1714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155" w:right="399" w:hanging="155"/>
        <w:spacing w:before="101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“和则可大，乐则可久，天地之性，久大而已矣”(《正蒙·诚 </w:t>
      </w:r>
      <w:r>
        <w:rPr>
          <w:rFonts w:ascii="SimSun" w:hAnsi="SimSun" w:eastAsia="SimSun" w:cs="SimSun"/>
          <w:sz w:val="31"/>
          <w:szCs w:val="31"/>
          <w:spacing w:val="-36"/>
        </w:rPr>
        <w:t>明》)。《左传》昭公二十一年：“物和则嘉成”。世界上许多生气勃 </w:t>
      </w:r>
      <w:r>
        <w:rPr>
          <w:rFonts w:ascii="SimSun" w:hAnsi="SimSun" w:eastAsia="SimSun" w:cs="SimSun"/>
          <w:sz w:val="31"/>
          <w:szCs w:val="31"/>
          <w:spacing w:val="-8"/>
        </w:rPr>
        <w:t>勃、具有很强生命力的事物大多是通过多样性的和谐而产生</w:t>
      </w:r>
      <w:r>
        <w:rPr>
          <w:rFonts w:ascii="SimSun" w:hAnsi="SimSun" w:eastAsia="SimSun" w:cs="SimSun"/>
          <w:sz w:val="31"/>
          <w:szCs w:val="31"/>
          <w:spacing w:val="-9"/>
        </w:rPr>
        <w:t>的。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1"/>
        </w:rPr>
        <w:t>“相反相成”也包涵了这一层意义。</w:t>
      </w:r>
    </w:p>
    <w:p>
      <w:pPr>
        <w:ind w:left="765"/>
        <w:spacing w:before="133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9"/>
        </w:rPr>
        <w:t>(4)天下和平</w:t>
      </w:r>
    </w:p>
    <w:p>
      <w:pPr>
        <w:ind w:left="765"/>
        <w:spacing w:before="99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由于古人对“和”的作用十分重视，故而把它看成</w:t>
      </w:r>
      <w:r>
        <w:rPr>
          <w:rFonts w:ascii="SimSun" w:hAnsi="SimSun" w:eastAsia="SimSun" w:cs="SimSun"/>
          <w:sz w:val="31"/>
          <w:szCs w:val="31"/>
          <w:spacing w:val="-13"/>
        </w:rPr>
        <w:t>人和物的</w:t>
      </w:r>
    </w:p>
    <w:p>
      <w:pPr>
        <w:ind w:left="159"/>
        <w:spacing w:before="159" w:line="22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16"/>
        </w:rPr>
        <w:t>重要德性之一。</w:t>
      </w:r>
    </w:p>
    <w:p>
      <w:pPr>
        <w:ind w:left="155" w:right="399" w:firstLine="455"/>
        <w:spacing w:before="104" w:line="30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8"/>
        </w:rPr>
        <w:t>《论语·子路》:“君子和而不同，小人同而不和”,《春秋繁 </w:t>
      </w:r>
      <w:r>
        <w:rPr>
          <w:rFonts w:ascii="SimSun" w:hAnsi="SimSun" w:eastAsia="SimSun" w:cs="SimSun"/>
          <w:sz w:val="31"/>
          <w:szCs w:val="31"/>
          <w:spacing w:val="-36"/>
        </w:rPr>
        <w:t>露·循天之道》:“德莫大于和”。《周礼·地官·大司徒》:</w:t>
      </w:r>
      <w:r>
        <w:rPr>
          <w:rFonts w:ascii="SimSun" w:hAnsi="SimSun" w:eastAsia="SimSun" w:cs="SimSun"/>
          <w:sz w:val="31"/>
          <w:szCs w:val="31"/>
          <w:spacing w:val="-37"/>
        </w:rPr>
        <w:t>“六德：</w:t>
      </w:r>
    </w:p>
    <w:p>
      <w:pPr>
        <w:ind w:left="155"/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7"/>
        </w:rPr>
        <w:t>知、仁、圣、义、忠、和。”把“和”列为六德之一。</w:t>
      </w:r>
    </w:p>
    <w:p>
      <w:pPr>
        <w:ind w:left="155" w:right="511" w:firstLine="455"/>
        <w:spacing w:before="129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3"/>
        </w:rPr>
        <w:t>《咸·彖》:“圣人感人心而天下和平”。当前人们常用的“和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平”一词在《周易》中已出现(可能是首次出现)。用“和平”来</w:t>
      </w:r>
    </w:p>
    <w:p>
      <w:pPr>
        <w:ind w:left="155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代表一种理想境界，其涵义是相当深刻的。</w:t>
      </w:r>
    </w:p>
    <w:p>
      <w:pPr>
        <w:ind w:left="155" w:right="399" w:firstLine="455"/>
        <w:spacing w:before="120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8"/>
        </w:rPr>
        <w:t>“和平”的概念强调多样性，可指承认各种多样国家和民</w:t>
      </w:r>
      <w:r>
        <w:rPr>
          <w:rFonts w:ascii="SimSun" w:hAnsi="SimSun" w:eastAsia="SimSun" w:cs="SimSun"/>
          <w:sz w:val="31"/>
          <w:szCs w:val="31"/>
          <w:spacing w:val="-19"/>
        </w:rPr>
        <w:t>族的 </w:t>
      </w:r>
      <w:r>
        <w:rPr>
          <w:rFonts w:ascii="SimSun" w:hAnsi="SimSun" w:eastAsia="SimSun" w:cs="SimSun"/>
          <w:sz w:val="31"/>
          <w:szCs w:val="31"/>
          <w:spacing w:val="-19"/>
        </w:rPr>
        <w:t>存在是必需的，这样才能促使世界的发展，而不是要求一种模式、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一种文化、 一种思想；其次，不同国家和民族之</w:t>
      </w:r>
      <w:r>
        <w:rPr>
          <w:rFonts w:ascii="SimSun" w:hAnsi="SimSun" w:eastAsia="SimSun" w:cs="SimSun"/>
          <w:sz w:val="31"/>
          <w:szCs w:val="31"/>
          <w:spacing w:val="-7"/>
        </w:rPr>
        <w:t>间应和睦相处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(和平共处),互相配合和协调。这样的“</w:t>
      </w:r>
      <w:r>
        <w:rPr>
          <w:rFonts w:ascii="SimSun" w:hAnsi="SimSun" w:eastAsia="SimSun" w:cs="SimSun"/>
          <w:sz w:val="31"/>
          <w:szCs w:val="31"/>
          <w:spacing w:val="3"/>
        </w:rPr>
        <w:t>和平”的概念自然比</w:t>
      </w:r>
    </w:p>
    <w:p>
      <w:pPr>
        <w:spacing w:before="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“没有战争”的涵义要丰富得多了。</w:t>
      </w:r>
    </w:p>
    <w:p>
      <w:pPr>
        <w:ind w:left="155" w:right="379" w:firstLine="455"/>
        <w:spacing w:before="132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8"/>
        </w:rPr>
        <w:t>《庄子·天道篇》:“夫明白于天地之德者，此之谓大本</w:t>
      </w:r>
      <w:r>
        <w:rPr>
          <w:rFonts w:ascii="SimSun" w:hAnsi="SimSun" w:eastAsia="SimSun" w:cs="SimSun"/>
          <w:sz w:val="31"/>
          <w:szCs w:val="31"/>
          <w:spacing w:val="-19"/>
        </w:rPr>
        <w:t>大宗，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与天地和者也；所以均调天下，与人和者也。”这里把与天相和理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解为了解天地间的基本规律；与人相和表示各种意见的人和平相</w:t>
      </w:r>
    </w:p>
    <w:p>
      <w:pPr>
        <w:ind w:left="155"/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处，互相协调，无大冲突的境界。</w:t>
      </w:r>
    </w:p>
    <w:p>
      <w:pPr>
        <w:ind w:left="155" w:right="520" w:firstLine="610"/>
        <w:spacing w:before="128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由此看来，天人感应的观念不是天人不分，而是着重阐明天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道与人道之间的相互作用。大自然可发人兴会，启人心智，因而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从这个意义上讲，大自然是有生命的。人类需要把自然作为力量</w:t>
      </w:r>
    </w:p>
    <w:p>
      <w:pPr>
        <w:ind w:left="155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和智慧的源泉。因此，天人感应而不相胜，物我浑然一体，达到</w:t>
      </w:r>
    </w:p>
    <w:p>
      <w:pPr>
        <w:spacing w:line="219" w:lineRule="auto"/>
        <w:sectPr>
          <w:footerReference w:type="default" r:id="rId114"/>
          <w:pgSz w:w="12170" w:h="17030"/>
          <w:pgMar w:top="400" w:right="1825" w:bottom="1766" w:left="1334" w:header="0" w:footer="1577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spacing w:before="100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7"/>
        </w:rPr>
        <w:t>人生的最高境界。</w:t>
      </w:r>
    </w:p>
    <w:p>
      <w:pPr>
        <w:ind w:left="604"/>
        <w:spacing w:before="108" w:line="223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13"/>
        </w:rPr>
        <w:t>4.</w:t>
      </w:r>
      <w:r>
        <w:rPr>
          <w:rFonts w:ascii="SimSun" w:hAnsi="SimSun" w:eastAsia="SimSun" w:cs="SimSun"/>
          <w:sz w:val="31"/>
          <w:szCs w:val="31"/>
          <w:spacing w:val="-78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13"/>
        </w:rPr>
        <w:t>中西天人关系论点比较</w:t>
      </w:r>
    </w:p>
    <w:p>
      <w:pPr>
        <w:ind w:right="335" w:firstLine="599"/>
        <w:spacing w:before="119" w:line="29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近代科学的发展曾在一定程度上造成了人与自然关系的失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调，发生这一问题不是偶然的，而是与西方传统思想中对天人关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系的基本看法有关。因此，对中国和西方传统思想中关于天人关</w:t>
      </w:r>
    </w:p>
    <w:p>
      <w:pPr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7"/>
        </w:rPr>
        <w:t>系的论点进行比较是很有必要的。</w:t>
      </w:r>
    </w:p>
    <w:p>
      <w:pPr>
        <w:ind w:left="599"/>
        <w:spacing w:before="158" w:line="490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  <w:position w:val="13"/>
        </w:rPr>
        <w:t>杨慧杰(1981)对这一方面有比较深入的研究。下面作一些</w:t>
      </w:r>
    </w:p>
    <w:p>
      <w:pPr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介绍。</w:t>
      </w:r>
    </w:p>
    <w:p>
      <w:pPr>
        <w:ind w:right="199" w:firstLine="599"/>
        <w:spacing w:before="109" w:line="29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4"/>
        </w:rPr>
        <w:t>(1)泰戈尔</w:t>
      </w:r>
      <w:r>
        <w:rPr>
          <w:rFonts w:ascii="Times New Roman" w:hAnsi="Times New Roman" w:eastAsia="Times New Roman" w:cs="Times New Roman"/>
          <w:sz w:val="31"/>
          <w:szCs w:val="31"/>
          <w:spacing w:val="4"/>
        </w:rPr>
        <w:t>(</w:t>
      </w:r>
      <w:r>
        <w:rPr>
          <w:rFonts w:ascii="Times New Roman" w:hAnsi="Times New Roman" w:eastAsia="Times New Roman" w:cs="Times New Roman"/>
          <w:sz w:val="31"/>
          <w:szCs w:val="31"/>
        </w:rPr>
        <w:t>Rab</w:t>
      </w:r>
      <w:r>
        <w:rPr>
          <w:rFonts w:ascii="Times New Roman" w:hAnsi="Times New Roman" w:eastAsia="Times New Roman" w:cs="Times New Roman"/>
          <w:sz w:val="31"/>
          <w:szCs w:val="31"/>
          <w:spacing w:val="4"/>
        </w:rPr>
        <w:t>ī   </w:t>
      </w:r>
      <w:r>
        <w:rPr>
          <w:rFonts w:ascii="Times New Roman" w:hAnsi="Times New Roman" w:eastAsia="Times New Roman" w:cs="Times New Roman"/>
          <w:sz w:val="31"/>
          <w:szCs w:val="31"/>
        </w:rPr>
        <w:t>ndranath</w:t>
      </w:r>
      <w:r>
        <w:rPr>
          <w:rFonts w:ascii="Times New Roman" w:hAnsi="Times New Roman" w:eastAsia="Times New Roman" w:cs="Times New Roman"/>
          <w:sz w:val="31"/>
          <w:szCs w:val="31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31"/>
          <w:szCs w:val="31"/>
        </w:rPr>
        <w:t>Tagore</w:t>
      </w:r>
      <w:r>
        <w:rPr>
          <w:rFonts w:ascii="Times New Roman" w:hAnsi="Times New Roman" w:eastAsia="Times New Roman" w:cs="Times New Roman"/>
          <w:sz w:val="31"/>
          <w:szCs w:val="31"/>
          <w:spacing w:val="4"/>
        </w:rPr>
        <w:t xml:space="preserve">    ,1861-1941)</w:t>
      </w:r>
      <w:r>
        <w:rPr>
          <w:rFonts w:ascii="SimSun" w:hAnsi="SimSun" w:eastAsia="SimSun" w:cs="SimSun"/>
          <w:sz w:val="31"/>
          <w:szCs w:val="31"/>
          <w:spacing w:val="4"/>
        </w:rPr>
        <w:t>在讨论宇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宙与人关系时，曾把印度的与西方的加以比较。泰戈尔认为：希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腊文明形成于后来成为城市的堡垒之中。而堡垒思想总是想“我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们对于事物，应该立一区别而治之”。从而需要确定人我的区别，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国与国的区别，知识上分门别类的区别，自然</w:t>
      </w:r>
      <w:r>
        <w:rPr>
          <w:rFonts w:ascii="SimSun" w:hAnsi="SimSun" w:eastAsia="SimSun" w:cs="SimSun"/>
          <w:sz w:val="31"/>
          <w:szCs w:val="31"/>
          <w:spacing w:val="-13"/>
        </w:rPr>
        <w:t>与人的区别。杨慧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杰认为：泰戈尔在这里的确指出西方传统思想的一个基本特</w:t>
      </w:r>
      <w:r>
        <w:rPr>
          <w:rFonts w:ascii="SimSun" w:hAnsi="SimSun" w:eastAsia="SimSun" w:cs="SimSun"/>
          <w:sz w:val="31"/>
          <w:szCs w:val="31"/>
          <w:spacing w:val="-23"/>
        </w:rPr>
        <w:t>性，即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重人我的区别，由此而产生西方人性格上的自我依赖和个人主义，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强调个性，自我发展，个人进取心和个人的幸</w:t>
      </w:r>
      <w:r>
        <w:rPr>
          <w:rFonts w:ascii="SimSun" w:hAnsi="SimSun" w:eastAsia="SimSun" w:cs="SimSun"/>
          <w:sz w:val="31"/>
          <w:szCs w:val="31"/>
          <w:spacing w:val="-13"/>
        </w:rPr>
        <w:t>福和快乐；由知识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上分类的区别，遂导致西方的知识传统侧重系统化和智性(理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性)的分析；最后是人与自然的区别，形成人与自然的割离或对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立。中国在这方面，在天人调和思想影响下，人与人关系重视的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是相互依赖；知识方面不重视系统化和智性的分析；在人与自然</w:t>
      </w:r>
    </w:p>
    <w:p>
      <w:pPr>
        <w:spacing w:before="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之间，特别强调对自然的关怀和同情。</w:t>
      </w:r>
    </w:p>
    <w:p>
      <w:pPr>
        <w:ind w:right="330" w:firstLine="599"/>
        <w:spacing w:before="231" w:line="28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泰戈尔还指出：现在欧洲仍然是堡垒的文明，带</w:t>
      </w:r>
      <w:r>
        <w:rPr>
          <w:rFonts w:ascii="SimSun" w:hAnsi="SimSun" w:eastAsia="SimSun" w:cs="SimSun"/>
          <w:sz w:val="31"/>
          <w:szCs w:val="31"/>
          <w:spacing w:val="-13"/>
        </w:rPr>
        <w:t>有间隔性和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征服性。欧洲人对征服自然一事，非常骄傲，而不知这种生</w:t>
      </w:r>
      <w:r>
        <w:rPr>
          <w:rFonts w:ascii="SimSun" w:hAnsi="SimSun" w:eastAsia="SimSun" w:cs="SimSun"/>
          <w:sz w:val="31"/>
          <w:szCs w:val="31"/>
          <w:spacing w:val="-13"/>
        </w:rPr>
        <w:t>活方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式的结果，只能使他们极端敌视自然。</w:t>
      </w:r>
    </w:p>
    <w:p>
      <w:pPr>
        <w:ind w:left="599"/>
        <w:spacing w:before="151" w:line="491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  <w:position w:val="13"/>
        </w:rPr>
        <w:t>(2)方东美。方东美在《中国人生哲学概要》一书中，早已</w:t>
      </w:r>
    </w:p>
    <w:p>
      <w:pPr>
        <w:spacing w:before="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2"/>
        </w:rPr>
        <w:t>注意到中国有关天人关系论述的重要意义，并与西方进行比较。他</w:t>
      </w:r>
    </w:p>
    <w:p>
      <w:pPr>
        <w:spacing w:line="219" w:lineRule="auto"/>
        <w:sectPr>
          <w:footerReference w:type="default" r:id="rId115"/>
          <w:pgSz w:w="11900" w:h="16840"/>
          <w:pgMar w:top="400" w:right="1785" w:bottom="1723" w:left="1440" w:header="0" w:footer="1524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right="369"/>
        <w:spacing w:before="97" w:line="30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与泰戈尔对西方的天人关系的认识有不同。泰戈尔认为，</w:t>
      </w:r>
      <w:r>
        <w:rPr>
          <w:rFonts w:ascii="SimSun" w:hAnsi="SimSun" w:eastAsia="SimSun" w:cs="SimSun"/>
          <w:sz w:val="30"/>
          <w:szCs w:val="30"/>
          <w:spacing w:val="-4"/>
        </w:rPr>
        <w:t>欧洲的 </w:t>
      </w:r>
      <w:r>
        <w:rPr>
          <w:rFonts w:ascii="SimSun" w:hAnsi="SimSun" w:eastAsia="SimSun" w:cs="SimSun"/>
          <w:sz w:val="30"/>
          <w:szCs w:val="30"/>
          <w:spacing w:val="-2"/>
        </w:rPr>
        <w:t>天人关系是希腊文明思想的直接延续与发展，而方东美则认识到</w:t>
      </w:r>
      <w:r>
        <w:rPr>
          <w:rFonts w:ascii="SimSun" w:hAnsi="SimSun" w:eastAsia="SimSun" w:cs="SimSun"/>
          <w:sz w:val="30"/>
          <w:szCs w:val="30"/>
          <w:spacing w:val="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两者的不同。他认为：希腊的天人关系是部分与全体的配合和谐，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而欧洲的天人关系是二元或多端的敌对系统。近代欧洲人</w:t>
      </w:r>
      <w:r>
        <w:rPr>
          <w:rFonts w:ascii="SimSun" w:hAnsi="SimSun" w:eastAsia="SimSun" w:cs="SimSun"/>
          <w:sz w:val="30"/>
          <w:szCs w:val="30"/>
          <w:spacing w:val="-4"/>
        </w:rPr>
        <w:t>好把一 </w:t>
      </w:r>
      <w:r>
        <w:rPr>
          <w:rFonts w:ascii="SimSun" w:hAnsi="SimSun" w:eastAsia="SimSun" w:cs="SimSun"/>
          <w:sz w:val="30"/>
          <w:szCs w:val="30"/>
          <w:spacing w:val="-9"/>
        </w:rPr>
        <w:t>个整个人分作心灵、身体两部分；整个国家分作统治、受治两边；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整个宇宙分作真相、假相两边，互相敌对。在天人关系方面</w:t>
      </w:r>
      <w:r>
        <w:rPr>
          <w:rFonts w:ascii="SimSun" w:hAnsi="SimSun" w:eastAsia="SimSun" w:cs="SimSun"/>
          <w:sz w:val="30"/>
          <w:szCs w:val="30"/>
          <w:spacing w:val="-3"/>
        </w:rPr>
        <w:t>，便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把天与人看作不可调和的敌对系统。在人与人关系上，就引起人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"/>
        </w:rPr>
        <w:t>与人的抗衡、敌对、纷争。中国先哲看天人关系则不然：</w:t>
      </w:r>
      <w:r>
        <w:rPr>
          <w:rFonts w:ascii="SimSun" w:hAnsi="SimSun" w:eastAsia="SimSun" w:cs="SimSun"/>
          <w:sz w:val="30"/>
          <w:szCs w:val="30"/>
          <w:spacing w:val="-3"/>
        </w:rPr>
        <w:t>天与人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2"/>
        </w:rPr>
        <w:t>交相感应，处处显出和谐，从而使我们经历“任</w:t>
      </w:r>
      <w:r>
        <w:rPr>
          <w:rFonts w:ascii="SimSun" w:hAnsi="SimSun" w:eastAsia="SimSun" w:cs="SimSun"/>
          <w:sz w:val="30"/>
          <w:szCs w:val="30"/>
          <w:spacing w:val="-13"/>
        </w:rPr>
        <w:t>何宗教的冥想，不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能使我们舍弃宇宙的价值；任何科学的推论，也不能使我们否认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人生的意义”。中国人与中国人所认识的宇宙处处都是</w:t>
      </w:r>
      <w:r>
        <w:rPr>
          <w:rFonts w:ascii="SimSun" w:hAnsi="SimSun" w:eastAsia="SimSun" w:cs="SimSun"/>
          <w:sz w:val="30"/>
          <w:szCs w:val="30"/>
          <w:spacing w:val="-5"/>
        </w:rPr>
        <w:t>和谐一致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的。(参见前面“求和弃同”一节)</w:t>
      </w:r>
    </w:p>
    <w:p>
      <w:pPr>
        <w:ind w:left="4" w:right="453" w:firstLine="620"/>
        <w:spacing w:before="149" w:line="30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9"/>
        </w:rPr>
        <w:t>(3)唐君毅(1909—1978)善用衬托比较的方法来对比中国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6"/>
        </w:rPr>
        <w:t>与西方天人关系。他认为西方传统的机械论和中国的生命宇宙观</w:t>
      </w:r>
    </w:p>
    <w:p>
      <w:pPr>
        <w:ind w:left="4"/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11"/>
        </w:rPr>
        <w:t>是大不相同的。</w:t>
      </w:r>
    </w:p>
    <w:p>
      <w:pPr>
        <w:ind w:right="456" w:firstLine="620"/>
        <w:spacing w:before="144" w:line="30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中国古代的天帝与西方基督教中的神是有基本差别的。西洋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人把神看作真正的神圣，重视其超越性，即超越人的绝对的精神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人格。西方文化之重心为宗教和科学。西洋自中世纪至今的道德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2"/>
        </w:rPr>
        <w:t>教育的主要责任始终是由教会来担当，最使</w:t>
      </w:r>
      <w:r>
        <w:rPr>
          <w:rFonts w:ascii="SimSun" w:hAnsi="SimSun" w:eastAsia="SimSun" w:cs="SimSun"/>
          <w:sz w:val="30"/>
          <w:szCs w:val="30"/>
          <w:spacing w:val="-13"/>
        </w:rPr>
        <w:t>人感动之道德教诲，大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多出自牧师之口。西方的科学亦脱胎自宗教。自柏拉</w:t>
      </w:r>
      <w:r>
        <w:rPr>
          <w:rFonts w:ascii="SimSun" w:hAnsi="SimSun" w:eastAsia="SimSun" w:cs="SimSun"/>
          <w:sz w:val="30"/>
          <w:szCs w:val="30"/>
          <w:spacing w:val="-7"/>
        </w:rPr>
        <w:t>图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(Platon</w:t>
      </w:r>
      <w:r>
        <w:rPr>
          <w:rFonts w:ascii="Times New Roman" w:hAnsi="Times New Roman" w:eastAsia="Times New Roman" w:cs="Times New Roman"/>
          <w:sz w:val="30"/>
          <w:szCs w:val="30"/>
          <w:spacing w:val="51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前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"/>
        </w:rPr>
        <w:t>427一前347)以来，就视数理为普遍永恒而超现实的准则。牛顿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(Isaac       Newton,164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2--1727) </w:t>
      </w:r>
      <w:r>
        <w:rPr>
          <w:rFonts w:ascii="SimSun" w:hAnsi="SimSun" w:eastAsia="SimSun" w:cs="SimSun"/>
          <w:sz w:val="30"/>
          <w:szCs w:val="30"/>
          <w:spacing w:val="-6"/>
        </w:rPr>
        <w:t>等一面研究自然的数理规律，</w:t>
      </w:r>
      <w:r>
        <w:rPr>
          <w:rFonts w:ascii="SimSun" w:hAnsi="SimSun" w:eastAsia="SimSun" w:cs="SimSun"/>
          <w:sz w:val="30"/>
          <w:szCs w:val="30"/>
          <w:spacing w:val="8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一面</w:t>
      </w:r>
    </w:p>
    <w:p>
      <w:pPr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惊叹上帝所造世界的整齐与有序。</w:t>
      </w:r>
    </w:p>
    <w:p>
      <w:pPr>
        <w:ind w:right="453" w:firstLine="620"/>
        <w:spacing w:before="153" w:line="30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8"/>
        </w:rPr>
        <w:t>中国古代则与西洋不同。唐君毅(1943)认为：在中国原始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宗教思想中，从一开始就缺乏神人对立、神人悬殊之意识，缺少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神造天地的神话，缺所谓原始罪恶之观念。中国古人把天帝视之</w:t>
      </w:r>
    </w:p>
    <w:p>
      <w:pPr>
        <w:spacing w:line="219" w:lineRule="auto"/>
        <w:sectPr>
          <w:footerReference w:type="default" r:id="rId116"/>
          <w:pgSz w:w="12070" w:h="16960"/>
          <w:pgMar w:top="400" w:right="1810" w:bottom="1973" w:left="1449" w:header="0" w:footer="1774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right="459"/>
        <w:spacing w:before="100" w:line="30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为天命，天命即人性。孔孟主张崇敬祖先、圣贤。</w:t>
      </w:r>
      <w:r>
        <w:rPr>
          <w:rFonts w:ascii="SimSun" w:hAnsi="SimSun" w:eastAsia="SimSun" w:cs="SimSun"/>
          <w:sz w:val="31"/>
          <w:szCs w:val="31"/>
          <w:spacing w:val="-14"/>
        </w:rPr>
        <w:t>仙佛为人所修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成，人与仙佛没有根本差别，这和西方把神与人完全隔离起</w:t>
      </w:r>
      <w:r>
        <w:rPr>
          <w:rFonts w:ascii="SimSun" w:hAnsi="SimSun" w:eastAsia="SimSun" w:cs="SimSun"/>
          <w:sz w:val="31"/>
          <w:szCs w:val="31"/>
          <w:spacing w:val="-14"/>
        </w:rPr>
        <w:t>来有</w:t>
      </w:r>
    </w:p>
    <w:p>
      <w:pPr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0"/>
        </w:rPr>
        <w:t>本质不同。</w:t>
      </w:r>
    </w:p>
    <w:p>
      <w:pPr>
        <w:ind w:right="442" w:firstLine="580"/>
        <w:spacing w:before="112" w:line="29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西方人通过祈祷、忏悔以接近神的旨意，存在一个前提：靠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自己能力不可能摆脱罪恶，只有放弃自己，才可能升入天堂</w:t>
      </w:r>
      <w:r>
        <w:rPr>
          <w:rFonts w:ascii="SimSun" w:hAnsi="SimSun" w:eastAsia="SimSun" w:cs="SimSun"/>
          <w:sz w:val="31"/>
          <w:szCs w:val="31"/>
          <w:spacing w:val="-14"/>
        </w:rPr>
        <w:t>。而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中国人强调自我修养，所谓自学、自求、自约、自助、养志等都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是立足于自身。</w:t>
      </w:r>
    </w:p>
    <w:p>
      <w:pPr>
        <w:ind w:left="580"/>
        <w:spacing w:before="130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由此可看出中、西方对天与人的基本观念是有很大差异的。</w:t>
      </w:r>
    </w:p>
    <w:p>
      <w:pPr>
        <w:ind w:right="320" w:firstLine="580"/>
        <w:spacing w:before="129" w:line="29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4"/>
        </w:rPr>
        <w:t>唐君毅先生在《中国文化的精神价值》一书中说道：“在西方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与印度，皆有原子论、原质论。印度后来之思想，逐渐化为无方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分之极微。佛家起而破极微。然在中国，则两者皆无……易经之 </w:t>
      </w:r>
      <w:r>
        <w:rPr>
          <w:rFonts w:ascii="SimSun" w:hAnsi="SimSun" w:eastAsia="SimSun" w:cs="SimSun"/>
          <w:sz w:val="31"/>
          <w:szCs w:val="31"/>
          <w:spacing w:val="-28"/>
        </w:rPr>
        <w:t>八卦：乾、坤、坎、离、兑、艮、震、巽，初唯所以</w:t>
      </w:r>
      <w:r>
        <w:rPr>
          <w:rFonts w:ascii="SimSun" w:hAnsi="SimSun" w:eastAsia="SimSun" w:cs="SimSun"/>
          <w:sz w:val="31"/>
          <w:szCs w:val="31"/>
          <w:spacing w:val="-29"/>
        </w:rPr>
        <w:t>指天、地、水、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火、山、泽、风、雷等实物之健、顺、丽、陷、止、悦、入、动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之德性。”“故依中国原始五行八卦之思想</w:t>
      </w:r>
      <w:r>
        <w:rPr>
          <w:rFonts w:ascii="SimSun" w:hAnsi="SimSun" w:eastAsia="SimSun" w:cs="SimSun"/>
          <w:sz w:val="31"/>
          <w:szCs w:val="31"/>
          <w:spacing w:val="-24"/>
        </w:rPr>
        <w:t>，皆无重视事物之纯粹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物质性之实体之思想，实迥异于西方印度之地水火风等为世界之 </w:t>
      </w:r>
      <w:r>
        <w:rPr>
          <w:rFonts w:ascii="SimSun" w:hAnsi="SimSun" w:eastAsia="SimSun" w:cs="SimSun"/>
          <w:sz w:val="31"/>
          <w:szCs w:val="31"/>
          <w:spacing w:val="-36"/>
        </w:rPr>
        <w:t>原始物质性之实体之论也。”“故在易经之思想中，</w:t>
      </w:r>
      <w:r>
        <w:rPr>
          <w:rFonts w:ascii="SimSun" w:hAnsi="SimSun" w:eastAsia="SimSun" w:cs="SimSun"/>
          <w:sz w:val="31"/>
          <w:szCs w:val="31"/>
          <w:spacing w:val="7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6"/>
        </w:rPr>
        <w:t>一物之实质性、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实在性，纯由其由虚能涵摄，而与他物相感应以建立</w:t>
      </w:r>
      <w:r>
        <w:rPr>
          <w:rFonts w:ascii="SimSun" w:hAnsi="SimSun" w:eastAsia="SimSun" w:cs="SimSun"/>
          <w:sz w:val="31"/>
          <w:szCs w:val="31"/>
          <w:spacing w:val="-14"/>
        </w:rPr>
        <w:t>，而不依其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自身以建立。故八卦表物德，乃以疏朗之线条表之，而非如希腊</w:t>
      </w:r>
    </w:p>
    <w:p>
      <w:pPr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毕达哥拉斯、柏拉图及原子论者以几何形体表</w:t>
      </w:r>
      <w:r>
        <w:rPr>
          <w:rFonts w:ascii="SimSun" w:hAnsi="SimSun" w:eastAsia="SimSun" w:cs="SimSun"/>
          <w:sz w:val="31"/>
          <w:szCs w:val="31"/>
          <w:spacing w:val="-14"/>
        </w:rPr>
        <w:t>物。”</w:t>
      </w:r>
    </w:p>
    <w:p>
      <w:pPr>
        <w:ind w:right="331" w:firstLine="580"/>
        <w:spacing w:before="223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4"/>
        </w:rPr>
        <w:t>(4)成中英(1991)从哲学角度对比了中西方对辩证法的理 </w:t>
      </w:r>
      <w:r>
        <w:rPr>
          <w:rFonts w:ascii="SimSun" w:hAnsi="SimSun" w:eastAsia="SimSun" w:cs="SimSun"/>
          <w:sz w:val="31"/>
          <w:szCs w:val="31"/>
          <w:spacing w:val="-13"/>
        </w:rPr>
        <w:t>解的基本差别。他把黑格尔的辩证法称为冲突的辩证法，其主要 </w:t>
      </w:r>
      <w:r>
        <w:rPr>
          <w:rFonts w:ascii="SimSun" w:hAnsi="SimSun" w:eastAsia="SimSun" w:cs="SimSun"/>
          <w:sz w:val="31"/>
          <w:szCs w:val="31"/>
          <w:spacing w:val="-4"/>
        </w:rPr>
        <w:t>内涵为：</w:t>
      </w: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(I)     </w:t>
      </w:r>
      <w:r>
        <w:rPr>
          <w:rFonts w:ascii="SimSun" w:hAnsi="SimSun" w:eastAsia="SimSun" w:cs="SimSun"/>
          <w:sz w:val="31"/>
          <w:szCs w:val="31"/>
          <w:spacing w:val="-4"/>
        </w:rPr>
        <w:t>世界(主观上)是以一不可再断分的整体呈现在我 </w:t>
      </w:r>
      <w:r>
        <w:rPr>
          <w:rFonts w:ascii="SimSun" w:hAnsi="SimSun" w:eastAsia="SimSun" w:cs="SimSun"/>
          <w:sz w:val="31"/>
          <w:szCs w:val="31"/>
          <w:spacing w:val="3"/>
        </w:rPr>
        <w:t>们面前(正);(Ⅱ)世界凭借“既有”及其反面之间的冲突与对 </w:t>
      </w:r>
      <w:r>
        <w:rPr>
          <w:rFonts w:ascii="SimSun" w:hAnsi="SimSun" w:eastAsia="SimSun" w:cs="SimSun"/>
          <w:sz w:val="31"/>
          <w:szCs w:val="31"/>
          <w:spacing w:val="-3"/>
        </w:rPr>
        <w:t>立，来实现自身(反);(Ⅲ)世界经过冲突因素之间的更高综合，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"/>
        </w:rPr>
        <w:t>达到一种更高层次的存在(合);</w:t>
      </w:r>
      <w:r>
        <w:rPr>
          <w:rFonts w:ascii="Times New Roman" w:hAnsi="Times New Roman" w:eastAsia="Times New Roman" w:cs="Times New Roman"/>
          <w:sz w:val="31"/>
          <w:szCs w:val="31"/>
          <w:spacing w:val="1"/>
        </w:rPr>
        <w:t>(N)    </w:t>
      </w:r>
      <w:r>
        <w:rPr>
          <w:rFonts w:ascii="SimSun" w:hAnsi="SimSun" w:eastAsia="SimSun" w:cs="SimSun"/>
          <w:sz w:val="31"/>
          <w:szCs w:val="31"/>
          <w:spacing w:val="1"/>
        </w:rPr>
        <w:t>世界按</w:t>
      </w:r>
      <w:r>
        <w:rPr>
          <w:rFonts w:ascii="SimSun" w:hAnsi="SimSun" w:eastAsia="SimSun" w:cs="SimSun"/>
          <w:sz w:val="31"/>
          <w:szCs w:val="31"/>
        </w:rPr>
        <w:t>照这种过程不断地</w:t>
      </w:r>
    </w:p>
    <w:p>
      <w:pPr>
        <w:ind w:left="120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上进，愈来愈逼近理想中的完美。在这种辩证法指导下，</w:t>
      </w:r>
      <w:r>
        <w:rPr>
          <w:rFonts w:ascii="SimSun" w:hAnsi="SimSun" w:eastAsia="SimSun" w:cs="SimSun"/>
          <w:sz w:val="31"/>
          <w:szCs w:val="31"/>
          <w:spacing w:val="-16"/>
        </w:rPr>
        <w:t>冲突的</w:t>
      </w:r>
    </w:p>
    <w:p>
      <w:pPr>
        <w:spacing w:line="219" w:lineRule="auto"/>
        <w:sectPr>
          <w:footerReference w:type="default" r:id="rId117"/>
          <w:pgSz w:w="12100" w:h="16980"/>
          <w:pgMar w:top="400" w:right="1815" w:bottom="1996" w:left="1509" w:header="0" w:footer="1807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right="425"/>
        <w:spacing w:before="101" w:line="304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1"/>
        </w:rPr>
        <w:t>存在，及其相反，意味着敌对、憎恨与不合</w:t>
      </w:r>
      <w:r>
        <w:rPr>
          <w:rFonts w:ascii="SimSun" w:hAnsi="SimSun" w:eastAsia="SimSun" w:cs="SimSun"/>
          <w:sz w:val="31"/>
          <w:szCs w:val="31"/>
          <w:spacing w:val="-12"/>
        </w:rPr>
        <w:t>作，其间没有互补与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互存，使斗争成为必须，惟有尽力去斗争。冲突是世界真相中不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可或缺的要素。斗争是绝对的，而和谐是暂时的。因而，成中英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名之为：冲突的辩证法。</w:t>
      </w:r>
    </w:p>
    <w:p>
      <w:pPr>
        <w:ind w:right="459" w:firstLine="619"/>
        <w:spacing w:before="99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他把以《周易》为代表的中国传统的辩证法称为和谐的辩证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法，其主要内涵为：(1)万物之存在皆由“对偶”产生；(Ⅱ)对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偶同时具有相对、相反、互补、互生等性质；(Ⅲ)万物之间的差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异皆生于原理上的对偶、力量上的对偶和观念上的对偶；</w:t>
      </w:r>
      <w:r>
        <w:rPr>
          <w:rFonts w:ascii="Times New Roman" w:hAnsi="Times New Roman" w:eastAsia="Times New Roman" w:cs="Times New Roman"/>
          <w:sz w:val="31"/>
          <w:szCs w:val="31"/>
          <w:spacing w:val="-14"/>
        </w:rPr>
        <w:t>(IV)</w:t>
      </w:r>
      <w:r>
        <w:rPr>
          <w:rFonts w:ascii="Times New Roman" w:hAnsi="Times New Roman" w:eastAsia="Times New Roman" w:cs="Times New Roman"/>
          <w:sz w:val="31"/>
          <w:szCs w:val="31"/>
          <w:spacing w:val="-1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对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偶生成了无限的“生命创造力”、“复”的历程、事物</w:t>
      </w:r>
      <w:r>
        <w:rPr>
          <w:rFonts w:ascii="SimSun" w:hAnsi="SimSun" w:eastAsia="SimSun" w:cs="SimSun"/>
          <w:sz w:val="31"/>
          <w:szCs w:val="31"/>
          <w:spacing w:val="-23"/>
        </w:rPr>
        <w:t>与事物之间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的互化性、以及“反”的过程；</w:t>
      </w:r>
      <w:r>
        <w:rPr>
          <w:rFonts w:ascii="SimSun" w:hAnsi="SimSun" w:eastAsia="SimSun" w:cs="SimSun"/>
          <w:sz w:val="31"/>
          <w:szCs w:val="31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18"/>
        </w:rPr>
        <w:t>(V)    </w:t>
      </w:r>
      <w:r>
        <w:rPr>
          <w:rFonts w:ascii="SimSun" w:hAnsi="SimSun" w:eastAsia="SimSun" w:cs="SimSun"/>
          <w:sz w:val="31"/>
          <w:szCs w:val="31"/>
          <w:spacing w:val="-18"/>
        </w:rPr>
        <w:t>冲突可在对偶之间的互生关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系等的架构中化解；</w:t>
      </w:r>
      <w:r>
        <w:rPr>
          <w:rFonts w:ascii="Times New Roman" w:hAnsi="Times New Roman" w:eastAsia="Times New Roman" w:cs="Times New Roman"/>
          <w:sz w:val="31"/>
          <w:szCs w:val="31"/>
          <w:spacing w:val="-7"/>
        </w:rPr>
        <w:t>(V)   </w:t>
      </w:r>
      <w:r>
        <w:rPr>
          <w:rFonts w:ascii="SimSun" w:hAnsi="SimSun" w:eastAsia="SimSun" w:cs="SimSun"/>
          <w:sz w:val="31"/>
          <w:szCs w:val="31"/>
          <w:spacing w:val="-7"/>
        </w:rPr>
        <w:t>人可经过</w:t>
      </w:r>
      <w:r>
        <w:rPr>
          <w:rFonts w:ascii="SimSun" w:hAnsi="SimSun" w:eastAsia="SimSun" w:cs="SimSun"/>
          <w:sz w:val="31"/>
          <w:szCs w:val="31"/>
          <w:spacing w:val="-8"/>
        </w:rPr>
        <w:t>对自我的及实在的了解.发现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化解冲突的途径。他认为：从冲突与对立中的对偶性及相对性，趋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向于互补性和互生性，通过关系的调整，从而趋向于一个没有冲</w:t>
      </w:r>
    </w:p>
    <w:p>
      <w:pPr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突和没有对立的世界。</w:t>
      </w:r>
    </w:p>
    <w:p>
      <w:pPr>
        <w:ind w:right="459" w:firstLine="619"/>
        <w:spacing w:before="148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7"/>
        </w:rPr>
        <w:t>(5)吴森认为西方文化是宗教的、科学的、法律的；中国文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化是道德的和艺术的。中国宗教思想中的天地鬼神和西方宗教中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的上帝有很大差别。基督教的上帝是无上的权威，人和宇宙</w:t>
      </w:r>
      <w:r>
        <w:rPr>
          <w:rFonts w:ascii="SimSun" w:hAnsi="SimSun" w:eastAsia="SimSun" w:cs="SimSun"/>
          <w:sz w:val="31"/>
          <w:szCs w:val="31"/>
          <w:spacing w:val="-13"/>
        </w:rPr>
        <w:t>是神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的产儿，神的地位高于一切，而神、人和自然三者完全分立。</w:t>
      </w:r>
    </w:p>
    <w:p>
      <w:pPr>
        <w:ind w:right="424" w:firstLine="464"/>
        <w:spacing w:before="139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7"/>
        </w:rPr>
        <w:t>《周易》中的天、地、人三者则构成一个和谐的整体，整个宇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宙是有序的。这个宇宙的秩序观可能和西方传统思想中的宇宙秩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序大不相同。后者是宇宙成为机械、连续的秩序，而前者则是有</w:t>
      </w:r>
    </w:p>
    <w:p>
      <w:pPr>
        <w:spacing w:before="2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机的、不断地创生的变化。</w:t>
      </w:r>
    </w:p>
    <w:p>
      <w:pPr>
        <w:ind w:right="316" w:firstLine="619"/>
        <w:spacing w:before="167" w:line="29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(6)王维(1989)对中西方对天人关系的认识亦进行了比较。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他认为：西方传统概念一向认为：自然界有它自身发展的法则，而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人类社会亦有它自身固有的演进规律，两者之间并不存在着内在</w:t>
      </w:r>
    </w:p>
    <w:p>
      <w:pPr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1"/>
        </w:rPr>
        <w:t>联系。如黑格尔在研究自然本体的时候，是以</w:t>
      </w:r>
      <w:r>
        <w:rPr>
          <w:rFonts w:ascii="SimSun" w:hAnsi="SimSun" w:eastAsia="SimSun" w:cs="SimSun"/>
          <w:sz w:val="31"/>
          <w:szCs w:val="31"/>
          <w:spacing w:val="-12"/>
        </w:rPr>
        <w:t>自然本体与社会伦</w:t>
      </w:r>
    </w:p>
    <w:p>
      <w:pPr>
        <w:spacing w:line="218" w:lineRule="auto"/>
        <w:sectPr>
          <w:footerReference w:type="default" r:id="rId118"/>
          <w:pgSz w:w="12120" w:h="17000"/>
          <w:pgMar w:top="400" w:right="1818" w:bottom="1830" w:left="1490" w:header="0" w:footer="1608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spacing w:before="10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理为两个不同的领域，而形成两个不相依赖的独立体系。</w:t>
      </w:r>
    </w:p>
    <w:p>
      <w:pPr>
        <w:ind w:right="229" w:firstLine="679"/>
        <w:spacing w:before="133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2"/>
        </w:rPr>
        <w:t>中国传统哲学观念认为：</w:t>
      </w:r>
      <w:r>
        <w:rPr>
          <w:rFonts w:ascii="SimSun" w:hAnsi="SimSun" w:eastAsia="SimSun" w:cs="SimSun"/>
          <w:sz w:val="31"/>
          <w:szCs w:val="31"/>
          <w:spacing w:val="8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一旦社会实践中出现某种不正常的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情况，那么可以在自然界中找到一些征兆。太平盛世总是与气候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的“风调雨顺”有关，而动乱、战争等则常与气候反常、流星或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7"/>
        </w:rPr>
        <w:t>彗星等出现有某种关联。人生活于自然之中，不能须臾离开</w:t>
      </w:r>
      <w:r>
        <w:rPr>
          <w:rFonts w:ascii="SimSun" w:hAnsi="SimSun" w:eastAsia="SimSun" w:cs="SimSun"/>
          <w:sz w:val="31"/>
          <w:szCs w:val="31"/>
          <w:spacing w:val="-18"/>
        </w:rPr>
        <w:t>自然。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人与自然浑朴一体，万物与我齐一。所以，人类不能主宰自然，只</w:t>
      </w:r>
    </w:p>
    <w:p>
      <w:pPr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能顺天行道，无为而治。</w:t>
      </w:r>
    </w:p>
    <w:p>
      <w:pPr>
        <w:ind w:right="259" w:firstLine="619"/>
        <w:spacing w:before="157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3"/>
        </w:rPr>
        <w:t>总之，《周易》的天地生三才之道的理论把天地人和世界万物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归为一体，影响到后世的儒、道、医、兵、法等诸子百家</w:t>
      </w:r>
      <w:r>
        <w:rPr>
          <w:rFonts w:ascii="SimSun" w:hAnsi="SimSun" w:eastAsia="SimSun" w:cs="SimSun"/>
          <w:sz w:val="31"/>
          <w:szCs w:val="31"/>
          <w:spacing w:val="-19"/>
        </w:rPr>
        <w:t>的学说，</w:t>
      </w:r>
    </w:p>
    <w:p>
      <w:pPr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都不同程度地建立了有机论整体观和系统观。</w:t>
      </w:r>
    </w:p>
    <w:p>
      <w:pPr>
        <w:ind w:right="373" w:firstLine="619"/>
        <w:spacing w:before="161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天一地一人的统一概念实际上在中国古代几千年中成为普遍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承认和广泛应用的共同观念，是中华民族共同具有的一种思维方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式，显示了浓厚的东方独具的色彩。只是在近百年来，随着西方</w:t>
      </w:r>
    </w:p>
    <w:p>
      <w:pPr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近代科学思想的传播，才被贬低、淡化下来。</w:t>
      </w:r>
    </w:p>
    <w:p>
      <w:pPr>
        <w:spacing w:line="218" w:lineRule="auto"/>
        <w:sectPr>
          <w:footerReference w:type="default" r:id="rId119"/>
          <w:pgSz w:w="11900" w:h="16840"/>
          <w:pgMar w:top="400" w:right="1785" w:bottom="1949" w:left="1390" w:header="0" w:footer="1769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19"/>
        <w:spacing w:before="182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8"/>
        </w:rPr>
        <w:t>三、《周易》的自然科学内涵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19" w:right="298" w:firstLine="590"/>
        <w:spacing w:before="100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本世纪以来，西方自然科学迅速发展，科学技术已成为当代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社会的重要支柱。</w:t>
      </w:r>
      <w:r>
        <w:rPr>
          <w:rFonts w:ascii="SimSun" w:hAnsi="SimSun" w:eastAsia="SimSun" w:cs="SimSun"/>
          <w:sz w:val="31"/>
          <w:szCs w:val="31"/>
          <w:spacing w:val="6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一部分人用西方科学的术语、概念和理论来研 </w:t>
      </w:r>
      <w:r>
        <w:rPr>
          <w:rFonts w:ascii="SimSun" w:hAnsi="SimSun" w:eastAsia="SimSun" w:cs="SimSun"/>
          <w:sz w:val="31"/>
          <w:szCs w:val="31"/>
          <w:spacing w:val="-17"/>
        </w:rPr>
        <w:t>究《周易》,认为有可以对应和比较的部分；另一部分人则认为是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给“古人穿西服”,是牵强附会，借尸还魂，没有科学和实用价值。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进入80年代以来，国内外兴起了一股“周易热”,很多知识分子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和学生对《周易》感兴趣。他们原来都是在西方自然科学的思想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体系的熏陶下成长起来.自然对《周易》的自然科学内涵是什么</w:t>
      </w:r>
    </w:p>
    <w:p>
      <w:pPr>
        <w:ind w:left="119"/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7"/>
        </w:rPr>
        <w:t>很感兴趣。</w:t>
      </w:r>
    </w:p>
    <w:p>
      <w:pPr>
        <w:spacing w:line="220" w:lineRule="auto"/>
        <w:sectPr>
          <w:headerReference w:type="default" r:id="rId120"/>
          <w:footerReference w:type="default" r:id="rId121"/>
          <w:pgSz w:w="12240" w:h="17080"/>
          <w:pgMar w:top="2220" w:right="1836" w:bottom="1987" w:left="1530" w:header="2200" w:footer="1783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155" w:right="502" w:firstLine="610"/>
        <w:spacing w:before="101" w:line="298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29" w:id="24"/>
      <w:bookmarkEnd w:id="24"/>
      <w:r>
        <w:rPr>
          <w:rFonts w:ascii="SimSun" w:hAnsi="SimSun" w:eastAsia="SimSun" w:cs="SimSun"/>
          <w:sz w:val="31"/>
          <w:szCs w:val="31"/>
          <w:spacing w:val="-12"/>
        </w:rPr>
        <w:t>在前面已提及对《周易》不同看法的文化和思维根</w:t>
      </w:r>
      <w:r>
        <w:rPr>
          <w:rFonts w:ascii="SimSun" w:hAnsi="SimSun" w:eastAsia="SimSun" w:cs="SimSun"/>
          <w:sz w:val="31"/>
          <w:szCs w:val="31"/>
          <w:spacing w:val="-13"/>
        </w:rPr>
        <w:t>源。本节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中主要论述一下，从自然科学角度如何来认识分歧产生的根源。其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一是对什么是科学的概念有不同的理解；其二是科学本身有不同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的发展阶段，其内涵亦有不同的、甚至对立的情况，它们与《周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易》的比较结果亦是不同的；其三是西方科</w:t>
      </w:r>
      <w:r>
        <w:rPr>
          <w:rFonts w:ascii="SimSun" w:hAnsi="SimSun" w:eastAsia="SimSun" w:cs="SimSun"/>
          <w:sz w:val="31"/>
          <w:szCs w:val="31"/>
          <w:spacing w:val="-13"/>
        </w:rPr>
        <w:t>学与中国传统科学在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某些方面存在根本性不同。如果不把科学的概念、科学发展各阶</w:t>
      </w:r>
    </w:p>
    <w:p>
      <w:pPr>
        <w:ind w:left="155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7"/>
        </w:rPr>
        <w:t>段的主要内容说明白，那么争论再久，也不会有一个明确的结</w:t>
      </w:r>
      <w:r>
        <w:rPr>
          <w:rFonts w:ascii="SimSun" w:hAnsi="SimSun" w:eastAsia="SimSun" w:cs="SimSun"/>
          <w:sz w:val="31"/>
          <w:szCs w:val="31"/>
          <w:spacing w:val="-18"/>
        </w:rPr>
        <w:t>果。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825"/>
        <w:spacing w:before="127" w:line="221" w:lineRule="auto"/>
        <w:rPr>
          <w:rFonts w:ascii="FangSong" w:hAnsi="FangSong" w:eastAsia="FangSong" w:cs="FangSong"/>
          <w:sz w:val="39"/>
          <w:szCs w:val="39"/>
        </w:rPr>
      </w:pPr>
      <w:r>
        <w:rPr>
          <w:rFonts w:ascii="FangSong" w:hAnsi="FangSong" w:eastAsia="FangSong" w:cs="FangSong"/>
          <w:sz w:val="39"/>
          <w:szCs w:val="39"/>
          <w:spacing w:val="21"/>
        </w:rPr>
        <w:t>(一)自然科学发展简况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769"/>
        <w:spacing w:before="101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26"/>
        </w:rPr>
        <w:t>1.</w:t>
      </w:r>
      <w:r>
        <w:rPr>
          <w:rFonts w:ascii="SimHei" w:hAnsi="SimHei" w:eastAsia="SimHei" w:cs="SimHei"/>
          <w:sz w:val="31"/>
          <w:szCs w:val="31"/>
          <w:spacing w:val="-36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26"/>
        </w:rPr>
        <w:t>“科学”一词的涵义</w:t>
      </w:r>
    </w:p>
    <w:p>
      <w:pPr>
        <w:ind w:right="472" w:firstLine="610"/>
        <w:spacing w:before="96" w:line="30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“科学”一词的英文为</w:t>
      </w:r>
      <w:r>
        <w:rPr>
          <w:rFonts w:ascii="SimSun" w:hAnsi="SimSun" w:eastAsia="SimSun" w:cs="SimSun"/>
          <w:sz w:val="31"/>
          <w:szCs w:val="31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2"/>
        </w:rPr>
        <w:t>science,  </w:t>
      </w:r>
      <w:r>
        <w:rPr>
          <w:rFonts w:ascii="SimSun" w:hAnsi="SimSun" w:eastAsia="SimSun" w:cs="SimSun"/>
          <w:sz w:val="31"/>
          <w:szCs w:val="31"/>
          <w:spacing w:val="-2"/>
        </w:rPr>
        <w:t>它的拉丁文</w:t>
      </w:r>
      <w:r>
        <w:rPr>
          <w:rFonts w:ascii="SimSun" w:hAnsi="SimSun" w:eastAsia="SimSun" w:cs="SimSun"/>
          <w:sz w:val="31"/>
          <w:szCs w:val="31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2"/>
        </w:rPr>
        <w:t>scientia </w:t>
      </w:r>
      <w:r>
        <w:rPr>
          <w:rFonts w:ascii="SimSun" w:hAnsi="SimSun" w:eastAsia="SimSun" w:cs="SimSun"/>
          <w:sz w:val="31"/>
          <w:szCs w:val="31"/>
          <w:spacing w:val="-2"/>
        </w:rPr>
        <w:t>一词是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“知识”的意思，可是它的现代用法只包括某些类知识</w:t>
      </w:r>
      <w:r>
        <w:rPr>
          <w:rFonts w:ascii="SimSun" w:hAnsi="SimSun" w:eastAsia="SimSun" w:cs="SimSun"/>
          <w:sz w:val="31"/>
          <w:szCs w:val="31"/>
          <w:spacing w:val="-15"/>
        </w:rPr>
        <w:t>。把</w:t>
      </w:r>
      <w:r>
        <w:rPr>
          <w:rFonts w:ascii="Times New Roman" w:hAnsi="Times New Roman" w:eastAsia="Times New Roman" w:cs="Times New Roman"/>
          <w:sz w:val="31"/>
          <w:szCs w:val="31"/>
          <w:spacing w:val="-15"/>
        </w:rPr>
        <w:t>science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9"/>
        </w:rPr>
        <w:t>译成“科学”是日本人西周(1829-189</w:t>
      </w:r>
      <w:r>
        <w:rPr>
          <w:rFonts w:ascii="SimSun" w:hAnsi="SimSun" w:eastAsia="SimSun" w:cs="SimSun"/>
          <w:sz w:val="31"/>
          <w:szCs w:val="31"/>
          <w:spacing w:val="8"/>
        </w:rPr>
        <w:t>7)在1874年出版的一本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书中翻译的。科是分类的意思，科学是有关分类的学问或分科的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学问。这一中文词比较确切地反映了近代自然科学以分析方法为</w:t>
      </w:r>
    </w:p>
    <w:p>
      <w:pPr>
        <w:ind w:left="155"/>
        <w:spacing w:before="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主要手段的特点。</w:t>
      </w:r>
    </w:p>
    <w:p>
      <w:pPr>
        <w:ind w:left="155" w:right="501" w:firstLine="610"/>
        <w:spacing w:before="129" w:line="297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0"/>
        </w:rPr>
        <w:t>但是，随着社会在迅速发展，人们的认识在飞快地</w:t>
      </w:r>
      <w:r>
        <w:rPr>
          <w:rFonts w:ascii="SimSun" w:hAnsi="SimSun" w:eastAsia="SimSun" w:cs="SimSun"/>
          <w:sz w:val="31"/>
          <w:szCs w:val="31"/>
          <w:spacing w:val="-21"/>
        </w:rPr>
        <w:t>变化。</w:t>
      </w:r>
      <w:r>
        <w:rPr>
          <w:rFonts w:ascii="SimSun" w:hAnsi="SimSun" w:eastAsia="SimSun" w:cs="SimSun"/>
          <w:sz w:val="31"/>
          <w:szCs w:val="31"/>
          <w:spacing w:val="5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一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百多年来对“科学”的理解已有了变迁(表3)。由于中国传统科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学技术体系不是分科的，而是综合性很强的学问，与西方自然科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学体系不同，因此，根据不同的“科学”的涵义，其答案是不同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的。表3中序号1、4的科学定义可把中国</w:t>
      </w:r>
      <w:r>
        <w:rPr>
          <w:rFonts w:ascii="SimSun" w:hAnsi="SimSun" w:eastAsia="SimSun" w:cs="SimSun"/>
          <w:sz w:val="31"/>
          <w:szCs w:val="31"/>
          <w:spacing w:val="-7"/>
        </w:rPr>
        <w:t>传统科学列为科学，而</w:t>
      </w:r>
    </w:p>
    <w:p>
      <w:pPr>
        <w:ind w:left="155"/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5"/>
        </w:rPr>
        <w:t>2、3、5的定义则不是。</w:t>
      </w:r>
    </w:p>
    <w:p>
      <w:pPr>
        <w:spacing w:line="220" w:lineRule="auto"/>
        <w:sectPr>
          <w:headerReference w:type="default" r:id="rId1"/>
          <w:footerReference w:type="default" r:id="rId122"/>
          <w:pgSz w:w="12080" w:h="16970"/>
          <w:pgMar w:top="400" w:right="1812" w:bottom="2036" w:left="1254" w:header="0" w:footer="1846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610"/>
        <w:spacing w:before="101" w:line="512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1"/>
          <w:position w:val="14"/>
        </w:rPr>
        <w:t>因此，对科学有两种理解：</w:t>
      </w:r>
      <w:r>
        <w:rPr>
          <w:rFonts w:ascii="SimSun" w:hAnsi="SimSun" w:eastAsia="SimSun" w:cs="SimSun"/>
          <w:sz w:val="31"/>
          <w:szCs w:val="31"/>
          <w:spacing w:val="79"/>
          <w:position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  <w:position w:val="14"/>
        </w:rPr>
        <w:t>一种是狭义的，即科</w:t>
      </w:r>
      <w:r>
        <w:rPr>
          <w:rFonts w:ascii="SimSun" w:hAnsi="SimSun" w:eastAsia="SimSun" w:cs="SimSun"/>
          <w:sz w:val="31"/>
          <w:szCs w:val="31"/>
          <w:spacing w:val="-22"/>
          <w:position w:val="14"/>
        </w:rPr>
        <w:t>学是分科的</w:t>
      </w:r>
    </w:p>
    <w:p>
      <w:pPr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知识体系；另一种是广义的，即所有的知识体系。</w:t>
      </w:r>
    </w:p>
    <w:p>
      <w:pPr>
        <w:ind w:left="1824"/>
        <w:spacing w:before="122" w:line="221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12"/>
        </w:rPr>
        <w:t>表</w:t>
      </w:r>
      <w:r>
        <w:rPr>
          <w:rFonts w:ascii="SimHei" w:hAnsi="SimHei" w:eastAsia="SimHei" w:cs="SimHei"/>
          <w:sz w:val="31"/>
          <w:szCs w:val="31"/>
          <w:spacing w:val="-42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12"/>
        </w:rPr>
        <w:t>3</w:t>
      </w:r>
      <w:r>
        <w:rPr>
          <w:rFonts w:ascii="SimHei" w:hAnsi="SimHei" w:eastAsia="SimHei" w:cs="SimHei"/>
          <w:sz w:val="31"/>
          <w:szCs w:val="31"/>
          <w:spacing w:val="22"/>
        </w:rPr>
        <w:t xml:space="preserve">   </w:t>
      </w:r>
      <w:r>
        <w:rPr>
          <w:rFonts w:ascii="SimHei" w:hAnsi="SimHei" w:eastAsia="SimHei" w:cs="SimHei"/>
          <w:sz w:val="31"/>
          <w:szCs w:val="31"/>
          <w:b/>
          <w:bCs/>
          <w:spacing w:val="-12"/>
        </w:rPr>
        <w:t>对“科学”一词的不同理解</w:t>
      </w:r>
    </w:p>
    <w:p>
      <w:pPr>
        <w:spacing w:line="148" w:lineRule="exact"/>
        <w:rPr/>
      </w:pPr>
      <w:r/>
    </w:p>
    <w:tbl>
      <w:tblPr>
        <w:tblStyle w:val="TableNormal"/>
        <w:tblW w:w="8190" w:type="dxa"/>
        <w:tblInd w:w="11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20"/>
        <w:gridCol w:w="4750"/>
        <w:gridCol w:w="2820"/>
      </w:tblGrid>
      <w:tr>
        <w:trPr>
          <w:trHeight w:val="503" w:hRule="atLeast"/>
        </w:trPr>
        <w:tc>
          <w:tcPr>
            <w:tcW w:w="620" w:type="dxa"/>
            <w:vAlign w:val="top"/>
            <w:tcBorders>
              <w:bottom w:val="single" w:color="000000" w:sz="4" w:space="0"/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9"/>
              <w:spacing w:before="136" w:line="221" w:lineRule="auto"/>
              <w:rPr/>
            </w:pPr>
            <w:r>
              <w:rPr>
                <w:spacing w:val="7"/>
              </w:rPr>
              <w:t>序号</w:t>
            </w:r>
          </w:p>
        </w:tc>
        <w:tc>
          <w:tcPr>
            <w:tcW w:w="4750" w:type="dxa"/>
            <w:vAlign w:val="top"/>
            <w:tcBorders>
              <w:left w:val="single" w:color="000000" w:sz="4" w:space="0"/>
              <w:bottom w:val="single" w:color="000000" w:sz="4" w:space="0"/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45"/>
              <w:spacing w:before="133" w:line="219" w:lineRule="auto"/>
              <w:rPr/>
            </w:pPr>
            <w:r>
              <w:rPr>
                <w:spacing w:val="2"/>
              </w:rPr>
              <w:t>什么是科学</w:t>
            </w:r>
          </w:p>
        </w:tc>
        <w:tc>
          <w:tcPr>
            <w:tcW w:w="2820" w:type="dxa"/>
            <w:vAlign w:val="top"/>
            <w:tcBorders>
              <w:left w:val="single" w:color="000000" w:sz="4" w:space="0"/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915"/>
              <w:spacing w:before="139" w:line="223" w:lineRule="auto"/>
              <w:rPr/>
            </w:pPr>
            <w:r>
              <w:rPr>
                <w:spacing w:val="-16"/>
              </w:rPr>
              <w:t>出</w:t>
            </w:r>
            <w:r>
              <w:rPr>
                <w:spacing w:val="14"/>
              </w:rPr>
              <w:t xml:space="preserve">    </w:t>
            </w:r>
            <w:r>
              <w:rPr>
                <w:spacing w:val="-16"/>
              </w:rPr>
              <w:t>处</w:t>
            </w:r>
          </w:p>
        </w:tc>
      </w:tr>
      <w:tr>
        <w:trPr>
          <w:trHeight w:val="526" w:hRule="atLeast"/>
        </w:trPr>
        <w:tc>
          <w:tcPr>
            <w:tcW w:w="620" w:type="dxa"/>
            <w:vAlign w:val="top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9"/>
              <w:spacing w:before="215" w:line="184" w:lineRule="auto"/>
              <w:rPr/>
            </w:pPr>
            <w:r>
              <w:rPr>
                <w:spacing w:val="-8"/>
              </w:rPr>
              <w:t>1.</w:t>
            </w:r>
          </w:p>
        </w:tc>
        <w:tc>
          <w:tcPr>
            <w:tcW w:w="4750" w:type="dxa"/>
            <w:vAlign w:val="top"/>
            <w:tcBorders>
              <w:left w:val="single" w:color="000000" w:sz="4" w:space="0"/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4"/>
              <w:spacing w:before="120" w:line="219" w:lineRule="auto"/>
              <w:rPr/>
            </w:pPr>
            <w:r>
              <w:rPr>
                <w:spacing w:val="1"/>
              </w:rPr>
              <w:t>科学是关于自然和思维的知识体系</w:t>
            </w:r>
          </w:p>
        </w:tc>
        <w:tc>
          <w:tcPr>
            <w:tcW w:w="2820" w:type="dxa"/>
            <w:vAlign w:val="top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0"/>
              <w:spacing w:before="102" w:line="219" w:lineRule="auto"/>
              <w:rPr/>
            </w:pPr>
            <w:r>
              <w:rPr>
                <w:spacing w:val="-1"/>
              </w:rPr>
              <w:t>《辞海》第1746页</w:t>
            </w:r>
          </w:p>
        </w:tc>
      </w:tr>
      <w:tr>
        <w:trPr>
          <w:trHeight w:val="999" w:hRule="atLeast"/>
        </w:trPr>
        <w:tc>
          <w:tcPr>
            <w:tcW w:w="620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179"/>
              <w:spacing w:before="240" w:line="183" w:lineRule="auto"/>
              <w:rPr/>
            </w:pPr>
            <w:r>
              <w:rPr>
                <w:spacing w:val="-4"/>
              </w:rPr>
              <w:t>2.</w:t>
            </w:r>
          </w:p>
        </w:tc>
        <w:tc>
          <w:tcPr>
            <w:tcW w:w="475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55"/>
              <w:spacing w:before="135" w:line="460" w:lineRule="exact"/>
              <w:rPr/>
            </w:pPr>
            <w:r>
              <w:rPr>
                <w:position w:val="15"/>
              </w:rPr>
              <w:t>科学是反映自然、社会、思维等的客观规</w:t>
            </w:r>
          </w:p>
          <w:p>
            <w:pPr>
              <w:pStyle w:val="TableText"/>
              <w:ind w:left="124"/>
              <w:spacing w:line="218" w:lineRule="auto"/>
              <w:rPr/>
            </w:pPr>
            <w:r>
              <w:rPr>
                <w:spacing w:val="2"/>
              </w:rPr>
              <w:t>律的分科的知识体系</w:t>
            </w:r>
          </w:p>
        </w:tc>
        <w:tc>
          <w:tcPr>
            <w:tcW w:w="2820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40"/>
              <w:spacing w:before="145" w:line="457" w:lineRule="exact"/>
              <w:rPr/>
            </w:pPr>
            <w:r>
              <w:rPr>
                <w:spacing w:val="-1"/>
                <w:position w:val="15"/>
              </w:rPr>
              <w:t>《现代汉语辞典》</w:t>
            </w:r>
          </w:p>
          <w:p>
            <w:pPr>
              <w:pStyle w:val="TableText"/>
              <w:ind w:left="165"/>
              <w:spacing w:line="216" w:lineRule="auto"/>
              <w:rPr/>
            </w:pPr>
            <w:r>
              <w:rPr>
                <w:spacing w:val="1"/>
              </w:rPr>
              <w:t>(1973),第569页</w:t>
            </w:r>
          </w:p>
        </w:tc>
      </w:tr>
      <w:tr>
        <w:trPr>
          <w:trHeight w:val="1037" w:hRule="atLeast"/>
        </w:trPr>
        <w:tc>
          <w:tcPr>
            <w:tcW w:w="620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179"/>
              <w:spacing w:before="261" w:line="183" w:lineRule="auto"/>
              <w:rPr/>
            </w:pPr>
            <w:r>
              <w:rPr>
                <w:spacing w:val="-4"/>
              </w:rPr>
              <w:t>3.</w:t>
            </w:r>
          </w:p>
        </w:tc>
        <w:tc>
          <w:tcPr>
            <w:tcW w:w="475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35"/>
              <w:spacing w:before="166" w:line="470" w:lineRule="exact"/>
              <w:rPr/>
            </w:pPr>
            <w:r>
              <w:rPr>
                <w:spacing w:val="1"/>
                <w:position w:val="16"/>
              </w:rPr>
              <w:t>科学是关于外部世界和人的精神活动的</w:t>
            </w:r>
          </w:p>
          <w:p>
            <w:pPr>
              <w:pStyle w:val="TableText"/>
              <w:ind w:left="124"/>
              <w:spacing w:line="219" w:lineRule="auto"/>
              <w:rPr/>
            </w:pPr>
            <w:r>
              <w:rPr>
                <w:spacing w:val="2"/>
              </w:rPr>
              <w:t>现象与规律的概念体系</w:t>
            </w:r>
          </w:p>
        </w:tc>
        <w:tc>
          <w:tcPr>
            <w:tcW w:w="2820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165"/>
              <w:spacing w:before="156" w:line="514" w:lineRule="exact"/>
              <w:rPr/>
            </w:pPr>
            <w:r>
              <w:rPr>
                <w:spacing w:val="-3"/>
                <w:position w:val="20"/>
              </w:rPr>
              <w:t>苏联《哲学百科全书》</w:t>
            </w:r>
          </w:p>
          <w:p>
            <w:pPr>
              <w:pStyle w:val="TableText"/>
              <w:ind w:left="165"/>
              <w:spacing w:line="222" w:lineRule="auto"/>
              <w:rPr/>
            </w:pPr>
            <w:r>
              <w:rPr>
                <w:spacing w:val="-8"/>
              </w:rPr>
              <w:t>(1964)</w:t>
            </w:r>
          </w:p>
        </w:tc>
      </w:tr>
      <w:tr>
        <w:trPr>
          <w:trHeight w:val="544" w:hRule="atLeast"/>
        </w:trPr>
        <w:tc>
          <w:tcPr>
            <w:tcW w:w="620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179"/>
              <w:spacing w:before="244" w:line="183" w:lineRule="auto"/>
              <w:rPr/>
            </w:pPr>
            <w:r>
              <w:rPr>
                <w:spacing w:val="-3"/>
              </w:rPr>
              <w:t>4.</w:t>
            </w:r>
          </w:p>
        </w:tc>
        <w:tc>
          <w:tcPr>
            <w:tcW w:w="475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24"/>
              <w:spacing w:before="138" w:line="219" w:lineRule="auto"/>
              <w:rPr/>
            </w:pPr>
            <w:r>
              <w:rPr>
                <w:spacing w:val="1"/>
              </w:rPr>
              <w:t>科学定义为系统化的实证知识</w:t>
            </w:r>
          </w:p>
        </w:tc>
        <w:tc>
          <w:tcPr>
            <w:tcW w:w="2820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40"/>
              <w:spacing w:before="138" w:line="219" w:lineRule="auto"/>
              <w:rPr/>
            </w:pPr>
            <w:r>
              <w:rPr>
                <w:spacing w:val="-2"/>
              </w:rPr>
              <w:t>《美国百科全书》24卷</w:t>
            </w:r>
          </w:p>
        </w:tc>
      </w:tr>
      <w:tr>
        <w:trPr>
          <w:trHeight w:val="1000" w:hRule="atLeast"/>
        </w:trPr>
        <w:tc>
          <w:tcPr>
            <w:tcW w:w="620" w:type="dxa"/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79"/>
              <w:spacing w:before="242" w:line="182" w:lineRule="auto"/>
              <w:rPr/>
            </w:pPr>
            <w:r>
              <w:rPr>
                <w:spacing w:val="-4"/>
              </w:rPr>
              <w:t>5.</w:t>
            </w:r>
          </w:p>
        </w:tc>
        <w:tc>
          <w:tcPr>
            <w:tcW w:w="4750" w:type="dxa"/>
            <w:vAlign w:val="top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35"/>
              <w:spacing w:before="135" w:line="460" w:lineRule="exact"/>
              <w:rPr/>
            </w:pPr>
            <w:r>
              <w:rPr>
                <w:position w:val="15"/>
              </w:rPr>
              <w:t>科学是一部分的研究和知识，它们尤其</w:t>
            </w:r>
          </w:p>
          <w:p>
            <w:pPr>
              <w:pStyle w:val="TableText"/>
              <w:ind w:left="124"/>
              <w:spacing w:line="218" w:lineRule="auto"/>
              <w:rPr/>
            </w:pPr>
            <w:r>
              <w:rPr/>
              <w:t>通过实验和假说使事实和原理系统化</w:t>
            </w:r>
          </w:p>
        </w:tc>
        <w:tc>
          <w:tcPr>
            <w:tcW w:w="2820" w:type="dxa"/>
            <w:vAlign w:val="top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ind w:left="165"/>
              <w:spacing w:before="136" w:line="459" w:lineRule="exact"/>
              <w:rPr/>
            </w:pPr>
            <w:r>
              <w:rPr>
                <w:spacing w:val="-1"/>
                <w:position w:val="15"/>
              </w:rPr>
              <w:t>Webstem's新20世纪</w:t>
            </w:r>
          </w:p>
          <w:p>
            <w:pPr>
              <w:pStyle w:val="TableText"/>
              <w:ind w:left="165"/>
              <w:spacing w:line="219" w:lineRule="auto"/>
              <w:rPr/>
            </w:pPr>
            <w:r>
              <w:rPr>
                <w:spacing w:val="6"/>
              </w:rPr>
              <w:t>字典(1979)</w:t>
            </w:r>
          </w:p>
        </w:tc>
      </w:tr>
    </w:tbl>
    <w:p>
      <w:pPr>
        <w:pStyle w:val="BodyText"/>
        <w:spacing w:line="307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ind w:left="644"/>
        <w:spacing w:before="101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14"/>
        </w:rPr>
        <w:t>2.</w:t>
      </w:r>
      <w:r>
        <w:rPr>
          <w:rFonts w:ascii="SimSun" w:hAnsi="SimSun" w:eastAsia="SimSun" w:cs="SimSun"/>
          <w:sz w:val="31"/>
          <w:szCs w:val="31"/>
          <w:spacing w:val="-14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14"/>
        </w:rPr>
        <w:t>西方自然科学发展阶段</w:t>
      </w:r>
    </w:p>
    <w:p>
      <w:pPr>
        <w:ind w:left="640"/>
        <w:spacing w:before="135" w:line="531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  <w:position w:val="16"/>
        </w:rPr>
        <w:t>一般把西方自然科学的发展阶段划分为古代、近代、现代三</w:t>
      </w:r>
    </w:p>
    <w:p>
      <w:pPr>
        <w:ind w:left="59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个阶段，我们再加上当代这一新阶段。</w:t>
      </w:r>
    </w:p>
    <w:p>
      <w:pPr>
        <w:ind w:left="640"/>
        <w:spacing w:before="123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(1)古代阶段：</w:t>
      </w:r>
    </w:p>
    <w:p>
      <w:pPr>
        <w:ind w:left="59" w:right="327" w:firstLine="580"/>
        <w:spacing w:before="151" w:line="30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8"/>
        </w:rPr>
        <w:t>在公元1543年以前西方自然科学的框架基本上是两位权威：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</w:rPr>
        <w:t>亚里斯多德</w:t>
      </w:r>
      <w:r>
        <w:rPr>
          <w:rFonts w:ascii="Times New Roman" w:hAnsi="Times New Roman" w:eastAsia="Times New Roman" w:cs="Times New Roman"/>
          <w:sz w:val="31"/>
          <w:szCs w:val="31"/>
        </w:rPr>
        <w:t>(Aristoteles,</w:t>
      </w:r>
      <w:r>
        <w:rPr>
          <w:rFonts w:ascii="Times New Roman" w:hAnsi="Times New Roman" w:eastAsia="Times New Roman" w:cs="Times New Roman"/>
          <w:sz w:val="31"/>
          <w:szCs w:val="31"/>
          <w:spacing w:val="43"/>
        </w:rPr>
        <w:t xml:space="preserve"> </w:t>
      </w:r>
      <w:r>
        <w:rPr>
          <w:rFonts w:ascii="SimSun" w:hAnsi="SimSun" w:eastAsia="SimSun" w:cs="SimSun"/>
          <w:sz w:val="31"/>
          <w:szCs w:val="31"/>
        </w:rPr>
        <w:t>前384—前322)</w:t>
      </w:r>
      <w:r>
        <w:rPr>
          <w:rFonts w:ascii="SimSun" w:hAnsi="SimSun" w:eastAsia="SimSun" w:cs="SimSun"/>
          <w:sz w:val="31"/>
          <w:szCs w:val="31"/>
          <w:spacing w:val="-1"/>
        </w:rPr>
        <w:t>和教会确定的，它建立 </w:t>
      </w:r>
      <w:r>
        <w:rPr>
          <w:rFonts w:ascii="SimSun" w:hAnsi="SimSun" w:eastAsia="SimSun" w:cs="SimSun"/>
          <w:sz w:val="31"/>
          <w:szCs w:val="31"/>
          <w:spacing w:val="-12"/>
        </w:rPr>
        <w:t>在理性和信仰的双重基础之上。其主要目标是理解事物的意义与</w:t>
      </w:r>
    </w:p>
    <w:p>
      <w:pPr>
        <w:ind w:left="59"/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重要性，而不是要预测事物的变化和控制它们。</w:t>
      </w:r>
    </w:p>
    <w:p>
      <w:pPr>
        <w:ind w:left="59" w:right="424" w:firstLine="580"/>
        <w:spacing w:before="131" w:line="303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亚里士多德强调逻辑的作用，认为只有经过逻辑证明的知识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才是真正可靠的知识，逻辑学是一切科学的工具，他是第一个认</w:t>
      </w:r>
    </w:p>
    <w:p>
      <w:pPr>
        <w:ind w:left="59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真地研究物理现象，尤其是力学问题的学者。</w:t>
      </w:r>
    </w:p>
    <w:p>
      <w:pPr>
        <w:ind w:left="640"/>
        <w:spacing w:before="142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希腊、罗马时期的自然科学已有相当发展。希腊</w:t>
      </w:r>
      <w:r>
        <w:rPr>
          <w:rFonts w:ascii="SimSun" w:hAnsi="SimSun" w:eastAsia="SimSun" w:cs="SimSun"/>
          <w:sz w:val="31"/>
          <w:szCs w:val="31"/>
          <w:spacing w:val="-13"/>
        </w:rPr>
        <w:t>有些学科达</w:t>
      </w:r>
    </w:p>
    <w:p>
      <w:pPr>
        <w:spacing w:line="219" w:lineRule="auto"/>
        <w:sectPr>
          <w:footerReference w:type="default" r:id="rId123"/>
          <w:pgSz w:w="12120" w:h="16990"/>
          <w:pgMar w:top="400" w:right="1818" w:bottom="1799" w:left="1479" w:header="0" w:footer="1619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spacing w:before="10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到相当高的水平，这在某些方面与东方的文化交流是分不开的。</w:t>
      </w:r>
    </w:p>
    <w:p>
      <w:pPr>
        <w:ind w:right="156" w:firstLine="629"/>
        <w:spacing w:before="120" w:line="29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早期希腊哲学家坚持地球中心说，但后来亦有人提出：整个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宇宙系统是包含日、月、星辰等一系列小圆球的大圆球；有人预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6"/>
        </w:rPr>
        <w:t>测了公元前585年的一次日蚀，对日蚀和月</w:t>
      </w:r>
      <w:r>
        <w:rPr>
          <w:rFonts w:ascii="SimSun" w:hAnsi="SimSun" w:eastAsia="SimSun" w:cs="SimSun"/>
          <w:sz w:val="31"/>
          <w:szCs w:val="31"/>
          <w:spacing w:val="-7"/>
        </w:rPr>
        <w:t>蚀的成因作了正确的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2"/>
        </w:rPr>
        <w:t>解释；欧几里德</w:t>
      </w:r>
      <w:r>
        <w:rPr>
          <w:rFonts w:ascii="SimSun" w:hAnsi="SimSun" w:eastAsia="SimSun" w:cs="SimSun"/>
          <w:sz w:val="31"/>
          <w:szCs w:val="31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2"/>
        </w:rPr>
        <w:t>(</w:t>
      </w:r>
      <w:r>
        <w:rPr>
          <w:rFonts w:ascii="Times New Roman" w:hAnsi="Times New Roman" w:eastAsia="Times New Roman" w:cs="Times New Roman"/>
          <w:sz w:val="31"/>
          <w:szCs w:val="31"/>
        </w:rPr>
        <w:t>Euclid</w:t>
      </w:r>
      <w:r>
        <w:rPr>
          <w:rFonts w:ascii="Times New Roman" w:hAnsi="Times New Roman" w:eastAsia="Times New Roman" w:cs="Times New Roman"/>
          <w:sz w:val="31"/>
          <w:szCs w:val="31"/>
          <w:spacing w:val="2"/>
        </w:rPr>
        <w:t>,   </w:t>
      </w:r>
      <w:r>
        <w:rPr>
          <w:rFonts w:ascii="SimSun" w:hAnsi="SimSun" w:eastAsia="SimSun" w:cs="SimSun"/>
          <w:sz w:val="31"/>
          <w:szCs w:val="31"/>
          <w:spacing w:val="2"/>
        </w:rPr>
        <w:t>约前330—前27</w:t>
      </w:r>
      <w:r>
        <w:rPr>
          <w:rFonts w:ascii="SimSun" w:hAnsi="SimSun" w:eastAsia="SimSun" w:cs="SimSun"/>
          <w:sz w:val="31"/>
          <w:szCs w:val="31"/>
          <w:spacing w:val="1"/>
        </w:rPr>
        <w:t>5)的几何学、阿基米  </w:t>
      </w:r>
      <w:r>
        <w:rPr>
          <w:rFonts w:ascii="SimSun" w:hAnsi="SimSun" w:eastAsia="SimSun" w:cs="SimSun"/>
          <w:sz w:val="31"/>
          <w:szCs w:val="31"/>
          <w:spacing w:val="2"/>
        </w:rPr>
        <w:t>得 </w:t>
      </w:r>
      <w:r>
        <w:rPr>
          <w:rFonts w:ascii="Times New Roman" w:hAnsi="Times New Roman" w:eastAsia="Times New Roman" w:cs="Times New Roman"/>
          <w:sz w:val="31"/>
          <w:szCs w:val="31"/>
          <w:spacing w:val="2"/>
        </w:rPr>
        <w:t>(</w:t>
      </w:r>
      <w:r>
        <w:rPr>
          <w:rFonts w:ascii="Times New Roman" w:hAnsi="Times New Roman" w:eastAsia="Times New Roman" w:cs="Times New Roman"/>
          <w:sz w:val="31"/>
          <w:szCs w:val="31"/>
        </w:rPr>
        <w:t>Archimedes</w:t>
      </w:r>
      <w:r>
        <w:rPr>
          <w:rFonts w:ascii="Times New Roman" w:hAnsi="Times New Roman" w:eastAsia="Times New Roman" w:cs="Times New Roman"/>
          <w:sz w:val="31"/>
          <w:szCs w:val="31"/>
          <w:spacing w:val="2"/>
        </w:rPr>
        <w:t>,</w:t>
      </w:r>
      <w:r>
        <w:rPr>
          <w:rFonts w:ascii="Times New Roman" w:hAnsi="Times New Roman" w:eastAsia="Times New Roman" w:cs="Times New Roman"/>
          <w:sz w:val="31"/>
          <w:szCs w:val="31"/>
          <w:spacing w:val="38"/>
          <w:w w:val="10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"/>
        </w:rPr>
        <w:t>前287--前212)的数学、亚里</w:t>
      </w:r>
      <w:r>
        <w:rPr>
          <w:rFonts w:ascii="SimSun" w:hAnsi="SimSun" w:eastAsia="SimSun" w:cs="SimSun"/>
          <w:sz w:val="31"/>
          <w:szCs w:val="31"/>
          <w:spacing w:val="1"/>
        </w:rPr>
        <w:t>斯多德的物理学  </w:t>
      </w:r>
      <w:r>
        <w:rPr>
          <w:rFonts w:ascii="SimSun" w:hAnsi="SimSun" w:eastAsia="SimSun" w:cs="SimSun"/>
          <w:sz w:val="31"/>
          <w:szCs w:val="31"/>
          <w:spacing w:val="-12"/>
        </w:rPr>
        <w:t>以及地理学、生物学、医学等在“原子论”思想指导下都有很多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32"/>
        </w:rPr>
        <w:t>成果。“原子论”认为：“一切事物的始基是原子和虚空。</w:t>
      </w:r>
      <w:r>
        <w:rPr>
          <w:rFonts w:ascii="SimSun" w:hAnsi="SimSun" w:eastAsia="SimSun" w:cs="SimSun"/>
          <w:sz w:val="31"/>
          <w:szCs w:val="31"/>
          <w:spacing w:val="-33"/>
        </w:rPr>
        <w:t>”世界万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2"/>
        </w:rPr>
        <w:t>物都是由最小的、不可再分割的物质粒子一原子构成的。“虚空”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是没有充满原子的无限空间，是原子运动的</w:t>
      </w:r>
      <w:r>
        <w:rPr>
          <w:rFonts w:ascii="SimSun" w:hAnsi="SimSun" w:eastAsia="SimSun" w:cs="SimSun"/>
          <w:sz w:val="31"/>
          <w:szCs w:val="31"/>
          <w:spacing w:val="-12"/>
        </w:rPr>
        <w:t>场所。无限多的原子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1"/>
        </w:rPr>
        <w:t>在“虚空”中运动结合便构成具体事物，它们的分离就是事物的</w:t>
      </w:r>
    </w:p>
    <w:p>
      <w:pPr>
        <w:spacing w:before="1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2"/>
        </w:rPr>
        <w:t>消亡。</w:t>
      </w:r>
    </w:p>
    <w:p>
      <w:pPr>
        <w:ind w:right="441" w:firstLine="629"/>
        <w:spacing w:before="125" w:line="293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罗马在应用科学，诸如农艺、军事、建筑、水利等方面取得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了较高的成就，而在基础理论研究方面则不如古代世界的其他先</w:t>
      </w:r>
    </w:p>
    <w:p>
      <w:pPr>
        <w:spacing w:before="1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进的地方。</w:t>
      </w:r>
    </w:p>
    <w:p>
      <w:pPr>
        <w:ind w:right="327" w:firstLine="629"/>
        <w:spacing w:before="124" w:line="29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41"/>
        </w:rPr>
        <w:t>古典时代希腊唯心主义哲学的主要代表是苏格拉底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12"/>
        </w:rPr>
        <w:t>(</w:t>
      </w:r>
      <w:r>
        <w:rPr>
          <w:rFonts w:ascii="Times New Roman" w:hAnsi="Times New Roman" w:eastAsia="Times New Roman" w:cs="Times New Roman"/>
          <w:sz w:val="31"/>
          <w:szCs w:val="31"/>
        </w:rPr>
        <w:t>Sokrates</w:t>
      </w:r>
      <w:r>
        <w:rPr>
          <w:rFonts w:ascii="Times New Roman" w:hAnsi="Times New Roman" w:eastAsia="Times New Roman" w:cs="Times New Roman"/>
          <w:sz w:val="31"/>
          <w:szCs w:val="31"/>
          <w:spacing w:val="12"/>
        </w:rPr>
        <w:t>,</w:t>
      </w:r>
      <w:r>
        <w:rPr>
          <w:rFonts w:ascii="Times New Roman" w:hAnsi="Times New Roman" w:eastAsia="Times New Roman" w:cs="Times New Roman"/>
          <w:sz w:val="31"/>
          <w:szCs w:val="31"/>
          <w:spacing w:val="2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2"/>
        </w:rPr>
        <w:t>前469-前399)和柏拉图</w:t>
      </w:r>
      <w:r>
        <w:rPr>
          <w:rFonts w:ascii="SimSun" w:hAnsi="SimSun" w:eastAsia="SimSun" w:cs="SimSun"/>
          <w:sz w:val="31"/>
          <w:szCs w:val="31"/>
          <w:spacing w:val="-9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12"/>
        </w:rPr>
        <w:t>(</w:t>
      </w:r>
      <w:r>
        <w:rPr>
          <w:rFonts w:ascii="Times New Roman" w:hAnsi="Times New Roman" w:eastAsia="Times New Roman" w:cs="Times New Roman"/>
          <w:sz w:val="31"/>
          <w:szCs w:val="31"/>
        </w:rPr>
        <w:t>Platon</w:t>
      </w:r>
      <w:r>
        <w:rPr>
          <w:rFonts w:ascii="Times New Roman" w:hAnsi="Times New Roman" w:eastAsia="Times New Roman" w:cs="Times New Roman"/>
          <w:sz w:val="31"/>
          <w:szCs w:val="31"/>
          <w:spacing w:val="12"/>
        </w:rPr>
        <w:t>,</w:t>
      </w:r>
      <w:r>
        <w:rPr>
          <w:rFonts w:ascii="Times New Roman" w:hAnsi="Times New Roman" w:eastAsia="Times New Roman" w:cs="Times New Roman"/>
          <w:sz w:val="31"/>
          <w:szCs w:val="31"/>
          <w:spacing w:val="27"/>
          <w:w w:val="10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2"/>
        </w:rPr>
        <w:t>前427—前347)。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前者认为世界万物的本原是神，整个客观世界之所以如此，都是 </w:t>
      </w:r>
      <w:r>
        <w:rPr>
          <w:rFonts w:ascii="SimSun" w:hAnsi="SimSun" w:eastAsia="SimSun" w:cs="SimSun"/>
          <w:sz w:val="31"/>
          <w:szCs w:val="31"/>
          <w:spacing w:val="-7"/>
        </w:rPr>
        <w:t>出于神的有目的的安排；后者认为有两个世界，即理念世界(精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6"/>
        </w:rPr>
        <w:t>神世界)和现实世界(物质世界)。现实世界是由理念世界派生出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7"/>
        </w:rPr>
        <w:t>来的。理念世界是永恒的、真实的存在，现实世界是</w:t>
      </w:r>
      <w:r>
        <w:rPr>
          <w:rFonts w:ascii="SimSun" w:hAnsi="SimSun" w:eastAsia="SimSun" w:cs="SimSun"/>
          <w:sz w:val="31"/>
          <w:szCs w:val="31"/>
          <w:spacing w:val="-18"/>
        </w:rPr>
        <w:t>变幻无常的。</w:t>
      </w:r>
    </w:p>
    <w:p>
      <w:pPr>
        <w:ind w:right="429" w:firstLine="629"/>
        <w:spacing w:before="130" w:line="29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在13世纪，有人把亚里士多德的严整的自然体系与基督教的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伦理学结合起来，在以后的整个中世纪，代替希腊的自然哲</w:t>
      </w:r>
      <w:r>
        <w:rPr>
          <w:rFonts w:ascii="SimSun" w:hAnsi="SimSun" w:eastAsia="SimSun" w:cs="SimSun"/>
          <w:sz w:val="31"/>
          <w:szCs w:val="31"/>
          <w:spacing w:val="-13"/>
        </w:rPr>
        <w:t>学的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是基督教的创世纪，把科学作为是研究关于上帝</w:t>
      </w:r>
      <w:r>
        <w:rPr>
          <w:rFonts w:ascii="SimSun" w:hAnsi="SimSun" w:eastAsia="SimSun" w:cs="SimSun"/>
          <w:sz w:val="31"/>
          <w:szCs w:val="31"/>
          <w:spacing w:val="-12"/>
        </w:rPr>
        <w:t>、人类灵魂以及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伦理问题的学问，科学被追求是为了说明“上帝的光荣”。这是对</w:t>
      </w:r>
    </w:p>
    <w:p>
      <w:pPr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自然科学的认识上的一个倒退。</w:t>
      </w:r>
    </w:p>
    <w:p>
      <w:pPr>
        <w:spacing w:line="218" w:lineRule="auto"/>
        <w:sectPr>
          <w:footerReference w:type="default" r:id="rId124"/>
          <w:pgSz w:w="12180" w:h="17030"/>
          <w:pgMar w:top="400" w:right="1827" w:bottom="1949" w:left="1550" w:header="0" w:footer="1769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600"/>
        <w:spacing w:before="97" w:line="575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9"/>
          <w:position w:val="20"/>
        </w:rPr>
        <w:t>中世纪的自然科学的性质与近代自然科学的性质有很大不</w:t>
      </w:r>
    </w:p>
    <w:p>
      <w:pPr>
        <w:spacing w:line="22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3"/>
        </w:rPr>
        <w:t>同。</w:t>
      </w:r>
    </w:p>
    <w:p>
      <w:pPr>
        <w:ind w:left="600"/>
        <w:spacing w:before="124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9"/>
        </w:rPr>
        <w:t>(2)近代自然科学</w:t>
      </w:r>
    </w:p>
    <w:p>
      <w:pPr>
        <w:ind w:right="468" w:firstLine="599"/>
        <w:spacing w:before="74" w:line="30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9"/>
        </w:rPr>
        <w:t>16世纪在意大利发生了科学革命。科学革命开始于哥白尼</w:t>
      </w:r>
      <w:r>
        <w:rPr>
          <w:rFonts w:ascii="SimSun" w:hAnsi="SimSun" w:eastAsia="SimSun" w:cs="SimSun"/>
          <w:sz w:val="30"/>
          <w:szCs w:val="30"/>
          <w:spacing w:val="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(Nicolaus Copernicus,1473—1543)。他</w:t>
      </w:r>
      <w:r>
        <w:rPr>
          <w:rFonts w:ascii="SimSun" w:hAnsi="SimSun" w:eastAsia="SimSun" w:cs="SimSun"/>
          <w:sz w:val="30"/>
          <w:szCs w:val="30"/>
          <w:spacing w:val="-9"/>
        </w:rPr>
        <w:t>提出：地球仅是银河系边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2"/>
        </w:rPr>
        <w:t>缘围绕太阳旋转的一颗小行星，从而推翻了托勒玫</w:t>
      </w:r>
      <w:r>
        <w:rPr>
          <w:rFonts w:ascii="SimSun" w:hAnsi="SimSun" w:eastAsia="SimSun" w:cs="SimSun"/>
          <w:sz w:val="30"/>
          <w:szCs w:val="30"/>
          <w:spacing w:val="-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2"/>
        </w:rPr>
        <w:t>(</w:t>
      </w:r>
      <w:r>
        <w:rPr>
          <w:rFonts w:ascii="SimSun" w:hAnsi="SimSun" w:eastAsia="SimSun" w:cs="SimSun"/>
          <w:sz w:val="30"/>
          <w:szCs w:val="30"/>
        </w:rPr>
        <w:t>Claudius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Ptolemaeus</w:t>
      </w:r>
      <w:r>
        <w:rPr>
          <w:rFonts w:ascii="SimSun" w:hAnsi="SimSun" w:eastAsia="SimSun" w:cs="SimSun"/>
          <w:sz w:val="30"/>
          <w:szCs w:val="30"/>
          <w:spacing w:val="-4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约90—168)和《圣经》所持的“地球中心说”。</w:t>
      </w:r>
    </w:p>
    <w:p>
      <w:pPr>
        <w:ind w:left="600"/>
        <w:spacing w:before="153" w:line="510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9"/>
          <w:position w:val="15"/>
        </w:rPr>
        <w:t>卡普拉(1989)较详细地归纳了近代自然科学的一些</w:t>
      </w:r>
      <w:r>
        <w:rPr>
          <w:rFonts w:ascii="SimSun" w:hAnsi="SimSun" w:eastAsia="SimSun" w:cs="SimSun"/>
          <w:sz w:val="30"/>
          <w:szCs w:val="30"/>
          <w:spacing w:val="8"/>
          <w:position w:val="15"/>
        </w:rPr>
        <w:t>基本特</w:t>
      </w:r>
    </w:p>
    <w:p>
      <w:pPr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2"/>
        </w:rPr>
        <w:t>点。下面介绍一下他的论点。</w:t>
      </w:r>
    </w:p>
    <w:p>
      <w:pPr>
        <w:ind w:right="474" w:firstLine="600"/>
        <w:spacing w:before="120" w:line="30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1"/>
        </w:rPr>
        <w:t>科学观点的真正变化是由伽俐略</w:t>
      </w:r>
      <w:r>
        <w:rPr>
          <w:rFonts w:ascii="SimSun" w:hAnsi="SimSun" w:eastAsia="SimSun" w:cs="SimSun"/>
          <w:sz w:val="30"/>
          <w:szCs w:val="3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11"/>
        </w:rPr>
        <w:t>(</w:t>
      </w:r>
      <w:r>
        <w:rPr>
          <w:rFonts w:ascii="Times New Roman" w:hAnsi="Times New Roman" w:eastAsia="Times New Roman" w:cs="Times New Roman"/>
          <w:sz w:val="30"/>
          <w:szCs w:val="30"/>
        </w:rPr>
        <w:t>Galileo</w:t>
      </w:r>
      <w:r>
        <w:rPr>
          <w:rFonts w:ascii="Times New Roman" w:hAnsi="Times New Roman" w:eastAsia="Times New Roman" w:cs="Times New Roman"/>
          <w:sz w:val="30"/>
          <w:szCs w:val="30"/>
          <w:spacing w:val="11"/>
        </w:rPr>
        <w:t xml:space="preserve">       </w:t>
      </w:r>
      <w:r>
        <w:rPr>
          <w:rFonts w:ascii="Times New Roman" w:hAnsi="Times New Roman" w:eastAsia="Times New Roman" w:cs="Times New Roman"/>
          <w:sz w:val="30"/>
          <w:szCs w:val="30"/>
        </w:rPr>
        <w:t>Galilei</w:t>
      </w:r>
      <w:r>
        <w:rPr>
          <w:rFonts w:ascii="Times New Roman" w:hAnsi="Times New Roman" w:eastAsia="Times New Roman" w:cs="Times New Roman"/>
          <w:sz w:val="30"/>
          <w:szCs w:val="30"/>
          <w:spacing w:val="11"/>
        </w:rPr>
        <w:t>,1</w:t>
      </w:r>
      <w:r>
        <w:rPr>
          <w:rFonts w:ascii="Times New Roman" w:hAnsi="Times New Roman" w:eastAsia="Times New Roman" w:cs="Times New Roman"/>
          <w:sz w:val="30"/>
          <w:szCs w:val="30"/>
          <w:spacing w:val="10"/>
        </w:rPr>
        <w:t>564-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1642)实现的。他将科学实验同用数学语</w:t>
      </w:r>
      <w:r>
        <w:rPr>
          <w:rFonts w:ascii="SimSun" w:hAnsi="SimSun" w:eastAsia="SimSun" w:cs="SimSun"/>
          <w:sz w:val="30"/>
          <w:szCs w:val="30"/>
          <w:spacing w:val="2"/>
        </w:rPr>
        <w:t>言总结的自然规律公式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结合起来，因而被称为近代科学之父。他认为，科学的语言就是</w:t>
      </w:r>
      <w:r>
        <w:rPr>
          <w:rFonts w:ascii="SimSun" w:hAnsi="SimSun" w:eastAsia="SimSun" w:cs="SimSun"/>
          <w:sz w:val="30"/>
          <w:szCs w:val="30"/>
          <w:spacing w:val="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数学。他对于自然的经验的探求与数学的描述，直到今天仍然被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有些学者作为科学理论的重要标准。在17世纪，科学的目的被认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为是获得主宰、控制自然的知识。培根</w:t>
      </w:r>
      <w:r>
        <w:rPr>
          <w:rFonts w:ascii="SimSun" w:hAnsi="SimSun" w:eastAsia="SimSun" w:cs="SimSun"/>
          <w:sz w:val="30"/>
          <w:szCs w:val="3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3"/>
        </w:rPr>
        <w:t>(</w:t>
      </w:r>
      <w:r>
        <w:rPr>
          <w:rFonts w:ascii="Times New Roman" w:hAnsi="Times New Roman" w:eastAsia="Times New Roman" w:cs="Times New Roman"/>
          <w:sz w:val="30"/>
          <w:szCs w:val="30"/>
        </w:rPr>
        <w:t>Francis</w:t>
      </w:r>
      <w:r>
        <w:rPr>
          <w:rFonts w:ascii="Times New Roman" w:hAnsi="Times New Roman" w:eastAsia="Times New Roman" w:cs="Times New Roman"/>
          <w:sz w:val="30"/>
          <w:szCs w:val="30"/>
          <w:spacing w:val="3"/>
        </w:rPr>
        <w:t xml:space="preserve">      </w:t>
      </w:r>
      <w:r>
        <w:rPr>
          <w:rFonts w:ascii="Times New Roman" w:hAnsi="Times New Roman" w:eastAsia="Times New Roman" w:cs="Times New Roman"/>
          <w:sz w:val="30"/>
          <w:szCs w:val="30"/>
        </w:rPr>
        <w:t>Bacon</w:t>
      </w:r>
      <w:r>
        <w:rPr>
          <w:rFonts w:ascii="Times New Roman" w:hAnsi="Times New Roman" w:eastAsia="Times New Roman" w:cs="Times New Roman"/>
          <w:sz w:val="30"/>
          <w:szCs w:val="30"/>
          <w:spacing w:val="3"/>
        </w:rPr>
        <w:t>,1561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  </w:t>
      </w:r>
      <w:r>
        <w:rPr>
          <w:rFonts w:ascii="SimSun" w:hAnsi="SimSun" w:eastAsia="SimSun" w:cs="SimSun"/>
          <w:sz w:val="30"/>
          <w:szCs w:val="30"/>
          <w:spacing w:val="3"/>
        </w:rPr>
        <w:t>1626)提出知识就是力量，认为掌握知识的目的是认识自然，以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便征服自然。科学应用归纳、分析、比较、观察和实验的理性方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法。自然应当成为“奴婢”,应当受到审讯，科</w:t>
      </w:r>
      <w:r>
        <w:rPr>
          <w:rFonts w:ascii="SimSun" w:hAnsi="SimSun" w:eastAsia="SimSun" w:cs="SimSun"/>
          <w:sz w:val="30"/>
          <w:szCs w:val="30"/>
          <w:spacing w:val="-9"/>
        </w:rPr>
        <w:t>学家的任务就是通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过严刑拷打，逼迫自然说出他的秘密。这一观念被笛卡尔</w:t>
      </w:r>
      <w:r>
        <w:rPr>
          <w:rFonts w:ascii="SimSun" w:hAnsi="SimSun" w:eastAsia="SimSun" w:cs="SimSun"/>
          <w:sz w:val="30"/>
          <w:szCs w:val="30"/>
          <w:spacing w:val="-6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(Ren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e </w:t>
      </w:r>
      <w:r>
        <w:rPr>
          <w:rFonts w:ascii="Times New Roman" w:hAnsi="Times New Roman" w:eastAsia="Times New Roman" w:cs="Times New Roman"/>
          <w:sz w:val="30"/>
          <w:szCs w:val="30"/>
        </w:rPr>
        <w:t>Descartes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>,1596—1650)    </w:t>
      </w:r>
      <w:r>
        <w:rPr>
          <w:rFonts w:ascii="SimSun" w:hAnsi="SimSun" w:eastAsia="SimSun" w:cs="SimSun"/>
          <w:sz w:val="30"/>
          <w:szCs w:val="30"/>
          <w:spacing w:val="2"/>
        </w:rPr>
        <w:t>和牛顿</w:t>
      </w:r>
      <w:r>
        <w:rPr>
          <w:rFonts w:ascii="SimSun" w:hAnsi="SimSun" w:eastAsia="SimSun" w:cs="SimSun"/>
          <w:sz w:val="30"/>
          <w:szCs w:val="3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>(</w:t>
      </w:r>
      <w:r>
        <w:rPr>
          <w:rFonts w:ascii="Times New Roman" w:hAnsi="Times New Roman" w:eastAsia="Times New Roman" w:cs="Times New Roman"/>
          <w:sz w:val="30"/>
          <w:szCs w:val="30"/>
        </w:rPr>
        <w:t>Isaac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 xml:space="preserve">        </w:t>
      </w:r>
      <w:r>
        <w:rPr>
          <w:rFonts w:ascii="Times New Roman" w:hAnsi="Times New Roman" w:eastAsia="Times New Roman" w:cs="Times New Roman"/>
          <w:sz w:val="30"/>
          <w:szCs w:val="30"/>
        </w:rPr>
        <w:t>Newton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>,1642-17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27) </w:t>
      </w:r>
      <w:r>
        <w:rPr>
          <w:rFonts w:ascii="SimSun" w:hAnsi="SimSun" w:eastAsia="SimSun" w:cs="SimSun"/>
          <w:sz w:val="30"/>
          <w:szCs w:val="30"/>
          <w:spacing w:val="1"/>
        </w:rPr>
        <w:t>进</w:t>
      </w:r>
    </w:p>
    <w:p>
      <w:pPr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一步发展了。</w:t>
      </w:r>
    </w:p>
    <w:p>
      <w:pPr>
        <w:ind w:right="486" w:firstLine="599"/>
        <w:spacing w:before="150" w:line="30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4"/>
        </w:rPr>
        <w:t>笛卡尔相信科学知识的确定性。他认为：“一切科学均是确定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的、明晰的知识。我们否定一切仅仅是可能的知识，只有那</w:t>
      </w:r>
      <w:r>
        <w:rPr>
          <w:rFonts w:ascii="SimSun" w:hAnsi="SimSun" w:eastAsia="SimSun" w:cs="SimSun"/>
          <w:sz w:val="30"/>
          <w:szCs w:val="30"/>
          <w:spacing w:val="-3"/>
        </w:rPr>
        <w:t>些确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3"/>
        </w:rPr>
        <w:t>切地认识到因而毫无疑问的东西，才是可信的。”这一观点后来成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为西方科学观的基础。(直到今天，许多人，包括科学家和非科学</w:t>
      </w:r>
    </w:p>
    <w:p>
      <w:pPr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家，都相信只有科学方法才是理解宇宙的唯一可靠</w:t>
      </w:r>
      <w:r>
        <w:rPr>
          <w:rFonts w:ascii="SimSun" w:hAnsi="SimSun" w:eastAsia="SimSun" w:cs="SimSun"/>
          <w:sz w:val="30"/>
          <w:szCs w:val="30"/>
          <w:spacing w:val="-8"/>
        </w:rPr>
        <w:t>的方式。)笛卡</w:t>
      </w:r>
    </w:p>
    <w:p>
      <w:pPr>
        <w:spacing w:line="218" w:lineRule="auto"/>
        <w:sectPr>
          <w:footerReference w:type="default" r:id="rId125"/>
          <w:pgSz w:w="12070" w:h="16960"/>
          <w:pgMar w:top="400" w:right="1810" w:bottom="1839" w:left="1430" w:header="0" w:footer="1659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right="456"/>
        <w:spacing w:before="98" w:line="30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尔方法是分析性的，把对象和问题分成一个个片断，按照逻辑秩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序来排列。这一方法在发展科学理论和实现复杂的科技</w:t>
      </w:r>
      <w:r>
        <w:rPr>
          <w:rFonts w:ascii="SimSun" w:hAnsi="SimSun" w:eastAsia="SimSun" w:cs="SimSun"/>
          <w:sz w:val="30"/>
          <w:szCs w:val="30"/>
          <w:spacing w:val="-4"/>
        </w:rPr>
        <w:t>工程时十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分有用，但另一方面也造成了广泛流行的还原主义，即相信，只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有把复杂现象的各方面还原为其组成部分，才能够理解，这种分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7"/>
        </w:rPr>
        <w:t>割法已到了积重难返的地步。他认为：物质世界仅是一部机器， 一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2"/>
        </w:rPr>
        <w:t>切现象均可以根据其组成部分的排列和运动加以解释。他说：</w:t>
      </w:r>
      <w:r>
        <w:rPr>
          <w:rFonts w:ascii="SimSun" w:hAnsi="SimSun" w:eastAsia="SimSun" w:cs="SimSun"/>
          <w:sz w:val="30"/>
          <w:szCs w:val="30"/>
          <w:spacing w:val="-13"/>
        </w:rPr>
        <w:t>“我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看不出工匠制造的机器与完全由自然物所组成的东西之间有任何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2"/>
        </w:rPr>
        <w:t>差别。”这一机械论的自然观，成了后来三百多年来自然科学的主</w:t>
      </w:r>
    </w:p>
    <w:p>
      <w:pPr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8"/>
        </w:rPr>
        <w:t>导观念。</w:t>
      </w:r>
    </w:p>
    <w:p>
      <w:pPr>
        <w:ind w:right="349" w:firstLine="590"/>
        <w:spacing w:before="136" w:line="30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牛顿发展了机械论自然观，提供了一套严谨的数学理</w:t>
      </w:r>
      <w:r>
        <w:rPr>
          <w:rFonts w:ascii="SimSun" w:hAnsi="SimSun" w:eastAsia="SimSun" w:cs="SimSun"/>
          <w:sz w:val="30"/>
          <w:szCs w:val="30"/>
          <w:spacing w:val="-3"/>
        </w:rPr>
        <w:t>论来描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"/>
        </w:rPr>
        <w:t>述世界，至今仍是科学思想的基础。他认为：</w:t>
      </w:r>
      <w:r>
        <w:rPr>
          <w:rFonts w:ascii="SimSun" w:hAnsi="SimSun" w:eastAsia="SimSun" w:cs="SimSun"/>
          <w:sz w:val="30"/>
          <w:szCs w:val="30"/>
          <w:spacing w:val="-3"/>
        </w:rPr>
        <w:t>空间是绝对的，时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2"/>
        </w:rPr>
        <w:t>间也是绝对的，同物质世界是没有联系的。他和笛卡尔都认为：上 </w:t>
      </w:r>
      <w:r>
        <w:rPr>
          <w:rFonts w:ascii="SimSun" w:hAnsi="SimSun" w:eastAsia="SimSun" w:cs="SimSun"/>
          <w:sz w:val="30"/>
          <w:szCs w:val="30"/>
          <w:spacing w:val="-8"/>
        </w:rPr>
        <w:t>帝是精确的自然秩序之源；粒子与力是上帝所造，不容再加分析，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当上帝作出第一次推动以后，世界就像机器一样地运动下去。这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"/>
        </w:rPr>
        <w:t>样，机械论的自然观与严格的决定论使人们认为巨大的宇宙机器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0"/>
        </w:rPr>
        <w:t>完全具有因果性和决定性，</w:t>
      </w:r>
      <w:r>
        <w:rPr>
          <w:rFonts w:ascii="SimSun" w:hAnsi="SimSun" w:eastAsia="SimSun" w:cs="SimSun"/>
          <w:sz w:val="30"/>
          <w:szCs w:val="30"/>
          <w:spacing w:val="8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0"/>
        </w:rPr>
        <w:t>一切发生的事物均有原因，并导</w:t>
      </w:r>
      <w:r>
        <w:rPr>
          <w:rFonts w:ascii="SimSun" w:hAnsi="SimSun" w:eastAsia="SimSun" w:cs="SimSun"/>
          <w:sz w:val="30"/>
          <w:szCs w:val="30"/>
          <w:spacing w:val="-11"/>
        </w:rPr>
        <w:t>致固</w:t>
      </w:r>
    </w:p>
    <w:p>
      <w:pPr>
        <w:spacing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"/>
        </w:rPr>
        <w:t>定的结果。在18—19世纪，物理学自然</w:t>
      </w:r>
      <w:r>
        <w:rPr>
          <w:rFonts w:ascii="SimSun" w:hAnsi="SimSun" w:eastAsia="SimSun" w:cs="SimSun"/>
          <w:sz w:val="30"/>
          <w:szCs w:val="30"/>
          <w:spacing w:val="1"/>
        </w:rPr>
        <w:t>地成为所有科学的基础。</w:t>
      </w:r>
    </w:p>
    <w:p>
      <w:pPr>
        <w:ind w:right="476" w:firstLine="590"/>
        <w:spacing w:before="135" w:line="29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1"/>
        </w:rPr>
        <w:t>马克思认为：</w:t>
      </w:r>
      <w:r>
        <w:rPr>
          <w:rFonts w:ascii="SimSun" w:hAnsi="SimSun" w:eastAsia="SimSun" w:cs="SimSun"/>
          <w:sz w:val="30"/>
          <w:szCs w:val="30"/>
          <w:spacing w:val="8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一种科学只有当它成功地运用</w:t>
      </w:r>
      <w:r>
        <w:rPr>
          <w:rFonts w:ascii="SimSun" w:hAnsi="SimSun" w:eastAsia="SimSun" w:cs="SimSun"/>
          <w:sz w:val="30"/>
          <w:szCs w:val="30"/>
          <w:spacing w:val="-12"/>
        </w:rPr>
        <w:t>数学时，才算真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正地达到了完善的地步。这反映了19世纪时对科学的较为正统的</w:t>
      </w:r>
    </w:p>
    <w:p>
      <w:pPr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4"/>
        </w:rPr>
        <w:t>理解。</w:t>
      </w:r>
    </w:p>
    <w:p>
      <w:pPr>
        <w:ind w:left="590"/>
        <w:spacing w:before="179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1"/>
        </w:rPr>
        <w:t>(3)现代自然科学</w:t>
      </w:r>
    </w:p>
    <w:p>
      <w:pPr>
        <w:ind w:right="467" w:firstLine="590"/>
        <w:spacing w:before="154" w:line="30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9"/>
        </w:rPr>
        <w:t>在19世纪末和20世纪初，科学界发生了一场危机，亦导致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0"/>
        </w:rPr>
        <w:t>了科学革命。</w:t>
      </w:r>
      <w:r>
        <w:rPr>
          <w:rFonts w:ascii="SimSun" w:hAnsi="SimSun" w:eastAsia="SimSun" w:cs="SimSun"/>
          <w:sz w:val="30"/>
          <w:szCs w:val="30"/>
          <w:spacing w:val="6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0"/>
        </w:rPr>
        <w:t>一般把20世纪初以来，由于产生了一些与笛卡尔和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牛顿概念有很大不同的新概念，称为现代自然科学。物理学也相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9"/>
        </w:rPr>
        <w:t>应地称为现代物理学，以与牛顿物理学(又称</w:t>
      </w:r>
      <w:r>
        <w:rPr>
          <w:rFonts w:ascii="SimSun" w:hAnsi="SimSun" w:eastAsia="SimSun" w:cs="SimSun"/>
          <w:sz w:val="30"/>
          <w:szCs w:val="30"/>
          <w:spacing w:val="8"/>
        </w:rPr>
        <w:t>经典物理学)相区</w:t>
      </w:r>
    </w:p>
    <w:p>
      <w:pPr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5"/>
        </w:rPr>
        <w:t>别。</w:t>
      </w:r>
    </w:p>
    <w:p>
      <w:pPr>
        <w:spacing w:line="220" w:lineRule="auto"/>
        <w:sectPr>
          <w:footerReference w:type="default" r:id="rId126"/>
          <w:pgSz w:w="12070" w:h="16960"/>
          <w:pgMar w:top="400" w:right="1810" w:bottom="1969" w:left="1439" w:header="0" w:footer="1789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right="424" w:firstLine="610"/>
        <w:spacing w:before="100" w:line="317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爱因斯坦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(Albert       Einstei</w:t>
      </w:r>
      <w:r>
        <w:rPr>
          <w:rFonts w:ascii="Times New Roman" w:hAnsi="Times New Roman" w:eastAsia="Times New Roman" w:cs="Times New Roman"/>
          <w:sz w:val="31"/>
          <w:szCs w:val="31"/>
          <w:spacing w:val="-2"/>
        </w:rPr>
        <w:t>n,1879--1955)</w:t>
      </w:r>
      <w:r>
        <w:rPr>
          <w:rFonts w:ascii="SimSun" w:hAnsi="SimSun" w:eastAsia="SimSun" w:cs="SimSun"/>
          <w:sz w:val="31"/>
          <w:szCs w:val="31"/>
          <w:spacing w:val="-2"/>
        </w:rPr>
        <w:t>提出了相对论，认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为时间与空间是有关的，引起了对牛顿时空概念进行的根</w:t>
      </w:r>
      <w:r>
        <w:rPr>
          <w:rFonts w:ascii="SimSun" w:hAnsi="SimSun" w:eastAsia="SimSun" w:cs="SimSun"/>
          <w:sz w:val="31"/>
          <w:szCs w:val="31"/>
          <w:spacing w:val="-13"/>
        </w:rPr>
        <w:t>本性改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造。他对于电磁辐射的新的观察方式，成为量子理论的一个重要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特征。</w:t>
      </w:r>
    </w:p>
    <w:p>
      <w:pPr>
        <w:ind w:right="403" w:firstLine="610"/>
        <w:spacing w:before="91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1"/>
        </w:rPr>
        <w:t>20世纪上半叶，进行了大量对于原子的实</w:t>
      </w:r>
      <w:r>
        <w:rPr>
          <w:rFonts w:ascii="SimSun" w:hAnsi="SimSun" w:eastAsia="SimSun" w:cs="SimSun"/>
          <w:sz w:val="31"/>
          <w:szCs w:val="31"/>
          <w:spacing w:val="-12"/>
        </w:rPr>
        <w:t>验，所得结果大出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科学家的“预料”之外。物理学家经历了相当长时间才接受了他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们在一开始认为是那么“荒谬”的事实，提出了量子理论。这一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理论使笛卡尔、牛顿的时间、空间、物质、客体、因果等概念都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必须有根本性的改变，从而必然造成原来物理学基础的动摇。爱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因斯坦说过：好象脚下的大地被抽掉了，任何地方都无法找到坚</w:t>
      </w:r>
    </w:p>
    <w:p>
      <w:pPr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7"/>
        </w:rPr>
        <w:t>实的基础。</w:t>
      </w:r>
    </w:p>
    <w:p>
      <w:pPr>
        <w:ind w:right="405" w:firstLine="610"/>
        <w:spacing w:before="168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量子理论认为：亚原子粒子是非常抽象的实体，它们具有两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重性：既是粒子，又是波。这种两重性从经典物理学角度</w:t>
      </w:r>
      <w:r>
        <w:rPr>
          <w:rFonts w:ascii="SimSun" w:hAnsi="SimSun" w:eastAsia="SimSun" w:cs="SimSun"/>
          <w:sz w:val="31"/>
          <w:szCs w:val="31"/>
          <w:spacing w:val="-13"/>
        </w:rPr>
        <w:t>看是非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常奇怪的，很难理解。从量子理论角度，粒子性与波性是对于同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一实在的互补的描述，每一方面都只是部分正确。</w:t>
      </w:r>
    </w:p>
    <w:p>
      <w:pPr>
        <w:ind w:right="406" w:firstLine="610"/>
        <w:spacing w:before="138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4"/>
        </w:rPr>
        <w:t>在亚原子水平上，物质不是存在于某个确定的有限的地方，而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是显示出某种“存在的趋向”;亚原子现象也不是发生在某个确切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的时间内，而是显示出“发生的趋向”。原子物理学的所有规律都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是用或然性的术语来表述的。亚原子粒子的二重性与或然性具有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根本意义，它推翻了坚实不可破的物体的经典概念，后者变为类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似于波的或然模型。这种形式亦可被视为或然的相互关</w:t>
      </w:r>
      <w:r>
        <w:rPr>
          <w:rFonts w:ascii="SimSun" w:hAnsi="SimSun" w:eastAsia="SimSun" w:cs="SimSun"/>
          <w:sz w:val="31"/>
          <w:szCs w:val="31"/>
          <w:spacing w:val="-13"/>
        </w:rPr>
        <w:t>系。孤立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的亚原子粒子是没有意义的，只有作为观察过程与方法之间的联</w:t>
      </w:r>
    </w:p>
    <w:p>
      <w:pPr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9"/>
        </w:rPr>
        <w:t>系或关系，它才能够被理解。</w:t>
      </w:r>
    </w:p>
    <w:p>
      <w:pPr>
        <w:ind w:right="404" w:firstLine="610"/>
        <w:spacing w:before="183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这样，得到一个十分重要的认识：亚原子粒子不是事物，而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是事物之间的联系。在量子理论中，科学家总是同关系打交道。这</w:t>
      </w:r>
    </w:p>
    <w:p>
      <w:pPr>
        <w:spacing w:before="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1"/>
        </w:rPr>
        <w:t>表明，不能把世界分解为一个个独立地存在的</w:t>
      </w:r>
      <w:r>
        <w:rPr>
          <w:rFonts w:ascii="SimSun" w:hAnsi="SimSun" w:eastAsia="SimSun" w:cs="SimSun"/>
          <w:sz w:val="31"/>
          <w:szCs w:val="31"/>
          <w:spacing w:val="-12"/>
        </w:rPr>
        <w:t>微小实体。在亚原</w:t>
      </w:r>
    </w:p>
    <w:p>
      <w:pPr>
        <w:spacing w:line="219" w:lineRule="auto"/>
        <w:sectPr>
          <w:footerReference w:type="default" r:id="rId127"/>
          <w:pgSz w:w="12070" w:h="16960"/>
          <w:pgMar w:top="400" w:right="1810" w:bottom="1889" w:left="1490" w:header="0" w:footer="1709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spacing w:before="97" w:line="540" w:lineRule="exact"/>
        <w:rPr>
          <w:rFonts w:ascii="SimSun" w:hAnsi="SimSun" w:eastAsia="SimSun" w:cs="SimSun"/>
          <w:sz w:val="30"/>
          <w:szCs w:val="30"/>
        </w:rPr>
      </w:pPr>
      <w:bookmarkStart w:name="bookmark30" w:id="25"/>
      <w:bookmarkEnd w:id="25"/>
      <w:r>
        <w:rPr>
          <w:rFonts w:ascii="SimSun" w:hAnsi="SimSun" w:eastAsia="SimSun" w:cs="SimSun"/>
          <w:sz w:val="30"/>
          <w:szCs w:val="30"/>
          <w:spacing w:val="-3"/>
          <w:position w:val="17"/>
        </w:rPr>
        <w:t>子粒子世界，展示出的是复杂的关系网络。经典物理学的分析法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8"/>
        </w:rPr>
        <w:t>的概念在这里失效了。</w:t>
      </w:r>
    </w:p>
    <w:p>
      <w:pPr>
        <w:ind w:right="406" w:firstLine="630"/>
        <w:spacing w:before="118" w:line="30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同样，或然性的概念也有变化。在经典物理学看来或然性仅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用来说明那些细节尚未了解的东西。例如，掷骰子时</w:t>
      </w:r>
      <w:r>
        <w:rPr>
          <w:rFonts w:ascii="SimSun" w:hAnsi="SimSun" w:eastAsia="SimSun" w:cs="SimSun"/>
          <w:sz w:val="30"/>
          <w:szCs w:val="30"/>
          <w:spacing w:val="-4"/>
        </w:rPr>
        <w:t>，从理论上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说，只要了解有关骰子的所有细节(如其物质构成，受力情况、下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落情况等),就可预言其结果。这些细节称为局限变量。但是在原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子物理学中，在局限变量之外、还存在其它的联系，它们是瞬间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发生的，无法预言的。每一事件都是被整个宇宙影响着的。非局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限性联系的影响变强了，从而把一个个部分同整体分割开也就变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得非常困难了。</w:t>
      </w:r>
    </w:p>
    <w:p>
      <w:pPr>
        <w:ind w:right="408" w:firstLine="630"/>
        <w:spacing w:before="202" w:line="30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1"/>
        </w:rPr>
        <w:t>在量子理论中，</w:t>
      </w:r>
      <w:r>
        <w:rPr>
          <w:rFonts w:ascii="SimSun" w:hAnsi="SimSun" w:eastAsia="SimSun" w:cs="SimSun"/>
          <w:sz w:val="30"/>
          <w:szCs w:val="30"/>
          <w:spacing w:val="9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一个整体的每个部分都是被它同整体的非局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限性联系所决定的，即整体决定部分；而在经典力学中，部分的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性质与行为决定整体的性质与行为。</w:t>
      </w:r>
    </w:p>
    <w:p>
      <w:pPr>
        <w:ind w:right="422" w:firstLine="630"/>
        <w:spacing w:before="152" w:line="30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卡普拉认为：爱因斯坦虽然发起了20世纪的科学革命，但是</w:t>
      </w:r>
      <w:r>
        <w:rPr>
          <w:rFonts w:ascii="SimSun" w:hAnsi="SimSun" w:eastAsia="SimSun" w:cs="SimSun"/>
          <w:sz w:val="30"/>
          <w:szCs w:val="30"/>
          <w:spacing w:val="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6"/>
        </w:rPr>
        <w:t>他不承认非局限联系的存在和或然性的根本作用[他和玻尔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(Niels Henrik David Bohr,1885—1962)在20年代争论的主题],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2"/>
        </w:rPr>
        <w:t>从而提出：“上帝不掷骰子”的比喻。这显示出</w:t>
      </w:r>
      <w:r>
        <w:rPr>
          <w:rFonts w:ascii="SimSun" w:hAnsi="SimSun" w:eastAsia="SimSun" w:cs="SimSun"/>
          <w:sz w:val="30"/>
          <w:szCs w:val="30"/>
          <w:spacing w:val="-13"/>
        </w:rPr>
        <w:t>他的哲学在本质上</w:t>
      </w:r>
    </w:p>
    <w:p>
      <w:pPr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还是笛卡尔的。</w:t>
      </w:r>
    </w:p>
    <w:p>
      <w:pPr>
        <w:ind w:right="422" w:firstLine="630"/>
        <w:spacing w:before="187" w:line="30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3"/>
        </w:rPr>
        <w:t>现代物理学的两大主要课题之一是宇宙的相互联系(已由上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述),另一课题则是认识这张相互联系之网的动态性，即物质的存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在是不能与其活动相分离的。只有用运动、相互作用和转化的观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点，才能理解亚原子粒子。粒子不是孤立的实体，而是似波的或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然性模型，这一事实表明，粒子的行为非常特殊，它的被限制活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动的区域越小，运动越快，这是亚原子世界的面貌，与宏观物理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学极不相同。根据量子理论，物质永远不会</w:t>
      </w:r>
      <w:r>
        <w:rPr>
          <w:rFonts w:ascii="SimSun" w:hAnsi="SimSun" w:eastAsia="SimSun" w:cs="SimSun"/>
          <w:sz w:val="30"/>
          <w:szCs w:val="30"/>
          <w:spacing w:val="-3"/>
        </w:rPr>
        <w:t>静止不动，当把一些</w:t>
      </w:r>
    </w:p>
    <w:p>
      <w:pPr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9"/>
        </w:rPr>
        <w:t>看来是“死”的东西(如石头、金属片等)放大，就会发现，其</w:t>
      </w:r>
    </w:p>
    <w:p>
      <w:pPr>
        <w:spacing w:line="218" w:lineRule="auto"/>
        <w:sectPr>
          <w:footerReference w:type="default" r:id="rId128"/>
          <w:pgSz w:w="11900" w:h="16840"/>
          <w:pgMar w:top="400" w:right="1785" w:bottom="1829" w:left="1319" w:header="0" w:footer="1649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right="268" w:firstLine="19"/>
        <w:spacing w:before="101" w:line="298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31" w:id="26"/>
      <w:bookmarkEnd w:id="26"/>
      <w:r>
        <w:rPr>
          <w:rFonts w:ascii="SimSun" w:hAnsi="SimSun" w:eastAsia="SimSun" w:cs="SimSun"/>
          <w:sz w:val="31"/>
          <w:szCs w:val="31"/>
          <w:spacing w:val="-12"/>
        </w:rPr>
        <w:t>中充满着运动。在振动着的原子内部，原子核</w:t>
      </w:r>
      <w:r>
        <w:rPr>
          <w:rFonts w:ascii="SimSun" w:hAnsi="SimSun" w:eastAsia="SimSun" w:cs="SimSun"/>
          <w:sz w:val="31"/>
          <w:szCs w:val="31"/>
          <w:spacing w:val="-13"/>
        </w:rPr>
        <w:t>吸引着电子，而电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子围绕原子核高速旋转。在原子核内部，质子和中心以难以想象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的高速运动着，并被压缩到极小的空间之内。这样，物质处在连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续的舞蹈与振动的运行之中。在自然界，不存在静态结构，而稳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定是动态平衡。质量也是一种能量。即使是静止的客体也贮存有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1"/>
        </w:rPr>
        <w:t>能量。粒子再不能被想象为微小的子弹或沙粒，因为这一比喻</w:t>
      </w:r>
      <w:r>
        <w:rPr>
          <w:rFonts w:ascii="SimSun" w:hAnsi="SimSun" w:eastAsia="SimSun" w:cs="SimSun"/>
          <w:sz w:val="31"/>
          <w:szCs w:val="31"/>
          <w:spacing w:val="-12"/>
        </w:rPr>
        <w:t>一 </w:t>
      </w:r>
      <w:r>
        <w:rPr>
          <w:rFonts w:ascii="SimSun" w:hAnsi="SimSun" w:eastAsia="SimSun" w:cs="SimSun"/>
          <w:sz w:val="31"/>
          <w:szCs w:val="31"/>
          <w:spacing w:val="-33"/>
          <w:w w:val="99"/>
        </w:rPr>
        <w:t>方面把粒子看成分割的客体，</w:t>
      </w:r>
      <w:r>
        <w:rPr>
          <w:rFonts w:ascii="SimSun" w:hAnsi="SimSun" w:eastAsia="SimSun" w:cs="SimSun"/>
          <w:sz w:val="31"/>
          <w:szCs w:val="31"/>
          <w:spacing w:val="12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3"/>
          <w:w w:val="99"/>
        </w:rPr>
        <w:t>一一方面又把它视为静态的、三维的。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粒子必须被想象为时空中的四维的“实体”,它们的形式必须被理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1"/>
        </w:rPr>
        <w:t>解为动态的。物质的存在与其运动是不可分割的，二者不过是同</w:t>
      </w:r>
    </w:p>
    <w:p>
      <w:pPr>
        <w:ind w:left="19"/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9"/>
        </w:rPr>
        <w:t>一时空实在的不同表现而已。</w:t>
      </w:r>
    </w:p>
    <w:p>
      <w:pPr>
        <w:ind w:left="19" w:right="387" w:firstLine="589"/>
        <w:spacing w:before="128" w:line="29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在宏观的水平上，具有坚固的外貌的物质的概念是一种有用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的近似；但在原子水平上，原子由粒子组成，而这些粒子则不是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由任何物质本体构成的。通过实验观测到的，是不断由这一种形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式向另一种形式变化着的动态的模型，是连续的能量之舞。这里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存在着运动，但是极端地说，这里却没有运动着的物体；这里有</w:t>
      </w:r>
    </w:p>
    <w:p>
      <w:pPr>
        <w:ind w:left="19"/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8"/>
        </w:rPr>
        <w:t>舞蹈，却没有舞蹈者。</w:t>
      </w:r>
    </w:p>
    <w:p>
      <w:pPr>
        <w:ind w:left="19" w:right="402" w:firstLine="589"/>
        <w:spacing w:before="167" w:line="29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1"/>
        </w:rPr>
        <w:t>近来，在描述强相互作用时提出了</w:t>
      </w:r>
      <w:r>
        <w:rPr>
          <w:rFonts w:ascii="Times New Roman" w:hAnsi="Times New Roman" w:eastAsia="Times New Roman" w:cs="Times New Roman"/>
          <w:sz w:val="31"/>
          <w:szCs w:val="31"/>
          <w:spacing w:val="-11"/>
        </w:rPr>
        <w:t>S</w:t>
      </w:r>
      <w:r>
        <w:rPr>
          <w:rFonts w:ascii="Times New Roman" w:hAnsi="Times New Roman" w:eastAsia="Times New Roman" w:cs="Times New Roman"/>
          <w:sz w:val="31"/>
          <w:szCs w:val="31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矩阵理论，它的哲学基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础被称为靴袢假说。它提出：没有基本规律。也没有基本公式。宇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宙被视为动态的相互联系的事件的网络，网络上没有任何一个组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0"/>
        </w:rPr>
        <w:t>成部分的性质是根本的，</w:t>
      </w:r>
      <w:r>
        <w:rPr>
          <w:rFonts w:ascii="SimSun" w:hAnsi="SimSun" w:eastAsia="SimSun" w:cs="SimSun"/>
          <w:sz w:val="31"/>
          <w:szCs w:val="31"/>
          <w:spacing w:val="6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0"/>
        </w:rPr>
        <w:t>一个部分的性质总是服从于其它</w:t>
      </w:r>
      <w:r>
        <w:rPr>
          <w:rFonts w:ascii="SimSun" w:hAnsi="SimSun" w:eastAsia="SimSun" w:cs="SimSun"/>
          <w:sz w:val="31"/>
          <w:szCs w:val="31"/>
          <w:spacing w:val="-31"/>
        </w:rPr>
        <w:t>部分，它</w:t>
      </w:r>
    </w:p>
    <w:p>
      <w:pPr>
        <w:ind w:left="19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们相互关联的一致性决定着整个网络结构。</w:t>
      </w:r>
    </w:p>
    <w:p>
      <w:pPr>
        <w:ind w:left="609"/>
        <w:spacing w:before="101" w:line="501" w:lineRule="exact"/>
        <w:rPr>
          <w:rFonts w:ascii="SimSun" w:hAnsi="SimSun" w:eastAsia="SimSun" w:cs="SimSu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10"/>
          <w:position w:val="13"/>
        </w:rPr>
        <w:t>S</w:t>
      </w:r>
      <w:r>
        <w:rPr>
          <w:rFonts w:ascii="Times New Roman" w:hAnsi="Times New Roman" w:eastAsia="Times New Roman" w:cs="Times New Roman"/>
          <w:sz w:val="31"/>
          <w:szCs w:val="31"/>
          <w:spacing w:val="32"/>
          <w:position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  <w:position w:val="13"/>
        </w:rPr>
        <w:t>矩阵理论的基本概念已被所有粒子物理学家运用于对粒子</w:t>
      </w:r>
    </w:p>
    <w:p>
      <w:pPr>
        <w:ind w:left="19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碰撞结果的分析和预测，但是并没有被许多人赏识。</w:t>
      </w:r>
    </w:p>
    <w:p>
      <w:pPr>
        <w:ind w:left="19" w:right="402" w:firstLine="589"/>
        <w:spacing w:before="98" w:line="31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玻</w:t>
      </w:r>
      <w:r>
        <w:rPr>
          <w:rFonts w:ascii="SimSun" w:hAnsi="SimSun" w:eastAsia="SimSun" w:cs="SimSun"/>
          <w:sz w:val="31"/>
          <w:szCs w:val="31"/>
          <w:spacing w:val="-5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恩</w:t>
      </w:r>
      <w:r>
        <w:rPr>
          <w:rFonts w:ascii="SimSun" w:hAnsi="SimSun" w:eastAsia="SimSun" w:cs="SimSun"/>
          <w:sz w:val="31"/>
          <w:szCs w:val="31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(Max</w:t>
      </w:r>
      <w:r>
        <w:rPr>
          <w:rFonts w:ascii="Times New Roman" w:hAnsi="Times New Roman" w:eastAsia="Times New Roman" w:cs="Times New Roman"/>
          <w:sz w:val="31"/>
          <w:szCs w:val="31"/>
          <w:spacing w:val="20"/>
        </w:rPr>
        <w:t xml:space="preserve">   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Born    1882--1970)</w:t>
      </w:r>
      <w:r>
        <w:rPr>
          <w:rFonts w:ascii="Times New Roman" w:hAnsi="Times New Roman" w:eastAsia="Times New Roman" w:cs="Times New Roman"/>
          <w:sz w:val="31"/>
          <w:szCs w:val="31"/>
          <w:spacing w:val="3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提</w:t>
      </w:r>
      <w:r>
        <w:rPr>
          <w:rFonts w:ascii="SimSun" w:hAnsi="SimSun" w:eastAsia="SimSun" w:cs="SimSun"/>
          <w:sz w:val="31"/>
          <w:szCs w:val="31"/>
          <w:spacing w:val="-2"/>
        </w:rPr>
        <w:t>出了“不可毁灭的整体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性”概念，其目标则是发掘他相信是固存于宇宙网络</w:t>
      </w:r>
      <w:r>
        <w:rPr>
          <w:rFonts w:ascii="SimSun" w:hAnsi="SimSun" w:eastAsia="SimSun" w:cs="SimSun"/>
          <w:sz w:val="31"/>
          <w:szCs w:val="31"/>
          <w:spacing w:val="-13"/>
        </w:rPr>
        <w:t>中的层次幽</w:t>
      </w:r>
    </w:p>
    <w:p>
      <w:pPr>
        <w:ind w:left="19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8"/>
        </w:rPr>
        <w:t>深，隐而未见的秩序。他称这种秩序是“暗含”或“未展开”的，</w:t>
      </w:r>
    </w:p>
    <w:p>
      <w:pPr>
        <w:spacing w:line="219" w:lineRule="auto"/>
        <w:sectPr>
          <w:footerReference w:type="default" r:id="rId129"/>
          <w:pgSz w:w="12110" w:h="16990"/>
          <w:pgMar w:top="400" w:right="1816" w:bottom="1816" w:left="1529" w:header="0" w:footer="1626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spacing w:before="98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7"/>
        </w:rPr>
        <w:t>并将其比做一张全息图，提出了“全息运动”。这是一种动态现象，</w:t>
      </w:r>
    </w:p>
    <w:p>
      <w:pPr>
        <w:spacing w:before="194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物质世界的各种形式均由此涌出。</w:t>
      </w:r>
    </w:p>
    <w:p>
      <w:pPr>
        <w:ind w:left="610"/>
        <w:spacing w:before="70" w:line="521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"/>
          <w:position w:val="16"/>
        </w:rPr>
        <w:t>现代自然科学已经超越了近代自然科学的机械论的世界观，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并走向整体性、动态性的宇宙观。</w:t>
      </w:r>
    </w:p>
    <w:p>
      <w:pPr>
        <w:ind w:left="610"/>
        <w:spacing w:before="14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0"/>
        </w:rPr>
        <w:t>(4)当代自然科学</w:t>
      </w:r>
    </w:p>
    <w:p>
      <w:pPr>
        <w:ind w:right="633" w:firstLine="610"/>
        <w:spacing w:before="135" w:line="30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第二次世界大战以后，世界各国的经济和科技有了飞跃的发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展，从而使在旧的体系中隐含的矛盾尖锐化，在科学概念上的变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革也深入发展起来。</w:t>
      </w:r>
    </w:p>
    <w:p>
      <w:pPr>
        <w:ind w:right="610" w:firstLine="610"/>
        <w:spacing w:before="131" w:line="30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20世纪上半叶，经典物理学的一些基本概念的重</w:t>
      </w:r>
      <w:r>
        <w:rPr>
          <w:rFonts w:ascii="SimSun" w:hAnsi="SimSun" w:eastAsia="SimSun" w:cs="SimSun"/>
          <w:sz w:val="30"/>
          <w:szCs w:val="30"/>
          <w:spacing w:val="-3"/>
        </w:rPr>
        <w:t>大变化，其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影响主要限于现代物理学范围内。这是因为，多数人认为，经典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物理学的基本概念在宏观世界仍是适用的，从而绝大多数学科接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受了笛卡尔的世界观，把分析、实验和严格</w:t>
      </w:r>
      <w:r>
        <w:rPr>
          <w:rFonts w:ascii="SimSun" w:hAnsi="SimSun" w:eastAsia="SimSun" w:cs="SimSun"/>
          <w:sz w:val="30"/>
          <w:szCs w:val="30"/>
          <w:spacing w:val="-3"/>
        </w:rPr>
        <w:t>的数学描述作为科学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性的最主要的标准，用确定性的方式来表述客体。这一观念已有</w:t>
      </w:r>
    </w:p>
    <w:p>
      <w:pPr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300多年历史，影响是根深蒂固的，难以动摇和改变。</w:t>
      </w:r>
    </w:p>
    <w:p>
      <w:pPr>
        <w:ind w:right="606" w:firstLine="610"/>
        <w:spacing w:before="127" w:line="30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20世纪60年代开始，系统科学、软科学等的蓬勃发展，标志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着现代物理的新概念向宏观世界、向其它大</w:t>
      </w:r>
      <w:r>
        <w:rPr>
          <w:rFonts w:ascii="SimSun" w:hAnsi="SimSun" w:eastAsia="SimSun" w:cs="SimSun"/>
          <w:sz w:val="30"/>
          <w:szCs w:val="30"/>
          <w:spacing w:val="-3"/>
        </w:rPr>
        <w:t>多数学科的发展和深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入。普里戈金等(1987)认为：“我们对自然的看</w:t>
      </w:r>
      <w:r>
        <w:rPr>
          <w:rFonts w:ascii="SimSun" w:hAnsi="SimSun" w:eastAsia="SimSun" w:cs="SimSun"/>
          <w:sz w:val="30"/>
          <w:szCs w:val="30"/>
          <w:spacing w:val="-3"/>
        </w:rPr>
        <w:t>法正经历着一个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根本性的转变，即在所有的层次上，从基本粒子到宇宙学，随机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2"/>
        </w:rPr>
        <w:t>性和不可逆性起着越来越大的作用，科学正在</w:t>
      </w:r>
      <w:r>
        <w:rPr>
          <w:rFonts w:ascii="SimSun" w:hAnsi="SimSun" w:eastAsia="SimSun" w:cs="SimSun"/>
          <w:sz w:val="30"/>
          <w:szCs w:val="30"/>
          <w:spacing w:val="-13"/>
        </w:rPr>
        <w:t>重新发现时间。”尼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科里斯和普里高津(1986)亦提出：“许许多多塑造着自然之形的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基本过程本来是不可逆的和随机的，而那些描述基本相互作用的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决定性和可逆性的定律不可能告诉人们自然界的全部真情，这就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导致了对物质重新进行考察：不再是用那种以机械的世界观描绘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8"/>
        </w:rPr>
        <w:t>出的被动呆钝的观点，而是一种与自发的活性相关联的新的见</w:t>
      </w:r>
    </w:p>
    <w:p>
      <w:pPr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解。”</w:t>
      </w:r>
    </w:p>
    <w:p>
      <w:pPr>
        <w:ind w:left="460"/>
        <w:spacing w:before="250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8"/>
        </w:rPr>
        <w:t>“甚至在前几年，若是一位物理学家被问及什么是知</w:t>
      </w:r>
      <w:r>
        <w:rPr>
          <w:rFonts w:ascii="SimSun" w:hAnsi="SimSun" w:eastAsia="SimSun" w:cs="SimSun"/>
          <w:sz w:val="30"/>
          <w:szCs w:val="30"/>
          <w:spacing w:val="-9"/>
        </w:rPr>
        <w:t>道的，什</w:t>
      </w:r>
    </w:p>
    <w:p>
      <w:pPr>
        <w:spacing w:line="219" w:lineRule="auto"/>
        <w:sectPr>
          <w:footerReference w:type="default" r:id="rId130"/>
          <w:pgSz w:w="12160" w:h="17020"/>
          <w:pgMar w:top="400" w:right="1824" w:bottom="1789" w:left="1369" w:header="0" w:footer="1609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154" w:right="300"/>
        <w:spacing w:before="101" w:line="297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32" w:id="27"/>
      <w:bookmarkEnd w:id="27"/>
      <w:r>
        <w:rPr>
          <w:rFonts w:ascii="SimSun" w:hAnsi="SimSun" w:eastAsia="SimSun" w:cs="SimSun"/>
          <w:sz w:val="31"/>
          <w:szCs w:val="31"/>
          <w:spacing w:val="-13"/>
        </w:rPr>
        <w:t>么是不知道的，他会回答说，真正的问题仅存在于宇宙的前缘领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域，发生在基本粒子层次和宇宙层次上；另一方面他会认为，与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宏观层次有关的基本定律已经一清二楚了。今天，</w:t>
      </w:r>
      <w:r>
        <w:rPr>
          <w:rFonts w:ascii="SimSun" w:hAnsi="SimSun" w:eastAsia="SimSun" w:cs="SimSun"/>
          <w:sz w:val="31"/>
          <w:szCs w:val="31"/>
          <w:spacing w:val="9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一个正在壮大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的少数派开始怀疑这种乐观的论调。就在我们</w:t>
      </w:r>
      <w:r>
        <w:rPr>
          <w:rFonts w:ascii="SimSun" w:hAnsi="SimSun" w:eastAsia="SimSun" w:cs="SimSun"/>
          <w:sz w:val="31"/>
          <w:szCs w:val="31"/>
          <w:spacing w:val="-21"/>
        </w:rPr>
        <w:t>的宏观层次上，</w:t>
      </w:r>
      <w:r>
        <w:rPr>
          <w:rFonts w:ascii="SimSun" w:hAnsi="SimSun" w:eastAsia="SimSun" w:cs="SimSun"/>
          <w:sz w:val="31"/>
          <w:szCs w:val="31"/>
          <w:spacing w:val="7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一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些基本问题还远未得到解答。”在宏观层次上，从原来的“一清二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楚”到现在“远远未得解答”,反映了科学家认识上的一个很大转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变。所以我们把本世纪60年代在科学观念上的一些新转变称为</w:t>
      </w:r>
    </w:p>
    <w:p>
      <w:pPr>
        <w:spacing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“当代自然科学”,以标志其反映最新的一些情况。</w:t>
      </w:r>
    </w:p>
    <w:p>
      <w:pPr>
        <w:ind w:left="154" w:right="333" w:firstLine="590"/>
        <w:spacing w:before="159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从经典物理学来看，客观世界是稳定的、可逆的世界，是一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架机器；从现代自然科学来看，自然界乃是可容许被近似地看成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是一架机器；而从当代自然科学来看，则客观世界是一个非稳定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的，不可逆的，随机涨落的世界，人们对自然的看法正</w:t>
      </w:r>
      <w:r>
        <w:rPr>
          <w:rFonts w:ascii="SimSun" w:hAnsi="SimSun" w:eastAsia="SimSun" w:cs="SimSun"/>
          <w:sz w:val="31"/>
          <w:szCs w:val="31"/>
          <w:spacing w:val="-13"/>
        </w:rPr>
        <w:t>经历着向</w:t>
      </w:r>
    </w:p>
    <w:p>
      <w:pPr>
        <w:ind w:left="154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多重性、暂时性和复杂性发展的根本变化。</w:t>
      </w:r>
    </w:p>
    <w:p>
      <w:pPr>
        <w:ind w:left="154" w:right="209" w:firstLine="590"/>
        <w:spacing w:before="127" w:line="30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拉兹洛</w:t>
      </w:r>
      <w:r>
        <w:rPr>
          <w:rFonts w:ascii="Times New Roman" w:hAnsi="Times New Roman" w:eastAsia="Times New Roman" w:cs="Times New Roman"/>
          <w:sz w:val="31"/>
          <w:szCs w:val="31"/>
          <w:spacing w:val="-15"/>
        </w:rPr>
        <w:t>(Ervin</w:t>
      </w:r>
      <w:r>
        <w:rPr>
          <w:rFonts w:ascii="Times New Roman" w:hAnsi="Times New Roman" w:eastAsia="Times New Roman" w:cs="Times New Roman"/>
          <w:sz w:val="31"/>
          <w:szCs w:val="31"/>
          <w:spacing w:val="75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15"/>
        </w:rPr>
        <w:t>Laszlo)</w:t>
      </w:r>
      <w:r>
        <w:rPr>
          <w:rFonts w:ascii="SimSun" w:hAnsi="SimSun" w:eastAsia="SimSun" w:cs="SimSun"/>
          <w:sz w:val="31"/>
          <w:szCs w:val="31"/>
          <w:spacing w:val="-15"/>
        </w:rPr>
        <w:t>说过：“牛顿体系曾被欢呼为伟大成就，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但到本世纪初，当爱因斯坦的理论在为被人接受而奋斗时，</w:t>
      </w:r>
      <w:r>
        <w:rPr>
          <w:rFonts w:ascii="SimSun" w:hAnsi="SimSun" w:eastAsia="SimSun" w:cs="SimSun"/>
          <w:sz w:val="31"/>
          <w:szCs w:val="31"/>
          <w:spacing w:val="-13"/>
        </w:rPr>
        <w:t>它却 </w:t>
      </w:r>
      <w:r>
        <w:rPr>
          <w:rFonts w:ascii="SimSun" w:hAnsi="SimSun" w:eastAsia="SimSun" w:cs="SimSun"/>
          <w:sz w:val="31"/>
          <w:szCs w:val="31"/>
          <w:spacing w:val="-12"/>
        </w:rPr>
        <w:t>成了讨厌的绊脚石；达尔文的综合理论始终是本世纪70年代出现</w:t>
      </w:r>
    </w:p>
    <w:p>
      <w:pPr>
        <w:ind w:left="154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的关于物种进化的更新、更完备理论在前进道路上的障碍。”</w:t>
      </w:r>
    </w:p>
    <w:p>
      <w:pPr>
        <w:ind w:left="154" w:right="332" w:firstLine="590"/>
        <w:spacing w:before="131" w:line="28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这表明，在宏观层次上，经典物理学对解决当前面临的许多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迫切问题，包括物理、化学、生物学中新产生的基本问题</w:t>
      </w:r>
      <w:r>
        <w:rPr>
          <w:rFonts w:ascii="SimSun" w:hAnsi="SimSun" w:eastAsia="SimSun" w:cs="SimSun"/>
          <w:sz w:val="31"/>
          <w:szCs w:val="31"/>
          <w:spacing w:val="-13"/>
        </w:rPr>
        <w:t>，已经</w:t>
      </w:r>
    </w:p>
    <w:p>
      <w:pPr>
        <w:ind w:left="154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8"/>
        </w:rPr>
        <w:t>无能为力了。</w:t>
      </w:r>
    </w:p>
    <w:p>
      <w:pPr>
        <w:ind w:left="154" w:right="324" w:firstLine="590"/>
        <w:spacing w:before="170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当代自然科学的新概念是：突变、多样性、复杂性、不稳定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性、不可逆性、系统整体概念、混沌、分形、持续性，</w:t>
      </w:r>
      <w:r>
        <w:rPr>
          <w:rFonts w:ascii="SimSun" w:hAnsi="SimSun" w:eastAsia="SimSun" w:cs="SimSun"/>
          <w:sz w:val="31"/>
          <w:szCs w:val="31"/>
          <w:spacing w:val="-13"/>
        </w:rPr>
        <w:t>从而出现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了许多新科学，如系统论、耗散结构、协同学、混沌、突变论</w:t>
      </w:r>
      <w:r>
        <w:rPr>
          <w:rFonts w:ascii="SimSun" w:hAnsi="SimSun" w:eastAsia="SimSun" w:cs="SimSun"/>
          <w:sz w:val="31"/>
          <w:szCs w:val="31"/>
          <w:spacing w:val="-24"/>
        </w:rPr>
        <w:t>、非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线性动力学、未来学、生态学、环境保护等软</w:t>
      </w:r>
      <w:r>
        <w:rPr>
          <w:rFonts w:ascii="SimSun" w:hAnsi="SimSun" w:eastAsia="SimSun" w:cs="SimSun"/>
          <w:sz w:val="31"/>
          <w:szCs w:val="31"/>
          <w:spacing w:val="-7"/>
        </w:rPr>
        <w:t>科学。表4列出了</w:t>
      </w:r>
    </w:p>
    <w:p>
      <w:pPr>
        <w:ind w:left="154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经典概念和当代自然科学的新概念的比较。</w:t>
      </w:r>
    </w:p>
    <w:p>
      <w:pPr>
        <w:ind w:left="745"/>
        <w:spacing w:before="182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当代自然科学的系统论观点及其在宏观世界各门学科中的系</w:t>
      </w:r>
    </w:p>
    <w:p>
      <w:pPr>
        <w:spacing w:line="219" w:lineRule="auto"/>
        <w:sectPr>
          <w:footerReference w:type="default" r:id="rId131"/>
          <w:pgSz w:w="11900" w:h="16840"/>
          <w:pgMar w:top="400" w:right="1785" w:bottom="1846" w:left="1285" w:header="0" w:footer="1657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679"/>
        <w:spacing w:before="293" w:line="22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</w:rPr>
        <w:t>近代自然科学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         </w:t>
      </w:r>
      <w:r>
        <w:rPr>
          <w:rFonts w:ascii="SimSun" w:hAnsi="SimSun" w:eastAsia="SimSun" w:cs="SimSun"/>
          <w:sz w:val="25"/>
          <w:szCs w:val="25"/>
        </w:rPr>
        <w:t>当代自然科学            《周易</w:t>
      </w:r>
    </w:p>
    <w:p>
      <w:pPr>
        <w:spacing w:line="237" w:lineRule="exact"/>
        <w:rPr/>
      </w:pPr>
      <w:r/>
    </w:p>
    <w:tbl>
      <w:tblPr>
        <w:tblStyle w:val="TableNormal"/>
        <w:tblW w:w="839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755"/>
        <w:gridCol w:w="2820"/>
        <w:gridCol w:w="2815"/>
      </w:tblGrid>
      <w:tr>
        <w:trPr>
          <w:trHeight w:val="698" w:hRule="atLeast"/>
        </w:trPr>
        <w:tc>
          <w:tcPr>
            <w:tcW w:w="275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49"/>
              <w:spacing w:before="299" w:line="222" w:lineRule="auto"/>
              <w:rPr/>
            </w:pPr>
            <w:r>
              <w:rPr>
                <w:spacing w:val="6"/>
              </w:rPr>
              <w:t>可逆的</w:t>
            </w:r>
          </w:p>
        </w:tc>
        <w:tc>
          <w:tcPr>
            <w:tcW w:w="282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05"/>
              <w:spacing w:before="276" w:line="221" w:lineRule="auto"/>
              <w:rPr/>
            </w:pPr>
            <w:r>
              <w:rPr>
                <w:spacing w:val="2"/>
              </w:rPr>
              <w:t>不可逆的、演化的</w:t>
            </w:r>
          </w:p>
        </w:tc>
        <w:tc>
          <w:tcPr>
            <w:tcW w:w="281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14"/>
              <w:spacing w:before="286" w:line="221" w:lineRule="auto"/>
              <w:rPr/>
            </w:pPr>
            <w:r>
              <w:rPr>
                <w:spacing w:val="13"/>
              </w:rPr>
              <w:t>变易</w:t>
            </w:r>
          </w:p>
        </w:tc>
      </w:tr>
      <w:tr>
        <w:trPr>
          <w:trHeight w:val="588" w:hRule="atLeast"/>
        </w:trPr>
        <w:tc>
          <w:tcPr>
            <w:tcW w:w="2755" w:type="dxa"/>
            <w:vAlign w:val="top"/>
          </w:tcPr>
          <w:p>
            <w:pPr>
              <w:pStyle w:val="TableText"/>
              <w:ind w:left="349"/>
              <w:spacing w:before="217" w:line="219" w:lineRule="auto"/>
              <w:rPr/>
            </w:pPr>
            <w:r>
              <w:rPr>
                <w:spacing w:val="2"/>
              </w:rPr>
              <w:t>决定(确定)性联系</w:t>
            </w:r>
          </w:p>
        </w:tc>
        <w:tc>
          <w:tcPr>
            <w:tcW w:w="2820" w:type="dxa"/>
            <w:vAlign w:val="top"/>
          </w:tcPr>
          <w:p>
            <w:pPr>
              <w:pStyle w:val="TableText"/>
              <w:ind w:left="405"/>
              <w:spacing w:before="158" w:line="220" w:lineRule="auto"/>
              <w:rPr/>
            </w:pPr>
            <w:r>
              <w:rPr>
                <w:spacing w:val="3"/>
              </w:rPr>
              <w:t>不确定性联系</w:t>
            </w:r>
          </w:p>
        </w:tc>
        <w:tc>
          <w:tcPr>
            <w:tcW w:w="2815" w:type="dxa"/>
            <w:vAlign w:val="top"/>
          </w:tcPr>
          <w:p>
            <w:pPr>
              <w:pStyle w:val="TableText"/>
              <w:ind w:left="414"/>
              <w:spacing w:before="218" w:line="221" w:lineRule="auto"/>
              <w:rPr/>
            </w:pPr>
            <w:r>
              <w:rPr>
                <w:spacing w:val="1"/>
              </w:rPr>
              <w:t>为道也屡迁</w:t>
            </w:r>
          </w:p>
        </w:tc>
      </w:tr>
      <w:tr>
        <w:trPr>
          <w:trHeight w:val="510" w:hRule="atLeast"/>
        </w:trPr>
        <w:tc>
          <w:tcPr>
            <w:tcW w:w="2755" w:type="dxa"/>
            <w:vAlign w:val="top"/>
          </w:tcPr>
          <w:p>
            <w:pPr>
              <w:pStyle w:val="TableText"/>
              <w:ind w:left="349"/>
              <w:spacing w:before="129" w:line="219" w:lineRule="auto"/>
              <w:rPr/>
            </w:pPr>
            <w:r>
              <w:rPr>
                <w:spacing w:val="4"/>
              </w:rPr>
              <w:t>稳定性的</w:t>
            </w:r>
          </w:p>
        </w:tc>
        <w:tc>
          <w:tcPr>
            <w:tcW w:w="2820" w:type="dxa"/>
            <w:vAlign w:val="top"/>
          </w:tcPr>
          <w:p>
            <w:pPr>
              <w:pStyle w:val="TableText"/>
              <w:ind w:left="405"/>
              <w:spacing w:before="129" w:line="219" w:lineRule="auto"/>
              <w:rPr/>
            </w:pPr>
            <w:r>
              <w:rPr>
                <w:spacing w:val="3"/>
              </w:rPr>
              <w:t>不稳定性的</w:t>
            </w:r>
          </w:p>
        </w:tc>
        <w:tc>
          <w:tcPr>
            <w:tcW w:w="2815" w:type="dxa"/>
            <w:vAlign w:val="top"/>
          </w:tcPr>
          <w:p>
            <w:pPr>
              <w:pStyle w:val="TableText"/>
              <w:ind w:left="414"/>
              <w:spacing w:before="129" w:line="219" w:lineRule="auto"/>
              <w:rPr/>
            </w:pPr>
            <w:r>
              <w:rPr>
                <w:spacing w:val="2"/>
              </w:rPr>
              <w:t>阴阳不测之谓神</w:t>
            </w:r>
          </w:p>
        </w:tc>
      </w:tr>
      <w:tr>
        <w:trPr>
          <w:trHeight w:val="513" w:hRule="atLeast"/>
        </w:trPr>
        <w:tc>
          <w:tcPr>
            <w:tcW w:w="2755" w:type="dxa"/>
            <w:vAlign w:val="top"/>
          </w:tcPr>
          <w:p>
            <w:pPr>
              <w:pStyle w:val="TableText"/>
              <w:ind w:left="349"/>
              <w:spacing w:before="140" w:line="220" w:lineRule="auto"/>
              <w:rPr/>
            </w:pPr>
            <w:r>
              <w:rPr>
                <w:spacing w:val="4"/>
              </w:rPr>
              <w:t>线性</w:t>
            </w:r>
          </w:p>
        </w:tc>
        <w:tc>
          <w:tcPr>
            <w:tcW w:w="2820" w:type="dxa"/>
            <w:vAlign w:val="top"/>
          </w:tcPr>
          <w:p>
            <w:pPr>
              <w:pStyle w:val="TableText"/>
              <w:ind w:left="405"/>
              <w:spacing w:before="140" w:line="220" w:lineRule="auto"/>
              <w:rPr/>
            </w:pPr>
            <w:r>
              <w:rPr>
                <w:spacing w:val="3"/>
              </w:rPr>
              <w:t>非线性</w:t>
            </w:r>
          </w:p>
        </w:tc>
        <w:tc>
          <w:tcPr>
            <w:tcW w:w="2815" w:type="dxa"/>
            <w:vAlign w:val="top"/>
          </w:tcPr>
          <w:p>
            <w:pPr>
              <w:pStyle w:val="TableText"/>
              <w:ind w:left="414"/>
              <w:spacing w:before="139" w:line="219" w:lineRule="auto"/>
              <w:rPr/>
            </w:pPr>
            <w:r>
              <w:rPr>
                <w:spacing w:val="5"/>
              </w:rPr>
              <w:t>指数</w:t>
            </w:r>
          </w:p>
        </w:tc>
      </w:tr>
      <w:tr>
        <w:trPr>
          <w:trHeight w:val="510" w:hRule="atLeast"/>
        </w:trPr>
        <w:tc>
          <w:tcPr>
            <w:tcW w:w="2755" w:type="dxa"/>
            <w:vAlign w:val="top"/>
          </w:tcPr>
          <w:p>
            <w:pPr>
              <w:pStyle w:val="TableText"/>
              <w:ind w:left="349"/>
              <w:spacing w:before="134" w:line="219" w:lineRule="auto"/>
              <w:rPr/>
            </w:pPr>
            <w:r>
              <w:rPr>
                <w:spacing w:val="2"/>
              </w:rPr>
              <w:t>简单性假设</w:t>
            </w:r>
          </w:p>
        </w:tc>
        <w:tc>
          <w:tcPr>
            <w:tcW w:w="2820" w:type="dxa"/>
            <w:vAlign w:val="top"/>
          </w:tcPr>
          <w:p>
            <w:pPr>
              <w:pStyle w:val="TableText"/>
              <w:ind w:left="405"/>
              <w:spacing w:before="136" w:line="219" w:lineRule="auto"/>
              <w:rPr/>
            </w:pPr>
            <w:r>
              <w:rPr>
                <w:spacing w:val="1"/>
              </w:rPr>
              <w:t>多洋性、复杂性</w:t>
            </w:r>
          </w:p>
        </w:tc>
        <w:tc>
          <w:tcPr>
            <w:tcW w:w="2815" w:type="dxa"/>
            <w:vAlign w:val="top"/>
          </w:tcPr>
          <w:p>
            <w:pPr>
              <w:pStyle w:val="TableText"/>
              <w:ind w:left="414"/>
              <w:spacing w:before="137" w:line="220" w:lineRule="auto"/>
              <w:rPr/>
            </w:pPr>
            <w:r>
              <w:rPr>
                <w:spacing w:val="-2"/>
              </w:rPr>
              <w:t>广大配天地</w:t>
            </w:r>
          </w:p>
        </w:tc>
      </w:tr>
      <w:tr>
        <w:trPr>
          <w:trHeight w:val="514" w:hRule="atLeast"/>
        </w:trPr>
        <w:tc>
          <w:tcPr>
            <w:tcW w:w="2755" w:type="dxa"/>
            <w:vAlign w:val="top"/>
          </w:tcPr>
          <w:p>
            <w:pPr>
              <w:pStyle w:val="TableText"/>
              <w:ind w:left="349"/>
              <w:spacing w:before="137" w:line="220" w:lineRule="auto"/>
              <w:rPr/>
            </w:pPr>
            <w:r>
              <w:rPr>
                <w:spacing w:val="2"/>
              </w:rPr>
              <w:t>分析方法为主</w:t>
            </w:r>
          </w:p>
        </w:tc>
        <w:tc>
          <w:tcPr>
            <w:tcW w:w="2820" w:type="dxa"/>
            <w:vAlign w:val="top"/>
          </w:tcPr>
          <w:p>
            <w:pPr>
              <w:pStyle w:val="TableText"/>
              <w:ind w:left="405"/>
              <w:spacing w:before="137" w:line="220" w:lineRule="auto"/>
              <w:rPr/>
            </w:pPr>
            <w:r>
              <w:rPr>
                <w:spacing w:val="2"/>
              </w:rPr>
              <w:t>综合方法为主</w:t>
            </w:r>
          </w:p>
        </w:tc>
        <w:tc>
          <w:tcPr>
            <w:tcW w:w="2815" w:type="dxa"/>
            <w:vAlign w:val="top"/>
          </w:tcPr>
          <w:p>
            <w:pPr>
              <w:pStyle w:val="TableText"/>
              <w:ind w:left="414"/>
              <w:spacing w:before="137" w:line="220" w:lineRule="auto"/>
              <w:rPr/>
            </w:pPr>
            <w:r>
              <w:rPr>
                <w:spacing w:val="3"/>
              </w:rPr>
              <w:t>天地人</w:t>
            </w:r>
          </w:p>
        </w:tc>
      </w:tr>
      <w:tr>
        <w:trPr>
          <w:trHeight w:val="514" w:hRule="atLeast"/>
        </w:trPr>
        <w:tc>
          <w:tcPr>
            <w:tcW w:w="2755" w:type="dxa"/>
            <w:vAlign w:val="top"/>
          </w:tcPr>
          <w:p>
            <w:pPr>
              <w:pStyle w:val="TableText"/>
              <w:ind w:left="349"/>
              <w:spacing w:before="142" w:line="219" w:lineRule="auto"/>
              <w:rPr/>
            </w:pPr>
            <w:r>
              <w:rPr>
                <w:spacing w:val="5"/>
              </w:rPr>
              <w:t>对象为物质</w:t>
            </w:r>
          </w:p>
        </w:tc>
        <w:tc>
          <w:tcPr>
            <w:tcW w:w="2820" w:type="dxa"/>
            <w:vAlign w:val="top"/>
          </w:tcPr>
          <w:p>
            <w:pPr>
              <w:pStyle w:val="TableText"/>
              <w:ind w:left="405"/>
              <w:spacing w:before="143" w:line="220" w:lineRule="auto"/>
              <w:rPr/>
            </w:pPr>
            <w:r>
              <w:rPr>
                <w:spacing w:val="11"/>
              </w:rPr>
              <w:t>关系</w:t>
            </w:r>
          </w:p>
        </w:tc>
        <w:tc>
          <w:tcPr>
            <w:tcW w:w="2815" w:type="dxa"/>
            <w:vAlign w:val="top"/>
          </w:tcPr>
          <w:p>
            <w:pPr>
              <w:pStyle w:val="TableText"/>
              <w:ind w:left="414"/>
              <w:spacing w:before="142" w:line="219" w:lineRule="auto"/>
              <w:rPr/>
            </w:pPr>
            <w:r>
              <w:rPr>
                <w:spacing w:val="1"/>
              </w:rPr>
              <w:t>神无方而易无体</w:t>
            </w:r>
          </w:p>
        </w:tc>
      </w:tr>
      <w:tr>
        <w:trPr>
          <w:trHeight w:val="519" w:hRule="atLeast"/>
        </w:trPr>
        <w:tc>
          <w:tcPr>
            <w:tcW w:w="2755" w:type="dxa"/>
            <w:vAlign w:val="top"/>
          </w:tcPr>
          <w:p>
            <w:pPr>
              <w:pStyle w:val="TableText"/>
              <w:ind w:left="349"/>
              <w:spacing w:before="136" w:line="219" w:lineRule="auto"/>
              <w:rPr/>
            </w:pPr>
            <w:r>
              <w:rPr>
                <w:spacing w:val="2"/>
              </w:rPr>
              <w:t>重视硬科学</w:t>
            </w:r>
          </w:p>
        </w:tc>
        <w:tc>
          <w:tcPr>
            <w:tcW w:w="2820" w:type="dxa"/>
            <w:vAlign w:val="top"/>
          </w:tcPr>
          <w:p>
            <w:pPr>
              <w:pStyle w:val="TableText"/>
              <w:ind w:left="405"/>
              <w:spacing w:before="136" w:line="219" w:lineRule="auto"/>
              <w:rPr/>
            </w:pPr>
            <w:r>
              <w:rPr>
                <w:spacing w:val="2"/>
              </w:rPr>
              <w:t>重视软科学</w:t>
            </w:r>
          </w:p>
        </w:tc>
        <w:tc>
          <w:tcPr>
            <w:tcW w:w="28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28" w:hRule="atLeast"/>
        </w:trPr>
        <w:tc>
          <w:tcPr>
            <w:tcW w:w="2755" w:type="dxa"/>
            <w:vAlign w:val="top"/>
          </w:tcPr>
          <w:p>
            <w:pPr>
              <w:pStyle w:val="TableText"/>
              <w:ind w:left="349"/>
              <w:spacing w:before="150" w:line="220" w:lineRule="auto"/>
              <w:rPr/>
            </w:pPr>
            <w:r>
              <w:rPr>
                <w:spacing w:val="3"/>
              </w:rPr>
              <w:t>周期性</w:t>
            </w:r>
          </w:p>
        </w:tc>
        <w:tc>
          <w:tcPr>
            <w:tcW w:w="2820" w:type="dxa"/>
            <w:vAlign w:val="top"/>
          </w:tcPr>
          <w:p>
            <w:pPr>
              <w:pStyle w:val="TableText"/>
              <w:ind w:left="405"/>
              <w:spacing w:before="150" w:line="220" w:lineRule="auto"/>
              <w:rPr/>
            </w:pPr>
            <w:r>
              <w:rPr>
                <w:spacing w:val="-2"/>
              </w:rPr>
              <w:t>涨落、有序性</w:t>
            </w:r>
          </w:p>
        </w:tc>
        <w:tc>
          <w:tcPr>
            <w:tcW w:w="2815" w:type="dxa"/>
            <w:vAlign w:val="top"/>
          </w:tcPr>
          <w:p>
            <w:pPr>
              <w:pStyle w:val="TableText"/>
              <w:ind w:left="414"/>
              <w:spacing w:before="147" w:line="219" w:lineRule="auto"/>
              <w:rPr/>
            </w:pPr>
            <w:r>
              <w:rPr>
                <w:spacing w:val="6"/>
              </w:rPr>
              <w:t>周、简易</w:t>
            </w:r>
          </w:p>
        </w:tc>
      </w:tr>
      <w:tr>
        <w:trPr>
          <w:trHeight w:val="524" w:hRule="atLeast"/>
        </w:trPr>
        <w:tc>
          <w:tcPr>
            <w:tcW w:w="2755" w:type="dxa"/>
            <w:vAlign w:val="top"/>
          </w:tcPr>
          <w:p>
            <w:pPr>
              <w:pStyle w:val="TableText"/>
              <w:ind w:left="349"/>
              <w:spacing w:before="151" w:line="219" w:lineRule="auto"/>
              <w:rPr/>
            </w:pPr>
            <w:r>
              <w:rPr>
                <w:spacing w:val="3"/>
              </w:rPr>
              <w:t>平衡状态</w:t>
            </w:r>
          </w:p>
        </w:tc>
        <w:tc>
          <w:tcPr>
            <w:tcW w:w="2820" w:type="dxa"/>
            <w:vAlign w:val="top"/>
          </w:tcPr>
          <w:p>
            <w:pPr>
              <w:pStyle w:val="TableText"/>
              <w:ind w:left="405"/>
              <w:spacing w:before="151" w:line="219" w:lineRule="auto"/>
              <w:rPr/>
            </w:pPr>
            <w:r>
              <w:rPr>
                <w:spacing w:val="2"/>
              </w:rPr>
              <w:t>远离平衡状态</w:t>
            </w:r>
          </w:p>
        </w:tc>
        <w:tc>
          <w:tcPr>
            <w:tcW w:w="28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41" w:hRule="atLeast"/>
        </w:trPr>
        <w:tc>
          <w:tcPr>
            <w:tcW w:w="275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49"/>
              <w:spacing w:before="145" w:line="219" w:lineRule="auto"/>
              <w:rPr/>
            </w:pPr>
            <w:r>
              <w:rPr>
                <w:spacing w:val="2"/>
              </w:rPr>
              <w:t>世界是机器</w:t>
            </w:r>
          </w:p>
        </w:tc>
        <w:tc>
          <w:tcPr>
            <w:tcW w:w="282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05"/>
              <w:spacing w:before="148" w:line="220" w:lineRule="auto"/>
              <w:rPr/>
            </w:pPr>
            <w:r>
              <w:rPr>
                <w:spacing w:val="1"/>
              </w:rPr>
              <w:t>有生命的活的世界</w:t>
            </w:r>
          </w:p>
        </w:tc>
        <w:tc>
          <w:tcPr>
            <w:tcW w:w="281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14"/>
              <w:spacing w:before="148" w:line="221" w:lineRule="auto"/>
              <w:rPr/>
            </w:pPr>
            <w:r>
              <w:rPr>
                <w:spacing w:val="5"/>
              </w:rPr>
              <w:t>生生之谓易</w:t>
            </w:r>
          </w:p>
        </w:tc>
      </w:tr>
    </w:tbl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ind w:left="39" w:right="600"/>
        <w:spacing w:before="97" w:line="31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统性探讨，与现代物理学的基本观点是一致的。前者是后者在宏</w:t>
      </w:r>
      <w:r>
        <w:rPr>
          <w:rFonts w:ascii="SimSun" w:hAnsi="SimSun" w:eastAsia="SimSun" w:cs="SimSun"/>
          <w:sz w:val="30"/>
          <w:szCs w:val="30"/>
          <w:spacing w:val="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观世界中的具体推广和应用。这里也不得不放弃把物理学作为整</w:t>
      </w:r>
    </w:p>
    <w:p>
      <w:pPr>
        <w:ind w:left="39"/>
        <w:spacing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个科学的基础的思想。</w:t>
      </w:r>
    </w:p>
    <w:p>
      <w:pPr>
        <w:ind w:left="39" w:right="551" w:firstLine="649"/>
        <w:spacing w:before="123" w:line="30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当代自然科学的兴起使300多年来一直被</w:t>
      </w:r>
      <w:r>
        <w:rPr>
          <w:rFonts w:ascii="SimSun" w:hAnsi="SimSun" w:eastAsia="SimSun" w:cs="SimSun"/>
          <w:sz w:val="30"/>
          <w:szCs w:val="30"/>
          <w:spacing w:val="-10"/>
        </w:rPr>
        <w:t>公认为：“正统的科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2"/>
        </w:rPr>
        <w:t>学标准”受到了冲击，并揭露了近代自然科学</w:t>
      </w:r>
      <w:r>
        <w:rPr>
          <w:rFonts w:ascii="SimSun" w:hAnsi="SimSun" w:eastAsia="SimSun" w:cs="SimSun"/>
          <w:sz w:val="30"/>
          <w:szCs w:val="30"/>
          <w:spacing w:val="-13"/>
        </w:rPr>
        <w:t>的一些消极方面，有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些学者认为是一种“反科学”的思潮。实际上，它是人们对近代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自然科学、技术在实际推广应用中所显示的消极方面的正当反馈。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科学曾被理解为在知识的确定性和控制自然界上行之有效的，但</w:t>
      </w:r>
      <w:r>
        <w:rPr>
          <w:rFonts w:ascii="SimSun" w:hAnsi="SimSun" w:eastAsia="SimSun" w:cs="SimSun"/>
          <w:sz w:val="30"/>
          <w:szCs w:val="30"/>
          <w:spacing w:val="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是现在长期被认为“一贯”正确的科学的一些概念已从根本上失</w:t>
      </w:r>
    </w:p>
    <w:p>
      <w:pPr>
        <w:ind w:left="39"/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去作为“真理”的标准。</w:t>
      </w:r>
    </w:p>
    <w:p>
      <w:pPr>
        <w:spacing w:line="219" w:lineRule="auto"/>
        <w:sectPr>
          <w:headerReference w:type="default" r:id="rId132"/>
          <w:footerReference w:type="default" r:id="rId133"/>
          <w:pgSz w:w="12190" w:h="17040"/>
          <w:pgMar w:top="2504" w:right="1828" w:bottom="1909" w:left="1370" w:header="2055" w:footer="1729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right="308" w:firstLine="630"/>
        <w:spacing w:before="98" w:line="31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传统科学、技术已导致了严重的全球生态危机，再也不能无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视由科技活动带来的工业系统的弊端.科学在当前的中心任务必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3"/>
        </w:rPr>
        <w:t>须是防止和解决“工业化”的后遗症。从而使“不确定性”、“非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1"/>
        </w:rPr>
        <w:t>线性”、“不可逆性”、“多样性”、“持续性”等</w:t>
      </w:r>
      <w:r>
        <w:rPr>
          <w:rFonts w:ascii="SimSun" w:hAnsi="SimSun" w:eastAsia="SimSun" w:cs="SimSun"/>
          <w:sz w:val="30"/>
          <w:szCs w:val="30"/>
          <w:spacing w:val="-32"/>
        </w:rPr>
        <w:t>概念成为科技的重</w:t>
      </w:r>
    </w:p>
    <w:p>
      <w:pPr>
        <w:ind w:left="70"/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7"/>
        </w:rPr>
        <w:t>要理论概念。</w:t>
      </w:r>
    </w:p>
    <w:p>
      <w:pPr>
        <w:ind w:left="630"/>
        <w:spacing w:before="102" w:line="520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  <w:position w:val="16"/>
        </w:rPr>
        <w:t>当代自然科学在一些方面与近代自然科学的基本概念在根本</w:t>
      </w:r>
    </w:p>
    <w:p>
      <w:pPr>
        <w:ind w:left="99"/>
        <w:spacing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上是冲突的、对立的。这是科技继续发展的动力。</w:t>
      </w:r>
    </w:p>
    <w:p>
      <w:pPr>
        <w:ind w:right="316" w:firstLine="630"/>
        <w:spacing w:before="133" w:line="30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当代自然科学的这些特点与《周易》基本概念有许多共通和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8"/>
        </w:rPr>
        <w:t>相似之处(表4),有人把它称为“向东方‘天人合一’观念的巨</w:t>
      </w:r>
    </w:p>
    <w:p>
      <w:pPr>
        <w:spacing w:before="1" w:line="21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8"/>
        </w:rPr>
        <w:t>大回归”,不是没有道理的。</w:t>
      </w:r>
    </w:p>
    <w:p>
      <w:pPr>
        <w:ind w:left="634"/>
        <w:spacing w:before="146" w:line="221" w:lineRule="auto"/>
        <w:outlineLvl w:val="6"/>
        <w:rPr>
          <w:rFonts w:ascii="SimHei" w:hAnsi="SimHei" w:eastAsia="SimHei" w:cs="SimHei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12"/>
        </w:rPr>
        <w:t>3.</w:t>
      </w:r>
      <w:r>
        <w:rPr>
          <w:rFonts w:ascii="SimSun" w:hAnsi="SimSun" w:eastAsia="SimSun" w:cs="SimSun"/>
          <w:sz w:val="30"/>
          <w:szCs w:val="30"/>
          <w:spacing w:val="70"/>
        </w:rPr>
        <w:t xml:space="preserve"> </w:t>
      </w:r>
      <w:r>
        <w:rPr>
          <w:rFonts w:ascii="SimHei" w:hAnsi="SimHei" w:eastAsia="SimHei" w:cs="SimHei"/>
          <w:sz w:val="30"/>
          <w:szCs w:val="30"/>
          <w:b/>
          <w:bCs/>
          <w:spacing w:val="-12"/>
        </w:rPr>
        <w:t>中国传统自然科学</w:t>
      </w:r>
    </w:p>
    <w:p>
      <w:pPr>
        <w:ind w:right="191" w:firstLine="630"/>
        <w:spacing w:before="147" w:line="30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中国传统自然科学和中国传统文化一样，是自成体系的，与 </w:t>
      </w:r>
      <w:r>
        <w:rPr>
          <w:rFonts w:ascii="SimSun" w:hAnsi="SimSun" w:eastAsia="SimSun" w:cs="SimSun"/>
          <w:sz w:val="30"/>
          <w:szCs w:val="30"/>
          <w:spacing w:val="-8"/>
        </w:rPr>
        <w:t>西方自然科学体系有相当大的差异。因此，上述的从古代、近代、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现代、当代的发展阶段的划分对中国的传统自然科学显然是不台</w:t>
      </w:r>
    </w:p>
    <w:p>
      <w:pPr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适的，难以套用。</w:t>
      </w:r>
    </w:p>
    <w:p>
      <w:pPr>
        <w:ind w:right="320" w:firstLine="630"/>
        <w:spacing w:before="154" w:line="30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"/>
        </w:rPr>
        <w:t>中国是世界上三个古老文明中心之…(其它两个是印度和巴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比伦、埃及)并且是其中最繁荣、发达地区，更为重</w:t>
      </w:r>
      <w:r>
        <w:rPr>
          <w:rFonts w:ascii="SimSun" w:hAnsi="SimSun" w:eastAsia="SimSun" w:cs="SimSun"/>
          <w:sz w:val="30"/>
          <w:szCs w:val="30"/>
          <w:spacing w:val="2"/>
        </w:rPr>
        <w:t>要的是中国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将近五千年的文明历史一直延续下来，没有中断。中国文化(包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括科学技术)的主要方面在世界上长时期领先，仅在最近一二百</w:t>
      </w:r>
    </w:p>
    <w:p>
      <w:pPr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年才处于落后地位。</w:t>
      </w:r>
    </w:p>
    <w:p>
      <w:pPr>
        <w:ind w:right="191" w:firstLine="630"/>
        <w:spacing w:before="196" w:line="29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我国是世界古人类化石发现较多的国家之一。古人类化石研 </w:t>
      </w:r>
      <w:r>
        <w:rPr>
          <w:rFonts w:ascii="SimSun" w:hAnsi="SimSun" w:eastAsia="SimSun" w:cs="SimSun"/>
          <w:sz w:val="30"/>
          <w:szCs w:val="30"/>
          <w:spacing w:val="-10"/>
        </w:rPr>
        <w:t>究结果表明，欧洲、澳洲、西亚等地的智人是从东亚迁移过去的。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这表明，中华民族的祖先在智力发展阶段是较早的。经考古发现，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在公元前5000—6000年前有农具。储存的农产品，猪、鸡的饲养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31"/>
        </w:rPr>
        <w:t>更可追溯到7000年前，那时已可烧制陶器</w:t>
      </w:r>
      <w:r>
        <w:rPr>
          <w:rFonts w:ascii="SimSun" w:hAnsi="SimSun" w:eastAsia="SimSun" w:cs="SimSun"/>
          <w:sz w:val="30"/>
          <w:szCs w:val="30"/>
          <w:spacing w:val="30"/>
        </w:rPr>
        <w:t>，烧制温度可达</w:t>
      </w:r>
    </w:p>
    <w:p>
      <w:pPr>
        <w:spacing w:before="1" w:line="191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1000(</w:t>
      </w:r>
    </w:p>
    <w:p>
      <w:pPr>
        <w:spacing w:line="191" w:lineRule="auto"/>
        <w:sectPr>
          <w:headerReference w:type="default" r:id="rId1"/>
          <w:footerReference w:type="default" r:id="rId134"/>
          <w:pgSz w:w="12060" w:h="16950"/>
          <w:pgMar w:top="400" w:right="1809" w:bottom="1896" w:left="1589" w:header="0" w:footer="1707" w:gutter="0"/>
        </w:sectPr>
        <w:rPr>
          <w:rFonts w:ascii="Times New Roman" w:hAnsi="Times New Roman" w:eastAsia="Times New Roman" w:cs="Times New Roman"/>
          <w:sz w:val="30"/>
          <w:szCs w:val="30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right="482" w:firstLine="444"/>
        <w:spacing w:before="100" w:line="30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3"/>
        </w:rPr>
        <w:t>《系辞》论述了一些科技发明成果，如包牺作八卦、发明渔网；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8"/>
        </w:rPr>
        <w:t>神农氏作耜、耒等农具，到尧、舜、禹时发明舟、楫、车、杵、臼、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弧、矢等。尧、舜、禹时洪水是当时一大自然灾害，禹通过疏导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完成了巨大的治水工程，据《庄子·天下》:“禹之</w:t>
      </w:r>
      <w:r>
        <w:rPr>
          <w:rFonts w:ascii="SimSun" w:hAnsi="SimSun" w:eastAsia="SimSun" w:cs="SimSun"/>
          <w:sz w:val="31"/>
          <w:szCs w:val="31"/>
          <w:spacing w:val="-17"/>
        </w:rPr>
        <w:t>湮洪水，决江 </w:t>
      </w:r>
      <w:r>
        <w:rPr>
          <w:rFonts w:ascii="SimSun" w:hAnsi="SimSun" w:eastAsia="SimSun" w:cs="SimSun"/>
          <w:sz w:val="31"/>
          <w:szCs w:val="31"/>
          <w:spacing w:val="-1"/>
        </w:rPr>
        <w:t>河而通四夷九州也，名山(川的错字)三百，支川三千，小者无 </w:t>
      </w:r>
      <w:r>
        <w:rPr>
          <w:rFonts w:ascii="SimSun" w:hAnsi="SimSun" w:eastAsia="SimSun" w:cs="SimSun"/>
          <w:sz w:val="31"/>
          <w:szCs w:val="31"/>
          <w:spacing w:val="-22"/>
        </w:rPr>
        <w:t>数”。如这记录可信，这一治水的规模是很大的，并取得了巨大成</w:t>
      </w:r>
    </w:p>
    <w:p>
      <w:pPr>
        <w:spacing w:line="22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7"/>
        </w:rPr>
        <w:t>就</w:t>
      </w:r>
      <w:r>
        <w:rPr>
          <w:rFonts w:ascii="SimSun" w:hAnsi="SimSun" w:eastAsia="SimSun" w:cs="SimSun"/>
          <w:sz w:val="27"/>
          <w:szCs w:val="27"/>
          <w:spacing w:val="-5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7"/>
        </w:rPr>
        <w:t>。</w:t>
      </w:r>
    </w:p>
    <w:p>
      <w:pPr>
        <w:ind w:right="595" w:firstLine="639"/>
        <w:spacing w:before="146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</w:rPr>
        <w:t>中国在距今4000多年前已进入“青铜时代”,</w:t>
      </w:r>
      <w:r>
        <w:rPr>
          <w:rFonts w:ascii="SimSun" w:hAnsi="SimSun" w:eastAsia="SimSun" w:cs="SimSun"/>
          <w:sz w:val="31"/>
          <w:szCs w:val="31"/>
          <w:spacing w:val="-7"/>
        </w:rPr>
        <w:t>在商代青铜冶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铸技术已经达到高度成熟阶段，确立了较为准确的初步合用的历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法。当时青铜工艺独步世界，达到无与伦比的高度。《夏小正》以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夏历记时，按照十二月分别注明物候、气象和天象。书中除了一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些祭祀事外，没有其它神论的痕迹。到周初时，已是“敬天保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民”思想，带来了中国历史上一次思想大解放，殷商时期的“神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治”被周的“人治”所代替。</w:t>
      </w:r>
    </w:p>
    <w:p>
      <w:pPr>
        <w:ind w:right="570" w:firstLine="639"/>
        <w:spacing w:before="160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3"/>
        </w:rPr>
        <w:t>在春秋、战国时期，我国的传统自然科学，如天文、算术、医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2"/>
        </w:rPr>
        <w:t>学、农学、军事学等和其理论著作《周易》、《黄帝内径》、《孙子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兵法》等都已经奠定了基础。在其后2000多年中促使社会和经济</w:t>
      </w:r>
    </w:p>
    <w:p>
      <w:pPr>
        <w:spacing w:before="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9"/>
        </w:rPr>
        <w:t>高度发展。</w:t>
      </w:r>
    </w:p>
    <w:p>
      <w:pPr>
        <w:ind w:right="575" w:firstLine="639"/>
        <w:spacing w:before="162" w:line="29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仓孝和(1923-—1984)认为：“中国从公元前206年到1294年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恰好是1500年，中国科学技术在主要方面在世界</w:t>
      </w:r>
      <w:r>
        <w:rPr>
          <w:rFonts w:ascii="SimSun" w:hAnsi="SimSun" w:eastAsia="SimSun" w:cs="SimSun"/>
          <w:sz w:val="31"/>
          <w:szCs w:val="31"/>
          <w:spacing w:val="-16"/>
        </w:rPr>
        <w:t>上领先。”(仓孝</w:t>
      </w:r>
    </w:p>
    <w:p>
      <w:pPr>
        <w:spacing w:before="1" w:line="22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7"/>
        </w:rPr>
        <w:t>和，1988)</w:t>
      </w:r>
    </w:p>
    <w:p>
      <w:pPr>
        <w:ind w:right="605" w:firstLine="639"/>
        <w:spacing w:before="139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例如，在安阳出土的司母戊鼎，重875公斤，高133厘米，被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制作于距今三千多年前。那时我国已出现了太阳能的开发</w:t>
      </w:r>
      <w:r>
        <w:rPr>
          <w:rFonts w:ascii="SimSun" w:hAnsi="SimSun" w:eastAsia="SimSun" w:cs="SimSun"/>
          <w:sz w:val="31"/>
          <w:szCs w:val="31"/>
          <w:spacing w:val="-13"/>
        </w:rPr>
        <w:t>利用技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0"/>
        </w:rPr>
        <w:t>术；我国是世界上铸铁(不晚于公元前6世纪)最早的国家(欧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洲始于公元14世纪)。在战国末至汉初已发展了炼钢技术，汉初</w:t>
      </w:r>
    </w:p>
    <w:p>
      <w:pPr>
        <w:spacing w:before="2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开始了造纸技术(约2000年前)。农业上有悠久的有机农业、兴</w:t>
      </w:r>
    </w:p>
    <w:p>
      <w:pPr>
        <w:spacing w:line="218" w:lineRule="auto"/>
        <w:sectPr>
          <w:footerReference w:type="default" r:id="rId135"/>
          <w:pgSz w:w="12080" w:h="16970"/>
          <w:pgMar w:top="400" w:right="1812" w:bottom="1866" w:left="1300" w:header="0" w:footer="1677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right="310"/>
        <w:spacing w:before="100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0"/>
        </w:rPr>
        <w:t>修水利、保护生态环境的优良传统。战国时李冰兴修都江堰，2200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多年来在川西平原效益卓著,是工程方面的典范。先秦时期已有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保护草木鸟兽鱼虫，并使之繁衍生息的规定：山上再生出来的树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条不得再砍，捕鱼不捕小鱼，捕兽不捕幼畜等。</w:t>
      </w:r>
    </w:p>
    <w:p>
      <w:pPr>
        <w:ind w:right="209" w:firstLine="649"/>
        <w:spacing w:before="170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</w:rPr>
        <w:t>在公元前250年，已能制造可以改变和调制亮度的铜灯。西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汉初发明的天平式温度计，比欧洲早1600年；东汉时已发现陕北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延河流域有石油，班固(32—92)为之命名</w:t>
      </w:r>
      <w:r>
        <w:rPr>
          <w:rFonts w:ascii="SimSun" w:hAnsi="SimSun" w:eastAsia="SimSun" w:cs="SimSun"/>
          <w:sz w:val="31"/>
          <w:szCs w:val="31"/>
          <w:spacing w:val="-2"/>
        </w:rPr>
        <w:t>。我国是世界上发现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石油最早的国家。张衡(78-139)创制了世界上最早用水力转动 </w:t>
      </w:r>
      <w:r>
        <w:rPr>
          <w:rFonts w:ascii="SimSun" w:hAnsi="SimSun" w:eastAsia="SimSun" w:cs="SimSun"/>
          <w:sz w:val="31"/>
          <w:szCs w:val="31"/>
          <w:spacing w:val="-7"/>
        </w:rPr>
        <w:t>的天象仪(浑天仪)和记录及测定地震的地动仪，并发明了</w:t>
      </w:r>
      <w:r>
        <w:rPr>
          <w:rFonts w:ascii="SimSun" w:hAnsi="SimSun" w:eastAsia="SimSun" w:cs="SimSun"/>
          <w:sz w:val="31"/>
          <w:szCs w:val="31"/>
          <w:spacing w:val="-8"/>
        </w:rPr>
        <w:t>钟表，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在世界上为最早。</w:t>
      </w:r>
    </w:p>
    <w:p>
      <w:pPr>
        <w:ind w:right="337" w:firstLine="609"/>
        <w:spacing w:before="151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祖冲之(429—500)计算圆周率精确到第七位有效数字，比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欧洲早1000多年。在《周易》的“同声相应”的思想指导下，在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汉时有声音振动实验室，为世界最早的物理实验室之一。北宋沈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括(1031—1095)发现地磁偏角现象，</w:t>
      </w:r>
      <w:r>
        <w:rPr>
          <w:rFonts w:ascii="SimSun" w:hAnsi="SimSun" w:eastAsia="SimSun" w:cs="SimSun"/>
          <w:sz w:val="31"/>
          <w:szCs w:val="31"/>
          <w:spacing w:val="3"/>
        </w:rPr>
        <w:t>比欧洲早400多年；宋代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的“钻天炮”是当代世界火箭技术的先驱。在美国休斯敦的宇航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陈列馆中有一张大幅古代中国发射“火箭”的彩色照片。明代中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国造船技术在世界领先。郑和(1371—1</w:t>
      </w:r>
      <w:r>
        <w:rPr>
          <w:rFonts w:ascii="SimSun" w:hAnsi="SimSun" w:eastAsia="SimSun" w:cs="SimSun"/>
          <w:sz w:val="31"/>
          <w:szCs w:val="31"/>
          <w:spacing w:val="-2"/>
        </w:rPr>
        <w:t>435)七次下西洋，所乘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宝船长达150米，配有罗盘导航、计算里程、探测海水深度的设</w:t>
      </w:r>
    </w:p>
    <w:p>
      <w:pPr>
        <w:spacing w:before="2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备。</w:t>
      </w:r>
    </w:p>
    <w:p>
      <w:pPr>
        <w:ind w:left="590"/>
        <w:spacing w:before="225" w:line="511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  <w:position w:val="14"/>
        </w:rPr>
        <w:t>李约瑟(1975)列出了中国古代机械和技术发明时间与西方</w:t>
      </w:r>
    </w:p>
    <w:p>
      <w:pPr>
        <w:spacing w:before="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5"/>
        </w:rPr>
        <w:t>的应用时间的比较(表5)。这些仅是目前已了解到的一部分。</w:t>
      </w:r>
    </w:p>
    <w:p>
      <w:pPr>
        <w:spacing w:line="219" w:lineRule="auto"/>
        <w:sectPr>
          <w:footerReference w:type="default" r:id="rId136"/>
          <w:pgSz w:w="11900" w:h="16840"/>
          <w:pgMar w:top="400" w:right="1785" w:bottom="1636" w:left="1430" w:header="0" w:footer="1447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spacing w:line="132" w:lineRule="exact"/>
        <w:rPr/>
      </w:pPr>
      <w:r>
        <w:pict>
          <v:shape id="_x0000_s124" style="position:absolute;margin-left:74.9986pt;margin-top:158.751pt;mso-position-vertical-relative:page;mso-position-horizontal-relative:page;width:420.05pt;height:0.5pt;z-index:253184000;" o:allowincell="f" filled="false" strokecolor="#000000" strokeweight="0.50pt" coordsize="8400,10" coordorigin="0,0" path="m0,5l5629,5m5629,5l8400,5e">
            <v:stroke joinstyle="miter" miterlimit="10"/>
          </v:shape>
        </w:pict>
      </w:r>
      <w:r/>
    </w:p>
    <w:p>
      <w:pPr>
        <w:spacing w:line="132" w:lineRule="exact"/>
        <w:sectPr>
          <w:headerReference w:type="default" r:id="rId137"/>
          <w:footerReference w:type="default" r:id="rId138"/>
          <w:pgSz w:w="12120" w:h="16990"/>
          <w:pgMar w:top="2355" w:right="1818" w:bottom="3174" w:left="1499" w:header="1915" w:footer="1817" w:gutter="0"/>
          <w:cols w:equalWidth="0" w:num="1">
            <w:col w:w="8803" w:space="0"/>
          </w:cols>
        </w:sectPr>
        <w:rPr/>
      </w:pPr>
    </w:p>
    <w:p>
      <w:pPr>
        <w:ind w:left="1909"/>
        <w:spacing w:before="236" w:line="2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7"/>
        </w:rPr>
        <w:t>名</w:t>
      </w:r>
      <w:r>
        <w:rPr>
          <w:rFonts w:ascii="SimSun" w:hAnsi="SimSun" w:eastAsia="SimSun" w:cs="SimSun"/>
          <w:sz w:val="27"/>
          <w:szCs w:val="27"/>
          <w:spacing w:val="39"/>
        </w:rPr>
        <w:t xml:space="preserve">   </w:t>
      </w:r>
      <w:r>
        <w:rPr>
          <w:rFonts w:ascii="SimSun" w:hAnsi="SimSun" w:eastAsia="SimSun" w:cs="SimSun"/>
          <w:sz w:val="27"/>
          <w:szCs w:val="27"/>
          <w:spacing w:val="-7"/>
        </w:rPr>
        <w:t>称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39" w:right="431" w:hanging="339"/>
        <w:spacing w:before="51" w:line="18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"/>
        </w:rPr>
        <w:t>西方落后于中国的人致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时间(以世纪计算</w:t>
      </w:r>
    </w:p>
    <w:p>
      <w:pPr>
        <w:spacing w:line="188" w:lineRule="auto"/>
        <w:sectPr>
          <w:type w:val="continuous"/>
          <w:pgSz w:w="12120" w:h="16990"/>
          <w:pgMar w:top="2355" w:right="1818" w:bottom="3174" w:left="1499" w:header="1915" w:footer="1817" w:gutter="0"/>
          <w:cols w:equalWidth="0" w:num="2">
            <w:col w:w="5561" w:space="100"/>
            <w:col w:w="3142" w:space="0"/>
          </w:cols>
        </w:sectPr>
        <w:rPr>
          <w:rFonts w:ascii="SimSun" w:hAnsi="SimSun" w:eastAsia="SimSun" w:cs="SimSun"/>
          <w:sz w:val="27"/>
          <w:szCs w:val="27"/>
        </w:rPr>
      </w:pPr>
    </w:p>
    <w:p>
      <w:pPr>
        <w:spacing w:line="86" w:lineRule="exact"/>
        <w:rPr/>
      </w:pPr>
      <w:r/>
    </w:p>
    <w:p>
      <w:pPr>
        <w:spacing w:line="86" w:lineRule="exact"/>
        <w:sectPr>
          <w:type w:val="continuous"/>
          <w:pgSz w:w="12120" w:h="16990"/>
          <w:pgMar w:top="2355" w:right="1818" w:bottom="3174" w:left="1499" w:header="1915" w:footer="1817" w:gutter="0"/>
          <w:cols w:equalWidth="0" w:num="1">
            <w:col w:w="8803" w:space="0"/>
          </w:cols>
        </w:sectPr>
        <w:rPr/>
      </w:pPr>
    </w:p>
    <w:p>
      <w:pPr>
        <w:ind w:left="170"/>
        <w:spacing w:before="54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"/>
        </w:rPr>
        <w:t>(1)龙骨车</w:t>
      </w:r>
    </w:p>
    <w:p>
      <w:pPr>
        <w:ind w:left="170"/>
        <w:spacing w:before="92" w:line="19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"/>
        </w:rPr>
        <w:t>(2)石碾</w:t>
      </w:r>
    </w:p>
    <w:p>
      <w:pPr>
        <w:ind w:left="689"/>
        <w:spacing w:before="1" w:line="1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"/>
        </w:rPr>
        <w:t>用水力驱动的石碾</w:t>
      </w:r>
    </w:p>
    <w:p>
      <w:pPr>
        <w:ind w:left="170"/>
        <w:spacing w:before="1" w:line="19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"/>
        </w:rPr>
        <w:t>(3)水排</w:t>
      </w:r>
    </w:p>
    <w:p>
      <w:pPr>
        <w:ind w:left="170"/>
        <w:spacing w:before="1" w:line="1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(4)风扇车和簸扬机</w:t>
      </w:r>
    </w:p>
    <w:p>
      <w:pPr>
        <w:ind w:left="170"/>
        <w:spacing w:before="1" w:line="19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"/>
        </w:rPr>
        <w:t>(5)活塞风箱</w:t>
      </w:r>
    </w:p>
    <w:p>
      <w:pPr>
        <w:ind w:left="170"/>
        <w:spacing w:line="1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(6)提花机</w:t>
      </w:r>
    </w:p>
    <w:p>
      <w:pPr>
        <w:ind w:left="740" w:right="829" w:hanging="570"/>
        <w:spacing w:before="3" w:line="20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7"/>
        </w:rPr>
        <w:t>(7)缫丝机(使丝平铺在纺车上的转轮，在11世</w:t>
      </w:r>
      <w:r>
        <w:rPr>
          <w:rFonts w:ascii="SimSun" w:hAnsi="SimSun" w:eastAsia="SimSun" w:cs="SimSun"/>
          <w:sz w:val="25"/>
          <w:szCs w:val="25"/>
          <w:spacing w:val="1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1"/>
        </w:rPr>
        <w:t>纪时出现，14世纪时应用水纺车)</w:t>
      </w:r>
    </w:p>
    <w:p>
      <w:pPr>
        <w:ind w:left="170"/>
        <w:spacing w:before="3" w:line="1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"/>
        </w:rPr>
        <w:t>(8)独轮车</w:t>
      </w:r>
    </w:p>
    <w:p>
      <w:pPr>
        <w:ind w:left="170"/>
        <w:spacing w:before="1" w:line="21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(9)加帆手推车</w:t>
      </w:r>
    </w:p>
    <w:p>
      <w:pPr>
        <w:ind w:left="170"/>
        <w:spacing w:before="1" w:line="1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"/>
        </w:rPr>
        <w:t>(10)磨车</w:t>
      </w:r>
    </w:p>
    <w:p>
      <w:pPr>
        <w:ind w:left="170"/>
        <w:spacing w:before="1" w:line="21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(11)拖重牲口用的两种高效马具：胸带</w:t>
      </w:r>
    </w:p>
    <w:p>
      <w:pPr>
        <w:ind w:left="4120"/>
        <w:spacing w:line="1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套包子</w:t>
      </w:r>
    </w:p>
    <w:p>
      <w:pPr>
        <w:ind w:left="170"/>
        <w:spacing w:before="1" w:line="1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(12)弓弩</w:t>
      </w:r>
    </w:p>
    <w:p>
      <w:pPr>
        <w:ind w:left="170"/>
        <w:spacing w:before="1" w:line="1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"/>
        </w:rPr>
        <w:t>(13)风筝</w:t>
      </w:r>
    </w:p>
    <w:p>
      <w:pPr>
        <w:ind w:left="170"/>
        <w:spacing w:before="1" w:line="19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(14)竹蜻蜓(用线拉)</w:t>
      </w:r>
    </w:p>
    <w:p>
      <w:pPr>
        <w:ind w:left="753"/>
        <w:spacing w:before="1" w:line="1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</w:rPr>
        <w:t>走马灯(由上升的热空气流驱动)</w:t>
      </w:r>
    </w:p>
    <w:p>
      <w:pPr>
        <w:ind w:left="173"/>
        <w:spacing w:line="19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-3"/>
        </w:rPr>
        <w:t>(15)深钻技术</w:t>
      </w:r>
    </w:p>
    <w:p>
      <w:pPr>
        <w:ind w:left="173"/>
        <w:spacing w:line="1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-3"/>
        </w:rPr>
        <w:t>(16)铸铁</w:t>
      </w:r>
    </w:p>
    <w:p>
      <w:pPr>
        <w:ind w:left="173"/>
        <w:spacing w:before="1" w:line="19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-3"/>
        </w:rPr>
        <w:t>(17)游动常平悬吊器</w:t>
      </w:r>
    </w:p>
    <w:p>
      <w:pPr>
        <w:ind w:left="173"/>
        <w:spacing w:before="1" w:line="1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-3"/>
        </w:rPr>
        <w:t>(18)弧形拱桥</w:t>
      </w:r>
    </w:p>
    <w:p>
      <w:pPr>
        <w:ind w:left="173"/>
        <w:spacing w:before="1" w:line="1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-3"/>
        </w:rPr>
        <w:t>(19)铁素吊桥</w:t>
      </w:r>
    </w:p>
    <w:p>
      <w:pPr>
        <w:ind w:left="173"/>
        <w:spacing w:line="21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</w:rPr>
        <w:t>(20)河渠闸门</w:t>
      </w:r>
    </w:p>
    <w:p>
      <w:pPr>
        <w:ind w:left="170"/>
        <w:spacing w:before="1" w:line="18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(21)造船和航运的许多原理</w:t>
      </w:r>
    </w:p>
    <w:p>
      <w:pPr>
        <w:ind w:left="173"/>
        <w:spacing w:before="1" w:line="20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-3"/>
        </w:rPr>
        <w:t>(22)船尾的方向舵</w:t>
      </w:r>
    </w:p>
    <w:p>
      <w:pPr>
        <w:ind w:left="173"/>
        <w:spacing w:line="1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-3"/>
        </w:rPr>
        <w:t>(23)火药</w:t>
      </w:r>
    </w:p>
    <w:p>
      <w:pPr>
        <w:ind w:left="809"/>
        <w:spacing w:before="1" w:line="1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"/>
        </w:rPr>
        <w:t>用于战争的火药</w:t>
      </w:r>
    </w:p>
    <w:p>
      <w:pPr>
        <w:ind w:left="170"/>
        <w:spacing w:before="1" w:line="19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(24)罗盘(磁匙)</w:t>
      </w:r>
    </w:p>
    <w:p>
      <w:pPr>
        <w:ind w:left="829"/>
        <w:spacing w:before="1" w:line="19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罗盘针</w:t>
      </w:r>
    </w:p>
    <w:p>
      <w:pPr>
        <w:ind w:left="809"/>
        <w:spacing w:line="1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"/>
        </w:rPr>
        <w:t>航海用罗盘针</w:t>
      </w:r>
    </w:p>
    <w:p>
      <w:pPr>
        <w:ind w:left="173"/>
        <w:spacing w:line="21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-2"/>
        </w:rPr>
        <w:t>(25)纸</w:t>
      </w:r>
    </w:p>
    <w:p>
      <w:pPr>
        <w:ind w:left="840"/>
        <w:spacing w:before="1" w:line="1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雕版印刷</w:t>
      </w:r>
    </w:p>
    <w:p>
      <w:pPr>
        <w:ind w:left="820"/>
        <w:spacing w:before="1" w:line="19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活字印刷</w:t>
      </w:r>
    </w:p>
    <w:p>
      <w:pPr>
        <w:ind w:left="809"/>
        <w:spacing w:line="20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金属活字印刷</w:t>
      </w:r>
    </w:p>
    <w:p>
      <w:pPr>
        <w:ind w:left="170"/>
        <w:spacing w:line="22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"/>
        </w:rPr>
        <w:t>(26)瓷器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0"/>
        <w:spacing w:before="121" w:line="18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8"/>
        </w:rPr>
        <w:t>15</w:t>
      </w:r>
    </w:p>
    <w:p>
      <w:pPr>
        <w:ind w:left="10"/>
        <w:spacing w:before="151" w:line="18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8"/>
        </w:rPr>
        <w:t>13</w:t>
      </w:r>
    </w:p>
    <w:p>
      <w:pPr>
        <w:ind w:left="10"/>
        <w:spacing w:before="32" w:line="1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9</w:t>
      </w:r>
    </w:p>
    <w:p>
      <w:pPr>
        <w:ind w:left="19"/>
        <w:spacing w:before="10" w:line="18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8"/>
        </w:rPr>
        <w:t>11</w:t>
      </w:r>
    </w:p>
    <w:p>
      <w:pPr>
        <w:ind w:left="19"/>
        <w:spacing w:before="11" w:line="219" w:lineRule="exac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8"/>
          <w:position w:val="-3"/>
        </w:rPr>
        <w:t>14</w:t>
      </w:r>
    </w:p>
    <w:p>
      <w:pPr>
        <w:spacing w:line="392" w:lineRule="exac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  <w:position w:val="8"/>
        </w:rPr>
        <w:t>约14</w:t>
      </w:r>
    </w:p>
    <w:p>
      <w:pPr>
        <w:spacing w:before="2" w:line="18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4</w:t>
      </w:r>
    </w:p>
    <w:p>
      <w:pPr>
        <w:ind w:left="99"/>
        <w:spacing w:before="109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4"/>
        </w:rPr>
        <w:t>3·-13</w:t>
      </w:r>
    </w:p>
    <w:p>
      <w:pPr>
        <w:ind w:left="99"/>
        <w:spacing w:before="90" w:line="22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3"/>
        </w:rPr>
        <w:t>0…-10</w:t>
      </w:r>
    </w:p>
    <w:p>
      <w:pPr>
        <w:ind w:left="50"/>
        <w:spacing w:before="1" w:line="1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8"/>
        </w:rPr>
        <w:t>11</w:t>
      </w:r>
    </w:p>
    <w:p>
      <w:pPr>
        <w:ind w:left="59"/>
        <w:spacing w:before="20" w:line="18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8"/>
        </w:rPr>
        <w:t>12</w:t>
      </w:r>
    </w:p>
    <w:p>
      <w:pPr>
        <w:ind w:left="30"/>
        <w:spacing w:before="33" w:line="1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8</w:t>
      </w:r>
    </w:p>
    <w:p>
      <w:pPr>
        <w:ind w:left="19"/>
        <w:spacing w:before="12" w:line="1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6</w:t>
      </w:r>
    </w:p>
    <w:p>
      <w:pPr>
        <w:ind w:left="39"/>
        <w:spacing w:before="11" w:line="219" w:lineRule="exac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8"/>
          <w:position w:val="-3"/>
        </w:rPr>
        <w:t>13</w:t>
      </w:r>
    </w:p>
    <w:p>
      <w:pPr>
        <w:ind w:left="10"/>
        <w:spacing w:line="361" w:lineRule="exac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  <w:position w:val="6"/>
        </w:rPr>
        <w:t>约12</w:t>
      </w:r>
    </w:p>
    <w:p>
      <w:pPr>
        <w:ind w:left="50"/>
        <w:spacing w:line="219" w:lineRule="exac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8"/>
          <w:position w:val="-3"/>
        </w:rPr>
        <w:t>14</w:t>
      </w:r>
    </w:p>
    <w:p>
      <w:pPr>
        <w:ind w:left="39"/>
        <w:spacing w:line="361" w:lineRule="exac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  <w:position w:val="6"/>
        </w:rPr>
        <w:t>约10</w:t>
      </w:r>
    </w:p>
    <w:p>
      <w:pPr>
        <w:ind w:left="59"/>
        <w:spacing w:before="2" w:line="1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8"/>
        </w:rPr>
        <w:t>11</w:t>
      </w:r>
    </w:p>
    <w:p>
      <w:pPr>
        <w:ind w:left="159"/>
        <w:spacing w:before="10" w:line="18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7"/>
        </w:rPr>
        <w:t>10-12</w:t>
      </w:r>
    </w:p>
    <w:p>
      <w:pPr>
        <w:ind w:left="59"/>
        <w:spacing w:before="53" w:line="1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4"/>
        </w:rPr>
        <w:t>8-9</w:t>
      </w:r>
    </w:p>
    <w:p>
      <w:pPr>
        <w:ind w:left="70"/>
        <w:spacing w:before="14" w:line="18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7</w:t>
      </w:r>
    </w:p>
    <w:p>
      <w:pPr>
        <w:ind w:left="59"/>
        <w:spacing w:before="10" w:line="18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6"/>
        </w:rPr>
        <w:t>1013</w:t>
      </w:r>
    </w:p>
    <w:p>
      <w:pPr>
        <w:ind w:left="70"/>
        <w:spacing w:before="12" w:line="213" w:lineRule="exac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5"/>
          <w:position w:val="-3"/>
        </w:rPr>
        <w:t>7-17</w:t>
      </w:r>
    </w:p>
    <w:p>
      <w:pPr>
        <w:ind w:left="99"/>
        <w:spacing w:before="1" w:line="20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多于10</w:t>
      </w:r>
    </w:p>
    <w:p>
      <w:pPr>
        <w:ind w:left="50"/>
        <w:spacing w:before="1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"/>
        </w:rPr>
        <w:t>约4</w:t>
      </w:r>
    </w:p>
    <w:p>
      <w:pPr>
        <w:ind w:left="59"/>
        <w:spacing w:before="54" w:line="1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6"/>
        </w:rPr>
        <w:t>5-6</w:t>
      </w:r>
    </w:p>
    <w:p>
      <w:pPr>
        <w:ind w:left="59"/>
        <w:spacing w:before="13" w:line="1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4</w:t>
      </w:r>
    </w:p>
    <w:p>
      <w:pPr>
        <w:ind w:left="70"/>
        <w:spacing w:before="11" w:line="18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8"/>
        </w:rPr>
        <w:t>11</w:t>
      </w:r>
    </w:p>
    <w:p>
      <w:pPr>
        <w:ind w:left="59"/>
        <w:spacing w:before="62" w:line="1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4</w:t>
      </w:r>
    </w:p>
    <w:p>
      <w:pPr>
        <w:ind w:left="59"/>
        <w:spacing w:before="12" w:line="1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2</w:t>
      </w:r>
    </w:p>
    <w:p>
      <w:pPr>
        <w:ind w:left="79"/>
        <w:spacing w:before="21" w:line="18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8"/>
        </w:rPr>
        <w:t>10</w:t>
      </w:r>
    </w:p>
    <w:p>
      <w:pPr>
        <w:ind w:left="70"/>
        <w:spacing w:before="23" w:line="1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6</w:t>
      </w:r>
    </w:p>
    <w:p>
      <w:pPr>
        <w:ind w:left="79"/>
        <w:spacing w:before="22" w:line="18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4</w:t>
      </w:r>
    </w:p>
    <w:p>
      <w:pPr>
        <w:ind w:left="99"/>
        <w:spacing w:before="281" w:line="188" w:lineRule="exac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2"/>
          <w:position w:val="-4"/>
        </w:rPr>
        <w:t>11</w:t>
      </w:r>
      <w:r>
        <w:rPr>
          <w:rFonts w:ascii="SimSun" w:hAnsi="SimSun" w:eastAsia="SimSun" w:cs="SimSun"/>
          <w:sz w:val="27"/>
          <w:szCs w:val="27"/>
          <w:spacing w:val="39"/>
          <w:position w:val="-4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-12"/>
          <w:position w:val="-4"/>
        </w:rPr>
        <w:t>13</w:t>
      </w:r>
    </w:p>
    <w:p>
      <w:pPr>
        <w:spacing w:line="188" w:lineRule="exact"/>
        <w:sectPr>
          <w:type w:val="continuous"/>
          <w:pgSz w:w="12120" w:h="16990"/>
          <w:pgMar w:top="2355" w:right="1818" w:bottom="3174" w:left="1499" w:header="1915" w:footer="1817" w:gutter="0"/>
          <w:cols w:equalWidth="0" w:num="2">
            <w:col w:w="6411" w:space="100"/>
            <w:col w:w="2293" w:space="0"/>
          </w:cols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right="413" w:firstLine="609"/>
        <w:spacing w:before="94" w:line="318" w:lineRule="auto"/>
        <w:jc w:val="both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8"/>
        </w:rPr>
        <w:t>李约瑟对中国传统科学技术的特点有所归纳，他认为：按中</w:t>
      </w:r>
      <w:r>
        <w:rPr>
          <w:rFonts w:ascii="SimSun" w:hAnsi="SimSun" w:eastAsia="SimSun" w:cs="SimSun"/>
          <w:sz w:val="29"/>
          <w:szCs w:val="29"/>
          <w:spacing w:val="2"/>
        </w:rPr>
        <w:t xml:space="preserve"> </w:t>
      </w:r>
      <w:r>
        <w:rPr>
          <w:rFonts w:ascii="FangSong" w:hAnsi="FangSong" w:eastAsia="FangSong" w:cs="FangSong"/>
          <w:sz w:val="29"/>
          <w:szCs w:val="29"/>
          <w:spacing w:val="-2"/>
        </w:rPr>
        <w:t>国人看来，“事物按照特定方式行动不一定是因为以前的行动或其</w:t>
      </w:r>
      <w:r>
        <w:rPr>
          <w:rFonts w:ascii="FangSong" w:hAnsi="FangSong" w:eastAsia="FangSong" w:cs="FangSong"/>
          <w:sz w:val="29"/>
          <w:szCs w:val="29"/>
          <w:spacing w:val="4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14"/>
        </w:rPr>
        <w:t>它事物的刺激.而是因为它们在不断运动着的循环的宇宙中的位</w:t>
      </w:r>
      <w:r>
        <w:rPr>
          <w:rFonts w:ascii="SimSun" w:hAnsi="SimSun" w:eastAsia="SimSun" w:cs="SimSun"/>
          <w:sz w:val="29"/>
          <w:szCs w:val="29"/>
          <w:spacing w:val="3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8"/>
        </w:rPr>
        <w:t>置就是这样，使其赋有必然做的各种行为的内在特征。如果它们</w:t>
      </w:r>
      <w:r>
        <w:rPr>
          <w:rFonts w:ascii="SimSun" w:hAnsi="SimSun" w:eastAsia="SimSun" w:cs="SimSun"/>
          <w:sz w:val="29"/>
          <w:szCs w:val="29"/>
          <w:spacing w:val="6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13"/>
        </w:rPr>
        <w:t>不按照这种特定方式行动。便会失去在整体(正是这个整体构成</w:t>
      </w:r>
      <w:r>
        <w:rPr>
          <w:rFonts w:ascii="SimSun" w:hAnsi="SimSun" w:eastAsia="SimSun" w:cs="SimSun"/>
          <w:sz w:val="29"/>
          <w:szCs w:val="29"/>
          <w:spacing w:val="3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3"/>
        </w:rPr>
        <w:t>了它们的存在)中的占得位置，而变为其它事物”。“</w:t>
      </w:r>
      <w:r>
        <w:rPr>
          <w:rFonts w:ascii="SimSun" w:hAnsi="SimSun" w:eastAsia="SimSun" w:cs="SimSun"/>
          <w:sz w:val="29"/>
          <w:szCs w:val="29"/>
          <w:spacing w:val="2"/>
        </w:rPr>
        <w:t>中国人把自</w:t>
      </w:r>
      <w:r>
        <w:rPr>
          <w:rFonts w:ascii="SimSun" w:hAnsi="SimSun" w:eastAsia="SimSun" w:cs="SimSun"/>
          <w:sz w:val="29"/>
          <w:szCs w:val="29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7"/>
        </w:rPr>
        <w:t>然看作一种有机体.而不是…一架机器。”中国思想方式的一个特点</w:t>
      </w:r>
      <w:r>
        <w:rPr>
          <w:rFonts w:ascii="SimSun" w:hAnsi="SimSun" w:eastAsia="SimSun" w:cs="SimSun"/>
          <w:sz w:val="29"/>
          <w:szCs w:val="29"/>
          <w:spacing w:val="9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2"/>
        </w:rPr>
        <w:t>是“并连思考”,“机械的世界观在中国的思想中简直没有得到发</w:t>
      </w:r>
      <w:r>
        <w:rPr>
          <w:rFonts w:ascii="SimSun" w:hAnsi="SimSun" w:eastAsia="SimSun" w:cs="SimSun"/>
          <w:sz w:val="29"/>
          <w:szCs w:val="29"/>
          <w:spacing w:val="18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7"/>
        </w:rPr>
        <w:t>展，中国的思想家当中普遍持有一种有机论观点，</w:t>
      </w:r>
      <w:r>
        <w:rPr>
          <w:rFonts w:ascii="SimSun" w:hAnsi="SimSun" w:eastAsia="SimSun" w:cs="SimSun"/>
          <w:sz w:val="29"/>
          <w:szCs w:val="29"/>
          <w:spacing w:val="6"/>
        </w:rPr>
        <w:t>认为每一个现</w:t>
      </w:r>
    </w:p>
    <w:p>
      <w:pPr>
        <w:spacing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7"/>
        </w:rPr>
        <w:t>象都是按照等级秩序而和每一种别的现象联系</w:t>
      </w:r>
      <w:r>
        <w:rPr>
          <w:rFonts w:ascii="SimSun" w:hAnsi="SimSun" w:eastAsia="SimSun" w:cs="SimSun"/>
          <w:sz w:val="29"/>
          <w:szCs w:val="29"/>
          <w:spacing w:val="6"/>
        </w:rPr>
        <w:t>着的。”</w:t>
      </w:r>
    </w:p>
    <w:p>
      <w:pPr>
        <w:ind w:left="629"/>
        <w:spacing w:before="174" w:line="507" w:lineRule="exact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17"/>
          <w:position w:val="16"/>
        </w:rPr>
        <w:t>马伯英(1990)对比了欧洲医学与中医学近两千年来的发展</w:t>
      </w:r>
    </w:p>
    <w:p>
      <w:pPr>
        <w:spacing w:line="216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23"/>
        </w:rPr>
        <w:t>情况(图7),在1700年之前，中医一直是超过欧洲医学的。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ind w:firstLine="799"/>
        <w:spacing w:line="4290" w:lineRule="exact"/>
        <w:rPr/>
      </w:pPr>
      <w:r>
        <w:rPr>
          <w:position w:val="-85"/>
        </w:rPr>
        <w:pict>
          <v:group id="_x0000_s126" style="mso-position-vertical-relative:line;mso-position-horizontal-relative:char;width:329.55pt;height:214.5pt;" filled="false" stroked="false" coordsize="6590,4290" coordorigin="0,0">
            <v:shape id="_x0000_s128" style="position:absolute;left:0;top:0;width:6590;height:4290;" filled="false" stroked="false" type="#_x0000_t75">
              <v:imagedata o:title="" r:id="rId140"/>
            </v:shape>
            <v:shape id="_x0000_s130" style="position:absolute;left:29;top:39;width:6160;height:42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10"/>
                      <w:spacing w:before="20" w:line="220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1"/>
                      </w:rPr>
                      <w:t>(计分)</w:t>
                    </w:r>
                  </w:p>
                  <w:p>
                    <w:pPr>
                      <w:ind w:right="18"/>
                      <w:spacing w:before="275" w:line="189" w:lineRule="auto"/>
                      <w:jc w:val="right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  <w:t>A</w:t>
                    </w:r>
                  </w:p>
                  <w:p>
                    <w:pPr>
                      <w:ind w:left="30"/>
                      <w:spacing w:before="90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3"/>
                      </w:rPr>
                      <w:t>15000</w:t>
                    </w:r>
                  </w:p>
                  <w:p>
                    <w:pPr>
                      <w:spacing w:line="27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3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3"/>
                      </w:rPr>
                      <w:t>10000</w:t>
                    </w:r>
                  </w:p>
                  <w:p>
                    <w:pPr>
                      <w:spacing w:line="38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830"/>
                      <w:spacing w:before="61" w:line="185" w:lineRule="auto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  <w:t>B</w:t>
                    </w:r>
                  </w:p>
                  <w:p>
                    <w:pPr>
                      <w:ind w:left="130"/>
                      <w:spacing w:before="280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2"/>
                      </w:rPr>
                      <w:t>5000</w:t>
                    </w:r>
                  </w:p>
                  <w:p>
                    <w:pPr>
                      <w:spacing w:line="28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10"/>
                      <w:spacing w:before="43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4"/>
                      </w:rPr>
                      <w:t>1000</w:t>
                    </w:r>
                  </w:p>
                  <w:p>
                    <w:pPr>
                      <w:ind w:left="550"/>
                      <w:spacing w:before="203" w:line="199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2"/>
                        <w:position w:val="1"/>
                      </w:rPr>
                      <w:t>-500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spacing w:val="-2"/>
                      </w:rPr>
                      <w:t>0</w:t>
                    </w: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spacing w:val="1"/>
                      </w:rPr>
                      <w:t xml:space="preserve"> 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  <w:t xml:space="preserve">        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2"/>
                        <w:position w:val="-1"/>
                      </w:rPr>
                      <w:t>500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"/>
                        <w:position w:val="-1"/>
                      </w:rPr>
                      <w:t xml:space="preserve"> 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2"/>
                        <w:position w:val="-3"/>
                      </w:rPr>
                      <w:t>1000</w:t>
                    </w:r>
                  </w:p>
                </w:txbxContent>
              </v:textbox>
            </v:shape>
            <v:shape id="_x0000_s132" style="position:absolute;left:5610;top:4028;width:985;height:2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15"/>
                      </w:rPr>
                      <w:t>2000(年)</w:t>
                    </w:r>
                  </w:p>
                </w:txbxContent>
              </v:textbox>
            </v:shape>
            <v:shape id="_x0000_s134" style="position:absolute;left:4619;top:4065;width:322;height:1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4"/>
                      </w:rPr>
                      <w:t>1500</w:t>
                    </w:r>
                  </w:p>
                </w:txbxContent>
              </v:textbox>
            </v:shape>
          </v:group>
        </w:pict>
      </w:r>
    </w:p>
    <w:p>
      <w:pPr>
        <w:ind w:left="2159"/>
        <w:spacing w:before="323" w:line="220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32"/>
        </w:rPr>
        <w:t>图</w:t>
      </w:r>
      <w:r>
        <w:rPr>
          <w:rFonts w:ascii="SimSun" w:hAnsi="SimSun" w:eastAsia="SimSun" w:cs="SimSun"/>
          <w:sz w:val="29"/>
          <w:szCs w:val="29"/>
          <w:spacing w:val="-28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32"/>
        </w:rPr>
        <w:t>7</w:t>
      </w:r>
      <w:r>
        <w:rPr>
          <w:rFonts w:ascii="SimSun" w:hAnsi="SimSun" w:eastAsia="SimSun" w:cs="SimSun"/>
          <w:sz w:val="29"/>
          <w:szCs w:val="29"/>
          <w:spacing w:val="88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32"/>
        </w:rPr>
        <w:t>欧洲医学与中医学发展示意图</w:t>
      </w:r>
    </w:p>
    <w:p>
      <w:pPr>
        <w:ind w:left="1779"/>
        <w:spacing w:before="102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16"/>
        </w:rPr>
        <w:t>(马伯英，1990)</w:t>
      </w:r>
      <w:r>
        <w:rPr>
          <w:rFonts w:ascii="Times New Roman" w:hAnsi="Times New Roman" w:eastAsia="Times New Roman" w:cs="Times New Roman"/>
          <w:sz w:val="29"/>
          <w:szCs w:val="29"/>
          <w:spacing w:val="-16"/>
        </w:rPr>
        <w:t>A:  </w:t>
      </w:r>
      <w:r>
        <w:rPr>
          <w:rFonts w:ascii="SimSun" w:hAnsi="SimSun" w:eastAsia="SimSun" w:cs="SimSun"/>
          <w:sz w:val="29"/>
          <w:szCs w:val="29"/>
          <w:spacing w:val="-16"/>
        </w:rPr>
        <w:t>欧洲医学；</w:t>
      </w:r>
      <w:r>
        <w:rPr>
          <w:rFonts w:ascii="Times New Roman" w:hAnsi="Times New Roman" w:eastAsia="Times New Roman" w:cs="Times New Roman"/>
          <w:sz w:val="29"/>
          <w:szCs w:val="29"/>
          <w:spacing w:val="-16"/>
        </w:rPr>
        <w:t>B</w:t>
      </w:r>
      <w:r>
        <w:rPr>
          <w:rFonts w:ascii="Times New Roman" w:hAnsi="Times New Roman" w:eastAsia="Times New Roman" w:cs="Times New Roman"/>
          <w:sz w:val="29"/>
          <w:szCs w:val="29"/>
          <w:spacing w:val="-17"/>
        </w:rPr>
        <w:t>:</w:t>
      </w:r>
      <w:r>
        <w:rPr>
          <w:rFonts w:ascii="Times New Roman" w:hAnsi="Times New Roman" w:eastAsia="Times New Roman" w:cs="Times New Roman"/>
          <w:sz w:val="29"/>
          <w:szCs w:val="29"/>
          <w:spacing w:val="8"/>
        </w:rPr>
        <w:t xml:space="preserve">  </w:t>
      </w:r>
      <w:r>
        <w:rPr>
          <w:rFonts w:ascii="SimSun" w:hAnsi="SimSun" w:eastAsia="SimSun" w:cs="SimSun"/>
          <w:sz w:val="29"/>
          <w:szCs w:val="29"/>
          <w:spacing w:val="-17"/>
        </w:rPr>
        <w:t>中医学</w:t>
      </w:r>
    </w:p>
    <w:p>
      <w:pPr>
        <w:spacing w:line="219" w:lineRule="auto"/>
        <w:sectPr>
          <w:headerReference w:type="default" r:id="rId1"/>
          <w:footerReference w:type="default" r:id="rId139"/>
          <w:pgSz w:w="12100" w:h="16980"/>
          <w:pgMar w:top="400" w:right="1815" w:bottom="1816" w:left="1500" w:header="0" w:footer="1627" w:gutter="0"/>
        </w:sectPr>
        <w:rPr>
          <w:rFonts w:ascii="SimSun" w:hAnsi="SimSun" w:eastAsia="SimSun" w:cs="SimSun"/>
          <w:sz w:val="29"/>
          <w:szCs w:val="29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764"/>
        <w:spacing w:before="101" w:line="529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  <w:position w:val="16"/>
        </w:rPr>
        <w:t>但是，近二三百年以来，随着西方近代自然科学的兴起和发</w:t>
      </w:r>
    </w:p>
    <w:p>
      <w:pPr>
        <w:ind w:left="155"/>
        <w:spacing w:before="1" w:line="217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展，中国传统自然科学相形见绌，对它的评价越来越低。</w:t>
      </w:r>
    </w:p>
    <w:p>
      <w:pPr>
        <w:ind w:right="491" w:firstLine="764"/>
        <w:spacing w:before="138" w:line="29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例如，有人认为：中国古代的成就，毕竟只是一种对于自然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界的根本性质的猜测，因时代的局限而未能成为理论自然科学</w:t>
      </w:r>
      <w:r>
        <w:rPr>
          <w:rFonts w:ascii="SimSun" w:hAnsi="SimSun" w:eastAsia="SimSun" w:cs="SimSun"/>
          <w:sz w:val="31"/>
          <w:szCs w:val="31"/>
          <w:spacing w:val="-18"/>
        </w:rPr>
        <w:t>；它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基本上是对于自然现象的描述和经验的总结，大都停留在对于自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然的感性认识阶段，也有人认为：中国古代有很多实际成就，但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缺乏理论。中医在本世纪20年代、30年代期间被一些</w:t>
      </w:r>
      <w:r>
        <w:rPr>
          <w:rFonts w:ascii="SimSun" w:hAnsi="SimSun" w:eastAsia="SimSun" w:cs="SimSun"/>
          <w:sz w:val="31"/>
          <w:szCs w:val="31"/>
          <w:spacing w:val="4"/>
        </w:rPr>
        <w:t>人指斥为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“杀人医”、“庸医”,甚至被明令禁止行医、教学</w:t>
      </w:r>
      <w:r>
        <w:rPr>
          <w:rFonts w:ascii="SimSun" w:hAnsi="SimSun" w:eastAsia="SimSun" w:cs="SimSun"/>
          <w:sz w:val="31"/>
          <w:szCs w:val="31"/>
          <w:spacing w:val="-22"/>
        </w:rPr>
        <w:t>，中药被禁止出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售。其理由是认为中医理论缺乏科学理论依据。这里的所谓“科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学理论”是指近代自然科学，即以笛卡尔、牛顿的机械论为基础</w:t>
      </w:r>
    </w:p>
    <w:p>
      <w:pPr>
        <w:ind w:left="155"/>
        <w:spacing w:line="22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1"/>
        </w:rPr>
        <w:t>的“理论”。</w:t>
      </w:r>
    </w:p>
    <w:p>
      <w:pPr>
        <w:ind w:left="155" w:right="523" w:firstLine="454"/>
        <w:spacing w:before="182" w:line="29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8"/>
        </w:rPr>
        <w:t>《周易》作为儒家的群经之首，已是被打倒的经典著作，再被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加以“卜筮”的“罪名”,更是被打入冷宫。中国传统自然科学的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1"/>
        </w:rPr>
        <w:t>许多理论概念都起源于《周易》。如此，</w:t>
      </w:r>
      <w:r>
        <w:rPr>
          <w:rFonts w:ascii="SimSun" w:hAnsi="SimSun" w:eastAsia="SimSun" w:cs="SimSun"/>
          <w:sz w:val="31"/>
          <w:szCs w:val="31"/>
          <w:spacing w:val="8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1"/>
        </w:rPr>
        <w:t>一些人自然会感到它是没</w:t>
      </w:r>
    </w:p>
    <w:p>
      <w:pPr>
        <w:ind w:left="155"/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7"/>
        </w:rPr>
        <w:t>有理论体系的。</w:t>
      </w:r>
    </w:p>
    <w:p>
      <w:pPr>
        <w:ind w:left="155" w:right="474" w:firstLine="609"/>
        <w:spacing w:before="166" w:line="29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1"/>
        </w:rPr>
        <w:t>但是，为什么没有理论体系的中国传统自然科学能够流传几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千年，使中国古代长期在世界上领先上千年之</w:t>
      </w:r>
      <w:r>
        <w:rPr>
          <w:rFonts w:ascii="SimSun" w:hAnsi="SimSun" w:eastAsia="SimSun" w:cs="SimSun"/>
          <w:sz w:val="31"/>
          <w:szCs w:val="31"/>
          <w:spacing w:val="-7"/>
        </w:rPr>
        <w:t>久?实际上，中国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传统自然科学是自成体系的，它有自已的理论概念、术语、方法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和模式，仅仅是与西方近代自然科学不同而已，而与现代自然科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学和当代自然科学则有越来越多的相似之处。可简要地归纳如下</w:t>
      </w:r>
    </w:p>
    <w:p>
      <w:pPr>
        <w:ind w:left="154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1"/>
        </w:rPr>
        <w:t>(用《周易》作为中国传统自然科学的代表作之一):</w:t>
      </w:r>
    </w:p>
    <w:p>
      <w:pPr>
        <w:ind w:left="155" w:right="530" w:firstLine="609"/>
        <w:spacing w:before="172" w:line="29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8"/>
        </w:rPr>
        <w:t>从西方近代自然科学来看，《周易》是不“科</w:t>
      </w:r>
      <w:r>
        <w:rPr>
          <w:rFonts w:ascii="SimSun" w:hAnsi="SimSun" w:eastAsia="SimSun" w:cs="SimSun"/>
          <w:sz w:val="31"/>
          <w:szCs w:val="31"/>
          <w:spacing w:val="-19"/>
        </w:rPr>
        <w:t>学”的(使用表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3中2、5条关于科学的定义),这是因为</w:t>
      </w:r>
      <w:r>
        <w:rPr>
          <w:rFonts w:ascii="SimSun" w:hAnsi="SimSun" w:eastAsia="SimSun" w:cs="SimSun"/>
          <w:sz w:val="31"/>
          <w:szCs w:val="31"/>
          <w:spacing w:val="-7"/>
        </w:rPr>
        <w:t>它不是研究物质实体，而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重点放在研究联系，它不是用实验的、数学方法的、固定论的模</w:t>
      </w:r>
    </w:p>
    <w:p>
      <w:pPr>
        <w:ind w:left="155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式来研究实体的。</w:t>
      </w:r>
    </w:p>
    <w:p>
      <w:pPr>
        <w:ind w:left="764"/>
        <w:spacing w:before="163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3"/>
        </w:rPr>
        <w:t>从近代自然科学来看，《周易》与研究微观世界的现代物理学</w:t>
      </w:r>
    </w:p>
    <w:p>
      <w:pPr>
        <w:spacing w:line="219" w:lineRule="auto"/>
        <w:sectPr>
          <w:footerReference w:type="default" r:id="rId141"/>
          <w:pgSz w:w="12090" w:h="16970"/>
          <w:pgMar w:top="400" w:right="1813" w:bottom="1929" w:left="1255" w:header="0" w:footer="1749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right="394"/>
        <w:spacing w:before="97" w:line="30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的基本概念有许多相通之处，并受到严肃对待。但在宏观世界研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究领域仍是受笛卡尔、牛顿科学概念的牢固统治，对《周易》仍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是持排斥的观点。</w:t>
      </w:r>
    </w:p>
    <w:p>
      <w:pPr>
        <w:ind w:right="277" w:firstLine="610"/>
        <w:spacing w:before="112" w:line="31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从当代自然科学来看，《周易》与新兴的系统科学、软科学、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非线性动力学、分形与分维的相似与相通之处越来越多，</w:t>
      </w:r>
      <w:r>
        <w:rPr>
          <w:rFonts w:ascii="SimSun" w:hAnsi="SimSun" w:eastAsia="SimSun" w:cs="SimSun"/>
          <w:sz w:val="30"/>
          <w:szCs w:val="30"/>
          <w:spacing w:val="-3"/>
        </w:rPr>
        <w:t>越来越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3"/>
        </w:rPr>
        <w:t>明显。《周易》不仅被认为包涵着许多科学的内容，而且被认为可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能是一些未来智慧的源泉。</w:t>
      </w:r>
    </w:p>
    <w:p>
      <w:pPr>
        <w:ind w:right="395" w:firstLine="610"/>
        <w:spacing w:before="123" w:line="30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由此可见，从不同阶段的自然科学来看，对《周易》得出了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完全不同的评价。这是在当前对《周易》评价为什么会出现完全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不同的意见的一个根源。</w:t>
      </w:r>
    </w:p>
    <w:p>
      <w:pPr>
        <w:ind w:right="362" w:firstLine="610"/>
        <w:spacing w:before="151" w:line="30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6"/>
        </w:rPr>
        <w:t>现在应是以真正科学(使用表3中1、3条关于科学的定义)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的、实事求是的态度对《周易》和中国传统科学、技术进</w:t>
      </w:r>
      <w:r>
        <w:rPr>
          <w:rFonts w:ascii="SimSun" w:hAnsi="SimSun" w:eastAsia="SimSun" w:cs="SimSun"/>
          <w:sz w:val="30"/>
          <w:szCs w:val="30"/>
          <w:spacing w:val="-3"/>
        </w:rPr>
        <w:t>行重新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的、客观的评价的时候了。中国传统科学技术体系可比拟</w:t>
      </w:r>
      <w:r>
        <w:rPr>
          <w:rFonts w:ascii="SimSun" w:hAnsi="SimSun" w:eastAsia="SimSun" w:cs="SimSun"/>
          <w:sz w:val="30"/>
          <w:szCs w:val="30"/>
          <w:spacing w:val="-3"/>
        </w:rPr>
        <w:t>为一株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久经风霜的苍松，从外部看是斑痕累累，但仍涵蓄着很顽强的生</w:t>
      </w:r>
    </w:p>
    <w:p>
      <w:pPr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2"/>
        </w:rPr>
        <w:t>命力， 一待时机合适，还会作出它的巨大贡献。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ind w:left="610"/>
        <w:spacing w:before="130" w:line="219" w:lineRule="auto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  <w:spacing w:val="-5"/>
        </w:rPr>
        <w:t>(二)《周易》一些基本概念的科学涵义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right="404" w:firstLine="610"/>
        <w:spacing w:before="99" w:line="30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4"/>
        </w:rPr>
        <w:t>贯穿《周易》全书的基本概念是：阴阳、八卦、六十四卦、太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极、周流变化，以及后来发展的天干、地支、五行等。这</w:t>
      </w:r>
      <w:r>
        <w:rPr>
          <w:rFonts w:ascii="SimSun" w:hAnsi="SimSun" w:eastAsia="SimSun" w:cs="SimSun"/>
          <w:sz w:val="30"/>
          <w:szCs w:val="30"/>
          <w:spacing w:val="-3"/>
        </w:rPr>
        <w:t>些概念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都是由古人制定的，并无西方近代自然科学中许多概念所具有的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严格的定义和逻辑推理，在西方自然科学体系中找不到类似的可</w:t>
      </w:r>
      <w:r>
        <w:rPr>
          <w:rFonts w:ascii="SimSun" w:hAnsi="SimSun" w:eastAsia="SimSun" w:cs="SimSun"/>
          <w:sz w:val="30"/>
          <w:szCs w:val="30"/>
          <w:spacing w:val="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相对应的概念，从而长期以来被认为不是科学概念，甚至</w:t>
      </w:r>
      <w:r>
        <w:rPr>
          <w:rFonts w:ascii="SimSun" w:hAnsi="SimSun" w:eastAsia="SimSun" w:cs="SimSun"/>
          <w:sz w:val="30"/>
          <w:szCs w:val="30"/>
          <w:spacing w:val="-3"/>
        </w:rPr>
        <w:t>是反科</w:t>
      </w:r>
    </w:p>
    <w:p>
      <w:pPr>
        <w:spacing w:before="1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4"/>
        </w:rPr>
        <w:t>学的。</w:t>
      </w:r>
    </w:p>
    <w:p>
      <w:pPr>
        <w:spacing w:line="220" w:lineRule="auto"/>
        <w:sectPr>
          <w:footerReference w:type="default" r:id="rId142"/>
          <w:pgSz w:w="12080" w:h="16960"/>
          <w:pgMar w:top="400" w:right="1812" w:bottom="1676" w:left="1509" w:header="0" w:footer="1499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right="452" w:firstLine="599"/>
        <w:spacing w:before="98" w:line="314" w:lineRule="auto"/>
        <w:jc w:val="both"/>
        <w:rPr>
          <w:rFonts w:ascii="SimSun" w:hAnsi="SimSun" w:eastAsia="SimSun" w:cs="SimSun"/>
          <w:sz w:val="30"/>
          <w:szCs w:val="30"/>
        </w:rPr>
      </w:pPr>
      <w:bookmarkStart w:name="bookmark34" w:id="29"/>
      <w:bookmarkEnd w:id="29"/>
      <w:r>
        <w:rPr>
          <w:rFonts w:ascii="SimSun" w:hAnsi="SimSun" w:eastAsia="SimSun" w:cs="SimSun"/>
          <w:sz w:val="30"/>
          <w:szCs w:val="30"/>
          <w:spacing w:val="-13"/>
        </w:rPr>
        <w:t>但是从当代自然科学来看。《周易》一些概念与当代一些新概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念并不冲突，而是相互参照。越来越多的科学数据和事实正在证</w:t>
      </w:r>
    </w:p>
    <w:p>
      <w:pPr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实这一推论</w:t>
      </w:r>
    </w:p>
    <w:p>
      <w:pPr>
        <w:ind w:left="604"/>
        <w:spacing w:before="128" w:line="223" w:lineRule="auto"/>
        <w:outlineLvl w:val="6"/>
        <w:rPr>
          <w:rFonts w:ascii="SimHei" w:hAnsi="SimHei" w:eastAsia="SimHei" w:cs="SimHei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10"/>
        </w:rPr>
        <w:t>1.</w:t>
      </w:r>
      <w:r>
        <w:rPr>
          <w:rFonts w:ascii="SimSun" w:hAnsi="SimSun" w:eastAsia="SimSun" w:cs="SimSun"/>
          <w:sz w:val="30"/>
          <w:szCs w:val="30"/>
          <w:spacing w:val="-17"/>
        </w:rPr>
        <w:t xml:space="preserve"> </w:t>
      </w:r>
      <w:r>
        <w:rPr>
          <w:rFonts w:ascii="SimHei" w:hAnsi="SimHei" w:eastAsia="SimHei" w:cs="SimHei"/>
          <w:sz w:val="30"/>
          <w:szCs w:val="30"/>
          <w:b/>
          <w:bCs/>
          <w:spacing w:val="-10"/>
        </w:rPr>
        <w:t>阴阳</w:t>
      </w:r>
    </w:p>
    <w:p>
      <w:pPr>
        <w:ind w:right="466" w:firstLine="449"/>
        <w:spacing w:before="139" w:line="30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8"/>
        </w:rPr>
        <w:t>《系辞上》:“是故易有太极.是生两仪。两仪生四象，四象生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3"/>
        </w:rPr>
        <w:t>八卦。”两仪者，指阴阳。前面在提到天道时，对阴阳的科学内涵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已有一些论述，在这里仅作一些补充说明。</w:t>
      </w:r>
    </w:p>
    <w:p>
      <w:pPr>
        <w:ind w:right="472" w:firstLine="599"/>
        <w:spacing w:before="170" w:line="30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阴阳是指…切客观事物所具有的属性，包括自然属性、社会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3"/>
        </w:rPr>
        <w:t>属性、道德属性等，从而使阴阳具有最广泛的普遍性和包容性，所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2"/>
        </w:rPr>
        <w:t>以，《系辞上》:“一阴一阳之谓道”,点明了</w:t>
      </w:r>
      <w:r>
        <w:rPr>
          <w:rFonts w:ascii="SimSun" w:hAnsi="SimSun" w:eastAsia="SimSun" w:cs="SimSun"/>
          <w:sz w:val="30"/>
          <w:szCs w:val="30"/>
          <w:spacing w:val="-13"/>
        </w:rPr>
        <w:t>阴阳变化是宇宙的基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本规律。这表明：从微观、宏观到宇观，从低级到高级，事物的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存在和发生都有阴阳属性在起作用。</w:t>
      </w:r>
    </w:p>
    <w:p>
      <w:pPr>
        <w:ind w:right="467" w:firstLine="599"/>
        <w:spacing w:before="164" w:line="30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大家知道，物理学中的阴极和阳极、化学中的阴离子和阳离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子是与阴阳有关的。生物的雌雄之分亦为大家</w:t>
      </w:r>
      <w:r>
        <w:rPr>
          <w:rFonts w:ascii="SimSun" w:hAnsi="SimSun" w:eastAsia="SimSun" w:cs="SimSun"/>
          <w:sz w:val="30"/>
          <w:szCs w:val="30"/>
          <w:spacing w:val="-3"/>
        </w:rPr>
        <w:t>熟知，下面从微观</w:t>
      </w:r>
    </w:p>
    <w:p>
      <w:pPr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角度介绍生物学中的有关概念。</w:t>
      </w:r>
    </w:p>
    <w:p>
      <w:pPr>
        <w:ind w:right="456" w:firstLine="599"/>
        <w:spacing w:before="129" w:line="31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7"/>
        </w:rPr>
        <w:t>(美)圣乔其</w:t>
      </w:r>
      <w:r>
        <w:rPr>
          <w:rFonts w:ascii="SimSun" w:hAnsi="SimSun" w:eastAsia="SimSun" w:cs="SimSun"/>
          <w:sz w:val="30"/>
          <w:szCs w:val="30"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7"/>
        </w:rPr>
        <w:t>(A·</w:t>
      </w:r>
      <w:r>
        <w:rPr>
          <w:rFonts w:ascii="Times New Roman" w:hAnsi="Times New Roman" w:eastAsia="Times New Roman" w:cs="Times New Roman"/>
          <w:sz w:val="30"/>
          <w:szCs w:val="30"/>
        </w:rPr>
        <w:t>Szent</w:t>
      </w:r>
      <w:r>
        <w:rPr>
          <w:rFonts w:ascii="Times New Roman" w:hAnsi="Times New Roman" w:eastAsia="Times New Roman" w:cs="Times New Roman"/>
          <w:sz w:val="30"/>
          <w:szCs w:val="30"/>
          <w:spacing w:val="7"/>
        </w:rPr>
        <w:t>-</w:t>
      </w:r>
      <w:r>
        <w:rPr>
          <w:rFonts w:ascii="Times New Roman" w:hAnsi="Times New Roman" w:eastAsia="Times New Roman" w:cs="Times New Roman"/>
          <w:sz w:val="30"/>
          <w:szCs w:val="30"/>
        </w:rPr>
        <w:t>Gy</w:t>
      </w:r>
      <w:r>
        <w:rPr>
          <w:rFonts w:ascii="Times New Roman" w:hAnsi="Times New Roman" w:eastAsia="Times New Roman" w:cs="Times New Roman"/>
          <w:sz w:val="30"/>
          <w:szCs w:val="30"/>
          <w:spacing w:val="7"/>
        </w:rPr>
        <w:t>ö</w:t>
      </w:r>
      <w:r>
        <w:rPr>
          <w:rFonts w:ascii="Times New Roman" w:hAnsi="Times New Roman" w:eastAsia="Times New Roman" w:cs="Times New Roman"/>
          <w:sz w:val="30"/>
          <w:szCs w:val="30"/>
        </w:rPr>
        <w:t>rgyi</w:t>
      </w:r>
      <w:r>
        <w:rPr>
          <w:rFonts w:ascii="Times New Roman" w:hAnsi="Times New Roman" w:eastAsia="Times New Roman" w:cs="Times New Roman"/>
          <w:sz w:val="30"/>
          <w:szCs w:val="30"/>
          <w:spacing w:val="7"/>
        </w:rPr>
        <w:t>,1893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 xml:space="preserve">            </w:t>
      </w:r>
      <w:r>
        <w:rPr>
          <w:rFonts w:ascii="Times New Roman" w:hAnsi="Times New Roman" w:eastAsia="Times New Roman" w:cs="Times New Roman"/>
          <w:sz w:val="30"/>
          <w:szCs w:val="30"/>
          <w:spacing w:val="7"/>
        </w:rPr>
        <w:t>-?)</w:t>
      </w:r>
      <w:r>
        <w:rPr>
          <w:rFonts w:ascii="Times New Roman" w:hAnsi="Times New Roman" w:eastAsia="Times New Roman" w:cs="Times New Roman"/>
          <w:sz w:val="30"/>
          <w:szCs w:val="30"/>
          <w:spacing w:val="-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7"/>
        </w:rPr>
        <w:t>在1976年提出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4"/>
        </w:rPr>
        <w:t>了生命的α态和β态的概念。α态是指不受限制地分裂增殖的脱分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2"/>
        </w:rPr>
        <w:t>化状态；β态是表现各种生物学功能的分化状态。α态</w:t>
      </w:r>
      <w:r>
        <w:rPr>
          <w:rFonts w:ascii="SimSun" w:hAnsi="SimSun" w:eastAsia="SimSun" w:cs="SimSun"/>
          <w:sz w:val="30"/>
          <w:szCs w:val="30"/>
          <w:spacing w:val="-13"/>
        </w:rPr>
        <w:t>与β态之间</w:t>
      </w:r>
    </w:p>
    <w:p>
      <w:pPr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的相互转变及其调控是生命现象的基本原理之一</w:t>
      </w:r>
    </w:p>
    <w:p>
      <w:pPr>
        <w:ind w:right="453" w:firstLine="599"/>
        <w:spacing w:before="105" w:line="31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1973  </w:t>
      </w:r>
      <w:r>
        <w:rPr>
          <w:rFonts w:ascii="SimSun" w:hAnsi="SimSun" w:eastAsia="SimSun" w:cs="SimSun"/>
          <w:sz w:val="30"/>
          <w:szCs w:val="30"/>
          <w:spacing w:val="-8"/>
        </w:rPr>
        <w:t>年 戈 德 堡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(N.D.Goldb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ery)      </w:t>
      </w:r>
      <w:r>
        <w:rPr>
          <w:rFonts w:ascii="SimSun" w:hAnsi="SimSun" w:eastAsia="SimSun" w:cs="SimSun"/>
          <w:sz w:val="30"/>
          <w:szCs w:val="30"/>
          <w:spacing w:val="-9"/>
        </w:rPr>
        <w:t>曾</w:t>
      </w:r>
      <w:r>
        <w:rPr>
          <w:rFonts w:ascii="SimSun" w:hAnsi="SimSun" w:eastAsia="SimSun" w:cs="SimSun"/>
          <w:sz w:val="30"/>
          <w:szCs w:val="30"/>
          <w:spacing w:val="-5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提 出 ：</w:t>
      </w:r>
      <w:r>
        <w:rPr>
          <w:rFonts w:ascii="SimSun" w:hAnsi="SimSun" w:eastAsia="SimSun" w:cs="SimSun"/>
          <w:sz w:val="30"/>
          <w:szCs w:val="30"/>
          <w:spacing w:val="-5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环</w:t>
      </w:r>
      <w:r>
        <w:rPr>
          <w:rFonts w:ascii="SimSun" w:hAnsi="SimSun" w:eastAsia="SimSun" w:cs="SimSun"/>
          <w:sz w:val="30"/>
          <w:szCs w:val="30"/>
          <w:spacing w:val="-5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腺</w:t>
      </w:r>
      <w:r>
        <w:rPr>
          <w:rFonts w:ascii="SimSun" w:hAnsi="SimSun" w:eastAsia="SimSun" w:cs="SimSun"/>
          <w:sz w:val="30"/>
          <w:szCs w:val="30"/>
          <w:spacing w:val="-5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苷</w:t>
      </w:r>
      <w:r>
        <w:rPr>
          <w:rFonts w:ascii="SimSun" w:hAnsi="SimSun" w:eastAsia="SimSun" w:cs="SimSun"/>
          <w:sz w:val="30"/>
          <w:szCs w:val="30"/>
          <w:spacing w:val="-5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酸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>(</w:t>
      </w:r>
      <w:r>
        <w:rPr>
          <w:rFonts w:ascii="Times New Roman" w:hAnsi="Times New Roman" w:eastAsia="Times New Roman" w:cs="Times New Roman"/>
          <w:sz w:val="30"/>
          <w:szCs w:val="30"/>
        </w:rPr>
        <w:t>cAMP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>)  </w:t>
      </w:r>
      <w:r>
        <w:rPr>
          <w:rFonts w:ascii="SimSun" w:hAnsi="SimSun" w:eastAsia="SimSun" w:cs="SimSun"/>
          <w:sz w:val="30"/>
          <w:szCs w:val="30"/>
          <w:spacing w:val="2"/>
        </w:rPr>
        <w:t>和环鸟苷酸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>(</w:t>
      </w:r>
      <w:r>
        <w:rPr>
          <w:rFonts w:ascii="Times New Roman" w:hAnsi="Times New Roman" w:eastAsia="Times New Roman" w:cs="Times New Roman"/>
          <w:sz w:val="30"/>
          <w:szCs w:val="30"/>
        </w:rPr>
        <w:t>cGMP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>)  </w:t>
      </w:r>
      <w:r>
        <w:rPr>
          <w:rFonts w:ascii="SimSun" w:hAnsi="SimSun" w:eastAsia="SimSun" w:cs="SimSun"/>
          <w:sz w:val="30"/>
          <w:szCs w:val="30"/>
          <w:spacing w:val="2"/>
        </w:rPr>
        <w:t>在动物和人体生理功能调</w:t>
      </w:r>
      <w:r>
        <w:rPr>
          <w:rFonts w:ascii="SimSun" w:hAnsi="SimSun" w:eastAsia="SimSun" w:cs="SimSun"/>
          <w:sz w:val="30"/>
          <w:szCs w:val="30"/>
          <w:spacing w:val="1"/>
        </w:rPr>
        <w:t>节中的拮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2"/>
        </w:rPr>
        <w:t>抗作用与中医的阴阳学说相对。后来研究表明，</w:t>
      </w:r>
      <w:r>
        <w:rPr>
          <w:rFonts w:ascii="Times New Roman" w:hAnsi="Times New Roman" w:eastAsia="Times New Roman" w:cs="Times New Roman"/>
          <w:sz w:val="30"/>
          <w:szCs w:val="30"/>
          <w:spacing w:val="-12"/>
        </w:rPr>
        <w:t>cAMP</w:t>
      </w:r>
      <w:r>
        <w:rPr>
          <w:rFonts w:ascii="Times New Roman" w:hAnsi="Times New Roman" w:eastAsia="Times New Roman" w:cs="Times New Roman"/>
          <w:sz w:val="30"/>
          <w:szCs w:val="30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2"/>
        </w:rPr>
        <w:t>抑制脱氧核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糖核酸</w:t>
      </w:r>
      <w:r>
        <w:rPr>
          <w:rFonts w:ascii="SimSun" w:hAnsi="SimSun" w:eastAsia="SimSun" w:cs="SimSun"/>
          <w:sz w:val="30"/>
          <w:szCs w:val="30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(DNA)   </w:t>
      </w:r>
      <w:r>
        <w:rPr>
          <w:rFonts w:ascii="SimSun" w:hAnsi="SimSun" w:eastAsia="SimSun" w:cs="SimSun"/>
          <w:sz w:val="30"/>
          <w:szCs w:val="30"/>
          <w:spacing w:val="-1"/>
        </w:rPr>
        <w:t>的合成和细胞增生，而促进转录和细胞分化，即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抑制α态而促进β态出现；</w:t>
      </w:r>
      <w:r>
        <w:rPr>
          <w:rFonts w:ascii="Times New Roman" w:hAnsi="Times New Roman" w:eastAsia="Times New Roman" w:cs="Times New Roman"/>
          <w:sz w:val="30"/>
          <w:szCs w:val="30"/>
          <w:spacing w:val="-11"/>
        </w:rPr>
        <w:t>cGMP</w:t>
      </w:r>
      <w:r>
        <w:rPr>
          <w:rFonts w:ascii="Times New Roman" w:hAnsi="Times New Roman" w:eastAsia="Times New Roman" w:cs="Times New Roman"/>
          <w:sz w:val="30"/>
          <w:szCs w:val="30"/>
          <w:spacing w:val="3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则促进</w:t>
      </w:r>
      <w:r>
        <w:rPr>
          <w:rFonts w:ascii="SimSun" w:hAnsi="SimSun" w:eastAsia="SimSun" w:cs="SimSun"/>
          <w:sz w:val="30"/>
          <w:szCs w:val="30"/>
          <w:spacing w:val="-12"/>
        </w:rPr>
        <w:t>细胞增生而抑制分化，即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9"/>
        </w:rPr>
        <w:t>促进α态而抑制β态。由于</w:t>
      </w:r>
      <w:r>
        <w:rPr>
          <w:rFonts w:ascii="Times New Roman" w:hAnsi="Times New Roman" w:eastAsia="Times New Roman" w:cs="Times New Roman"/>
          <w:sz w:val="30"/>
          <w:szCs w:val="30"/>
        </w:rPr>
        <w:t>cAMP</w:t>
      </w:r>
      <w:r>
        <w:rPr>
          <w:rFonts w:ascii="Times New Roman" w:hAnsi="Times New Roman" w:eastAsia="Times New Roman" w:cs="Times New Roman"/>
          <w:sz w:val="30"/>
          <w:szCs w:val="30"/>
          <w:spacing w:val="62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9"/>
        </w:rPr>
        <w:t>对应于中医理论中的</w:t>
      </w:r>
      <w:r>
        <w:rPr>
          <w:rFonts w:ascii="SimSun" w:hAnsi="SimSun" w:eastAsia="SimSun" w:cs="SimSun"/>
          <w:sz w:val="30"/>
          <w:szCs w:val="30"/>
          <w:spacing w:val="8"/>
        </w:rPr>
        <w:t>阳，而</w:t>
      </w:r>
    </w:p>
    <w:p>
      <w:pPr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1"/>
        </w:rPr>
        <w:t>cGMP</w:t>
      </w:r>
      <w:r>
        <w:rPr>
          <w:rFonts w:ascii="Times New Roman" w:hAnsi="Times New Roman" w:eastAsia="Times New Roman" w:cs="Times New Roman"/>
          <w:sz w:val="30"/>
          <w:szCs w:val="30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则对应于阴，因而可以认为生命的β态对应于阳，而α态则</w:t>
      </w:r>
    </w:p>
    <w:p>
      <w:pPr>
        <w:spacing w:line="220" w:lineRule="auto"/>
        <w:sectPr>
          <w:footerReference w:type="default" r:id="rId143"/>
          <w:pgSz w:w="11900" w:h="16840"/>
          <w:pgMar w:top="400" w:right="1785" w:bottom="1776" w:left="1309" w:header="0" w:footer="1587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41" w:lineRule="auto"/>
        <w:rPr/>
      </w:pPr>
      <w:r>
        <w:pict>
          <v:shape id="_x0000_s136" style="position:absolute;margin-left:156.885pt;margin-top:385.539pt;mso-position-vertical-relative:page;mso-position-horizontal-relative:page;width:14.25pt;height:48pt;z-index:2533027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9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"/>
                    </w:rPr>
                    <w:t>左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"/>
                    </w:rPr>
                    <w:t>半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6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"/>
                    </w:rPr>
                    <w:t>球</w:t>
                  </w:r>
                </w:p>
              </w:txbxContent>
            </v:textbox>
          </v:shape>
        </w:pict>
      </w:r>
      <w:r>
        <w:pict>
          <v:shape id="_x0000_s138" style="position:absolute;margin-left:392.663pt;margin-top:404.477pt;mso-position-vertical-relative:page;mso-position-horizontal-relative:page;width:14.1pt;height:30.8pt;z-index:2533038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7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>半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7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>球</w:t>
                  </w:r>
                </w:p>
              </w:txbxContent>
            </v:textbox>
          </v:shape>
        </w:pict>
      </w: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spacing w:before="10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对应于阴(王身立，1987)。</w:t>
      </w:r>
    </w:p>
    <w:p>
      <w:pPr>
        <w:ind w:left="589"/>
        <w:spacing w:before="81" w:line="540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8"/>
          <w:position w:val="17"/>
        </w:rPr>
        <w:t>所以，</w:t>
      </w:r>
      <w:r>
        <w:rPr>
          <w:rFonts w:ascii="Times New Roman" w:hAnsi="Times New Roman" w:eastAsia="Times New Roman" w:cs="Times New Roman"/>
          <w:sz w:val="31"/>
          <w:szCs w:val="31"/>
          <w:spacing w:val="-8"/>
          <w:position w:val="17"/>
        </w:rPr>
        <w:t>cAMP</w:t>
      </w:r>
      <w:r>
        <w:rPr>
          <w:rFonts w:ascii="Times New Roman" w:hAnsi="Times New Roman" w:eastAsia="Times New Roman" w:cs="Times New Roman"/>
          <w:sz w:val="31"/>
          <w:szCs w:val="31"/>
          <w:spacing w:val="69"/>
          <w:position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  <w:position w:val="17"/>
        </w:rPr>
        <w:t>和</w:t>
      </w:r>
      <w:r>
        <w:rPr>
          <w:rFonts w:ascii="Times New Roman" w:hAnsi="Times New Roman" w:eastAsia="Times New Roman" w:cs="Times New Roman"/>
          <w:sz w:val="31"/>
          <w:szCs w:val="31"/>
          <w:spacing w:val="-8"/>
          <w:position w:val="17"/>
        </w:rPr>
        <w:t>cGMP </w:t>
      </w:r>
      <w:r>
        <w:rPr>
          <w:rFonts w:ascii="SimSun" w:hAnsi="SimSun" w:eastAsia="SimSun" w:cs="SimSun"/>
          <w:sz w:val="31"/>
          <w:szCs w:val="31"/>
          <w:spacing w:val="-8"/>
          <w:position w:val="17"/>
        </w:rPr>
        <w:t>可能是生物体内阴阳双重控制的物质</w:t>
      </w:r>
    </w:p>
    <w:p>
      <w:pPr>
        <w:spacing w:line="225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9"/>
        </w:rPr>
        <w:t>基础。</w:t>
      </w:r>
    </w:p>
    <w:p>
      <w:pPr>
        <w:ind w:right="439" w:firstLine="599"/>
        <w:spacing w:before="80" w:line="29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现代科学对人脑的功能研究结果表明，左半脑与右半脑的功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能不同(图8),左半脑的功能是偏于理性的、逻辑的，而右半脑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功能是偏于感性的、直觉的。两个半球的功能可比喻为阴、阳两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类，它们是互补的，使人脑能高效地工作。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170"/>
        <w:spacing w:before="70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前</w:t>
      </w:r>
    </w:p>
    <w:p>
      <w:pPr>
        <w:spacing w:line="227" w:lineRule="exact"/>
        <w:rPr/>
      </w:pPr>
      <w:r/>
    </w:p>
    <w:p>
      <w:pPr>
        <w:spacing w:line="227" w:lineRule="exact"/>
        <w:sectPr>
          <w:footerReference w:type="default" r:id="rId144"/>
          <w:pgSz w:w="12070" w:h="16960"/>
          <w:pgMar w:top="400" w:right="1810" w:bottom="1743" w:left="1459" w:header="0" w:footer="1557" w:gutter="0"/>
          <w:cols w:equalWidth="0" w:num="1">
            <w:col w:w="8800" w:space="0"/>
          </w:cols>
        </w:sectPr>
        <w:rPr/>
      </w:pPr>
    </w:p>
    <w:p>
      <w:pPr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15"/>
        <w:rPr/>
      </w:pPr>
      <w:r/>
    </w:p>
    <w:tbl>
      <w:tblPr>
        <w:tblStyle w:val="TableNormal"/>
        <w:tblW w:w="2323" w:type="dxa"/>
        <w:tblInd w:w="85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53"/>
        <w:gridCol w:w="1170"/>
      </w:tblGrid>
      <w:tr>
        <w:trPr>
          <w:trHeight w:val="2769" w:hRule="atLeast"/>
        </w:trPr>
        <w:tc>
          <w:tcPr>
            <w:tcW w:w="1153" w:type="dxa"/>
            <w:vAlign w:val="top"/>
          </w:tcPr>
          <w:p>
            <w:pPr>
              <w:pStyle w:val="TableText"/>
              <w:ind w:left="19"/>
              <w:spacing w:line="219" w:lineRule="auto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3301760" behindDoc="1" locked="0" layoutInCell="1" allowOverlap="1">
                  <wp:simplePos x="0" y="0"/>
                  <wp:positionH relativeFrom="column">
                    <wp:posOffset>-546091</wp:posOffset>
                  </wp:positionH>
                  <wp:positionV relativeFrom="paragraph">
                    <wp:posOffset>-227355</wp:posOffset>
                  </wp:positionV>
                  <wp:extent cx="2508191" cy="2285955"/>
                  <wp:effectExtent l="0" t="0" r="0" b="0"/>
                  <wp:wrapNone/>
                  <wp:docPr id="124" name="IM 1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4" name="IM 124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08191" cy="2285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spacing w:val="9"/>
              </w:rPr>
              <w:t>思考</w:t>
            </w:r>
          </w:p>
          <w:p>
            <w:pPr>
              <w:pStyle w:val="TableText"/>
              <w:ind w:left="19"/>
              <w:spacing w:before="130" w:line="352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  <w:position w:val="10"/>
              </w:rPr>
              <w:t>数字的</w:t>
            </w:r>
          </w:p>
          <w:p>
            <w:pPr>
              <w:pStyle w:val="TableText"/>
              <w:ind w:left="19"/>
              <w:spacing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语言的</w:t>
            </w:r>
          </w:p>
          <w:p>
            <w:pPr>
              <w:pStyle w:val="TableText"/>
              <w:spacing w:before="88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理性的</w:t>
            </w:r>
          </w:p>
          <w:p>
            <w:pPr>
              <w:pStyle w:val="TableText"/>
              <w:ind w:left="19"/>
              <w:spacing w:before="148" w:line="35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  <w:position w:val="10"/>
              </w:rPr>
              <w:t>分析的</w:t>
            </w:r>
          </w:p>
          <w:p>
            <w:pPr>
              <w:pStyle w:val="TableText"/>
              <w:ind w:left="19"/>
              <w:spacing w:before="1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逻辑的</w:t>
            </w:r>
          </w:p>
          <w:p>
            <w:pPr>
              <w:pStyle w:val="TableText"/>
              <w:ind w:left="22"/>
              <w:spacing w:before="105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计算的</w:t>
            </w:r>
          </w:p>
          <w:p>
            <w:pPr>
              <w:pStyle w:val="TableText"/>
              <w:ind w:left="19"/>
              <w:spacing w:before="133" w:line="17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符号的</w:t>
            </w:r>
          </w:p>
        </w:tc>
        <w:tc>
          <w:tcPr>
            <w:tcW w:w="1170" w:type="dxa"/>
            <w:vAlign w:val="top"/>
          </w:tcPr>
          <w:p>
            <w:pPr>
              <w:pStyle w:val="TableText"/>
              <w:ind w:left="506"/>
              <w:spacing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想象</w:t>
            </w:r>
          </w:p>
          <w:p>
            <w:pPr>
              <w:pStyle w:val="TableText"/>
              <w:ind w:left="509"/>
              <w:spacing w:before="146" w:line="262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模糊的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</w:rPr>
              <w:t>空间的</w:t>
            </w:r>
            <w:r>
              <w:rPr>
                <w:sz w:val="21"/>
                <w:szCs w:val="21"/>
                <w:spacing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7"/>
              </w:rPr>
              <w:t>感性的</w:t>
            </w:r>
          </w:p>
          <w:p>
            <w:pPr>
              <w:pStyle w:val="TableText"/>
              <w:spacing w:before="160" w:line="222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7"/>
              </w:rPr>
              <w:t>绘画的</w:t>
            </w:r>
          </w:p>
          <w:p>
            <w:pPr>
              <w:pStyle w:val="TableText"/>
              <w:ind w:left="486" w:right="36" w:firstLine="20"/>
              <w:spacing w:before="137" w:line="269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直观的</w:t>
            </w:r>
            <w:r>
              <w:rPr>
                <w:sz w:val="21"/>
                <w:szCs w:val="21"/>
                <w:spacing w:val="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音乐的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5"/>
              </w:rPr>
              <w:t>形象的</w:t>
            </w:r>
          </w:p>
        </w:tc>
      </w:tr>
    </w:tbl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949"/>
        <w:spacing w:before="69" w:line="18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后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56"/>
        <w:spacing w:before="68" w:line="22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右</w:t>
      </w:r>
    </w:p>
    <w:p>
      <w:pPr>
        <w:spacing w:line="225" w:lineRule="auto"/>
        <w:sectPr>
          <w:type w:val="continuous"/>
          <w:pgSz w:w="12070" w:h="16960"/>
          <w:pgMar w:top="400" w:right="1810" w:bottom="1743" w:left="1459" w:header="0" w:footer="1557" w:gutter="0"/>
          <w:cols w:equalWidth="0" w:num="3">
            <w:col w:w="2131" w:space="100"/>
            <w:col w:w="4124" w:space="100"/>
            <w:col w:w="2346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85" w:lineRule="auto"/>
        <w:rPr/>
      </w:pPr>
      <w:r/>
    </w:p>
    <w:p>
      <w:pPr>
        <w:ind w:left="2540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8"/>
        </w:rPr>
        <w:t>图</w:t>
      </w:r>
      <w:r>
        <w:rPr>
          <w:rFonts w:ascii="SimSun" w:hAnsi="SimSun" w:eastAsia="SimSun" w:cs="SimSun"/>
          <w:sz w:val="26"/>
          <w:szCs w:val="26"/>
          <w:spacing w:val="18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-8"/>
        </w:rPr>
        <w:t>人脑内半球的不同功能</w:t>
      </w:r>
    </w:p>
    <w:p>
      <w:pPr>
        <w:pStyle w:val="BodyText"/>
        <w:spacing w:line="308" w:lineRule="auto"/>
        <w:rPr/>
      </w:pPr>
      <w:r/>
    </w:p>
    <w:p>
      <w:pPr>
        <w:ind w:left="59" w:right="389" w:firstLine="599"/>
        <w:spacing w:before="101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8"/>
        </w:rPr>
        <w:t>互补与对立的涵义确实不…样。互.补承认对待两方之间的协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调和双方互相限制和共存，而对立的概念强调其对立双方之间斗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争的绝对性、统一的暂时性和相对性。此外，差异亦</w:t>
      </w:r>
      <w:r>
        <w:rPr>
          <w:rFonts w:ascii="SimSun" w:hAnsi="SimSun" w:eastAsia="SimSun" w:cs="SimSun"/>
          <w:sz w:val="31"/>
          <w:szCs w:val="31"/>
          <w:spacing w:val="-14"/>
        </w:rPr>
        <w:t>可产生阴阳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属性的不同。如向阳的一面是阳，背阳的一面是阴，</w:t>
      </w:r>
      <w:r>
        <w:rPr>
          <w:rFonts w:ascii="SimSun" w:hAnsi="SimSun" w:eastAsia="SimSun" w:cs="SimSun"/>
          <w:sz w:val="31"/>
          <w:szCs w:val="31"/>
          <w:spacing w:val="-14"/>
        </w:rPr>
        <w:t>而且随着太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阳的运移、阴阳的位置亦在不断地变化。两者之间的关系既不是</w:t>
      </w:r>
    </w:p>
    <w:p>
      <w:pPr>
        <w:ind w:left="59"/>
        <w:spacing w:before="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8"/>
        </w:rPr>
        <w:t>对立，也不是互补.是由差异产生的。</w:t>
      </w:r>
    </w:p>
    <w:p>
      <w:pPr>
        <w:ind w:left="649"/>
        <w:spacing w:before="182" w:line="18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8"/>
        </w:rPr>
        <w:t>这样，用阴阳是对待的统一来概括自然界事物这一基本属性，</w:t>
      </w:r>
    </w:p>
    <w:p>
      <w:pPr>
        <w:spacing w:line="184" w:lineRule="auto"/>
        <w:sectPr>
          <w:type w:val="continuous"/>
          <w:pgSz w:w="12070" w:h="16960"/>
          <w:pgMar w:top="400" w:right="1810" w:bottom="1743" w:left="1459" w:header="0" w:footer="1557" w:gutter="0"/>
          <w:cols w:equalWidth="0" w:num="1">
            <w:col w:w="8800" w:space="0"/>
          </w:cols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spacing w:before="10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这比用矛盾是对立的统一的涵义更广泛、更具普遍性。</w:t>
      </w:r>
    </w:p>
    <w:p>
      <w:pPr>
        <w:ind w:left="639"/>
        <w:spacing w:before="142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9"/>
        </w:rPr>
        <w:t>因此，阴阳的概念无疑可以作为一个科学概念在现代被应用。</w:t>
      </w:r>
    </w:p>
    <w:p>
      <w:pPr>
        <w:ind w:left="644"/>
        <w:spacing w:before="189" w:line="183" w:lineRule="auto"/>
        <w:outlineLvl w:val="6"/>
        <w:rPr>
          <w:rFonts w:ascii="LiSu" w:hAnsi="LiSu" w:eastAsia="LiSu" w:cs="LiSu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1"/>
        </w:rPr>
        <w:t>2.</w:t>
      </w:r>
      <w:r>
        <w:rPr>
          <w:rFonts w:ascii="LiSu" w:hAnsi="LiSu" w:eastAsia="LiSu" w:cs="LiSu"/>
          <w:sz w:val="31"/>
          <w:szCs w:val="31"/>
          <w:b/>
          <w:bCs/>
          <w:spacing w:val="1"/>
        </w:rPr>
        <w:t>四象</w:t>
      </w:r>
    </w:p>
    <w:p>
      <w:pPr>
        <w:ind w:left="484"/>
        <w:spacing w:before="112" w:line="486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1"/>
          <w:position w:val="12"/>
        </w:rPr>
        <w:t>“两仪生四象”,由阴阳产生太阳、少阴，少阳和太阴，表征</w:t>
      </w:r>
    </w:p>
    <w:p>
      <w:pPr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事物四种不同的属性。</w:t>
      </w:r>
    </w:p>
    <w:p>
      <w:pPr>
        <w:ind w:right="353" w:firstLine="639"/>
        <w:spacing w:before="128" w:line="28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一年有春夏秋冬四个季节，在地理上有东南西北四个主要方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位。在西方的几何学中，直角坐标有四个象限。</w:t>
      </w:r>
      <w:r>
        <w:rPr>
          <w:rFonts w:ascii="SimSun" w:hAnsi="SimSun" w:eastAsia="SimSun" w:cs="SimSun"/>
          <w:sz w:val="31"/>
          <w:szCs w:val="31"/>
          <w:spacing w:val="6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一个完整周期有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波峰和波谷，每个又有上降段和下降段，由四部分组成，各具不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同的物理意义。这些都可看成四象不同的表</w:t>
      </w:r>
      <w:r>
        <w:rPr>
          <w:rFonts w:ascii="SimSun" w:hAnsi="SimSun" w:eastAsia="SimSun" w:cs="SimSun"/>
          <w:sz w:val="31"/>
          <w:szCs w:val="31"/>
          <w:spacing w:val="-13"/>
        </w:rPr>
        <w:t>示。下面举一个较为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复杂的例子。</w:t>
      </w:r>
    </w:p>
    <w:p>
      <w:pPr>
        <w:ind w:right="378" w:firstLine="639"/>
        <w:spacing w:before="170" w:line="27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当代生命科学研究成果表明，遗传物质基础主要是 </w:t>
      </w:r>
      <w:r>
        <w:rPr>
          <w:rFonts w:ascii="Times New Roman" w:hAnsi="Times New Roman" w:eastAsia="Times New Roman" w:cs="Times New Roman"/>
          <w:sz w:val="31"/>
          <w:szCs w:val="31"/>
          <w:spacing w:val="-16"/>
        </w:rPr>
        <w:t>DNA,  </w:t>
      </w:r>
      <w:r>
        <w:rPr>
          <w:rFonts w:ascii="SimSun" w:hAnsi="SimSun" w:eastAsia="SimSun" w:cs="SimSun"/>
          <w:sz w:val="31"/>
          <w:szCs w:val="31"/>
          <w:spacing w:val="-16"/>
        </w:rPr>
        <w:t>少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数为核糖核酸</w:t>
      </w:r>
      <w:r>
        <w:rPr>
          <w:rFonts w:ascii="SimSun" w:hAnsi="SimSun" w:eastAsia="SimSun" w:cs="SimSun"/>
          <w:sz w:val="31"/>
          <w:szCs w:val="31"/>
          <w:spacing w:val="-88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(RNA),</w:t>
      </w:r>
      <w:r>
        <w:rPr>
          <w:rFonts w:ascii="Times New Roman" w:hAnsi="Times New Roman" w:eastAsia="Times New Roman" w:cs="Times New Roman"/>
          <w:sz w:val="31"/>
          <w:szCs w:val="31"/>
          <w:spacing w:val="30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它们都含有四种不同的碱基。以</w:t>
      </w: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D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NA</w:t>
      </w:r>
      <w:r>
        <w:rPr>
          <w:rFonts w:ascii="Times New Roman" w:hAnsi="Times New Roman" w:eastAsia="Times New Roman" w:cs="Times New Roman"/>
          <w:sz w:val="31"/>
          <w:szCs w:val="31"/>
          <w:spacing w:val="-2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为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例，4种碱基为：腺嘌呤(A)、 鸟嘌呤(</w:t>
      </w:r>
      <w:r>
        <w:rPr>
          <w:rFonts w:ascii="SimSun" w:hAnsi="SimSun" w:eastAsia="SimSun" w:cs="SimSun"/>
          <w:sz w:val="31"/>
          <w:szCs w:val="31"/>
          <w:spacing w:val="-7"/>
        </w:rPr>
        <w:t>G)、 胞嘧啶(C)</w:t>
      </w:r>
      <w:r>
        <w:rPr>
          <w:rFonts w:ascii="SimSun" w:hAnsi="SimSun" w:eastAsia="SimSun" w:cs="SimSun"/>
          <w:sz w:val="31"/>
          <w:szCs w:val="31"/>
          <w:spacing w:val="2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和胸腺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"/>
        </w:rPr>
        <w:t>嘧啶</w:t>
      </w:r>
      <w:r>
        <w:rPr>
          <w:rFonts w:ascii="SimSun" w:hAnsi="SimSun" w:eastAsia="SimSun" w:cs="SimSun"/>
          <w:sz w:val="31"/>
          <w:szCs w:val="31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1"/>
        </w:rPr>
        <w:t>(T)</w:t>
      </w:r>
      <w:r>
        <w:rPr>
          <w:rFonts w:ascii="Times New Roman" w:hAnsi="Times New Roman" w:eastAsia="Times New Roman" w:cs="Times New Roman"/>
          <w:sz w:val="31"/>
          <w:szCs w:val="31"/>
          <w:spacing w:val="-3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"/>
        </w:rPr>
        <w:t>。</w:t>
      </w:r>
      <w:r>
        <w:rPr>
          <w:rFonts w:ascii="Times New Roman" w:hAnsi="Times New Roman" w:eastAsia="Times New Roman" w:cs="Times New Roman"/>
          <w:sz w:val="31"/>
          <w:szCs w:val="31"/>
        </w:rPr>
        <w:t>RNA</w:t>
      </w:r>
      <w:r>
        <w:rPr>
          <w:rFonts w:ascii="Times New Roman" w:hAnsi="Times New Roman" w:eastAsia="Times New Roman" w:cs="Times New Roma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"/>
        </w:rPr>
        <w:t>中有</w:t>
      </w:r>
      <w:r>
        <w:rPr>
          <w:rFonts w:ascii="Times New Roman" w:hAnsi="Times New Roman" w:eastAsia="Times New Roman" w:cs="Times New Roman"/>
          <w:sz w:val="31"/>
          <w:szCs w:val="31"/>
          <w:spacing w:val="1"/>
        </w:rPr>
        <w:t>A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1"/>
        </w:rPr>
        <w:t>G </w:t>
      </w:r>
      <w:r>
        <w:rPr>
          <w:rFonts w:ascii="SimSun" w:hAnsi="SimSun" w:eastAsia="SimSun" w:cs="SimSun"/>
          <w:sz w:val="31"/>
          <w:szCs w:val="31"/>
          <w:spacing w:val="1"/>
        </w:rPr>
        <w:t>和</w:t>
      </w:r>
      <w:r>
        <w:rPr>
          <w:rFonts w:ascii="Times New Roman" w:hAnsi="Times New Roman" w:eastAsia="Times New Roman" w:cs="Times New Roman"/>
          <w:sz w:val="31"/>
          <w:szCs w:val="31"/>
          <w:spacing w:val="1"/>
        </w:rPr>
        <w:t>T,   </w:t>
      </w:r>
      <w:r>
        <w:rPr>
          <w:rFonts w:ascii="SimSun" w:hAnsi="SimSun" w:eastAsia="SimSun" w:cs="SimSun"/>
          <w:sz w:val="31"/>
          <w:szCs w:val="31"/>
        </w:rPr>
        <w:t>另有尿嘧啶</w:t>
      </w:r>
      <w:r>
        <w:rPr>
          <w:rFonts w:ascii="SimSun" w:hAnsi="SimSun" w:eastAsia="SimSun" w:cs="SimSun"/>
          <w:sz w:val="31"/>
          <w:szCs w:val="31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(U)</w:t>
      </w:r>
      <w:r>
        <w:rPr>
          <w:rFonts w:ascii="SimSun" w:hAnsi="SimSun" w:eastAsia="SimSun" w:cs="SimSun"/>
          <w:sz w:val="31"/>
          <w:szCs w:val="31"/>
        </w:rPr>
        <w:t>。</w:t>
      </w:r>
    </w:p>
    <w:p>
      <w:pPr>
        <w:ind w:right="259" w:firstLine="590"/>
        <w:spacing w:before="210" w:line="293" w:lineRule="auto"/>
        <w:rPr>
          <w:rFonts w:ascii="SimSun" w:hAnsi="SimSun" w:eastAsia="SimSun" w:cs="SimSu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10"/>
        </w:rPr>
        <w:t>DNA </w:t>
      </w:r>
      <w:r>
        <w:rPr>
          <w:rFonts w:ascii="SimSun" w:hAnsi="SimSun" w:eastAsia="SimSun" w:cs="SimSun"/>
          <w:sz w:val="31"/>
          <w:szCs w:val="31"/>
          <w:spacing w:val="-10"/>
        </w:rPr>
        <w:t>和</w:t>
      </w:r>
      <w:r>
        <w:rPr>
          <w:rFonts w:ascii="Times New Roman" w:hAnsi="Times New Roman" w:eastAsia="Times New Roman" w:cs="Times New Roman"/>
          <w:sz w:val="31"/>
          <w:szCs w:val="31"/>
          <w:spacing w:val="-10"/>
        </w:rPr>
        <w:t>RNA</w:t>
      </w:r>
      <w:r>
        <w:rPr>
          <w:rFonts w:ascii="Times New Roman" w:hAnsi="Times New Roman" w:eastAsia="Times New Roman" w:cs="Times New Roman"/>
          <w:sz w:val="31"/>
          <w:szCs w:val="31"/>
          <w:spacing w:val="4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共有五种碱基，但对</w:t>
      </w:r>
      <w:r>
        <w:rPr>
          <w:rFonts w:ascii="Times New Roman" w:hAnsi="Times New Roman" w:eastAsia="Times New Roman" w:cs="Times New Roman"/>
          <w:sz w:val="31"/>
          <w:szCs w:val="31"/>
          <w:spacing w:val="-10"/>
        </w:rPr>
        <w:t>DNA </w:t>
      </w:r>
      <w:r>
        <w:rPr>
          <w:rFonts w:ascii="SimSun" w:hAnsi="SimSun" w:eastAsia="SimSun" w:cs="SimSun"/>
          <w:sz w:val="31"/>
          <w:szCs w:val="31"/>
          <w:spacing w:val="-10"/>
        </w:rPr>
        <w:t>来说仅有</w:t>
      </w:r>
      <w:r>
        <w:rPr>
          <w:rFonts w:ascii="Times New Roman" w:hAnsi="Times New Roman" w:eastAsia="Times New Roman" w:cs="Times New Roman"/>
          <w:sz w:val="31"/>
          <w:szCs w:val="31"/>
          <w:spacing w:val="-10"/>
        </w:rPr>
        <w:t>A</w:t>
      </w:r>
      <w:r>
        <w:rPr>
          <w:rFonts w:ascii="SimSun" w:hAnsi="SimSun" w:eastAsia="SimSun" w:cs="SimSun"/>
          <w:sz w:val="31"/>
          <w:szCs w:val="31"/>
          <w:spacing w:val="-10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10"/>
        </w:rPr>
        <w:t>G</w:t>
      </w:r>
      <w:r>
        <w:rPr>
          <w:rFonts w:ascii="SimSun" w:hAnsi="SimSun" w:eastAsia="SimSun" w:cs="SimSun"/>
          <w:sz w:val="31"/>
          <w:szCs w:val="31"/>
          <w:spacing w:val="-10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10"/>
        </w:rPr>
        <w:t>C</w:t>
      </w:r>
      <w:r>
        <w:rPr>
          <w:rFonts w:ascii="SimSun" w:hAnsi="SimSun" w:eastAsia="SimSun" w:cs="SimSun"/>
          <w:sz w:val="31"/>
          <w:szCs w:val="31"/>
          <w:spacing w:val="-10"/>
        </w:rPr>
        <w:t>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1"/>
        </w:rPr>
        <w:t>T</w:t>
      </w:r>
      <w:r>
        <w:rPr>
          <w:rFonts w:ascii="Times New Roman" w:hAnsi="Times New Roman" w:eastAsia="Times New Roman" w:cs="Times New Roman"/>
          <w:sz w:val="31"/>
          <w:szCs w:val="31"/>
          <w:spacing w:val="2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"/>
        </w:rPr>
        <w:t>四种，对</w:t>
      </w:r>
      <w:r>
        <w:rPr>
          <w:rFonts w:ascii="Times New Roman" w:hAnsi="Times New Roman" w:eastAsia="Times New Roman" w:cs="Times New Roman"/>
          <w:sz w:val="31"/>
          <w:szCs w:val="31"/>
        </w:rPr>
        <w:t>RNA</w:t>
      </w:r>
      <w:r>
        <w:rPr>
          <w:rFonts w:ascii="Times New Roman" w:hAnsi="Times New Roman" w:eastAsia="Times New Roman" w:cs="Times New Roman"/>
          <w:sz w:val="31"/>
          <w:szCs w:val="31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"/>
        </w:rPr>
        <w:t>来说，仅有</w:t>
      </w:r>
      <w:r>
        <w:rPr>
          <w:rFonts w:ascii="Times New Roman" w:hAnsi="Times New Roman" w:eastAsia="Times New Roman" w:cs="Times New Roman"/>
          <w:sz w:val="31"/>
          <w:szCs w:val="31"/>
          <w:spacing w:val="1"/>
        </w:rPr>
        <w:t>A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1"/>
        </w:rPr>
        <w:t>G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1"/>
        </w:rPr>
        <w:t>U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1"/>
        </w:rPr>
        <w:t>T</w:t>
      </w:r>
      <w:r>
        <w:rPr>
          <w:rFonts w:ascii="Times New Roman" w:hAnsi="Times New Roman" w:eastAsia="Times New Roman" w:cs="Times New Roman"/>
          <w:sz w:val="31"/>
          <w:szCs w:val="31"/>
          <w:spacing w:val="4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"/>
        </w:rPr>
        <w:t>四种。嘌呤</w:t>
      </w:r>
      <w:r>
        <w:rPr>
          <w:rFonts w:ascii="SimSun" w:hAnsi="SimSun" w:eastAsia="SimSun" w:cs="SimSun"/>
          <w:sz w:val="31"/>
          <w:szCs w:val="31"/>
        </w:rPr>
        <w:t>类两种</w:t>
      </w:r>
    </w:p>
    <w:p>
      <w:pPr>
        <w:spacing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8"/>
        </w:rPr>
        <w:t>(A、G), 嘧啶类三种。嘌呤和嘧啶的基本分子式为：</w:t>
      </w:r>
    </w:p>
    <w:p>
      <w:pPr>
        <w:spacing w:before="43"/>
        <w:rPr/>
      </w:pPr>
      <w:r/>
    </w:p>
    <w:p>
      <w:pPr>
        <w:spacing w:before="43"/>
        <w:rPr/>
      </w:pPr>
      <w:r/>
    </w:p>
    <w:p>
      <w:pPr>
        <w:sectPr>
          <w:footerReference w:type="default" r:id="rId146"/>
          <w:pgSz w:w="11900" w:h="16840"/>
          <w:pgMar w:top="400" w:right="1785" w:bottom="1837" w:left="1370" w:header="0" w:footer="1621" w:gutter="0"/>
          <w:cols w:equalWidth="0" w:num="1">
            <w:col w:w="8745" w:space="0"/>
          </w:cols>
        </w:sectPr>
        <w:rPr/>
      </w:pPr>
    </w:p>
    <w:p>
      <w:pPr>
        <w:ind w:firstLine="929"/>
        <w:spacing w:line="2430" w:lineRule="exact"/>
        <w:rPr/>
      </w:pPr>
      <w:r>
        <w:rPr>
          <w:position w:val="-48"/>
        </w:rPr>
        <w:drawing>
          <wp:inline distT="0" distB="0" distL="0" distR="0">
            <wp:extent cx="1358885" cy="1543057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8885" cy="154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770"/>
        <w:spacing w:before="93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5"/>
        </w:rPr>
        <w:t>嘧啶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9" w:line="3110" w:lineRule="exact"/>
        <w:rPr/>
      </w:pPr>
      <w:r>
        <w:rPr>
          <w:position w:val="-62"/>
        </w:rPr>
        <w:drawing>
          <wp:inline distT="0" distB="0" distL="0" distR="0">
            <wp:extent cx="2222517" cy="1974857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2517" cy="197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70"/>
        <w:spacing w:before="42" w:line="18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0"/>
        </w:rPr>
        <w:t>嘌呤</w:t>
      </w:r>
    </w:p>
    <w:p>
      <w:pPr>
        <w:spacing w:line="184" w:lineRule="auto"/>
        <w:sectPr>
          <w:type w:val="continuous"/>
          <w:pgSz w:w="11900" w:h="16840"/>
          <w:pgMar w:top="400" w:right="1785" w:bottom="1837" w:left="1370" w:header="0" w:footer="1621" w:gutter="0"/>
          <w:cols w:equalWidth="0" w:num="2">
            <w:col w:w="3830" w:space="100"/>
            <w:col w:w="4815" w:space="0"/>
          </w:cols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140" w:right="293" w:firstLine="589"/>
        <w:spacing w:before="100" w:line="28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</w:rPr>
        <w:t>潘雨廷(1925—1992)认为</w:t>
      </w:r>
      <w:r>
        <w:rPr>
          <w:rFonts w:ascii="Times New Roman" w:hAnsi="Times New Roman" w:eastAsia="Times New Roman" w:cs="Times New Roman"/>
          <w:sz w:val="31"/>
          <w:szCs w:val="31"/>
        </w:rPr>
        <w:t>DNA </w:t>
      </w:r>
      <w:r>
        <w:rPr>
          <w:rFonts w:ascii="SimSun" w:hAnsi="SimSun" w:eastAsia="SimSun" w:cs="SimSun"/>
          <w:sz w:val="31"/>
          <w:szCs w:val="31"/>
        </w:rPr>
        <w:t>的四种碱基可</w:t>
      </w:r>
      <w:r>
        <w:rPr>
          <w:rFonts w:ascii="SimSun" w:hAnsi="SimSun" w:eastAsia="SimSun" w:cs="SimSun"/>
          <w:sz w:val="31"/>
          <w:szCs w:val="31"/>
          <w:spacing w:val="-1"/>
        </w:rPr>
        <w:t>比拟为四象。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由于嘧啶有三种</w:t>
      </w:r>
      <w:r>
        <w:rPr>
          <w:rFonts w:ascii="Times New Roman" w:hAnsi="Times New Roman" w:eastAsia="Times New Roman" w:cs="Times New Roman"/>
          <w:sz w:val="31"/>
          <w:szCs w:val="31"/>
          <w:spacing w:val="-2"/>
        </w:rPr>
        <w:t>(T</w:t>
      </w:r>
      <w:r>
        <w:rPr>
          <w:rFonts w:ascii="Times New Roman" w:hAnsi="Times New Roman" w:eastAsia="Times New Roman" w:cs="Times New Roman"/>
          <w:sz w:val="31"/>
          <w:szCs w:val="31"/>
          <w:spacing w:val="-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2"/>
        </w:rPr>
        <w:t>U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2"/>
        </w:rPr>
        <w:t>C),</w:t>
      </w:r>
      <w:r>
        <w:rPr>
          <w:rFonts w:ascii="Times New Roman" w:hAnsi="Times New Roman" w:eastAsia="Times New Roman" w:cs="Times New Roman"/>
          <w:sz w:val="31"/>
          <w:szCs w:val="31"/>
          <w:spacing w:val="5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按奇数(3)为阳，故嘧啶为阳；嘌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呤仅两种，偶数(2)为阴，故嘌呤为阴。此外，碱基有互相配对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的性质，两条多核苷酸链通过碱基的氢键相联。</w:t>
      </w:r>
      <w:r>
        <w:rPr>
          <w:rFonts w:ascii="Times New Roman" w:hAnsi="Times New Roman" w:eastAsia="Times New Roman" w:cs="Times New Roman"/>
          <w:sz w:val="31"/>
          <w:szCs w:val="31"/>
          <w:spacing w:val="-14"/>
        </w:rPr>
        <w:t>C</w:t>
      </w:r>
      <w:r>
        <w:rPr>
          <w:rFonts w:ascii="Times New Roman" w:hAnsi="Times New Roman" w:eastAsia="Times New Roman" w:cs="Times New Roman"/>
          <w:sz w:val="31"/>
          <w:szCs w:val="31"/>
          <w:spacing w:val="3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与</w:t>
      </w:r>
      <w:r>
        <w:rPr>
          <w:rFonts w:ascii="SimSun" w:hAnsi="SimSun" w:eastAsia="SimSun" w:cs="SimSun"/>
          <w:sz w:val="31"/>
          <w:szCs w:val="31"/>
          <w:spacing w:val="-87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14"/>
        </w:rPr>
        <w:t>G </w:t>
      </w:r>
      <w:r>
        <w:rPr>
          <w:rFonts w:ascii="SimSun" w:hAnsi="SimSun" w:eastAsia="SimSun" w:cs="SimSun"/>
          <w:sz w:val="31"/>
          <w:szCs w:val="31"/>
          <w:spacing w:val="-14"/>
        </w:rPr>
        <w:t>配对时通 </w:t>
      </w:r>
      <w:r>
        <w:rPr>
          <w:rFonts w:ascii="SimSun" w:hAnsi="SimSun" w:eastAsia="SimSun" w:cs="SimSun"/>
          <w:sz w:val="31"/>
          <w:szCs w:val="31"/>
          <w:spacing w:val="-11"/>
        </w:rPr>
        <w:t>过三个氢链；A 与U(T)  配对时通过二个氢</w:t>
      </w:r>
      <w:r>
        <w:rPr>
          <w:rFonts w:ascii="SimSun" w:hAnsi="SimSun" w:eastAsia="SimSun" w:cs="SimSun"/>
          <w:sz w:val="31"/>
          <w:szCs w:val="31"/>
          <w:spacing w:val="-12"/>
        </w:rPr>
        <w:t>链。由于碱基配对组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合包含着遗传信息，因而氢链数目亦是一个重要参数。则C 与G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可确定为阳，而</w:t>
      </w: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A</w:t>
      </w:r>
      <w:r>
        <w:rPr>
          <w:rFonts w:ascii="Times New Roman" w:hAnsi="Times New Roman" w:eastAsia="Times New Roman" w:cs="Times New Roman"/>
          <w:sz w:val="31"/>
          <w:szCs w:val="31"/>
          <w:spacing w:val="3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与</w:t>
      </w:r>
      <w:r>
        <w:rPr>
          <w:rFonts w:ascii="SimSun" w:hAnsi="SimSun" w:eastAsia="SimSun" w:cs="SimSun"/>
          <w:sz w:val="31"/>
          <w:szCs w:val="31"/>
          <w:spacing w:val="-87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U  </w:t>
      </w:r>
      <w:r>
        <w:rPr>
          <w:rFonts w:ascii="SimSun" w:hAnsi="SimSun" w:eastAsia="SimSun" w:cs="SimSun"/>
          <w:sz w:val="31"/>
          <w:szCs w:val="31"/>
          <w:spacing w:val="-4"/>
        </w:rPr>
        <w:t>(以及</w:t>
      </w: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T)   </w:t>
      </w:r>
      <w:r>
        <w:rPr>
          <w:rFonts w:ascii="SimSun" w:hAnsi="SimSun" w:eastAsia="SimSun" w:cs="SimSun"/>
          <w:sz w:val="31"/>
          <w:szCs w:val="31"/>
          <w:spacing w:val="-4"/>
        </w:rPr>
        <w:t>可确定为阴。</w:t>
      </w:r>
    </w:p>
    <w:p>
      <w:pPr>
        <w:ind w:left="140" w:right="293" w:firstLine="589"/>
        <w:spacing w:before="170" w:line="26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潘雨廷(1992)把这两个条件组合起来，可以确定四碱基与 </w:t>
      </w:r>
      <w:r>
        <w:rPr>
          <w:rFonts w:ascii="SimSun" w:hAnsi="SimSun" w:eastAsia="SimSun" w:cs="SimSun"/>
          <w:sz w:val="31"/>
          <w:szCs w:val="31"/>
          <w:spacing w:val="-26"/>
        </w:rPr>
        <w:t>四象的对应关系：C 为阳中之阳，即太阳；G 为阳中之阴</w:t>
      </w:r>
      <w:r>
        <w:rPr>
          <w:rFonts w:ascii="SimSun" w:hAnsi="SimSun" w:eastAsia="SimSun" w:cs="SimSun"/>
          <w:sz w:val="31"/>
          <w:szCs w:val="31"/>
          <w:spacing w:val="-27"/>
        </w:rPr>
        <w:t>，为少阴；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12"/>
        </w:rPr>
        <w:t>T(U)     </w:t>
      </w:r>
      <w:r>
        <w:rPr>
          <w:rFonts w:ascii="SimSun" w:hAnsi="SimSun" w:eastAsia="SimSun" w:cs="SimSun"/>
          <w:sz w:val="31"/>
          <w:szCs w:val="31"/>
          <w:spacing w:val="-12"/>
        </w:rPr>
        <w:t>为阴中之阳，为少阳；</w:t>
      </w:r>
      <w:r>
        <w:rPr>
          <w:rFonts w:ascii="SimSun" w:hAnsi="SimSun" w:eastAsia="SimSun" w:cs="SimSun"/>
          <w:sz w:val="31"/>
          <w:szCs w:val="31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12"/>
        </w:rPr>
        <w:t>A</w:t>
      </w:r>
      <w:r>
        <w:rPr>
          <w:rFonts w:ascii="Times New Roman" w:hAnsi="Times New Roman" w:eastAsia="Times New Roman" w:cs="Times New Roman"/>
          <w:sz w:val="31"/>
          <w:szCs w:val="31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为阴中之阴，为太阴。</w:t>
      </w:r>
    </w:p>
    <w:p>
      <w:pPr>
        <w:ind w:left="140" w:right="431" w:firstLine="589"/>
        <w:spacing w:before="189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生命界的千变万化其根本原因在于</w:t>
      </w:r>
      <w:r>
        <w:rPr>
          <w:rFonts w:ascii="Times New Roman" w:hAnsi="Times New Roman" w:eastAsia="Times New Roman" w:cs="Times New Roman"/>
          <w:sz w:val="31"/>
          <w:szCs w:val="31"/>
          <w:spacing w:val="-12"/>
        </w:rPr>
        <w:t>DNA </w:t>
      </w:r>
      <w:r>
        <w:rPr>
          <w:rFonts w:ascii="SimSun" w:hAnsi="SimSun" w:eastAsia="SimSun" w:cs="SimSun"/>
          <w:sz w:val="31"/>
          <w:szCs w:val="31"/>
          <w:spacing w:val="-12"/>
        </w:rPr>
        <w:t>和</w:t>
      </w:r>
      <w:r>
        <w:rPr>
          <w:rFonts w:ascii="SimSun" w:hAnsi="SimSun" w:eastAsia="SimSun" w:cs="SimSun"/>
          <w:sz w:val="31"/>
          <w:szCs w:val="31"/>
          <w:spacing w:val="-92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12"/>
        </w:rPr>
        <w:t>R</w:t>
      </w:r>
      <w:r>
        <w:rPr>
          <w:rFonts w:ascii="Times New Roman" w:hAnsi="Times New Roman" w:eastAsia="Times New Roman" w:cs="Times New Roman"/>
          <w:sz w:val="31"/>
          <w:szCs w:val="31"/>
          <w:spacing w:val="-13"/>
        </w:rPr>
        <w:t>NA</w:t>
      </w:r>
      <w:r>
        <w:rPr>
          <w:rFonts w:ascii="Times New Roman" w:hAnsi="Times New Roman" w:eastAsia="Times New Roman" w:cs="Times New Roman"/>
          <w:sz w:val="31"/>
          <w:szCs w:val="31"/>
          <w:spacing w:val="2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的变化，也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就是碱基组合的变化。这一变化与阴阳、四象所阐明的关系是十</w:t>
      </w:r>
    </w:p>
    <w:p>
      <w:pPr>
        <w:ind w:left="140"/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分一致的。</w:t>
      </w:r>
    </w:p>
    <w:p>
      <w:pPr>
        <w:ind w:left="734"/>
        <w:spacing w:before="124" w:line="228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2"/>
        </w:rPr>
        <w:t>3.</w:t>
      </w:r>
      <w:r>
        <w:rPr>
          <w:rFonts w:ascii="SimHei" w:hAnsi="SimHei" w:eastAsia="SimHei" w:cs="SimHei"/>
          <w:sz w:val="31"/>
          <w:szCs w:val="31"/>
          <w:b/>
          <w:bCs/>
          <w:spacing w:val="2"/>
        </w:rPr>
        <w:t>八卦</w:t>
      </w:r>
    </w:p>
    <w:p>
      <w:pPr>
        <w:ind w:left="140" w:right="293" w:firstLine="434"/>
        <w:spacing w:before="140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3"/>
        </w:rPr>
        <w:t>《系辞下》:“古者包牺氏之王天下也，仰则观象于天，俯则观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法于地，观鸟兽之文与地之宜。近取诸身，远取诸物，于</w:t>
      </w:r>
      <w:r>
        <w:rPr>
          <w:rFonts w:ascii="SimSun" w:hAnsi="SimSun" w:eastAsia="SimSun" w:cs="SimSun"/>
          <w:sz w:val="31"/>
          <w:szCs w:val="31"/>
          <w:spacing w:val="-13"/>
        </w:rPr>
        <w:t>是始作 </w:t>
      </w:r>
      <w:r>
        <w:rPr>
          <w:rFonts w:ascii="SimSun" w:hAnsi="SimSun" w:eastAsia="SimSun" w:cs="SimSun"/>
          <w:sz w:val="31"/>
          <w:szCs w:val="31"/>
          <w:spacing w:val="-23"/>
        </w:rPr>
        <w:t>八卦，以通神明之德，以类万物之情”。这一段话把八卦的由来讲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得很清楚。八卦是通过观天、法地和遍观万物，包括人</w:t>
      </w:r>
      <w:r>
        <w:rPr>
          <w:rFonts w:ascii="SimSun" w:hAnsi="SimSun" w:eastAsia="SimSun" w:cs="SimSun"/>
          <w:sz w:val="31"/>
          <w:szCs w:val="31"/>
          <w:spacing w:val="-19"/>
        </w:rPr>
        <w:t>身和社会，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才总结归纳出来的。它不是指具体事物，而是事物</w:t>
      </w:r>
      <w:r>
        <w:rPr>
          <w:rFonts w:ascii="SimSun" w:hAnsi="SimSun" w:eastAsia="SimSun" w:cs="SimSun"/>
          <w:sz w:val="31"/>
          <w:szCs w:val="31"/>
          <w:spacing w:val="-13"/>
        </w:rPr>
        <w:t>之间普遍存在</w:t>
      </w:r>
    </w:p>
    <w:p>
      <w:pPr>
        <w:ind w:left="140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的联系，这可由上面这段话中的“万物之情”</w:t>
      </w:r>
      <w:r>
        <w:rPr>
          <w:rFonts w:ascii="SimSun" w:hAnsi="SimSun" w:eastAsia="SimSun" w:cs="SimSun"/>
          <w:sz w:val="31"/>
          <w:szCs w:val="31"/>
          <w:spacing w:val="-13"/>
        </w:rPr>
        <w:t>明确地表达出来。</w:t>
      </w:r>
    </w:p>
    <w:p>
      <w:pPr>
        <w:ind w:right="383" w:firstLine="729"/>
        <w:spacing w:before="174" w:line="28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但是，由于很多人受笛卡尔、牛顿科学的影响很深，他们仍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把自然界归纳为由基本物质组成，从而把八卦认为是</w:t>
      </w:r>
      <w:r>
        <w:rPr>
          <w:rFonts w:ascii="SimSun" w:hAnsi="SimSun" w:eastAsia="SimSun" w:cs="SimSun"/>
          <w:sz w:val="31"/>
          <w:szCs w:val="31"/>
          <w:spacing w:val="-8"/>
        </w:rPr>
        <w:t>代表八种自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·然现象(天、地、雷、风、水、火、山、泽)。这样，对八卦的原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义有所歪曲。上述八种自然现象仅仅是八卦的众多的象之一，用 </w:t>
      </w:r>
      <w:r>
        <w:rPr>
          <w:rFonts w:ascii="SimSun" w:hAnsi="SimSun" w:eastAsia="SimSun" w:cs="SimSun"/>
          <w:sz w:val="31"/>
          <w:szCs w:val="31"/>
          <w:spacing w:val="3"/>
        </w:rPr>
        <w:t>以举例说明八卦的某些方面的性质和属性，而绝不是八卦本身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2"/>
        </w:rPr>
        <w:t>(表6)。</w:t>
      </w:r>
    </w:p>
    <w:p>
      <w:pPr>
        <w:spacing w:line="280" w:lineRule="auto"/>
        <w:sectPr>
          <w:footerReference w:type="default" r:id="rId149"/>
          <w:pgSz w:w="12080" w:h="16970"/>
          <w:pgMar w:top="400" w:right="1812" w:bottom="1816" w:left="1369" w:header="0" w:footer="1627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63" w:lineRule="auto"/>
        <w:rPr/>
      </w:pPr>
      <w:r>
        <w:pict>
          <v:shape id="_x0000_s140" style="position:absolute;margin-left:136.888pt;margin-top:143.023pt;mso-position-vertical-relative:page;mso-position-horizontal-relative:page;width:21.5pt;height:55.55pt;z-index:2533826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2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42"/>
                      <w:w w:val="111"/>
                    </w:rPr>
                    <w:t>乾</w:t>
                  </w:r>
                  <w:r>
                    <w:rPr>
                      <w:rFonts w:ascii="SimSun" w:hAnsi="SimSun" w:eastAsia="SimSun" w:cs="SimSun"/>
                      <w:sz w:val="33"/>
                      <w:szCs w:val="33"/>
                      <w:spacing w:val="42"/>
                      <w:w w:val="111"/>
                    </w:rPr>
                    <w:t>三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42"/>
                      <w:w w:val="111"/>
                    </w:rPr>
                    <w:t>天</w:t>
                  </w:r>
                </w:p>
              </w:txbxContent>
            </v:textbox>
          </v:shape>
        </w:pict>
      </w:r>
      <w:r>
        <w:pict>
          <v:shape id="_x0000_s142" style="position:absolute;margin-left:435.387pt;margin-top:140.017pt;mso-position-vertical-relative:page;mso-position-horizontal-relative:page;width:21.5pt;height:57.7pt;z-index:25338470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2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1"/>
                    </w:rPr>
                    <w:t>坤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6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3"/>
                      <w:szCs w:val="33"/>
                      <w:spacing w:val="-1"/>
                    </w:rPr>
                    <w:t>三</w:t>
                  </w:r>
                  <w:r>
                    <w:rPr>
                      <w:rFonts w:ascii="SimSun" w:hAnsi="SimSun" w:eastAsia="SimSun" w:cs="SimSun"/>
                      <w:sz w:val="33"/>
                      <w:szCs w:val="33"/>
                      <w:spacing w:val="3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1"/>
                    </w:rPr>
                    <w:t>地</w:t>
                  </w:r>
                </w:p>
              </w:txbxContent>
            </v:textbox>
          </v:shape>
        </w:pict>
      </w:r>
      <w:r>
        <w:pict>
          <v:shape id="_x0000_s144" style="position:absolute;margin-left:338.739pt;margin-top:139.286pt;mso-position-vertical-relative:page;mso-position-horizontal-relative:page;width:17.8pt;height:33.6pt;z-index:2533816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7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</w:rPr>
                    <w:t>坎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1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</w:rPr>
                    <w:t>兴</w:t>
                  </w:r>
                </w:p>
              </w:txbxContent>
            </v:textbox>
          </v:shape>
        </w:pict>
      </w:r>
      <w:r>
        <w:pict>
          <v:shape id="_x0000_s146" style="position:absolute;margin-left:437.742pt;margin-top:312.284pt;mso-position-vertical-relative:page;mso-position-horizontal-relative:page;width:17.8pt;height:51.6pt;z-index:2533836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7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</w:rPr>
                    <w:t>牛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27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</w:rPr>
                    <w:t>母</w:t>
                  </w:r>
                </w:p>
              </w:txbxContent>
            </v:textbox>
          </v:shape>
        </w:pict>
      </w:r>
      <w:r>
        <w:pict>
          <v:shape id="_x0000_s148" style="position:absolute;margin-left:337.74pt;margin-top:299.127pt;mso-position-vertical-relative:page;mso-position-horizontal-relative:page;width:62.3pt;height:47.85pt;z-index:2533857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60"/>
                    <w:spacing w:before="19" w:line="217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</w:rPr>
                    <w:t>手</w:t>
                  </w:r>
                </w:p>
                <w:p>
                  <w:pPr>
                    <w:pStyle w:val="BodyText"/>
                    <w:spacing w:line="474" w:lineRule="auto"/>
                    <w:rPr/>
                  </w:pPr>
                  <w:r/>
                </w:p>
                <w:p>
                  <w:pPr>
                    <w:ind w:left="20"/>
                    <w:spacing w:before="87" w:line="217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1"/>
                    </w:rPr>
                    <w:t>耳   豕</w:t>
                  </w:r>
                </w:p>
              </w:txbxContent>
            </v:textbox>
          </v:shape>
        </w:pict>
      </w:r>
      <w:r>
        <w:pict>
          <v:shape id="_x0000_s150" style="position:absolute;margin-left:437.488pt;margin-top:385.44pt;mso-position-vertical-relative:page;mso-position-horizontal-relative:page;width:18.05pt;height:51.6pt;z-index:2533785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21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</w:rPr>
                    <w:t>黑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27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</w:rPr>
                    <w:t>土</w:t>
                  </w:r>
                </w:p>
              </w:txbxContent>
            </v:textbox>
          </v:shape>
        </w:pict>
      </w:r>
      <w:r>
        <w:pict>
          <v:shape id="_x0000_s152" style="position:absolute;margin-left:338.591pt;margin-top:390.43pt;mso-position-vertical-relative:page;mso-position-horizontal-relative:page;width:17.7pt;height:47.35pt;z-index:2533775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6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</w:rPr>
                    <w:t>赤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6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</w:rPr>
                    <w:t>水</w:t>
                  </w:r>
                </w:p>
              </w:txbxContent>
            </v:textbox>
          </v:shape>
        </w:pict>
      </w:r>
      <w:r>
        <w:pict>
          <v:shape id="_x0000_s154" style="position:absolute;margin-left:211.06pt;margin-top:139.772pt;mso-position-vertical-relative:page;mso-position-horizontal-relative:page;width:56.95pt;height:28.25pt;z-index:2533795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1"/>
                    <w:spacing w:before="20" w:line="700" w:lineRule="exact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17"/>
                      <w:position w:val="30"/>
                    </w:rPr>
                    <w:t>震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32"/>
                      <w:position w:val="3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17"/>
                      <w:position w:val="30"/>
                    </w:rPr>
                    <w:t>=</w:t>
                  </w:r>
                </w:p>
                <w:p>
                  <w:pPr>
                    <w:ind w:left="20"/>
                    <w:spacing w:before="1" w:line="216" w:lineRule="auto"/>
                    <w:rPr>
                      <w:rFonts w:ascii="SimSun" w:hAnsi="SimSun" w:eastAsia="SimSun" w:cs="SimSun"/>
                      <w:sz w:val="33"/>
                      <w:szCs w:val="33"/>
                    </w:rPr>
                  </w:pPr>
                  <w:r>
                    <w:rPr>
                      <w:rFonts w:ascii="SimSun" w:hAnsi="SimSun" w:eastAsia="SimSun" w:cs="SimSun"/>
                      <w:sz w:val="33"/>
                      <w:szCs w:val="33"/>
                    </w:rPr>
                    <w:t>离</w:t>
                  </w:r>
                </w:p>
              </w:txbxContent>
            </v:textbox>
          </v:shape>
        </w:pict>
      </w:r>
      <w:r>
        <w:pict>
          <v:shape id="_x0000_s156" style="position:absolute;margin-left:246.639pt;margin-top:300.767pt;mso-position-vertical-relative:page;mso-position-horizontal-relative:page;width:64.65pt;height:106.05pt;z-index:2533806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8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</w:rPr>
                    <w:t>股            白</w:t>
                  </w:r>
                </w:p>
                <w:p>
                  <w:pPr>
                    <w:pStyle w:val="BodyText"/>
                    <w:spacing w:line="257" w:lineRule="auto"/>
                    <w:rPr/>
                  </w:pPr>
                  <w:r/>
                </w:p>
                <w:p>
                  <w:pPr>
                    <w:pStyle w:val="BodyText"/>
                    <w:spacing w:line="258" w:lineRule="auto"/>
                    <w:rPr/>
                  </w:pPr>
                  <w:r/>
                </w:p>
                <w:p>
                  <w:pPr>
                    <w:ind w:left="28"/>
                    <w:spacing w:before="87" w:line="219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</w:rPr>
                    <w:t>足</w:t>
                  </w:r>
                </w:p>
              </w:txbxContent>
            </v:textbox>
          </v:shape>
        </w:pict>
      </w:r>
      <w:r>
        <w:pict>
          <v:shape id="_x0000_s158" style="position:absolute;margin-left:182.537pt;margin-top:182.079pt;mso-position-vertical-relative:page;mso-position-horizontal-relative:page;width:48.75pt;height:77.35pt;z-index:2533765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5"/>
                    <w:spacing w:before="20" w:line="620" w:lineRule="exact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position w:val="27"/>
                    </w:rPr>
                    <w:t>火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50"/>
                      <w:position w:val="27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position w:val="27"/>
                    </w:rPr>
                    <w:t>丽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50"/>
                      <w:position w:val="27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position w:val="27"/>
                    </w:rPr>
                    <w:t>南</w:t>
                  </w:r>
                </w:p>
                <w:p>
                  <w:pPr>
                    <w:ind w:left="20"/>
                    <w:spacing w:before="1" w:line="216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</w:rPr>
                    <w:t>泽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44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</w:rPr>
                    <w:t>说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44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</w:rPr>
                    <w:t>西</w:t>
                  </w:r>
                </w:p>
              </w:txbxContent>
            </v:textbox>
          </v:shape>
        </w:pict>
      </w: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2724"/>
        <w:spacing w:before="97" w:line="221" w:lineRule="auto"/>
        <w:rPr>
          <w:rFonts w:ascii="SimHei" w:hAnsi="SimHei" w:eastAsia="SimHei" w:cs="SimHei"/>
          <w:sz w:val="30"/>
          <w:szCs w:val="30"/>
        </w:rPr>
      </w:pPr>
      <w:bookmarkStart w:name="bookmark35" w:id="30"/>
      <w:bookmarkEnd w:id="30"/>
      <w:r>
        <w:rPr>
          <w:rFonts w:ascii="SimHei" w:hAnsi="SimHei" w:eastAsia="SimHei" w:cs="SimHei"/>
          <w:sz w:val="30"/>
          <w:szCs w:val="30"/>
          <w:b/>
          <w:bCs/>
          <w:spacing w:val="-2"/>
        </w:rPr>
        <w:t>表6</w:t>
      </w:r>
      <w:r>
        <w:rPr>
          <w:rFonts w:ascii="SimHei" w:hAnsi="SimHei" w:eastAsia="SimHei" w:cs="SimHei"/>
          <w:sz w:val="30"/>
          <w:szCs w:val="30"/>
          <w:spacing w:val="108"/>
        </w:rPr>
        <w:t xml:space="preserve"> </w:t>
      </w:r>
      <w:r>
        <w:rPr>
          <w:rFonts w:ascii="SimHei" w:hAnsi="SimHei" w:eastAsia="SimHei" w:cs="SimHei"/>
          <w:sz w:val="30"/>
          <w:szCs w:val="30"/>
          <w:b/>
          <w:bCs/>
          <w:spacing w:val="-2"/>
        </w:rPr>
        <w:t>八卦之主要取象</w:t>
      </w:r>
    </w:p>
    <w:p>
      <w:pPr>
        <w:spacing w:before="64"/>
        <w:rPr/>
      </w:pPr>
      <w:r/>
    </w:p>
    <w:p>
      <w:pPr>
        <w:sectPr>
          <w:footerReference w:type="default" r:id="rId150"/>
          <w:pgSz w:w="11900" w:h="16840"/>
          <w:pgMar w:top="400" w:right="1785" w:bottom="1726" w:left="1360" w:header="0" w:footer="1536" w:gutter="0"/>
          <w:cols w:equalWidth="0" w:num="1">
            <w:col w:w="8755" w:space="0"/>
          </w:cols>
        </w:sectPr>
        <w:rPr/>
      </w:pPr>
    </w:p>
    <w:p>
      <w:pPr>
        <w:pStyle w:val="BodyText"/>
        <w:spacing w:line="245" w:lineRule="auto"/>
        <w:rPr/>
      </w:pPr>
      <w:r/>
    </w:p>
    <w:p>
      <w:pPr>
        <w:ind w:left="129"/>
        <w:spacing w:before="84" w:line="22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7"/>
        </w:rPr>
        <w:t>属</w:t>
      </w:r>
      <w:r>
        <w:rPr>
          <w:rFonts w:ascii="SimSun" w:hAnsi="SimSun" w:eastAsia="SimSun" w:cs="SimSun"/>
          <w:sz w:val="26"/>
          <w:szCs w:val="26"/>
          <w:spacing w:val="8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-7"/>
        </w:rPr>
        <w:t>性</w:t>
      </w:r>
    </w:p>
    <w:p>
      <w:pPr>
        <w:pStyle w:val="BodyText"/>
        <w:spacing w:line="242" w:lineRule="auto"/>
        <w:rPr/>
      </w:pPr>
      <w:r/>
    </w:p>
    <w:p>
      <w:pPr>
        <w:ind w:left="159"/>
        <w:spacing w:before="84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2"/>
        </w:rPr>
        <w:t>自然界</w:t>
      </w:r>
    </w:p>
    <w:p>
      <w:pPr>
        <w:ind w:left="19"/>
        <w:spacing w:before="269" w:line="583" w:lineRule="exac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2"/>
          <w:position w:val="24"/>
        </w:rPr>
        <w:t>基本功能</w:t>
      </w:r>
    </w:p>
    <w:p>
      <w:pPr>
        <w:ind w:left="280"/>
        <w:spacing w:before="1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3"/>
        </w:rPr>
        <w:t>方位</w:t>
      </w:r>
    </w:p>
    <w:p>
      <w:pPr>
        <w:ind w:left="280"/>
        <w:spacing w:before="278" w:line="579" w:lineRule="exac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4"/>
          <w:position w:val="24"/>
        </w:rPr>
        <w:t>天文</w:t>
      </w:r>
    </w:p>
    <w:p>
      <w:pPr>
        <w:ind w:left="299"/>
        <w:spacing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1"/>
        </w:rPr>
        <w:t>人身</w:t>
      </w:r>
    </w:p>
    <w:p>
      <w:pPr>
        <w:ind w:left="299"/>
        <w:spacing w:before="29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4"/>
        </w:rPr>
        <w:t>禽曾</w:t>
      </w:r>
    </w:p>
    <w:p>
      <w:pPr>
        <w:ind w:left="290"/>
        <w:spacing w:before="292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4"/>
        </w:rPr>
        <w:t>家庭</w:t>
      </w:r>
    </w:p>
    <w:p>
      <w:pPr>
        <w:ind w:left="280"/>
        <w:spacing w:before="311" w:line="22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3"/>
        </w:rPr>
        <w:t>颜色</w:t>
      </w:r>
    </w:p>
    <w:p>
      <w:pPr>
        <w:ind w:left="290"/>
        <w:spacing w:before="258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4"/>
        </w:rPr>
        <w:t>五行</w:t>
      </w:r>
    </w:p>
    <w:p>
      <w:pPr>
        <w:ind w:left="299"/>
        <w:spacing w:before="28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9"/>
        </w:rPr>
        <w:t>四季</w:t>
      </w:r>
    </w:p>
    <w:p>
      <w:pPr>
        <w:ind w:left="290"/>
        <w:spacing w:before="285" w:line="22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6"/>
        </w:rPr>
        <w:t>时间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210"/>
        <w:spacing w:before="93" w:line="20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3"/>
        </w:rPr>
        <w:t>兑</w:t>
      </w:r>
      <w:r>
        <w:rPr>
          <w:rFonts w:ascii="SimSun" w:hAnsi="SimSun" w:eastAsia="SimSun" w:cs="SimSun"/>
          <w:sz w:val="26"/>
          <w:szCs w:val="26"/>
        </w:rPr>
        <w:t xml:space="preserve">               </w:t>
      </w:r>
      <w:r>
        <w:rPr>
          <w:rFonts w:ascii="SimSun" w:hAnsi="SimSun" w:eastAsia="SimSun" w:cs="SimSun"/>
          <w:sz w:val="26"/>
          <w:szCs w:val="26"/>
          <w:spacing w:val="-13"/>
        </w:rPr>
        <w:t>巽</w:t>
      </w:r>
      <w:r>
        <w:rPr>
          <w:rFonts w:ascii="SimSun" w:hAnsi="SimSun" w:eastAsia="SimSun" w:cs="SimSun"/>
          <w:sz w:val="26"/>
          <w:szCs w:val="26"/>
          <w:spacing w:val="11"/>
        </w:rPr>
        <w:t xml:space="preserve">           </w:t>
      </w:r>
      <w:r>
        <w:rPr>
          <w:rFonts w:ascii="SimSun" w:hAnsi="SimSun" w:eastAsia="SimSun" w:cs="SimSun"/>
          <w:sz w:val="26"/>
          <w:szCs w:val="26"/>
          <w:spacing w:val="-13"/>
        </w:rPr>
        <w:t>艮</w:t>
      </w:r>
    </w:p>
    <w:p>
      <w:pPr>
        <w:ind w:left="1180"/>
        <w:spacing w:line="477" w:lineRule="exact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5"/>
          <w:position w:val="-1"/>
        </w:rPr>
        <w:t>三</w:t>
      </w:r>
      <w:r>
        <w:rPr>
          <w:rFonts w:ascii="SimSun" w:hAnsi="SimSun" w:eastAsia="SimSun" w:cs="SimSun"/>
          <w:sz w:val="33"/>
          <w:szCs w:val="33"/>
          <w:spacing w:val="8"/>
          <w:position w:val="-1"/>
        </w:rPr>
        <w:t xml:space="preserve">           </w:t>
      </w:r>
      <w:r>
        <w:rPr>
          <w:rFonts w:ascii="SimSun" w:hAnsi="SimSun" w:eastAsia="SimSun" w:cs="SimSun"/>
          <w:sz w:val="33"/>
          <w:szCs w:val="33"/>
          <w:spacing w:val="-5"/>
          <w:position w:val="1"/>
        </w:rPr>
        <w:t>三         </w:t>
      </w:r>
      <w:r>
        <w:rPr>
          <w:rFonts w:ascii="SimSun" w:hAnsi="SimSun" w:eastAsia="SimSun" w:cs="SimSun"/>
          <w:sz w:val="33"/>
          <w:szCs w:val="33"/>
          <w:spacing w:val="-5"/>
          <w:position w:val="3"/>
        </w:rPr>
        <w:t>主</w:t>
      </w:r>
    </w:p>
    <w:p>
      <w:pPr>
        <w:ind w:left="2490"/>
        <w:spacing w:before="63" w:line="22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7"/>
        </w:rPr>
        <w:t>雷</w:t>
      </w:r>
      <w:r>
        <w:rPr>
          <w:rFonts w:ascii="SimSun" w:hAnsi="SimSun" w:eastAsia="SimSun" w:cs="SimSun"/>
          <w:sz w:val="26"/>
          <w:szCs w:val="26"/>
          <w:spacing w:val="5"/>
        </w:rPr>
        <w:t xml:space="preserve">     </w:t>
      </w:r>
      <w:r>
        <w:rPr>
          <w:rFonts w:ascii="SimSun" w:hAnsi="SimSun" w:eastAsia="SimSun" w:cs="SimSun"/>
          <w:sz w:val="26"/>
          <w:szCs w:val="26"/>
          <w:spacing w:val="-7"/>
        </w:rPr>
        <w:t>风     水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    </w:t>
      </w:r>
      <w:r>
        <w:rPr>
          <w:rFonts w:ascii="SimSun" w:hAnsi="SimSun" w:eastAsia="SimSun" w:cs="SimSun"/>
          <w:sz w:val="26"/>
          <w:szCs w:val="26"/>
          <w:spacing w:val="-7"/>
        </w:rPr>
        <w:t>山</w:t>
      </w:r>
    </w:p>
    <w:p>
      <w:pPr>
        <w:ind w:left="2300"/>
        <w:spacing w:before="260" w:line="241" w:lineRule="auto"/>
        <w:rPr>
          <w:rFonts w:ascii="SimSun" w:hAnsi="SimSun" w:eastAsia="SimSun" w:cs="SimSun"/>
          <w:sz w:val="26"/>
          <w:szCs w:val="26"/>
        </w:rPr>
      </w:pPr>
      <w:r>
        <w:pict>
          <v:shape id="_x0000_s160" style="position:absolute;margin-left:294.001pt;margin-top:11.0077pt;mso-position-vertical-relative:text;mso-position-horizontal-relative:text;width:54.55pt;height:106.95pt;z-index:253373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19" w:lineRule="auto"/>
                    <w:jc w:val="right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37"/>
                      <w:w w:val="93"/>
                    </w:rPr>
                    <w:t>顺、柔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36"/>
                      <w:w w:val="93"/>
                    </w:rPr>
                    <w:t>、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13"/>
                      <w:w w:val="93"/>
                    </w:rPr>
                    <w:t>藏</w:t>
                  </w:r>
                </w:p>
                <w:p>
                  <w:pPr>
                    <w:ind w:left="300"/>
                    <w:spacing w:before="314" w:line="221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5"/>
                    </w:rPr>
                    <w:t>西南</w:t>
                  </w:r>
                </w:p>
                <w:p>
                  <w:pPr>
                    <w:ind w:left="319"/>
                    <w:spacing w:before="266" w:line="221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3"/>
                    </w:rPr>
                    <w:t>地球</w:t>
                  </w:r>
                </w:p>
                <w:p>
                  <w:pPr>
                    <w:ind w:left="450"/>
                    <w:spacing w:before="277" w:line="219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</w:rPr>
                    <w:t>腹</w:t>
                  </w:r>
                </w:p>
              </w:txbxContent>
            </v:textbox>
          </v:shape>
        </w:pict>
      </w:r>
      <w:r>
        <w:pict>
          <v:shape id="_x0000_s162" style="position:absolute;margin-left:6.50295pt;margin-top:13.6124pt;mso-position-vertical-relative:text;mso-position-horizontal-relative:text;width:34.3pt;height:46.35pt;z-index:253375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572" w:lineRule="exact"/>
                    <w:jc w:val="right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45"/>
                      <w:w w:val="96"/>
                      <w:position w:val="24"/>
                    </w:rPr>
                    <w:t>健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44"/>
                      <w:w w:val="96"/>
                      <w:position w:val="24"/>
                    </w:rPr>
                    <w:t>、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19"/>
                      <w:w w:val="96"/>
                      <w:position w:val="24"/>
                    </w:rPr>
                    <w:t>刚</w:t>
                  </w:r>
                </w:p>
                <w:p>
                  <w:pPr>
                    <w:ind w:left="109"/>
                    <w:spacing w:before="1" w:line="222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10"/>
                    </w:rPr>
                    <w:t>西北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6"/>
          <w:szCs w:val="26"/>
          <w:spacing w:val="-35"/>
        </w:rPr>
        <w:t>动、起</w:t>
      </w:r>
      <w:r>
        <w:rPr>
          <w:rFonts w:ascii="SimSun" w:hAnsi="SimSun" w:eastAsia="SimSun" w:cs="SimSun"/>
          <w:sz w:val="26"/>
          <w:szCs w:val="26"/>
          <w:spacing w:val="13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-35"/>
        </w:rPr>
        <w:t>入、散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-35"/>
        </w:rPr>
        <w:t>陷、润    </w:t>
      </w:r>
      <w:r>
        <w:rPr>
          <w:rFonts w:ascii="SimSun" w:hAnsi="SimSun" w:eastAsia="SimSun" w:cs="SimSun"/>
          <w:sz w:val="26"/>
          <w:szCs w:val="26"/>
          <w:spacing w:val="-35"/>
          <w:position w:val="-2"/>
        </w:rPr>
        <w:t>止</w:t>
      </w:r>
    </w:p>
    <w:p>
      <w:pPr>
        <w:ind w:left="2500"/>
        <w:spacing w:before="240" w:line="22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2"/>
        </w:rPr>
        <w:t>东</w:t>
      </w:r>
      <w:r>
        <w:rPr>
          <w:rFonts w:ascii="SimSun" w:hAnsi="SimSun" w:eastAsia="SimSun" w:cs="SimSun"/>
          <w:sz w:val="26"/>
          <w:szCs w:val="26"/>
          <w:spacing w:val="5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-2"/>
        </w:rPr>
        <w:t>东南</w:t>
      </w:r>
      <w:r>
        <w:rPr>
          <w:rFonts w:ascii="SimSun" w:hAnsi="SimSun" w:eastAsia="SimSun" w:cs="SimSun"/>
          <w:sz w:val="26"/>
          <w:szCs w:val="26"/>
          <w:spacing w:val="39"/>
        </w:rPr>
        <w:t xml:space="preserve">   </w:t>
      </w:r>
      <w:r>
        <w:rPr>
          <w:rFonts w:ascii="SimSun" w:hAnsi="SimSun" w:eastAsia="SimSun" w:cs="SimSun"/>
          <w:sz w:val="26"/>
          <w:szCs w:val="26"/>
          <w:spacing w:val="-2"/>
          <w:position w:val="-1"/>
        </w:rPr>
        <w:t>北</w:t>
      </w:r>
      <w:r>
        <w:rPr>
          <w:rFonts w:ascii="SimSun" w:hAnsi="SimSun" w:eastAsia="SimSun" w:cs="SimSun"/>
          <w:sz w:val="26"/>
          <w:szCs w:val="26"/>
          <w:spacing w:val="39"/>
          <w:position w:val="-1"/>
        </w:rPr>
        <w:t xml:space="preserve">   </w:t>
      </w:r>
      <w:r>
        <w:rPr>
          <w:rFonts w:ascii="SimSun" w:hAnsi="SimSun" w:eastAsia="SimSun" w:cs="SimSun"/>
          <w:sz w:val="26"/>
          <w:szCs w:val="26"/>
          <w:spacing w:val="-2"/>
          <w:position w:val="1"/>
        </w:rPr>
        <w:t>东北</w:t>
      </w:r>
    </w:p>
    <w:p>
      <w:pPr>
        <w:ind w:left="1860"/>
        <w:spacing w:before="279" w:line="22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28"/>
          <w:position w:val="1"/>
        </w:rPr>
        <w:t>日</w:t>
      </w:r>
      <w:r>
        <w:rPr>
          <w:rFonts w:ascii="SimSun" w:hAnsi="SimSun" w:eastAsia="SimSun" w:cs="SimSun"/>
          <w:sz w:val="26"/>
          <w:szCs w:val="26"/>
          <w:spacing w:val="2"/>
          <w:position w:val="1"/>
        </w:rPr>
        <w:t xml:space="preserve">                 </w:t>
      </w:r>
      <w:r>
        <w:rPr>
          <w:rFonts w:ascii="SimSun" w:hAnsi="SimSun" w:eastAsia="SimSun" w:cs="SimSun"/>
          <w:sz w:val="26"/>
          <w:szCs w:val="26"/>
          <w:spacing w:val="-28"/>
          <w:position w:val="-1"/>
        </w:rPr>
        <w:t>月</w:t>
      </w:r>
    </w:p>
    <w:p>
      <w:pPr>
        <w:ind w:left="1250"/>
        <w:spacing w:before="286" w:line="236" w:lineRule="auto"/>
        <w:rPr>
          <w:rFonts w:ascii="SimSun" w:hAnsi="SimSun" w:eastAsia="SimSun" w:cs="SimSun"/>
          <w:sz w:val="26"/>
          <w:szCs w:val="26"/>
        </w:rPr>
      </w:pPr>
      <w:r>
        <w:pict>
          <v:shape id="_x0000_s164" style="position:absolute;margin-left:10.0015pt;margin-top:12.6169pt;mso-position-vertical-relative:text;mso-position-horizontal-relative:text;width:28.45pt;height:137.85pt;z-index:253374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0"/>
                    <w:spacing w:before="20" w:line="600" w:lineRule="exact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position w:val="26"/>
                    </w:rPr>
                    <w:t>首</w:t>
                  </w:r>
                </w:p>
                <w:p>
                  <w:pPr>
                    <w:ind w:left="170"/>
                    <w:spacing w:line="220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</w:rPr>
                    <w:t>马</w:t>
                  </w:r>
                </w:p>
                <w:p>
                  <w:pPr>
                    <w:ind w:left="170"/>
                    <w:spacing w:before="280" w:line="220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</w:rPr>
                    <w:t>父</w:t>
                  </w:r>
                </w:p>
                <w:p>
                  <w:pPr>
                    <w:ind w:left="20"/>
                    <w:spacing w:before="289" w:line="609" w:lineRule="exact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4"/>
                      <w:position w:val="26"/>
                    </w:rPr>
                    <w:t>大赤</w:t>
                  </w:r>
                </w:p>
                <w:p>
                  <w:pPr>
                    <w:ind w:left="170"/>
                    <w:spacing w:before="1" w:line="225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</w:rPr>
                    <w:t>金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6"/>
          <w:szCs w:val="26"/>
          <w:spacing w:val="-25"/>
        </w:rPr>
        <w:t>口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  </w:t>
      </w:r>
      <w:r>
        <w:rPr>
          <w:rFonts w:ascii="SimSun" w:hAnsi="SimSun" w:eastAsia="SimSun" w:cs="SimSun"/>
          <w:sz w:val="26"/>
          <w:szCs w:val="26"/>
          <w:spacing w:val="-25"/>
        </w:rPr>
        <w:t>目</w:t>
      </w:r>
    </w:p>
    <w:p>
      <w:pPr>
        <w:ind w:left="1230"/>
        <w:spacing w:before="233" w:line="22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8"/>
        </w:rPr>
        <w:t>羊   雉</w:t>
      </w:r>
      <w:r>
        <w:rPr>
          <w:rFonts w:ascii="SimSun" w:hAnsi="SimSun" w:eastAsia="SimSun" w:cs="SimSun"/>
          <w:sz w:val="26"/>
          <w:szCs w:val="26"/>
          <w:spacing w:val="7"/>
        </w:rPr>
        <w:t xml:space="preserve">   </w:t>
      </w:r>
      <w:r>
        <w:rPr>
          <w:rFonts w:ascii="SimSun" w:hAnsi="SimSun" w:eastAsia="SimSun" w:cs="SimSun"/>
          <w:sz w:val="26"/>
          <w:szCs w:val="26"/>
          <w:spacing w:val="-8"/>
          <w:position w:val="1"/>
        </w:rPr>
        <w:t>龙</w:t>
      </w:r>
      <w:r>
        <w:rPr>
          <w:rFonts w:ascii="SimSun" w:hAnsi="SimSun" w:eastAsia="SimSun" w:cs="SimSun"/>
          <w:sz w:val="26"/>
          <w:szCs w:val="26"/>
          <w:spacing w:val="6"/>
          <w:position w:val="1"/>
        </w:rPr>
        <w:t xml:space="preserve">     </w:t>
      </w:r>
      <w:r>
        <w:rPr>
          <w:rFonts w:ascii="SimSun" w:hAnsi="SimSun" w:eastAsia="SimSun" w:cs="SimSun"/>
          <w:sz w:val="26"/>
          <w:szCs w:val="26"/>
          <w:spacing w:val="-8"/>
          <w:position w:val="1"/>
        </w:rPr>
        <w:t>鸡</w:t>
      </w:r>
      <w:r>
        <w:rPr>
          <w:rFonts w:ascii="SimSun" w:hAnsi="SimSun" w:eastAsia="SimSun" w:cs="SimSun"/>
          <w:sz w:val="26"/>
          <w:szCs w:val="26"/>
          <w:spacing w:val="9"/>
          <w:position w:val="1"/>
        </w:rPr>
        <w:t xml:space="preserve">           </w:t>
      </w:r>
      <w:r>
        <w:rPr>
          <w:rFonts w:ascii="SimSun" w:hAnsi="SimSun" w:eastAsia="SimSun" w:cs="SimSun"/>
          <w:sz w:val="26"/>
          <w:szCs w:val="26"/>
          <w:spacing w:val="-8"/>
        </w:rPr>
        <w:t>狗</w:t>
      </w:r>
    </w:p>
    <w:p>
      <w:pPr>
        <w:ind w:left="1110"/>
        <w:spacing w:before="257" w:line="22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6"/>
        </w:rPr>
        <w:t>少女 中女</w:t>
      </w:r>
      <w:r>
        <w:rPr>
          <w:rFonts w:ascii="SimSun" w:hAnsi="SimSun" w:eastAsia="SimSun" w:cs="SimSun"/>
          <w:sz w:val="26"/>
          <w:szCs w:val="26"/>
          <w:spacing w:val="6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6"/>
        </w:rPr>
        <w:t>长男</w:t>
      </w:r>
      <w:r>
        <w:rPr>
          <w:rFonts w:ascii="SimSun" w:hAnsi="SimSun" w:eastAsia="SimSun" w:cs="SimSun"/>
          <w:sz w:val="26"/>
          <w:szCs w:val="26"/>
          <w:spacing w:val="14"/>
        </w:rPr>
        <w:t xml:space="preserve">   </w:t>
      </w:r>
      <w:r>
        <w:rPr>
          <w:rFonts w:ascii="SimSun" w:hAnsi="SimSun" w:eastAsia="SimSun" w:cs="SimSun"/>
          <w:sz w:val="26"/>
          <w:szCs w:val="26"/>
          <w:spacing w:val="-16"/>
        </w:rPr>
        <w:t>长女</w:t>
      </w:r>
      <w:r>
        <w:rPr>
          <w:rFonts w:ascii="SimSun" w:hAnsi="SimSun" w:eastAsia="SimSun" w:cs="SimSun"/>
          <w:sz w:val="26"/>
          <w:szCs w:val="26"/>
          <w:spacing w:val="13"/>
        </w:rPr>
        <w:t xml:space="preserve">   </w:t>
      </w:r>
      <w:r>
        <w:rPr>
          <w:rFonts w:ascii="SimSun" w:hAnsi="SimSun" w:eastAsia="SimSun" w:cs="SimSun"/>
          <w:sz w:val="26"/>
          <w:szCs w:val="26"/>
          <w:spacing w:val="-16"/>
        </w:rPr>
        <w:t>中男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  </w:t>
      </w:r>
      <w:r>
        <w:rPr>
          <w:rFonts w:ascii="SimSun" w:hAnsi="SimSun" w:eastAsia="SimSun" w:cs="SimSun"/>
          <w:sz w:val="26"/>
          <w:szCs w:val="26"/>
          <w:spacing w:val="-16"/>
        </w:rPr>
        <w:t>少男</w:t>
      </w:r>
    </w:p>
    <w:p>
      <w:pPr>
        <w:ind w:left="2390"/>
        <w:spacing w:before="30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6"/>
        </w:rPr>
        <w:t>玄黄</w:t>
      </w:r>
    </w:p>
    <w:p>
      <w:pPr>
        <w:ind w:left="1230"/>
        <w:spacing w:before="270" w:line="23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0"/>
          <w:position w:val="-1"/>
        </w:rPr>
        <w:t>金</w:t>
      </w:r>
      <w:r>
        <w:rPr>
          <w:rFonts w:ascii="SimSun" w:hAnsi="SimSun" w:eastAsia="SimSun" w:cs="SimSun"/>
          <w:sz w:val="26"/>
          <w:szCs w:val="26"/>
          <w:spacing w:val="57"/>
          <w:position w:val="-1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-10"/>
          <w:position w:val="2"/>
        </w:rPr>
        <w:t>火</w:t>
      </w:r>
      <w:r>
        <w:rPr>
          <w:rFonts w:ascii="SimSun" w:hAnsi="SimSun" w:eastAsia="SimSun" w:cs="SimSun"/>
          <w:sz w:val="26"/>
          <w:szCs w:val="26"/>
          <w:spacing w:val="4"/>
          <w:position w:val="2"/>
        </w:rPr>
        <w:t xml:space="preserve">   </w:t>
      </w:r>
      <w:r>
        <w:rPr>
          <w:rFonts w:ascii="SimSun" w:hAnsi="SimSun" w:eastAsia="SimSun" w:cs="SimSun"/>
          <w:sz w:val="26"/>
          <w:szCs w:val="26"/>
          <w:spacing w:val="-10"/>
        </w:rPr>
        <w:t>木</w:t>
      </w:r>
      <w:r>
        <w:rPr>
          <w:rFonts w:ascii="SimSun" w:hAnsi="SimSun" w:eastAsia="SimSun" w:cs="SimSun"/>
          <w:sz w:val="26"/>
          <w:szCs w:val="26"/>
          <w:spacing w:val="4"/>
        </w:rPr>
        <w:t xml:space="preserve">     </w:t>
      </w:r>
      <w:r>
        <w:rPr>
          <w:rFonts w:ascii="SimSun" w:hAnsi="SimSun" w:eastAsia="SimSun" w:cs="SimSun"/>
          <w:sz w:val="26"/>
          <w:szCs w:val="26"/>
          <w:spacing w:val="-10"/>
          <w:position w:val="2"/>
        </w:rPr>
        <w:t>木</w:t>
      </w:r>
      <w:r>
        <w:rPr>
          <w:rFonts w:ascii="SimSun" w:hAnsi="SimSun" w:eastAsia="SimSun" w:cs="SimSun"/>
          <w:sz w:val="26"/>
          <w:szCs w:val="26"/>
          <w:spacing w:val="11"/>
          <w:position w:val="2"/>
        </w:rPr>
        <w:t xml:space="preserve">           </w:t>
      </w:r>
      <w:r>
        <w:rPr>
          <w:rFonts w:ascii="SimSun" w:hAnsi="SimSun" w:eastAsia="SimSun" w:cs="SimSun"/>
          <w:sz w:val="26"/>
          <w:szCs w:val="26"/>
          <w:spacing w:val="-10"/>
          <w:position w:val="-2"/>
        </w:rPr>
        <w:t>土</w:t>
      </w:r>
    </w:p>
    <w:p>
      <w:pPr>
        <w:spacing w:before="218" w:line="350" w:lineRule="exac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3"/>
          <w:position w:val="1"/>
        </w:rPr>
        <w:t>秋末冬初</w:t>
      </w:r>
      <w:r>
        <w:rPr>
          <w:rFonts w:ascii="SimSun" w:hAnsi="SimSun" w:eastAsia="SimSun" w:cs="SimSun"/>
          <w:sz w:val="26"/>
          <w:szCs w:val="26"/>
          <w:spacing w:val="-48"/>
          <w:position w:val="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3"/>
          <w:position w:val="1"/>
        </w:rPr>
        <w:t>正秋</w:t>
      </w:r>
      <w:r>
        <w:rPr>
          <w:rFonts w:ascii="SimSun" w:hAnsi="SimSun" w:eastAsia="SimSun" w:cs="SimSun"/>
          <w:sz w:val="26"/>
          <w:szCs w:val="26"/>
          <w:spacing w:val="-25"/>
          <w:position w:val="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3"/>
          <w:position w:val="1"/>
        </w:rPr>
        <w:t>正夏 正春</w:t>
      </w:r>
      <w:r>
        <w:rPr>
          <w:rFonts w:ascii="SimSun" w:hAnsi="SimSun" w:eastAsia="SimSun" w:cs="SimSun"/>
          <w:sz w:val="26"/>
          <w:szCs w:val="26"/>
          <w:spacing w:val="46"/>
          <w:position w:val="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3"/>
          <w:position w:val="1"/>
        </w:rPr>
        <w:t>春末夏初 正冬 冬</w:t>
      </w:r>
      <w:r>
        <w:rPr>
          <w:rFonts w:ascii="SimSun" w:hAnsi="SimSun" w:eastAsia="SimSun" w:cs="SimSun"/>
          <w:sz w:val="26"/>
          <w:szCs w:val="26"/>
          <w:spacing w:val="-4"/>
          <w:position w:val="1"/>
        </w:rPr>
        <w:t>末春初</w:t>
      </w:r>
      <w:r>
        <w:rPr>
          <w:rFonts w:ascii="SimSun" w:hAnsi="SimSun" w:eastAsia="SimSun" w:cs="SimSun"/>
          <w:sz w:val="26"/>
          <w:szCs w:val="26"/>
          <w:spacing w:val="-44"/>
          <w:position w:val="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4"/>
          <w:position w:val="1"/>
        </w:rPr>
        <w:t>夏末秋初</w:t>
      </w:r>
    </w:p>
    <w:p>
      <w:pPr>
        <w:ind w:left="1250"/>
        <w:spacing w:before="269" w:line="19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4"/>
        </w:rPr>
        <w:t>酉</w:t>
      </w:r>
      <w:r>
        <w:rPr>
          <w:rFonts w:ascii="SimSun" w:hAnsi="SimSun" w:eastAsia="SimSun" w:cs="SimSun"/>
          <w:sz w:val="26"/>
          <w:szCs w:val="26"/>
          <w:spacing w:val="51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-14"/>
          <w:position w:val="1"/>
        </w:rPr>
        <w:t>午</w:t>
      </w:r>
      <w:r>
        <w:rPr>
          <w:rFonts w:ascii="SimSun" w:hAnsi="SimSun" w:eastAsia="SimSun" w:cs="SimSun"/>
          <w:sz w:val="26"/>
          <w:szCs w:val="26"/>
          <w:spacing w:val="4"/>
          <w:position w:val="1"/>
        </w:rPr>
        <w:t xml:space="preserve">   </w:t>
      </w:r>
      <w:r>
        <w:rPr>
          <w:rFonts w:ascii="SimSun" w:hAnsi="SimSun" w:eastAsia="SimSun" w:cs="SimSun"/>
          <w:sz w:val="26"/>
          <w:szCs w:val="26"/>
          <w:spacing w:val="-14"/>
        </w:rPr>
        <w:t>卯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           </w:t>
      </w:r>
      <w:r>
        <w:rPr>
          <w:rFonts w:ascii="SimSun" w:hAnsi="SimSun" w:eastAsia="SimSun" w:cs="SimSun"/>
          <w:sz w:val="26"/>
          <w:szCs w:val="26"/>
          <w:spacing w:val="-14"/>
          <w:position w:val="-1"/>
        </w:rPr>
        <w:t>子</w:t>
      </w:r>
    </w:p>
    <w:p>
      <w:pPr>
        <w:spacing w:line="192" w:lineRule="auto"/>
        <w:sectPr>
          <w:type w:val="continuous"/>
          <w:pgSz w:w="11900" w:h="16840"/>
          <w:pgMar w:top="400" w:right="1785" w:bottom="1726" w:left="1360" w:header="0" w:footer="1536" w:gutter="0"/>
          <w:cols w:equalWidth="0" w:num="2">
            <w:col w:w="1060" w:space="100"/>
            <w:col w:w="7596" w:space="0"/>
          </w:cols>
        </w:sectPr>
        <w:rPr>
          <w:rFonts w:ascii="SimSun" w:hAnsi="SimSun" w:eastAsia="SimSun" w:cs="SimSun"/>
          <w:sz w:val="26"/>
          <w:szCs w:val="26"/>
        </w:rPr>
      </w:pPr>
    </w:p>
    <w:p>
      <w:pPr>
        <w:ind w:left="459"/>
        <w:spacing w:before="171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25"/>
        </w:rPr>
        <w:t>(徐道一，1992)</w:t>
      </w:r>
    </w:p>
    <w:p>
      <w:pPr>
        <w:ind w:left="639"/>
        <w:spacing w:before="13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5"/>
        </w:rPr>
        <w:t>(1)先天八卦</w:t>
      </w:r>
    </w:p>
    <w:p>
      <w:pPr>
        <w:ind w:right="294" w:firstLine="599"/>
        <w:spacing w:before="150" w:line="30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3"/>
        </w:rPr>
        <w:t>先天八卦的相对位置的确定是根据《说卦》中的</w:t>
      </w:r>
      <w:r>
        <w:rPr>
          <w:rFonts w:ascii="SimSun" w:hAnsi="SimSun" w:eastAsia="SimSun" w:cs="SimSun"/>
          <w:sz w:val="30"/>
          <w:szCs w:val="30"/>
          <w:spacing w:val="-14"/>
        </w:rPr>
        <w:t>一段话：“天 </w:t>
      </w:r>
      <w:r>
        <w:rPr>
          <w:rFonts w:ascii="SimSun" w:hAnsi="SimSun" w:eastAsia="SimSun" w:cs="SimSun"/>
          <w:sz w:val="30"/>
          <w:szCs w:val="30"/>
          <w:spacing w:val="-12"/>
        </w:rPr>
        <w:t>地定位，山泽通气，雷风相薄，水火不相射</w:t>
      </w:r>
      <w:r>
        <w:rPr>
          <w:rFonts w:ascii="SimSun" w:hAnsi="SimSun" w:eastAsia="SimSun" w:cs="SimSun"/>
          <w:sz w:val="30"/>
          <w:szCs w:val="30"/>
          <w:spacing w:val="-13"/>
        </w:rPr>
        <w:t>，八卦相错”。邵雍认 </w:t>
      </w:r>
      <w:r>
        <w:rPr>
          <w:rFonts w:ascii="SimSun" w:hAnsi="SimSun" w:eastAsia="SimSun" w:cs="SimSun"/>
          <w:sz w:val="30"/>
          <w:szCs w:val="30"/>
          <w:spacing w:val="-13"/>
        </w:rPr>
        <w:t>为，这是讲伏羲八卦的相互关系，据此定出乾南、坤北、离东、坎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8"/>
        </w:rPr>
        <w:t>西、兑居东南、震居东北、巽居西南、艮居西</w:t>
      </w:r>
      <w:r>
        <w:rPr>
          <w:rFonts w:ascii="SimSun" w:hAnsi="SimSun" w:eastAsia="SimSun" w:cs="SimSun"/>
          <w:sz w:val="30"/>
          <w:szCs w:val="30"/>
          <w:spacing w:val="-9"/>
        </w:rPr>
        <w:t>北。后又定出乾一、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6"/>
        </w:rPr>
        <w:t>兑二、离三、震四、巽五、坎六、艮七、坤八的顺序(图1和图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9a)</w:t>
      </w:r>
      <w:r>
        <w:rPr>
          <w:rFonts w:ascii="SimSun" w:hAnsi="SimSun" w:eastAsia="SimSun" w:cs="SimSun"/>
          <w:sz w:val="30"/>
          <w:szCs w:val="30"/>
          <w:spacing w:val="-5"/>
        </w:rPr>
        <w:t>。这一排列反映了事物之间的联系的一些根本性</w:t>
      </w:r>
      <w:r>
        <w:rPr>
          <w:rFonts w:ascii="SimSun" w:hAnsi="SimSun" w:eastAsia="SimSun" w:cs="SimSun"/>
          <w:sz w:val="30"/>
          <w:szCs w:val="30"/>
          <w:spacing w:val="-6"/>
        </w:rPr>
        <w:t>质，具有重要</w:t>
      </w:r>
    </w:p>
    <w:p>
      <w:pPr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5"/>
        </w:rPr>
        <w:t>意义。</w:t>
      </w:r>
    </w:p>
    <w:p>
      <w:pPr>
        <w:ind w:left="629"/>
        <w:spacing w:before="192" w:line="18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</w:rPr>
        <w:t>(1)相对两卦之间的互补性和守恒性：先天八卦方位的一个</w:t>
      </w:r>
    </w:p>
    <w:p>
      <w:pPr>
        <w:spacing w:line="184" w:lineRule="auto"/>
        <w:sectPr>
          <w:type w:val="continuous"/>
          <w:pgSz w:w="11900" w:h="16840"/>
          <w:pgMar w:top="400" w:right="1785" w:bottom="1726" w:left="1360" w:header="0" w:footer="1536" w:gutter="0"/>
          <w:cols w:equalWidth="0" w:num="1">
            <w:col w:w="8755" w:space="0"/>
          </w:cols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3" w:lineRule="auto"/>
        <w:rPr/>
      </w:pPr>
      <w:r>
        <w:drawing>
          <wp:anchor distT="0" distB="0" distL="0" distR="0" simplePos="0" relativeHeight="253396992" behindDoc="0" locked="0" layoutInCell="0" allowOverlap="1">
            <wp:simplePos x="0" y="0"/>
            <wp:positionH relativeFrom="page">
              <wp:posOffset>3778250</wp:posOffset>
            </wp:positionH>
            <wp:positionV relativeFrom="page">
              <wp:posOffset>4965694</wp:posOffset>
            </wp:positionV>
            <wp:extent cx="2381279" cy="2400347"/>
            <wp:effectExtent l="0" t="0" r="0" b="0"/>
            <wp:wrapNone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1279" cy="24003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98016" behindDoc="0" locked="0" layoutInCell="0" allowOverlap="1">
            <wp:simplePos x="0" y="0"/>
            <wp:positionH relativeFrom="page">
              <wp:posOffset>3822681</wp:posOffset>
            </wp:positionH>
            <wp:positionV relativeFrom="page">
              <wp:posOffset>1898612</wp:posOffset>
            </wp:positionV>
            <wp:extent cx="2432059" cy="2273310"/>
            <wp:effectExtent l="0" t="0" r="0" b="0"/>
            <wp:wrapNone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32059" cy="2273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29"/>
        <w:spacing w:before="91" w:line="550" w:lineRule="exact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17"/>
          <w:position w:val="20"/>
        </w:rPr>
        <w:t>特性是相对两卦的阴爻数之和和阳爻数之和都为三阳爻和三阴爻</w:t>
      </w:r>
    </w:p>
    <w:p>
      <w:pPr>
        <w:ind w:left="49"/>
        <w:spacing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4"/>
        </w:rPr>
        <w:t>(</w:t>
      </w:r>
      <w:r>
        <w:rPr>
          <w:rFonts w:ascii="SimSun" w:hAnsi="SimSun" w:eastAsia="SimSun" w:cs="SimSun"/>
          <w:sz w:val="28"/>
          <w:szCs w:val="28"/>
          <w:spacing w:val="-16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4"/>
        </w:rPr>
        <w:t>图</w:t>
      </w:r>
      <w:r>
        <w:rPr>
          <w:rFonts w:ascii="SimSun" w:hAnsi="SimSun" w:eastAsia="SimSun" w:cs="SimSun"/>
          <w:sz w:val="28"/>
          <w:szCs w:val="28"/>
          <w:spacing w:val="-55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4"/>
        </w:rPr>
        <w:t>9a)。</w:t>
      </w:r>
      <w:r>
        <w:rPr>
          <w:rFonts w:ascii="SimSun" w:hAnsi="SimSun" w:eastAsia="SimSun" w:cs="SimSun"/>
          <w:sz w:val="28"/>
          <w:szCs w:val="28"/>
          <w:spacing w:val="-56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4"/>
        </w:rPr>
        <w:t>相对两卦的序数之和都为9。</w:t>
      </w:r>
    </w:p>
    <w:p>
      <w:pPr>
        <w:spacing w:before="76" w:line="3490" w:lineRule="exact"/>
        <w:rPr/>
      </w:pPr>
      <w:r>
        <w:rPr>
          <w:position w:val="-69"/>
        </w:rPr>
        <w:drawing>
          <wp:inline distT="0" distB="0" distL="0" distR="0">
            <wp:extent cx="2292339" cy="2216100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2339" cy="22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619"/>
        <w:spacing w:before="143" w:line="192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(a)</w:t>
      </w:r>
    </w:p>
    <w:p>
      <w:pPr>
        <w:ind w:left="6309"/>
        <w:spacing w:before="86" w:line="19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(b)</w:t>
      </w:r>
    </w:p>
    <w:p>
      <w:pPr>
        <w:pStyle w:val="BodyText"/>
        <w:spacing w:line="347" w:lineRule="auto"/>
        <w:rPr/>
      </w:pPr>
      <w:r/>
    </w:p>
    <w:p>
      <w:pPr>
        <w:pStyle w:val="BodyText"/>
        <w:ind w:firstLine="109"/>
        <w:spacing w:line="4430" w:lineRule="exact"/>
        <w:rPr/>
      </w:pPr>
      <w:r>
        <w:rPr>
          <w:position w:val="-88"/>
        </w:rPr>
        <w:pict>
          <v:group id="_x0000_s166" style="mso-position-vertical-relative:line;mso-position-horizontal-relative:char;width:211.55pt;height:221.5pt;" filled="false" stroked="false" coordsize="4231,4430" coordorigin="0,0">
            <v:shape id="_x0000_s168" style="position:absolute;left:0;top:0;width:4231;height:4430;" filled="false" stroked="false" type="#_x0000_t75">
              <v:imagedata o:title="" r:id="rId155"/>
            </v:shape>
            <v:shape id="_x0000_s170" style="position:absolute;left:1870;top:177;width:2056;height:40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9"/>
                      <w:spacing w:before="19" w:line="174" w:lineRule="auto"/>
                      <w:rPr>
                        <w:rFonts w:ascii="LiSu" w:hAnsi="LiSu" w:eastAsia="LiSu" w:cs="LiSu"/>
                        <w:sz w:val="28"/>
                        <w:szCs w:val="28"/>
                      </w:rPr>
                    </w:pPr>
                    <w:r>
                      <w:rPr>
                        <w:rFonts w:ascii="LiSu" w:hAnsi="LiSu" w:eastAsia="LiSu" w:cs="LiSu"/>
                        <w:sz w:val="28"/>
                        <w:szCs w:val="28"/>
                      </w:rPr>
                      <w:t>乾</w:t>
                    </w:r>
                  </w:p>
                  <w:p>
                    <w:pPr>
                      <w:ind w:left="149"/>
                      <w:spacing w:before="92" w:line="237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</w:rPr>
                      <w:t>土</w:t>
                    </w:r>
                  </w:p>
                  <w:p>
                    <w:pPr>
                      <w:ind w:left="149"/>
                      <w:spacing w:before="159" w:line="188" w:lineRule="auto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10</w:t>
                    </w:r>
                  </w:p>
                  <w:p>
                    <w:pPr>
                      <w:spacing w:line="33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3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6"/>
                      <w:spacing w:before="68" w:line="219" w:lineRule="auto"/>
                      <w:jc w:val="right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</w:rPr>
                      <w:t>月</w:t>
                    </w:r>
                  </w:p>
                  <w:p>
                    <w:pPr>
                      <w:ind w:left="20"/>
                      <w:spacing w:before="34" w:line="103" w:lineRule="exact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  <w:position w:val="-3"/>
                      </w:rPr>
                      <w:t>180</w:t>
                    </w:r>
                  </w:p>
                  <w:p>
                    <w:pPr>
                      <w:ind w:left="1819"/>
                      <w:spacing w:line="203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</w:rPr>
                      <w:t>坎</w:t>
                    </w:r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849"/>
                      <w:spacing w:before="61" w:line="188" w:lineRule="auto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14"/>
                      </w:rPr>
                      <w:t>36</w:t>
                    </w:r>
                  </w:p>
                  <w:p>
                    <w:pPr>
                      <w:ind w:left="1129"/>
                      <w:spacing w:before="70" w:line="184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</w:rPr>
                      <w:t>金</w:t>
                    </w:r>
                  </w:p>
                  <w:p>
                    <w:pPr>
                      <w:ind w:left="20"/>
                      <w:spacing w:line="187" w:lineRule="auto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29</w:t>
                    </w:r>
                  </w:p>
                  <w:p>
                    <w:pPr>
                      <w:ind w:left="20"/>
                      <w:spacing w:before="195" w:line="327" w:lineRule="exact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position w:val="8"/>
                      </w:rPr>
                      <w:t>地</w:t>
                    </w:r>
                  </w:p>
                  <w:p>
                    <w:pPr>
                      <w:ind w:left="20"/>
                      <w:spacing w:before="1" w:line="219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</w:rPr>
                      <w:t>坤</w:t>
                    </w:r>
                  </w:p>
                </w:txbxContent>
              </v:textbox>
            </v:shape>
            <v:shape id="_x0000_s172" style="position:absolute;left:340;top:497;width:876;height:174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836" w:type="dxa"/>
                      <w:tblInd w:w="20" w:type="dxa"/>
                      <w:tblLayout w:type="fixed"/>
                    </w:tblPr>
                    <w:tblGrid>
                      <w:gridCol w:w="479"/>
                      <w:gridCol w:w="357"/>
                    </w:tblGrid>
                    <w:tr>
                      <w:trPr>
                        <w:trHeight w:val="1706" w:hRule="atLeast"/>
                      </w:trPr>
                      <w:tc>
                        <w:tcPr>
                          <w:tcW w:w="479" w:type="dxa"/>
                          <w:vAlign w:val="top"/>
                        </w:tcPr>
                        <w:p>
                          <w:pPr>
                            <w:ind w:left="259"/>
                            <w:spacing w:line="220" w:lineRule="auto"/>
                            <w:rPr>
                              <w:rFonts w:ascii="SimSun" w:hAnsi="SimSun" w:eastAsia="SimSun" w:cs="SimSun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7"/>
                              <w:szCs w:val="17"/>
                            </w:rPr>
                            <w:t>兑</w:t>
                          </w:r>
                        </w:p>
                        <w:p>
                          <w:pPr>
                            <w:spacing w:line="28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8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8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before="68" w:line="349" w:lineRule="exact"/>
                            <w:rPr>
                              <w:rFonts w:ascii="SimSun" w:hAnsi="SimSun" w:eastAsia="SimSun" w:cs="SimSu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  <w:position w:val="10"/>
                            </w:rPr>
                            <w:t>离</w:t>
                          </w:r>
                        </w:p>
                        <w:p>
                          <w:pPr>
                            <w:spacing w:line="181" w:lineRule="auto"/>
                            <w:rPr>
                              <w:rFonts w:ascii="SimSun" w:hAnsi="SimSun" w:eastAsia="SimSun" w:cs="SimSu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1"/>
                              <w:szCs w:val="21"/>
                            </w:rPr>
                            <w:t>日</w:t>
                          </w:r>
                        </w:p>
                      </w:tc>
                      <w:tc>
                        <w:tcPr>
                          <w:tcW w:w="357" w:type="dxa"/>
                          <w:vAlign w:val="top"/>
                        </w:tcPr>
                        <w:p>
                          <w:pPr>
                            <w:ind w:left="60"/>
                            <w:spacing w:before="199" w:line="219" w:lineRule="auto"/>
                            <w:rPr>
                              <w:rFonts w:ascii="SimSun" w:hAnsi="SimSun" w:eastAsia="SimSun" w:cs="SimSun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7"/>
                              <w:szCs w:val="17"/>
                            </w:rPr>
                            <w:t>火</w:t>
                          </w:r>
                        </w:p>
                        <w:p>
                          <w:pPr>
                            <w:spacing w:before="165" w:line="188" w:lineRule="auto"/>
                            <w:jc w:val="right"/>
                            <w:rPr>
                              <w:rFonts w:ascii="Times New Roman" w:hAnsi="Times New Roman" w:eastAsia="Times New Roman" w:cs="Times New Roman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7"/>
                              <w:szCs w:val="17"/>
                              <w:spacing w:val="-2"/>
                            </w:rPr>
                            <w:t>24</w:t>
                          </w:r>
                        </w:p>
                        <w:p>
                          <w:pPr>
                            <w:spacing w:line="32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2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right="13"/>
                            <w:spacing w:before="49" w:line="188" w:lineRule="auto"/>
                            <w:jc w:val="right"/>
                            <w:rPr>
                              <w:rFonts w:ascii="Times New Roman" w:hAnsi="Times New Roman" w:eastAsia="Times New Roman" w:cs="Times New Roman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7"/>
                              <w:szCs w:val="17"/>
                              <w:spacing w:val="-2"/>
                            </w:rPr>
                            <w:t>20-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174" style="position:absolute;left:3130;top:579;width:512;height:5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280"/>
                      <w:spacing w:before="20" w:line="257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FangSong" w:hAnsi="FangSong" w:eastAsia="FangSong" w:cs="FangSong"/>
                        <w:sz w:val="21"/>
                        <w:szCs w:val="21"/>
                        <w:spacing w:val="-19"/>
                      </w:rPr>
                      <w:t>巽</w:t>
                    </w:r>
                    <w:r>
                      <w:rPr>
                        <w:rFonts w:ascii="FangSong" w:hAnsi="FangSong" w:eastAsia="FangSong" w:cs="FangSong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</w:rPr>
                      <w:t>水</w:t>
                    </w:r>
                  </w:p>
                </w:txbxContent>
              </v:textbox>
            </v:shape>
            <v:shape id="_x0000_s176" style="position:absolute;left:420;top:3029;width:549;height:43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329"/>
                      <w:spacing w:before="20" w:line="209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6"/>
                        <w:w w:val="92"/>
                      </w:rPr>
                      <w:t>木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</w:rPr>
                      <w:t>震</w:t>
                    </w:r>
                  </w:p>
                </w:txbxContent>
              </v:textbox>
            </v:shape>
            <v:shape id="_x0000_s178" style="position:absolute;left:3299;top:3409;width:177;height:2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22" w:lineRule="auto"/>
                      <w:jc w:val="right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24"/>
                        <w:w w:val="94"/>
                      </w:rPr>
                      <w:t>良</w:t>
                    </w:r>
                  </w:p>
                </w:txbxContent>
              </v:textbox>
            </v:shape>
            <v:shape id="_x0000_s180" style="position:absolute;left:1010;top:2851;width:191;height:15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13</w:t>
                    </w:r>
                  </w:p>
                </w:txbxContent>
              </v:textbox>
            </v:shape>
          </v:group>
        </w:pict>
      </w:r>
    </w:p>
    <w:p>
      <w:pPr>
        <w:ind w:left="1929"/>
        <w:spacing w:before="167" w:line="20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8"/>
          <w:szCs w:val="28"/>
          <w:spacing w:val="-2"/>
          <w:position w:val="-4"/>
        </w:rPr>
        <w:t>(c)                                       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8"/>
        </w:rPr>
        <w:t>(d)</w:t>
      </w:r>
    </w:p>
    <w:p>
      <w:pPr>
        <w:ind w:left="1139" w:right="348" w:hanging="669"/>
        <w:spacing w:before="291" w:line="301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20"/>
        </w:rPr>
        <w:t>图</w:t>
      </w:r>
      <w:r>
        <w:rPr>
          <w:rFonts w:ascii="SimSun" w:hAnsi="SimSun" w:eastAsia="SimSun" w:cs="SimSun"/>
          <w:sz w:val="28"/>
          <w:szCs w:val="28"/>
          <w:spacing w:val="-49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20"/>
        </w:rPr>
        <w:t>9</w:t>
      </w:r>
      <w:r>
        <w:rPr>
          <w:rFonts w:ascii="SimSun" w:hAnsi="SimSun" w:eastAsia="SimSun" w:cs="SimSun"/>
          <w:sz w:val="28"/>
          <w:szCs w:val="28"/>
          <w:spacing w:val="99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20"/>
        </w:rPr>
        <w:t>(a)  </w:t>
      </w:r>
      <w:r>
        <w:rPr>
          <w:rFonts w:ascii="SimSun" w:hAnsi="SimSun" w:eastAsia="SimSun" w:cs="SimSun"/>
          <w:sz w:val="28"/>
          <w:szCs w:val="28"/>
          <w:spacing w:val="-20"/>
        </w:rPr>
        <w:t>先天八卦方位；</w:t>
      </w:r>
      <w:r>
        <w:rPr>
          <w:rFonts w:ascii="SimSun" w:hAnsi="SimSun" w:eastAsia="SimSun" w:cs="SimSun"/>
          <w:sz w:val="28"/>
          <w:szCs w:val="28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20"/>
        </w:rPr>
        <w:t>(b)   </w:t>
      </w:r>
      <w:r>
        <w:rPr>
          <w:rFonts w:ascii="SimSun" w:hAnsi="SimSun" w:eastAsia="SimSun" w:cs="SimSun"/>
          <w:sz w:val="28"/>
          <w:szCs w:val="28"/>
          <w:spacing w:val="-20"/>
        </w:rPr>
        <w:t>介子</w:t>
      </w:r>
      <w:r>
        <w:rPr>
          <w:rFonts w:ascii="SimSun" w:hAnsi="SimSun" w:eastAsia="SimSun" w:cs="SimSun"/>
          <w:sz w:val="28"/>
          <w:szCs w:val="28"/>
          <w:spacing w:val="-21"/>
        </w:rPr>
        <w:t>八重图； </w:t>
      </w:r>
      <w:r>
        <w:rPr>
          <w:rFonts w:ascii="Times New Roman" w:hAnsi="Times New Roman" w:eastAsia="Times New Roman" w:cs="Times New Roman"/>
          <w:sz w:val="28"/>
          <w:szCs w:val="28"/>
          <w:spacing w:val="-21"/>
        </w:rPr>
        <w:t>(c)</w:t>
      </w:r>
      <w:r>
        <w:rPr>
          <w:rFonts w:ascii="Times New Roman" w:hAnsi="Times New Roman" w:eastAsia="Times New Roman" w:cs="Times New Roman"/>
          <w:sz w:val="28"/>
          <w:szCs w:val="28"/>
          <w:spacing w:val="20"/>
        </w:rPr>
        <w:t xml:space="preserve">  </w:t>
      </w:r>
      <w:r>
        <w:rPr>
          <w:rFonts w:ascii="SimSun" w:hAnsi="SimSun" w:eastAsia="SimSun" w:cs="SimSun"/>
          <w:sz w:val="28"/>
          <w:szCs w:val="28"/>
          <w:spacing w:val="-21"/>
        </w:rPr>
        <w:t>八个天体的先天八卦</w:t>
      </w:r>
      <w:r>
        <w:rPr>
          <w:rFonts w:ascii="SimSun" w:hAnsi="SimSun" w:eastAsia="SimSun" w:cs="SimSun"/>
          <w:sz w:val="28"/>
          <w:szCs w:val="28"/>
          <w:spacing w:val="1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7"/>
        </w:rPr>
        <w:t>排列，图中数字为天体运行速度(公里/秒);</w:t>
      </w:r>
      <w:r>
        <w:rPr>
          <w:rFonts w:ascii="Times New Roman" w:hAnsi="Times New Roman" w:eastAsia="Times New Roman" w:cs="Times New Roman"/>
          <w:sz w:val="28"/>
          <w:szCs w:val="28"/>
          <w:spacing w:val="-17"/>
        </w:rPr>
        <w:t>(d)8</w:t>
      </w:r>
      <w:r>
        <w:rPr>
          <w:rFonts w:ascii="Times New Roman" w:hAnsi="Times New Roman" w:eastAsia="Times New Roman" w:cs="Times New Roman"/>
          <w:sz w:val="28"/>
          <w:szCs w:val="28"/>
          <w:spacing w:val="24"/>
          <w:w w:val="101"/>
        </w:rPr>
        <w:t xml:space="preserve">  </w:t>
      </w:r>
      <w:r>
        <w:rPr>
          <w:rFonts w:ascii="SimSun" w:hAnsi="SimSun" w:eastAsia="SimSun" w:cs="SimSun"/>
          <w:sz w:val="28"/>
          <w:szCs w:val="28"/>
          <w:spacing w:val="-17"/>
        </w:rPr>
        <w:t>个化学元素的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1"/>
        </w:rPr>
        <w:t>先天八卦排列，数字为原子量。</w:t>
      </w:r>
      <w:r>
        <w:rPr>
          <w:rFonts w:ascii="Times New Roman" w:hAnsi="Times New Roman" w:eastAsia="Times New Roman" w:cs="Times New Roman"/>
          <w:sz w:val="28"/>
          <w:szCs w:val="28"/>
          <w:spacing w:val="-11"/>
        </w:rPr>
        <w:t>(a)</w:t>
      </w:r>
      <w:r>
        <w:rPr>
          <w:rFonts w:ascii="Times New Roman" w:hAnsi="Times New Roman" w:eastAsia="Times New Roman" w:cs="Times New Roman"/>
          <w:sz w:val="28"/>
          <w:szCs w:val="28"/>
          <w:spacing w:val="-22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1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11"/>
        </w:rPr>
        <w:t>(b)  </w:t>
      </w:r>
      <w:r>
        <w:rPr>
          <w:rFonts w:ascii="SimSun" w:hAnsi="SimSun" w:eastAsia="SimSun" w:cs="SimSun"/>
          <w:sz w:val="28"/>
          <w:szCs w:val="28"/>
          <w:spacing w:val="-11"/>
        </w:rPr>
        <w:t>据</w:t>
      </w:r>
      <w:r>
        <w:rPr>
          <w:rFonts w:ascii="Times New Roman" w:hAnsi="Times New Roman" w:eastAsia="Times New Roman" w:cs="Times New Roman"/>
          <w:sz w:val="28"/>
          <w:szCs w:val="28"/>
          <w:spacing w:val="-11"/>
        </w:rPr>
        <w:t>Capra,1975;(e)     </w:t>
      </w:r>
      <w:r>
        <w:rPr>
          <w:rFonts w:ascii="SimSun" w:hAnsi="SimSun" w:eastAsia="SimSun" w:cs="SimSun"/>
          <w:sz w:val="28"/>
          <w:szCs w:val="28"/>
          <w:spacing w:val="-11"/>
        </w:rPr>
        <w:t>据</w:t>
      </w:r>
    </w:p>
    <w:p>
      <w:pPr>
        <w:ind w:left="1140"/>
        <w:spacing w:before="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2"/>
        </w:rPr>
        <w:t>刘子华(1989);(d) 据邹学熹(1986)。</w:t>
      </w:r>
    </w:p>
    <w:p>
      <w:pPr>
        <w:spacing w:line="219" w:lineRule="auto"/>
        <w:sectPr>
          <w:footerReference w:type="default" r:id="rId151"/>
          <w:pgSz w:w="11900" w:h="16840"/>
          <w:pgMar w:top="400" w:right="1785" w:bottom="1716" w:left="1470" w:header="0" w:footer="1527" w:gutter="0"/>
        </w:sectPr>
        <w:rPr>
          <w:rFonts w:ascii="SimSun" w:hAnsi="SimSun" w:eastAsia="SimSun" w:cs="SimSun"/>
          <w:sz w:val="28"/>
          <w:szCs w:val="28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right="214" w:firstLine="819"/>
        <w:spacing w:before="104" w:line="28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"/>
        </w:rPr>
        <w:t>(Ⅱ)八卦中可分两部分，自乾(一)经兑(二)、离(三)、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震(四)为自上而下的顺序(逆时针方向),这是顺序变化。然后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18"/>
        </w:rPr>
        <w:t>由震(四)跃至巽(五),由左下方跃向右上方，然后再由巽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11"/>
        </w:rPr>
        <w:t>(五)经坎(六)、艮(七)至坤(八),仍是自上而下的顺序(顺</w:t>
      </w:r>
    </w:p>
    <w:p>
      <w:pPr>
        <w:spacing w:before="1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4"/>
        </w:rPr>
        <w:t>时针方向)。</w:t>
      </w:r>
    </w:p>
    <w:p>
      <w:pPr>
        <w:ind w:right="351" w:firstLine="649"/>
        <w:spacing w:before="141" w:line="30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1"/>
        </w:rPr>
        <w:t>这样，八卦的顺序从乾(一)到坤(八)反映了两类性质的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变化：从乾到震是一半圆弧形，反映了事物的逐渐变化过程，由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震到巽是一突变，由巽到坤仍是一个半圆弧形，</w:t>
      </w:r>
      <w:r>
        <w:rPr>
          <w:rFonts w:ascii="SimSun" w:hAnsi="SimSun" w:eastAsia="SimSun" w:cs="SimSun"/>
          <w:sz w:val="30"/>
          <w:szCs w:val="30"/>
          <w:spacing w:val="-3"/>
        </w:rPr>
        <w:t>但方向已与前不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同，仍是反映了事物逐渐变化的过程。</w:t>
      </w:r>
    </w:p>
    <w:p>
      <w:pPr>
        <w:ind w:right="361" w:firstLine="649"/>
        <w:spacing w:before="172" w:line="29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32"/>
        </w:rPr>
        <w:t>(Ⅲ)从乾(一)至坤(八)的顺序由阴爻和阳爻的变化来</w:t>
      </w:r>
      <w:r>
        <w:rPr>
          <w:rFonts w:ascii="SimSun" w:hAnsi="SimSun" w:eastAsia="SimSun" w:cs="SimSun"/>
          <w:sz w:val="30"/>
          <w:szCs w:val="30"/>
          <w:spacing w:val="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4"/>
        </w:rPr>
        <w:t>表示。如果把阳爻作为二进制中的0,阴爻作为1。则代入八卦</w:t>
      </w:r>
    </w:p>
    <w:p>
      <w:pPr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3"/>
        </w:rPr>
        <w:t>有：</w:t>
      </w:r>
    </w:p>
    <w:p>
      <w:pPr>
        <w:spacing w:before="28"/>
        <w:rPr/>
      </w:pPr>
      <w:r/>
    </w:p>
    <w:tbl>
      <w:tblPr>
        <w:tblStyle w:val="TableNormal"/>
        <w:tblW w:w="7641" w:type="dxa"/>
        <w:tblInd w:w="3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05"/>
        <w:gridCol w:w="2387"/>
        <w:gridCol w:w="826"/>
        <w:gridCol w:w="795"/>
        <w:gridCol w:w="850"/>
        <w:gridCol w:w="795"/>
        <w:gridCol w:w="583"/>
      </w:tblGrid>
      <w:tr>
        <w:trPr>
          <w:trHeight w:val="461" w:hRule="atLeast"/>
        </w:trPr>
        <w:tc>
          <w:tcPr>
            <w:tcW w:w="1405" w:type="dxa"/>
            <w:vAlign w:val="top"/>
          </w:tcPr>
          <w:p>
            <w:pPr>
              <w:pStyle w:val="TableText"/>
              <w:spacing w:before="1" w:line="22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b/>
                <w:bCs/>
                <w:spacing w:val="-7"/>
              </w:rPr>
              <w:t>卦序</w:t>
            </w:r>
          </w:p>
        </w:tc>
        <w:tc>
          <w:tcPr>
            <w:tcW w:w="2387" w:type="dxa"/>
            <w:vAlign w:val="top"/>
          </w:tcPr>
          <w:p>
            <w:pPr>
              <w:pStyle w:val="TableText"/>
              <w:ind w:left="1070"/>
              <w:spacing w:before="32" w:line="237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9"/>
              </w:rPr>
              <w:t>二</w:t>
            </w:r>
            <w:r>
              <w:rPr>
                <w:sz w:val="30"/>
                <w:szCs w:val="30"/>
                <w:spacing w:val="15"/>
              </w:rPr>
              <w:t xml:space="preserve">   </w:t>
            </w:r>
            <w:r>
              <w:rPr>
                <w:sz w:val="30"/>
                <w:szCs w:val="30"/>
                <w:spacing w:val="-9"/>
              </w:rPr>
              <w:t>三</w:t>
            </w:r>
          </w:p>
        </w:tc>
        <w:tc>
          <w:tcPr>
            <w:tcW w:w="826" w:type="dxa"/>
            <w:vAlign w:val="top"/>
          </w:tcPr>
          <w:p>
            <w:pPr>
              <w:pStyle w:val="TableText"/>
              <w:ind w:left="283"/>
              <w:spacing w:before="33" w:line="222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四</w:t>
            </w:r>
          </w:p>
        </w:tc>
        <w:tc>
          <w:tcPr>
            <w:tcW w:w="795" w:type="dxa"/>
            <w:vAlign w:val="top"/>
          </w:tcPr>
          <w:p>
            <w:pPr>
              <w:pStyle w:val="TableText"/>
              <w:ind w:left="267"/>
              <w:spacing w:before="33" w:line="22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五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272"/>
              <w:spacing w:before="32" w:line="224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六</w:t>
            </w:r>
          </w:p>
        </w:tc>
        <w:tc>
          <w:tcPr>
            <w:tcW w:w="795" w:type="dxa"/>
            <w:vAlign w:val="top"/>
          </w:tcPr>
          <w:p>
            <w:pPr>
              <w:pStyle w:val="TableText"/>
              <w:ind w:left="242"/>
              <w:spacing w:before="32" w:line="231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七</w:t>
            </w:r>
          </w:p>
        </w:tc>
        <w:tc>
          <w:tcPr>
            <w:tcW w:w="583" w:type="dxa"/>
            <w:vAlign w:val="top"/>
          </w:tcPr>
          <w:p>
            <w:pPr>
              <w:pStyle w:val="TableText"/>
              <w:ind w:left="227"/>
              <w:spacing w:before="33" w:line="22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八</w:t>
            </w:r>
          </w:p>
        </w:tc>
      </w:tr>
      <w:tr>
        <w:trPr>
          <w:trHeight w:val="603" w:hRule="atLeast"/>
        </w:trPr>
        <w:tc>
          <w:tcPr>
            <w:tcW w:w="1405" w:type="dxa"/>
            <w:vAlign w:val="top"/>
          </w:tcPr>
          <w:p>
            <w:pPr>
              <w:pStyle w:val="TableText"/>
              <w:spacing w:before="128" w:line="221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b/>
                <w:bCs/>
                <w:spacing w:val="-7"/>
              </w:rPr>
              <w:t>卦名</w:t>
            </w:r>
          </w:p>
        </w:tc>
        <w:tc>
          <w:tcPr>
            <w:tcW w:w="2387" w:type="dxa"/>
            <w:vAlign w:val="top"/>
          </w:tcPr>
          <w:p>
            <w:pPr>
              <w:pStyle w:val="TableText"/>
              <w:ind w:left="260"/>
              <w:spacing w:before="180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12"/>
              </w:rPr>
              <w:t>乾</w:t>
            </w:r>
            <w:r>
              <w:rPr>
                <w:sz w:val="30"/>
                <w:szCs w:val="30"/>
                <w:spacing w:val="21"/>
              </w:rPr>
              <w:t xml:space="preserve">   </w:t>
            </w:r>
            <w:r>
              <w:rPr>
                <w:sz w:val="30"/>
                <w:szCs w:val="30"/>
                <w:spacing w:val="-12"/>
              </w:rPr>
              <w:t>兑</w:t>
            </w:r>
            <w:r>
              <w:rPr>
                <w:sz w:val="30"/>
                <w:szCs w:val="30"/>
                <w:spacing w:val="27"/>
              </w:rPr>
              <w:t xml:space="preserve">   </w:t>
            </w:r>
            <w:r>
              <w:rPr>
                <w:sz w:val="30"/>
                <w:szCs w:val="30"/>
                <w:spacing w:val="-12"/>
              </w:rPr>
              <w:t>离</w:t>
            </w:r>
          </w:p>
        </w:tc>
        <w:tc>
          <w:tcPr>
            <w:tcW w:w="826" w:type="dxa"/>
            <w:vAlign w:val="top"/>
          </w:tcPr>
          <w:p>
            <w:pPr>
              <w:pStyle w:val="TableText"/>
              <w:ind w:left="283"/>
              <w:spacing w:before="180" w:line="22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震</w:t>
            </w:r>
          </w:p>
        </w:tc>
        <w:tc>
          <w:tcPr>
            <w:tcW w:w="795" w:type="dxa"/>
            <w:vAlign w:val="top"/>
          </w:tcPr>
          <w:p>
            <w:pPr>
              <w:pStyle w:val="TableText"/>
              <w:ind w:left="267"/>
              <w:spacing w:before="179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巽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282"/>
              <w:spacing w:before="179" w:line="221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坎</w:t>
            </w:r>
          </w:p>
        </w:tc>
        <w:tc>
          <w:tcPr>
            <w:tcW w:w="795" w:type="dxa"/>
            <w:vAlign w:val="top"/>
          </w:tcPr>
          <w:p>
            <w:pPr>
              <w:pStyle w:val="TableText"/>
              <w:ind w:left="252"/>
              <w:spacing w:before="179" w:line="223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艮</w:t>
            </w:r>
          </w:p>
        </w:tc>
        <w:tc>
          <w:tcPr>
            <w:tcW w:w="583" w:type="dxa"/>
            <w:vAlign w:val="top"/>
          </w:tcPr>
          <w:p>
            <w:pPr>
              <w:pStyle w:val="TableText"/>
              <w:ind w:left="237"/>
              <w:spacing w:before="180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坤</w:t>
            </w:r>
          </w:p>
        </w:tc>
      </w:tr>
      <w:tr>
        <w:trPr>
          <w:trHeight w:val="657" w:hRule="atLeast"/>
        </w:trPr>
        <w:tc>
          <w:tcPr>
            <w:tcW w:w="1405" w:type="dxa"/>
            <w:vAlign w:val="top"/>
          </w:tcPr>
          <w:p>
            <w:pPr>
              <w:pStyle w:val="TableText"/>
              <w:spacing w:before="124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b/>
                <w:bCs/>
                <w:spacing w:val="-7"/>
              </w:rPr>
              <w:t>卦符</w:t>
            </w:r>
          </w:p>
        </w:tc>
        <w:tc>
          <w:tcPr>
            <w:tcW w:w="2387" w:type="dxa"/>
            <w:vAlign w:val="top"/>
          </w:tcPr>
          <w:p>
            <w:pPr>
              <w:pStyle w:val="TableText"/>
              <w:ind w:left="294"/>
              <w:spacing w:before="241" w:line="237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b/>
                <w:bCs/>
                <w:spacing w:val="-11"/>
              </w:rPr>
              <w:t>三</w:t>
            </w:r>
            <w:r>
              <w:rPr>
                <w:sz w:val="30"/>
                <w:szCs w:val="30"/>
                <w:spacing w:val="7"/>
              </w:rPr>
              <w:t xml:space="preserve">   </w:t>
            </w:r>
            <w:r>
              <w:rPr>
                <w:sz w:val="30"/>
                <w:szCs w:val="30"/>
                <w:b/>
                <w:bCs/>
                <w:spacing w:val="-11"/>
              </w:rPr>
              <w:t>三</w:t>
            </w:r>
            <w:r>
              <w:rPr>
                <w:sz w:val="30"/>
                <w:szCs w:val="30"/>
                <w:spacing w:val="20"/>
              </w:rPr>
              <w:t xml:space="preserve">   </w:t>
            </w:r>
            <w:r>
              <w:rPr>
                <w:sz w:val="30"/>
                <w:szCs w:val="30"/>
                <w:b/>
                <w:bCs/>
                <w:spacing w:val="-11"/>
              </w:rPr>
              <w:t>三</w:t>
            </w:r>
          </w:p>
        </w:tc>
        <w:tc>
          <w:tcPr>
            <w:tcW w:w="826" w:type="dxa"/>
            <w:vAlign w:val="top"/>
          </w:tcPr>
          <w:p>
            <w:pPr>
              <w:pStyle w:val="TableText"/>
              <w:ind w:left="307"/>
              <w:spacing w:before="241" w:line="237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b/>
                <w:bCs/>
                <w:spacing w:val="-4"/>
              </w:rPr>
              <w:t>三</w:t>
            </w:r>
          </w:p>
        </w:tc>
        <w:tc>
          <w:tcPr>
            <w:tcW w:w="795" w:type="dxa"/>
            <w:vAlign w:val="top"/>
          </w:tcPr>
          <w:p>
            <w:pPr>
              <w:pStyle w:val="TableText"/>
              <w:ind w:left="272"/>
              <w:spacing w:before="241" w:line="237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b/>
                <w:bCs/>
                <w:spacing w:val="-4"/>
              </w:rPr>
              <w:t>三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287"/>
              <w:spacing w:before="241" w:line="237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b/>
                <w:bCs/>
                <w:spacing w:val="-4"/>
              </w:rPr>
              <w:t>三</w:t>
            </w:r>
          </w:p>
        </w:tc>
        <w:tc>
          <w:tcPr>
            <w:tcW w:w="79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66" w:hRule="atLeast"/>
        </w:trPr>
        <w:tc>
          <w:tcPr>
            <w:tcW w:w="1405" w:type="dxa"/>
            <w:vAlign w:val="top"/>
          </w:tcPr>
          <w:p>
            <w:pPr>
              <w:pStyle w:val="TableText"/>
              <w:spacing w:before="117" w:line="21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b/>
                <w:bCs/>
                <w:spacing w:val="2"/>
              </w:rPr>
              <w:t>二进制数</w:t>
            </w:r>
          </w:p>
        </w:tc>
        <w:tc>
          <w:tcPr>
            <w:tcW w:w="2387" w:type="dxa"/>
            <w:vAlign w:val="top"/>
          </w:tcPr>
          <w:p>
            <w:pPr>
              <w:pStyle w:val="TableText"/>
              <w:ind w:left="180"/>
              <w:spacing w:before="162" w:line="184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3"/>
              </w:rPr>
              <w:t>000</w:t>
            </w:r>
            <w:r>
              <w:rPr>
                <w:sz w:val="30"/>
                <w:szCs w:val="30"/>
                <w:spacing w:val="57"/>
              </w:rPr>
              <w:t xml:space="preserve">  </w:t>
            </w:r>
            <w:r>
              <w:rPr>
                <w:sz w:val="30"/>
                <w:szCs w:val="30"/>
                <w:spacing w:val="-3"/>
              </w:rPr>
              <w:t>001010</w:t>
            </w:r>
          </w:p>
        </w:tc>
        <w:tc>
          <w:tcPr>
            <w:tcW w:w="826" w:type="dxa"/>
            <w:vAlign w:val="top"/>
          </w:tcPr>
          <w:p>
            <w:pPr>
              <w:pStyle w:val="TableText"/>
              <w:ind w:left="233"/>
              <w:spacing w:before="227" w:line="184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4"/>
              </w:rPr>
              <w:t>011</w:t>
            </w:r>
          </w:p>
        </w:tc>
        <w:tc>
          <w:tcPr>
            <w:tcW w:w="795" w:type="dxa"/>
            <w:vAlign w:val="top"/>
          </w:tcPr>
          <w:p>
            <w:pPr>
              <w:pStyle w:val="TableText"/>
              <w:ind w:left="157"/>
              <w:spacing w:before="227" w:line="184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8"/>
              </w:rPr>
              <w:t>100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222"/>
              <w:spacing w:before="227" w:line="184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8"/>
              </w:rPr>
              <w:t>101</w:t>
            </w:r>
          </w:p>
        </w:tc>
        <w:tc>
          <w:tcPr>
            <w:tcW w:w="795" w:type="dxa"/>
            <w:vAlign w:val="top"/>
          </w:tcPr>
          <w:p>
            <w:pPr>
              <w:pStyle w:val="TableText"/>
              <w:ind w:left="212"/>
              <w:spacing w:before="227" w:line="184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8"/>
              </w:rPr>
              <w:t>110</w:t>
            </w:r>
          </w:p>
        </w:tc>
        <w:tc>
          <w:tcPr>
            <w:tcW w:w="583" w:type="dxa"/>
            <w:vAlign w:val="top"/>
          </w:tcPr>
          <w:p>
            <w:pPr>
              <w:pStyle w:val="TableText"/>
              <w:spacing w:before="227" w:line="184" w:lineRule="auto"/>
              <w:jc w:val="right"/>
              <w:rPr>
                <w:sz w:val="30"/>
                <w:szCs w:val="30"/>
              </w:rPr>
            </w:pPr>
            <w:r>
              <w:rPr>
                <w:sz w:val="30"/>
                <w:szCs w:val="30"/>
                <w:spacing w:val="-12"/>
              </w:rPr>
              <w:t>111</w:t>
            </w:r>
          </w:p>
        </w:tc>
      </w:tr>
      <w:tr>
        <w:trPr>
          <w:trHeight w:val="472" w:hRule="atLeast"/>
        </w:trPr>
        <w:tc>
          <w:tcPr>
            <w:tcW w:w="1405" w:type="dxa"/>
            <w:vAlign w:val="top"/>
          </w:tcPr>
          <w:p>
            <w:pPr>
              <w:pStyle w:val="TableText"/>
              <w:spacing w:before="130" w:line="204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b/>
                <w:bCs/>
                <w:spacing w:val="-10"/>
              </w:rPr>
              <w:t>十进制数</w:t>
            </w:r>
          </w:p>
        </w:tc>
        <w:tc>
          <w:tcPr>
            <w:tcW w:w="2387" w:type="dxa"/>
            <w:vAlign w:val="top"/>
          </w:tcPr>
          <w:p>
            <w:pPr>
              <w:pStyle w:val="TableText"/>
              <w:ind w:left="340"/>
              <w:spacing w:before="177" w:line="15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sz w:val="30"/>
                <w:szCs w:val="30"/>
                <w:spacing w:val="-17"/>
                <w:position w:val="1"/>
              </w:rPr>
              <w:t>0</w:t>
            </w:r>
            <w:r>
              <w:rPr>
                <w:sz w:val="30"/>
                <w:szCs w:val="30"/>
                <w:spacing w:val="29"/>
                <w:position w:val="1"/>
              </w:rPr>
              <w:t xml:space="preserve">    </w:t>
            </w:r>
            <w:r>
              <w:rPr>
                <w:sz w:val="30"/>
                <w:szCs w:val="30"/>
                <w:spacing w:val="-17"/>
                <w:position w:val="1"/>
              </w:rPr>
              <w:t>1</w:t>
            </w:r>
            <w:r>
              <w:rPr>
                <w:sz w:val="30"/>
                <w:szCs w:val="30"/>
                <w:spacing w:val="21"/>
                <w:position w:val="1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7"/>
                <w:position w:val="-6"/>
              </w:rPr>
              <w:t>2</w:t>
            </w:r>
          </w:p>
        </w:tc>
        <w:tc>
          <w:tcPr>
            <w:tcW w:w="826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ind w:left="353"/>
              <w:spacing w:before="60" w:line="13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position w:val="-3"/>
              </w:rPr>
              <w:t>3</w:t>
            </w:r>
          </w:p>
        </w:tc>
        <w:tc>
          <w:tcPr>
            <w:tcW w:w="795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ind w:left="377"/>
              <w:spacing w:before="60" w:line="136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position w:val="-3"/>
              </w:rPr>
              <w:t>4</w:t>
            </w:r>
          </w:p>
        </w:tc>
        <w:tc>
          <w:tcPr>
            <w:tcW w:w="850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ind w:left="332"/>
              <w:spacing w:before="60" w:line="133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position w:val="-3"/>
              </w:rPr>
              <w:t>5</w:t>
            </w:r>
          </w:p>
        </w:tc>
        <w:tc>
          <w:tcPr>
            <w:tcW w:w="795" w:type="dxa"/>
            <w:vAlign w:val="top"/>
          </w:tcPr>
          <w:p>
            <w:pPr>
              <w:pStyle w:val="TableText"/>
              <w:ind w:left="432"/>
              <w:spacing w:before="260" w:line="202" w:lineRule="exact"/>
              <w:rPr>
                <w:sz w:val="30"/>
                <w:szCs w:val="30"/>
              </w:rPr>
            </w:pPr>
            <w:r>
              <w:rPr>
                <w:sz w:val="30"/>
                <w:szCs w:val="30"/>
                <w:position w:val="-4"/>
              </w:rPr>
              <w:t>6</w:t>
            </w:r>
          </w:p>
        </w:tc>
        <w:tc>
          <w:tcPr>
            <w:tcW w:w="583" w:type="dxa"/>
            <w:vAlign w:val="top"/>
          </w:tcPr>
          <w:p>
            <w:pPr>
              <w:pStyle w:val="TableText"/>
              <w:ind w:left="257"/>
              <w:spacing w:before="262" w:line="200" w:lineRule="exact"/>
              <w:rPr>
                <w:sz w:val="30"/>
                <w:szCs w:val="30"/>
              </w:rPr>
            </w:pPr>
            <w:r>
              <w:rPr>
                <w:sz w:val="30"/>
                <w:szCs w:val="30"/>
                <w:position w:val="-4"/>
              </w:rPr>
              <w:t>7</w:t>
            </w:r>
          </w:p>
        </w:tc>
      </w:tr>
    </w:tbl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spacing w:before="98" w:line="509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3"/>
          <w:position w:val="15"/>
        </w:rPr>
        <w:t>可见卦序和十进制数仅差1。因此，卦序和卦符的确定不是任意</w:t>
      </w:r>
    </w:p>
    <w:p>
      <w:pPr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的，而是有规律、有科学涵义的。下面举一些实例来论证。</w:t>
      </w:r>
    </w:p>
    <w:p>
      <w:pPr>
        <w:ind w:left="649"/>
        <w:spacing w:before="144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(a) 太阳系中天体的公转平均速度值的分布</w:t>
      </w:r>
    </w:p>
    <w:p>
      <w:pPr>
        <w:ind w:left="609"/>
        <w:spacing w:before="147" w:line="498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9"/>
          <w:position w:val="14"/>
        </w:rPr>
        <w:t>刘子华(1900—1992)在半世纪前发现</w:t>
      </w:r>
      <w:r>
        <w:rPr>
          <w:rFonts w:ascii="SimSun" w:hAnsi="SimSun" w:eastAsia="SimSun" w:cs="SimSun"/>
          <w:sz w:val="30"/>
          <w:szCs w:val="30"/>
          <w:spacing w:val="8"/>
          <w:position w:val="14"/>
        </w:rPr>
        <w:t>了太阳系中太阳和一</w:t>
      </w:r>
    </w:p>
    <w:p>
      <w:pPr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些行星的公转速度具有先天八卦排列的一些性质。</w:t>
      </w:r>
    </w:p>
    <w:p>
      <w:pPr>
        <w:ind w:left="599"/>
        <w:spacing w:before="159" w:line="500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3"/>
          <w:position w:val="14"/>
        </w:rPr>
        <w:t>八个天体的八卦属性的确定依据为：《说卦》:“坤为地”,故</w:t>
      </w:r>
    </w:p>
    <w:p>
      <w:pPr>
        <w:spacing w:before="1" w:line="21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0"/>
        </w:rPr>
        <w:t>地球列为坤卦；“坎……为月”,故月球列为坎卦；“离为火为日”,</w:t>
      </w:r>
    </w:p>
    <w:p>
      <w:pPr>
        <w:spacing w:line="216" w:lineRule="auto"/>
        <w:sectPr>
          <w:footerReference w:type="default" r:id="rId156"/>
          <w:pgSz w:w="11900" w:h="16840"/>
          <w:pgMar w:top="400" w:right="1785" w:bottom="1759" w:left="1360" w:header="0" w:footer="1488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right="397"/>
        <w:spacing w:before="101" w:line="297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故太阳列为离卦。中国古代已用五行的金、木、水、火、土来命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名五颗行星。由表6可知五行虽与八卦有一定的对应关</w:t>
      </w:r>
      <w:r>
        <w:rPr>
          <w:rFonts w:ascii="SimSun" w:hAnsi="SimSun" w:eastAsia="SimSun" w:cs="SimSun"/>
          <w:sz w:val="31"/>
          <w:szCs w:val="31"/>
          <w:spacing w:val="-14"/>
        </w:rPr>
        <w:t>系，但木、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土、金都对应两卦，故难以确定。刘子华(1989)根据每经卦初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爻的性质把八卦分为两个部分：凡初爻是阳爻的称为阳部(包括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乾、兑、离、震),初爻是阴爻的，称为阴部(包括巽、</w:t>
      </w:r>
      <w:r>
        <w:rPr>
          <w:rFonts w:ascii="SimSun" w:hAnsi="SimSun" w:eastAsia="SimSun" w:cs="SimSun"/>
          <w:sz w:val="31"/>
          <w:szCs w:val="31"/>
          <w:spacing w:val="-3"/>
        </w:rPr>
        <w:t>坎、艮、</w:t>
      </w:r>
    </w:p>
    <w:p>
      <w:pPr>
        <w:spacing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</w:rPr>
        <w:t>坤),在空间方位上，即东南为阳部、西北为阴部。</w:t>
      </w:r>
    </w:p>
    <w:p>
      <w:pPr>
        <w:ind w:right="505" w:firstLine="609"/>
        <w:spacing w:before="136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8"/>
        </w:rPr>
        <w:t>木星古称岁星，其方位为东；火星古称荧惑，据《史记》,其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方位南，其季夏。因此，木星、火星属阳部。金星(古水星)古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名为辰星，即时候之星，《史记》:“此星位西而季秋”;水星(古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金星),古名为太白。金星、水星的方位一为西、 一为北，</w:t>
      </w:r>
      <w:r>
        <w:rPr>
          <w:rFonts w:ascii="SimSun" w:hAnsi="SimSun" w:eastAsia="SimSun" w:cs="SimSun"/>
          <w:sz w:val="31"/>
          <w:szCs w:val="31"/>
          <w:spacing w:val="-17"/>
        </w:rPr>
        <w:t>都为阴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部。土星古名填星，《史记》:“此星主季夏</w:t>
      </w:r>
      <w:r>
        <w:rPr>
          <w:rFonts w:ascii="SimSun" w:hAnsi="SimSun" w:eastAsia="SimSun" w:cs="SimSun"/>
          <w:sz w:val="31"/>
          <w:szCs w:val="31"/>
          <w:spacing w:val="-22"/>
        </w:rPr>
        <w:t>而属土”,土在五行中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位于中央，属主宰地位。八卦中的以乾、坤两卦</w:t>
      </w:r>
      <w:r>
        <w:rPr>
          <w:rFonts w:ascii="SimSun" w:hAnsi="SimSun" w:eastAsia="SimSun" w:cs="SimSun"/>
          <w:sz w:val="31"/>
          <w:szCs w:val="31"/>
          <w:spacing w:val="-23"/>
        </w:rPr>
        <w:t>为首，《周易》以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乾卦为首。故刘子华把土星配乾卦，木星配震卦、火星配兑卦、水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星配艮卦、金星配巽卦，这里基本应用了中国古代五星和五行的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方位性质和先天八卦方位，有一定史料依据。在这里需要说</w:t>
      </w:r>
      <w:r>
        <w:rPr>
          <w:rFonts w:ascii="SimSun" w:hAnsi="SimSun" w:eastAsia="SimSun" w:cs="SimSun"/>
          <w:sz w:val="31"/>
          <w:szCs w:val="31"/>
          <w:spacing w:val="-13"/>
        </w:rPr>
        <w:t>明的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一点是：刘子华根据古代记录的行星周期，对照现代天文学给出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数据，发现中国古代“金星”(为便于区别，以下在金前加古，即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</w:rPr>
        <w:t>古金星)相当于现代的水星</w:t>
      </w:r>
      <w:r>
        <w:rPr>
          <w:rFonts w:ascii="SimSun" w:hAnsi="SimSun" w:eastAsia="SimSun" w:cs="SimSun"/>
          <w:sz w:val="31"/>
          <w:szCs w:val="31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(Mucury), 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而中国古代“水星”(称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2"/>
        </w:rPr>
        <w:t>古水星)相当于现代的金星(</w:t>
      </w:r>
      <w:r>
        <w:rPr>
          <w:rFonts w:ascii="SimSun" w:hAnsi="SimSun" w:eastAsia="SimSun" w:cs="SimSun"/>
          <w:sz w:val="31"/>
          <w:szCs w:val="31"/>
        </w:rPr>
        <w:t>Venus</w:t>
      </w:r>
      <w:r>
        <w:rPr>
          <w:rFonts w:ascii="SimSun" w:hAnsi="SimSun" w:eastAsia="SimSun" w:cs="SimSun"/>
          <w:sz w:val="31"/>
          <w:szCs w:val="31"/>
          <w:spacing w:val="2"/>
        </w:rPr>
        <w:t>)。</w:t>
      </w:r>
    </w:p>
    <w:p>
      <w:pPr>
        <w:ind w:right="386" w:firstLine="660"/>
        <w:spacing w:before="129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八个天体的先天八卦排列见图9c。在小圆圈外标出数据是其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公转速度值。太阳(日)的公转速度值是其绕银河系中心的公</w:t>
      </w:r>
      <w:r>
        <w:rPr>
          <w:rFonts w:ascii="SimSun" w:hAnsi="SimSun" w:eastAsia="SimSun" w:cs="SimSun"/>
          <w:sz w:val="31"/>
          <w:szCs w:val="31"/>
          <w:spacing w:val="-2"/>
        </w:rPr>
        <w:t>转 </w:t>
      </w:r>
      <w:r>
        <w:rPr>
          <w:rFonts w:ascii="SimSun" w:hAnsi="SimSun" w:eastAsia="SimSun" w:cs="SimSun"/>
          <w:sz w:val="31"/>
          <w:szCs w:val="31"/>
          <w:spacing w:val="-12"/>
        </w:rPr>
        <w:t>平均速度值；月球的是其绕地球公转平均速度值。其它六行</w:t>
      </w:r>
      <w:r>
        <w:rPr>
          <w:rFonts w:ascii="SimSun" w:hAnsi="SimSun" w:eastAsia="SimSun" w:cs="SimSun"/>
          <w:sz w:val="31"/>
          <w:szCs w:val="31"/>
          <w:spacing w:val="-13"/>
        </w:rPr>
        <w:t>星的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都为它们绕太阳的公转平均速度值。由图9c可见与四正卦(乾、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3"/>
        </w:rPr>
        <w:t>坤、坎、离)配对的四天体的平均速度值之和</w:t>
      </w:r>
      <w:r>
        <w:rPr>
          <w:rFonts w:ascii="SimSun" w:hAnsi="SimSun" w:eastAsia="SimSun" w:cs="SimSun"/>
          <w:sz w:val="31"/>
          <w:szCs w:val="31"/>
          <w:spacing w:val="12"/>
        </w:rPr>
        <w:t>(10+29+20+1=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60公里/秒)与两对隅卦(兑和艮、震和巽)配对的</w:t>
      </w:r>
      <w:r>
        <w:rPr>
          <w:rFonts w:ascii="SimSun" w:hAnsi="SimSun" w:eastAsia="SimSun" w:cs="SimSun"/>
          <w:sz w:val="31"/>
          <w:szCs w:val="31"/>
          <w:spacing w:val="-2"/>
        </w:rPr>
        <w:t>两对天体的平</w:t>
      </w:r>
    </w:p>
    <w:p>
      <w:pPr>
        <w:spacing w:before="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7"/>
        </w:rPr>
        <w:t>均速度值之和(24+36=60公里/秒，13</w:t>
      </w:r>
      <w:r>
        <w:rPr>
          <w:rFonts w:ascii="SimSun" w:hAnsi="SimSun" w:eastAsia="SimSun" w:cs="SimSun"/>
          <w:sz w:val="31"/>
          <w:szCs w:val="31"/>
          <w:spacing w:val="16"/>
        </w:rPr>
        <w:t>+47=60公里/秒)。这</w:t>
      </w:r>
    </w:p>
    <w:p>
      <w:pPr>
        <w:spacing w:line="219" w:lineRule="auto"/>
        <w:sectPr>
          <w:footerReference w:type="default" r:id="rId157"/>
          <w:pgSz w:w="12120" w:h="16990"/>
          <w:pgMar w:top="400" w:right="1818" w:bottom="1946" w:left="1439" w:header="0" w:footer="1756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spacing w:before="98" w:line="457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  <w:position w:val="11"/>
        </w:rPr>
        <w:t>就基本上反映了先天八卦的互补守恒性质。</w:t>
      </w:r>
    </w:p>
    <w:p>
      <w:pPr>
        <w:ind w:left="630"/>
        <w:spacing w:line="212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(b)</w:t>
      </w:r>
      <w:r>
        <w:rPr>
          <w:rFonts w:ascii="Times New Roman" w:hAnsi="Times New Roman" w:eastAsia="Times New Roman" w:cs="Times New Roman"/>
          <w:sz w:val="30"/>
          <w:szCs w:val="30"/>
          <w:spacing w:val="27"/>
          <w:w w:val="101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"/>
        </w:rPr>
        <w:t>化学元素的原子量的分布</w:t>
      </w:r>
    </w:p>
    <w:p>
      <w:pPr>
        <w:ind w:right="316" w:firstLine="630"/>
        <w:spacing w:before="149" w:line="30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7"/>
        </w:rPr>
        <w:t>邹学熹(1986)介绍了已故蔡福裔先生于1956年写成的《八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卦与原子》(手稿，已佚)中有关化学元素的八卦排列的研究成果。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蔡老认为化学元素的周期排列与中国古代八卦排列之间存在着共</w:t>
      </w:r>
    </w:p>
    <w:p>
      <w:pPr>
        <w:spacing w:before="1" w:line="22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5"/>
        </w:rPr>
        <w:t>通之处。</w:t>
      </w:r>
    </w:p>
    <w:p>
      <w:pPr>
        <w:ind w:right="267" w:firstLine="630"/>
        <w:spacing w:before="124" w:line="30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为了研究方便，与化学元素在元素周期表中的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O</w:t>
      </w:r>
      <w:r>
        <w:rPr>
          <w:rFonts w:ascii="Times New Roman" w:hAnsi="Times New Roman" w:eastAsia="Times New Roman" w:cs="Times New Roman"/>
          <w:sz w:val="30"/>
          <w:szCs w:val="30"/>
          <w:spacing w:val="46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族到Ⅲ族相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3"/>
        </w:rPr>
        <w:t>对照，用阿拉伯数字0、1、2、3、4、5、6、</w:t>
      </w:r>
      <w:r>
        <w:rPr>
          <w:rFonts w:ascii="SimSun" w:hAnsi="SimSun" w:eastAsia="SimSun" w:cs="SimSun"/>
          <w:sz w:val="30"/>
          <w:szCs w:val="30"/>
          <w:spacing w:val="2"/>
        </w:rPr>
        <w:t>7与其相对应。将3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"/>
        </w:rPr>
        <w:t>与4相连，把圆划分为阳部与阴部，则0、1、2、3属阴部，4、5、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5"/>
        </w:rPr>
        <w:t>6、7属阳部(图9d)。</w:t>
      </w:r>
      <w:r>
        <w:rPr>
          <w:rFonts w:ascii="SimSun" w:hAnsi="SimSun" w:eastAsia="SimSun" w:cs="SimSun"/>
          <w:sz w:val="30"/>
          <w:szCs w:val="30"/>
          <w:spacing w:val="-4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5"/>
        </w:rPr>
        <w:t>在阳部，元素具酸性；在阴部，元素具碱 </w:t>
      </w:r>
      <w:r>
        <w:rPr>
          <w:rFonts w:ascii="SimSun" w:hAnsi="SimSun" w:eastAsia="SimSun" w:cs="SimSun"/>
          <w:sz w:val="30"/>
          <w:szCs w:val="30"/>
        </w:rPr>
        <w:t>性。图9d</w:t>
      </w:r>
      <w:r>
        <w:rPr>
          <w:rFonts w:ascii="SimSun" w:hAnsi="SimSun" w:eastAsia="SimSun" w:cs="SimSun"/>
          <w:sz w:val="30"/>
          <w:szCs w:val="30"/>
          <w:spacing w:val="-58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表示了第二周期的7个元素和第一周期的氦。按元素的  </w:t>
      </w:r>
      <w:r>
        <w:rPr>
          <w:rFonts w:ascii="SimSun" w:hAnsi="SimSun" w:eastAsia="SimSun" w:cs="SimSun"/>
          <w:sz w:val="30"/>
          <w:szCs w:val="30"/>
          <w:spacing w:val="-2"/>
        </w:rPr>
        <w:t>原子量的大小，由小到大顺序排列，每个元素的原子量亦标在图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6"/>
        </w:rPr>
        <w:t>上。阴阳相对待的有四对，其原子量之和为：氦氟相加</w:t>
      </w:r>
      <w:r>
        <w:rPr>
          <w:rFonts w:ascii="SimSun" w:hAnsi="SimSun" w:eastAsia="SimSun" w:cs="SimSun"/>
          <w:sz w:val="30"/>
          <w:szCs w:val="30"/>
          <w:spacing w:val="-7"/>
        </w:rPr>
        <w:t>为23.003;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7"/>
        </w:rPr>
        <w:t>锂氧相加为22.94;铍氮相加为23.021,硼碳相加为22.83。第三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短周期元素亦有类似的规律性，仍需要把第二周期的氖列入。</w:t>
      </w:r>
    </w:p>
    <w:p>
      <w:pPr>
        <w:ind w:right="374" w:firstLine="630"/>
        <w:spacing w:before="125" w:line="29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由此可见，对化学元素周期表的周期稍作调整，以先天八卦</w:t>
      </w:r>
      <w:r>
        <w:rPr>
          <w:rFonts w:ascii="SimSun" w:hAnsi="SimSun" w:eastAsia="SimSun" w:cs="SimSun"/>
          <w:sz w:val="30"/>
          <w:szCs w:val="30"/>
          <w:spacing w:val="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方位方式作排列，则相对待的成对元素之原</w:t>
      </w:r>
      <w:r>
        <w:rPr>
          <w:rFonts w:ascii="SimSun" w:hAnsi="SimSun" w:eastAsia="SimSun" w:cs="SimSun"/>
          <w:sz w:val="30"/>
          <w:szCs w:val="30"/>
          <w:spacing w:val="-3"/>
        </w:rPr>
        <w:t>子量之和成为一个常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数，表现出明显的互补守恒的性质。上述先</w:t>
      </w:r>
      <w:r>
        <w:rPr>
          <w:rFonts w:ascii="SimSun" w:hAnsi="SimSun" w:eastAsia="SimSun" w:cs="SimSun"/>
          <w:sz w:val="30"/>
          <w:szCs w:val="30"/>
          <w:spacing w:val="-3"/>
        </w:rPr>
        <w:t>天八卦的三个特性在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图 9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d </w:t>
      </w:r>
      <w:r>
        <w:rPr>
          <w:rFonts w:ascii="SimSun" w:hAnsi="SimSun" w:eastAsia="SimSun" w:cs="SimSun"/>
          <w:sz w:val="30"/>
          <w:szCs w:val="30"/>
          <w:spacing w:val="-9"/>
        </w:rPr>
        <w:t>中都有体现。这表明，先天八卦方位的排列确是有自然界的</w:t>
      </w:r>
    </w:p>
    <w:p>
      <w:pPr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1"/>
        </w:rPr>
        <w:t>依据的。</w:t>
      </w:r>
    </w:p>
    <w:p>
      <w:pPr>
        <w:ind w:right="376" w:firstLine="630"/>
        <w:spacing w:before="202" w:line="29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原子量代表元素的相对重量。原子是由带正电荷的原子核和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带负电荷的电子所构成的。原子核是由一定数目(Z) 的质子和一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定数目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(N)</w:t>
      </w:r>
      <w:r>
        <w:rPr>
          <w:rFonts w:ascii="Times New Roman" w:hAnsi="Times New Roman" w:eastAsia="Times New Roman" w:cs="Times New Roman"/>
          <w:sz w:val="30"/>
          <w:szCs w:val="30"/>
          <w:spacing w:val="36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"/>
        </w:rPr>
        <w:t>的中子组成的。质子和中子的质量相同，而电子的质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  <w:position w:val="2"/>
        </w:rPr>
        <w:t>量约为质子的</w:t>
      </w:r>
      <w:r>
        <w:rPr>
          <w:rFonts w:ascii="SimSun" w:hAnsi="SimSun" w:eastAsia="SimSun" w:cs="SimSun"/>
          <w:sz w:val="30"/>
          <w:szCs w:val="30"/>
          <w:spacing w:val="-102"/>
          <w:position w:val="2"/>
        </w:rPr>
        <w:t xml:space="preserve"> </w:t>
      </w:r>
      <w:r>
        <w:rPr>
          <w:sz w:val="30"/>
          <w:szCs w:val="30"/>
          <w:position w:val="-16"/>
        </w:rPr>
        <w:drawing>
          <wp:inline distT="0" distB="0" distL="0" distR="0">
            <wp:extent cx="463546" cy="361964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3546" cy="36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0"/>
          <w:szCs w:val="30"/>
          <w:spacing w:val="50"/>
          <w:position w:val="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故可忽略。因此，原子量的变化主要反映了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质子和中子的质量变化情况，是一个与元素原子结构有关的十分</w:t>
      </w:r>
    </w:p>
    <w:p>
      <w:pPr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重要的物理量。它的互补守恒性质的发现具有重要的科学意义。</w:t>
      </w:r>
    </w:p>
    <w:p>
      <w:pPr>
        <w:spacing w:line="218" w:lineRule="auto"/>
        <w:sectPr>
          <w:footerReference w:type="default" r:id="rId158"/>
          <w:pgSz w:w="12090" w:h="16970"/>
          <w:pgMar w:top="400" w:right="1813" w:bottom="1906" w:left="1519" w:header="0" w:footer="1716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right="359" w:firstLine="619"/>
        <w:spacing w:before="98" w:line="3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当前通用化学元素周期表的周期划分是把氢、氦作</w:t>
      </w:r>
      <w:r>
        <w:rPr>
          <w:rFonts w:ascii="SimSun" w:hAnsi="SimSun" w:eastAsia="SimSun" w:cs="SimSun"/>
          <w:sz w:val="30"/>
          <w:szCs w:val="30"/>
          <w:spacing w:val="-3"/>
        </w:rPr>
        <w:t>为第一周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期，这是依据电子层的电子数目是否填满为依据的。根据蔡福裔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"/>
        </w:rPr>
        <w:t>的成果，则把氦与第二周期的7个元素放在一起，看来是与原子</w:t>
      </w:r>
    </w:p>
    <w:p>
      <w:pPr>
        <w:spacing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核结构有关，可能更反映了原子核中一些更具本质的性质。</w:t>
      </w:r>
    </w:p>
    <w:p>
      <w:pPr>
        <w:ind w:left="619"/>
        <w:spacing w:before="136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(c)</w:t>
      </w:r>
      <w:r>
        <w:rPr>
          <w:rFonts w:ascii="SimSun" w:hAnsi="SimSun" w:eastAsia="SimSun" w:cs="SimSun"/>
          <w:sz w:val="30"/>
          <w:szCs w:val="30"/>
          <w:spacing w:val="-4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八重图</w:t>
      </w:r>
    </w:p>
    <w:p>
      <w:pPr>
        <w:ind w:right="321" w:firstLine="619"/>
        <w:spacing w:before="174" w:line="31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0"/>
        </w:rPr>
        <w:t>图</w:t>
      </w:r>
      <w:r>
        <w:rPr>
          <w:rFonts w:ascii="SimSun" w:hAnsi="SimSun" w:eastAsia="SimSun" w:cs="SimSun"/>
          <w:sz w:val="30"/>
          <w:szCs w:val="30"/>
          <w:spacing w:val="-3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0"/>
        </w:rPr>
        <w:t>9b</w:t>
      </w:r>
      <w:r>
        <w:rPr>
          <w:rFonts w:ascii="SimSun" w:hAnsi="SimSun" w:eastAsia="SimSun" w:cs="SimSun"/>
          <w:sz w:val="30"/>
          <w:szCs w:val="30"/>
          <w:spacing w:val="-8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0"/>
        </w:rPr>
        <w:t>表示了介子的八重图，呈六角形。介子是亚原子粒子的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一种。它和重子一起合称为强子。强子按质量和自旋性不同，排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成序列，它们的特性可以用一组量子数*来表示，再加上质量，可</w:t>
      </w:r>
      <w:r>
        <w:rPr>
          <w:rFonts w:ascii="SimSun" w:hAnsi="SimSun" w:eastAsia="SimSun" w:cs="SimSun"/>
          <w:sz w:val="30"/>
          <w:szCs w:val="30"/>
          <w:spacing w:val="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用以描述粒子的性质。把介子按照两个量子值排列起来，由于量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子数总是取整数值或者“半整数值”(±1/</w:t>
      </w:r>
      <w:r>
        <w:rPr>
          <w:rFonts w:ascii="SimSun" w:hAnsi="SimSun" w:eastAsia="SimSun" w:cs="SimSun"/>
          <w:sz w:val="30"/>
          <w:szCs w:val="30"/>
          <w:spacing w:val="-1"/>
        </w:rPr>
        <w:t>2、±3/2、±5/2等),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常呈六角形图形，称为八重图。介子八重图与八卦图大体上</w:t>
      </w:r>
      <w:r>
        <w:rPr>
          <w:rFonts w:ascii="SimSun" w:hAnsi="SimSun" w:eastAsia="SimSun" w:cs="SimSun"/>
          <w:sz w:val="30"/>
          <w:szCs w:val="30"/>
          <w:spacing w:val="-6"/>
        </w:rPr>
        <w:t>相似.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9"/>
        </w:rPr>
        <w:t>并在八重图的中心有π与π,与六角的六个亚粒</w:t>
      </w:r>
      <w:r>
        <w:rPr>
          <w:rFonts w:ascii="SimSun" w:hAnsi="SimSun" w:eastAsia="SimSun" w:cs="SimSun"/>
          <w:sz w:val="30"/>
          <w:szCs w:val="30"/>
          <w:spacing w:val="8"/>
        </w:rPr>
        <w:t>子共组成8个部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分。由于八重图受两组量子数的限制，故不能在形式上完全与八</w:t>
      </w:r>
    </w:p>
    <w:p>
      <w:pPr>
        <w:spacing w:line="21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卦图一致，但在对称性和结构上是很相似的</w:t>
      </w:r>
      <w:r>
        <w:rPr>
          <w:rFonts w:ascii="SimSun" w:hAnsi="SimSun" w:eastAsia="SimSun" w:cs="SimSun"/>
          <w:sz w:val="30"/>
          <w:szCs w:val="30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(Capra,1975)</w:t>
      </w:r>
      <w:r>
        <w:rPr>
          <w:rFonts w:ascii="SimSun" w:hAnsi="SimSun" w:eastAsia="SimSun" w:cs="SimSun"/>
          <w:sz w:val="30"/>
          <w:szCs w:val="30"/>
          <w:spacing w:val="-1"/>
        </w:rPr>
        <w:t>。</w:t>
      </w:r>
    </w:p>
    <w:p>
      <w:pPr>
        <w:ind w:left="619"/>
        <w:spacing w:before="181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2"/>
        </w:rPr>
        <w:t>(d)</w:t>
      </w:r>
      <w:r>
        <w:rPr>
          <w:rFonts w:ascii="SimSun" w:hAnsi="SimSun" w:eastAsia="SimSun" w:cs="SimSun"/>
          <w:sz w:val="30"/>
          <w:szCs w:val="30"/>
          <w:spacing w:val="2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2"/>
        </w:rPr>
        <w:t>密码子八卦图</w:t>
      </w:r>
    </w:p>
    <w:p>
      <w:pPr>
        <w:ind w:right="370" w:firstLine="619"/>
        <w:spacing w:before="169" w:line="31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8"/>
        </w:rPr>
        <w:t>杨雨善(1937一)认为：按“乾兑离震坤艮坎巽”顺序排列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的八卦最适于生物的遗传密码的研究。他将阴爻、阳爻与密码子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"/>
        </w:rPr>
        <w:t>中碱基的弱和强相对应，64个密码子可平均分成8组，与八卦排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列规律相当符合(图10)。其特点是：八卦图内组内的密码子的碱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基的强弱程度是相当的；位置相对的两组密码子，碱基的强弱正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好相反，而且形成互补，两组之和大体上亦处在同一水</w:t>
      </w:r>
      <w:r>
        <w:rPr>
          <w:rFonts w:ascii="SimSun" w:hAnsi="SimSun" w:eastAsia="SimSun" w:cs="SimSun"/>
          <w:sz w:val="30"/>
          <w:szCs w:val="30"/>
          <w:spacing w:val="-3"/>
        </w:rPr>
        <w:t>平上，即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最强配最弱、中强配中弱，符合先天八卦的互补守恒性质。八组</w:t>
      </w:r>
    </w:p>
    <w:p>
      <w:pPr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分成二强、二弱、四混合小组。特性相同或相似的密码子在八卦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right="405" w:firstLine="619"/>
        <w:spacing w:before="72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量子数用来标志原子、原子核或亚原子粒子之类物理体系运动的特定数字，涉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及的总是与分立和守恒有关的那些特性，如能量、电荷、重子数和粒子数。</w:t>
      </w:r>
    </w:p>
    <w:p>
      <w:pPr>
        <w:sectPr>
          <w:footerReference w:type="default" r:id="rId160"/>
          <w:pgSz w:w="11900" w:h="16840"/>
          <w:pgMar w:top="400" w:right="1785" w:bottom="1833" w:left="1390" w:header="0" w:footer="1634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firstLine="669"/>
        <w:spacing w:line="6980" w:lineRule="exact"/>
        <w:rPr/>
      </w:pPr>
      <w:r>
        <w:rPr>
          <w:position w:val="-139"/>
        </w:rPr>
        <w:drawing>
          <wp:inline distT="0" distB="0" distL="0" distR="0">
            <wp:extent cx="4533900" cy="4432307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33900" cy="443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34" w:lineRule="auto"/>
        <w:rPr/>
      </w:pPr>
      <w:r/>
    </w:p>
    <w:p>
      <w:pPr>
        <w:ind w:left="1969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"/>
        </w:rPr>
        <w:t>图10</w:t>
      </w:r>
      <w:r>
        <w:rPr>
          <w:rFonts w:ascii="SimSun" w:hAnsi="SimSun" w:eastAsia="SimSun" w:cs="SimSun"/>
          <w:sz w:val="26"/>
          <w:szCs w:val="26"/>
          <w:spacing w:val="8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"/>
        </w:rPr>
        <w:t>哺乳类线粒体内密码子的八卦图</w:t>
      </w:r>
    </w:p>
    <w:p>
      <w:pPr>
        <w:ind w:left="3319"/>
        <w:spacing w:before="15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4"/>
        </w:rPr>
        <w:t>(杨雨善，1992)</w:t>
      </w:r>
    </w:p>
    <w:p>
      <w:pPr>
        <w:pStyle w:val="BodyText"/>
        <w:spacing w:line="402" w:lineRule="auto"/>
        <w:rPr/>
      </w:pPr>
      <w:r/>
    </w:p>
    <w:p>
      <w:pPr>
        <w:spacing w:before="98" w:line="509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  <w:position w:val="15"/>
        </w:rPr>
        <w:t>图中位置靠近；特性相对立的两个密码子在位置上是相对的。这</w:t>
      </w:r>
    </w:p>
    <w:p>
      <w:pPr>
        <w:spacing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"/>
        </w:rPr>
        <w:t>有可能把密码表研究推进到一个新阶段(杨雨</w:t>
      </w:r>
      <w:r>
        <w:rPr>
          <w:rFonts w:ascii="SimSun" w:hAnsi="SimSun" w:eastAsia="SimSun" w:cs="SimSun"/>
          <w:sz w:val="30"/>
          <w:szCs w:val="30"/>
          <w:spacing w:val="1"/>
        </w:rPr>
        <w:t>善，1988)。</w:t>
      </w:r>
    </w:p>
    <w:p>
      <w:pPr>
        <w:ind w:left="580"/>
        <w:spacing w:before="125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如此看来，先天八卦图有可能成为生命遗传物质结构和</w:t>
      </w:r>
      <w:r>
        <w:rPr>
          <w:rFonts w:ascii="SimSun" w:hAnsi="SimSun" w:eastAsia="SimSun" w:cs="SimSun"/>
          <w:sz w:val="30"/>
          <w:szCs w:val="30"/>
          <w:spacing w:val="-3"/>
        </w:rPr>
        <w:t>功能</w:t>
      </w:r>
    </w:p>
    <w:p>
      <w:pPr>
        <w:ind w:left="4"/>
        <w:spacing w:before="131" w:line="511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13"/>
          <w:position w:val="15"/>
        </w:rPr>
        <w:t>的一个有用模型。</w:t>
      </w:r>
    </w:p>
    <w:p>
      <w:pPr>
        <w:ind w:left="634"/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11"/>
        </w:rPr>
        <w:t>(2)后天八卦</w:t>
      </w:r>
    </w:p>
    <w:p>
      <w:pPr>
        <w:ind w:left="430"/>
        <w:spacing w:before="164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3"/>
        </w:rPr>
        <w:t>《说卦》:“帝出乎震，齐乎巽，相见乎离，致役乎坤，说言乎</w:t>
      </w:r>
    </w:p>
    <w:p>
      <w:pPr>
        <w:ind w:left="4"/>
        <w:spacing w:before="162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兑，战乎乾，劳乎坎，成言乎艮。万物出乎震。震，</w:t>
      </w:r>
      <w:r>
        <w:rPr>
          <w:rFonts w:ascii="SimSun" w:hAnsi="SimSun" w:eastAsia="SimSun" w:cs="SimSun"/>
          <w:sz w:val="30"/>
          <w:szCs w:val="30"/>
          <w:b/>
          <w:bCs/>
          <w:spacing w:val="-8"/>
        </w:rPr>
        <w:t>东方也，齐</w:t>
      </w:r>
    </w:p>
    <w:p>
      <w:pPr>
        <w:spacing w:line="219" w:lineRule="auto"/>
        <w:sectPr>
          <w:footerReference w:type="default" r:id="rId161"/>
          <w:pgSz w:w="11900" w:h="16840"/>
          <w:pgMar w:top="400" w:right="1785" w:bottom="1826" w:left="1440" w:header="0" w:footer="1637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154" w:right="155"/>
        <w:spacing w:before="100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乎巽。巽，南方也。齐也者言万物之洁齐也。离</w:t>
      </w:r>
      <w:r>
        <w:rPr>
          <w:rFonts w:ascii="SimSun" w:hAnsi="SimSun" w:eastAsia="SimSun" w:cs="SimSun"/>
          <w:sz w:val="31"/>
          <w:szCs w:val="31"/>
          <w:spacing w:val="-13"/>
        </w:rPr>
        <w:t>也者，明也，万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物皆相见，南方之卦也”,“坤也者，地也，</w:t>
      </w:r>
      <w:r>
        <w:rPr>
          <w:rFonts w:ascii="SimSun" w:hAnsi="SimSun" w:eastAsia="SimSun" w:cs="SimSun"/>
          <w:sz w:val="31"/>
          <w:szCs w:val="31"/>
          <w:spacing w:val="-17"/>
        </w:rPr>
        <w:t>万物皆致养焉。故曰  </w:t>
      </w:r>
      <w:r>
        <w:rPr>
          <w:rFonts w:ascii="SimSun" w:hAnsi="SimSun" w:eastAsia="SimSun" w:cs="SimSun"/>
          <w:sz w:val="31"/>
          <w:szCs w:val="31"/>
          <w:spacing w:val="-18"/>
        </w:rPr>
        <w:t>致役乎坤。兑，正秋也，万物之所说也，故曰说言乎兑。战乎乾，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乾西北之卦也，言阴阳相薄也。坎者，水也，正北方之卦也。劳，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卦也。万物之所归也，故曰劳乎坎。艮，东北之卦也，万物之所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成终而所成始也。故曰成言乎艮。”这段话解释了八卦的方位，如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图2所示。邵雍称这为“文王八卦，乃入用之位，后天之学也。”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即在实际应用中常被作为依据的。用卦序表示</w:t>
      </w:r>
      <w:r>
        <w:rPr>
          <w:rFonts w:ascii="SimSun" w:hAnsi="SimSun" w:eastAsia="SimSun" w:cs="SimSun"/>
          <w:sz w:val="31"/>
          <w:szCs w:val="31"/>
          <w:spacing w:val="-23"/>
        </w:rPr>
        <w:t>为：震一、巽二、离</w:t>
      </w:r>
    </w:p>
    <w:p>
      <w:pPr>
        <w:ind w:left="154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三、坤四、兑五、乾六、坎七、良八。</w:t>
      </w:r>
    </w:p>
    <w:p>
      <w:pPr>
        <w:ind w:left="154" w:right="379" w:firstLine="454"/>
        <w:spacing w:before="147" w:line="28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《乾·文言》:</w:t>
      </w:r>
      <w:r>
        <w:rPr>
          <w:rFonts w:ascii="SimSun" w:hAnsi="SimSun" w:eastAsia="SimSun" w:cs="SimSun"/>
          <w:sz w:val="31"/>
          <w:szCs w:val="31"/>
          <w:spacing w:val="6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“先天而天不违，后天而奉天时”,杭辛斋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(1919)认为是先天、后天名义之所本。</w:t>
      </w:r>
      <w:r>
        <w:rPr>
          <w:rFonts w:ascii="SimSun" w:hAnsi="SimSun" w:eastAsia="SimSun" w:cs="SimSun"/>
          <w:sz w:val="31"/>
          <w:szCs w:val="31"/>
          <w:spacing w:val="6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一般认为：先天为体，后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天为用；先天是讲对待的，后天是讲流行者也。但也不可截然划</w:t>
      </w:r>
    </w:p>
    <w:p>
      <w:pPr>
        <w:ind w:left="154"/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分。</w:t>
      </w:r>
    </w:p>
    <w:p>
      <w:pPr>
        <w:ind w:left="154" w:right="300" w:firstLine="454"/>
        <w:spacing w:before="157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《周易本义》的六十四卦排列次序以文王六十四卦次序排列，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可解释和应用于许多社会和人事现象。在自然现象中文王八卦的</w:t>
      </w:r>
    </w:p>
    <w:p>
      <w:pPr>
        <w:ind w:left="155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应用方面研究尚不多，举一二例说明。</w:t>
      </w:r>
    </w:p>
    <w:p>
      <w:pPr>
        <w:ind w:right="300" w:firstLine="764"/>
        <w:spacing w:before="132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1"/>
        </w:rPr>
        <w:t>杨力(1947一)认为，人体是一个大八卦结构，头上为离，</w:t>
      </w:r>
      <w:r>
        <w:rPr>
          <w:rFonts w:ascii="SimSun" w:hAnsi="SimSun" w:eastAsia="SimSun" w:cs="SimSun"/>
          <w:sz w:val="31"/>
          <w:szCs w:val="31"/>
          <w:spacing w:val="-12"/>
        </w:rPr>
        <w:t>下 </w:t>
      </w:r>
      <w:r>
        <w:rPr>
          <w:rFonts w:ascii="SimSun" w:hAnsi="SimSun" w:eastAsia="SimSun" w:cs="SimSun"/>
          <w:sz w:val="31"/>
          <w:szCs w:val="31"/>
          <w:spacing w:val="-14"/>
        </w:rPr>
        <w:t>足为震，巽、坤、乾、艮分位四隅。大体上符合后天八卦的方位。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《说卦》:“乾为首，坤为腹，震为足，巽为股，坎</w:t>
      </w:r>
      <w:r>
        <w:rPr>
          <w:rFonts w:ascii="SimSun" w:hAnsi="SimSun" w:eastAsia="SimSun" w:cs="SimSun"/>
          <w:sz w:val="31"/>
          <w:szCs w:val="31"/>
          <w:spacing w:val="-18"/>
        </w:rPr>
        <w:t>为耳，离为目，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艮为手，乾为口”描述的是后天八卦。人体各个具体部位又可分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6"/>
        </w:rPr>
        <w:t>别为小八卦，如面部、手足、眼、耳、内脏等。图11列举</w:t>
      </w:r>
      <w:r>
        <w:rPr>
          <w:rFonts w:ascii="SimSun" w:hAnsi="SimSun" w:eastAsia="SimSun" w:cs="SimSun"/>
          <w:sz w:val="31"/>
          <w:szCs w:val="31"/>
          <w:spacing w:val="-7"/>
        </w:rPr>
        <w:t>了人的</w:t>
      </w:r>
    </w:p>
    <w:p>
      <w:pPr>
        <w:ind w:left="154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</w:rPr>
        <w:t>内脏和耳部的后天八卦方位(杨力，1990)。</w:t>
      </w:r>
    </w:p>
    <w:p>
      <w:pPr>
        <w:ind w:left="769"/>
        <w:spacing w:before="119" w:line="223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27"/>
        </w:rPr>
        <w:t>4.周</w:t>
      </w:r>
    </w:p>
    <w:p>
      <w:pPr>
        <w:ind w:left="154" w:right="300" w:firstLine="609"/>
        <w:spacing w:before="197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1"/>
        </w:rPr>
        <w:t>刘长林(1990)对“周”的古义作了比较详尽</w:t>
      </w:r>
      <w:r>
        <w:rPr>
          <w:rFonts w:ascii="SimSun" w:hAnsi="SimSun" w:eastAsia="SimSun" w:cs="SimSun"/>
          <w:sz w:val="31"/>
          <w:szCs w:val="31"/>
          <w:spacing w:val="-12"/>
        </w:rPr>
        <w:t>的考证。《小尔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6"/>
        </w:rPr>
        <w:t>雅·广言》:“周，币(匝)也。”《广雅·释言上》:“周，旋也”。</w:t>
      </w:r>
    </w:p>
    <w:p>
      <w:pPr>
        <w:ind w:left="154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阮元《经籍纂诂》列举先秦两汉典籍对“周”字的使用，表明除</w:t>
      </w:r>
    </w:p>
    <w:p>
      <w:pPr>
        <w:spacing w:line="218" w:lineRule="auto"/>
        <w:sectPr>
          <w:footerReference w:type="default" r:id="rId163"/>
          <w:pgSz w:w="11900" w:h="16840"/>
          <w:pgMar w:top="400" w:right="1785" w:bottom="1826" w:left="1185" w:header="0" w:footer="1637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ectPr>
          <w:footerReference w:type="default" r:id="rId164"/>
          <w:pgSz w:w="11900" w:h="16840"/>
          <w:pgMar w:top="400" w:right="1785" w:bottom="1997" w:left="1195" w:header="0" w:footer="1780" w:gutter="0"/>
          <w:cols w:equalWidth="0" w:num="1">
            <w:col w:w="8920" w:space="0"/>
          </w:cols>
        </w:sectPr>
        <w:rPr/>
      </w:pPr>
    </w:p>
    <w:p>
      <w:pPr>
        <w:pStyle w:val="BodyText"/>
        <w:spacing w:line="414" w:lineRule="auto"/>
        <w:rPr/>
      </w:pPr>
      <w:r/>
    </w:p>
    <w:p>
      <w:pPr>
        <w:ind w:left="284"/>
        <w:spacing w:before="78" w:line="369" w:lineRule="exact"/>
        <w:rPr>
          <w:rFonts w:ascii="SimSun" w:hAnsi="SimSun" w:eastAsia="SimSun" w:cs="SimSun"/>
          <w:sz w:val="24"/>
          <w:szCs w:val="24"/>
        </w:rPr>
      </w:pPr>
      <w:r>
        <w:drawing>
          <wp:anchor distT="0" distB="0" distL="0" distR="0" simplePos="0" relativeHeight="253561856" behindDoc="1" locked="0" layoutInCell="1" allowOverlap="1">
            <wp:simplePos x="0" y="0"/>
            <wp:positionH relativeFrom="column">
              <wp:posOffset>149205</wp:posOffset>
            </wp:positionH>
            <wp:positionV relativeFrom="paragraph">
              <wp:posOffset>-1867425</wp:posOffset>
            </wp:positionV>
            <wp:extent cx="5416499" cy="4425891"/>
            <wp:effectExtent l="0" t="0" r="0" b="0"/>
            <wp:wrapNone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16499" cy="4425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4"/>
          <w:szCs w:val="24"/>
          <w:spacing w:val="13"/>
          <w:position w:val="9"/>
        </w:rPr>
        <w:t>(胆)巽</w:t>
      </w:r>
    </w:p>
    <w:p>
      <w:pPr>
        <w:ind w:left="334"/>
        <w:spacing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11"/>
        </w:rPr>
        <w:t>(肝)震</w:t>
      </w:r>
    </w:p>
    <w:p>
      <w:pPr>
        <w:ind w:left="155"/>
        <w:spacing w:before="60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(小肠)艮</w:t>
      </w:r>
    </w:p>
    <w:p>
      <w:pPr>
        <w:ind w:left="314"/>
        <w:spacing w:before="5" w:line="18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(肾)坎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20"/>
        <w:spacing w:before="48" w:line="230" w:lineRule="auto"/>
        <w:rPr>
          <w:rFonts w:ascii="STXinwei" w:hAnsi="STXinwei" w:eastAsia="STXinwei" w:cs="STXinwei"/>
          <w:sz w:val="24"/>
          <w:szCs w:val="24"/>
        </w:rPr>
      </w:pPr>
      <w:r>
        <w:rPr>
          <w:rFonts w:ascii="STXinwei" w:hAnsi="STXinwei" w:eastAsia="STXinwei" w:cs="STXinwei"/>
          <w:sz w:val="24"/>
          <w:szCs w:val="24"/>
          <w:spacing w:val="-24"/>
        </w:rPr>
        <w:t>离</w:t>
      </w:r>
      <w:r>
        <w:rPr>
          <w:rFonts w:ascii="STXinwei" w:hAnsi="STXinwei" w:eastAsia="STXinwei" w:cs="STXinwei"/>
          <w:sz w:val="24"/>
          <w:szCs w:val="24"/>
          <w:spacing w:val="29"/>
        </w:rPr>
        <w:t xml:space="preserve"> </w:t>
      </w:r>
      <w:r>
        <w:rPr>
          <w:rFonts w:ascii="STXinwei" w:hAnsi="STXinwei" w:eastAsia="STXinwei" w:cs="STXinwei"/>
          <w:sz w:val="24"/>
          <w:szCs w:val="24"/>
          <w:spacing w:val="-24"/>
        </w:rPr>
        <w:t>(</w:t>
      </w:r>
      <w:r>
        <w:rPr>
          <w:rFonts w:ascii="STXinwei" w:hAnsi="STXinwei" w:eastAsia="STXinwei" w:cs="STXinwei"/>
          <w:sz w:val="24"/>
          <w:szCs w:val="24"/>
          <w:spacing w:val="16"/>
        </w:rPr>
        <w:t xml:space="preserve"> </w:t>
      </w:r>
      <w:r>
        <w:rPr>
          <w:rFonts w:ascii="STXinwei" w:hAnsi="STXinwei" w:eastAsia="STXinwei" w:cs="STXinwei"/>
          <w:sz w:val="24"/>
          <w:szCs w:val="24"/>
          <w:spacing w:val="-24"/>
        </w:rPr>
        <w:t>心</w:t>
      </w:r>
      <w:r>
        <w:rPr>
          <w:rFonts w:ascii="STXinwei" w:hAnsi="STXinwei" w:eastAsia="STXinwei" w:cs="STXinwei"/>
          <w:sz w:val="24"/>
          <w:szCs w:val="24"/>
          <w:spacing w:val="-1"/>
        </w:rPr>
        <w:t xml:space="preserve"> </w:t>
      </w:r>
      <w:r>
        <w:rPr>
          <w:rFonts w:ascii="STXinwei" w:hAnsi="STXinwei" w:eastAsia="STXinwei" w:cs="STXinwei"/>
          <w:sz w:val="24"/>
          <w:szCs w:val="24"/>
          <w:spacing w:val="-24"/>
        </w:rPr>
        <w:t>)</w:t>
      </w:r>
    </w:p>
    <w:p>
      <w:pPr>
        <w:ind w:left="250"/>
        <w:spacing w:before="1" w:line="220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29"/>
        </w:rPr>
        <w:t>坤(脾)</w:t>
      </w:r>
    </w:p>
    <w:p>
      <w:pPr>
        <w:ind w:left="109"/>
        <w:spacing w:before="303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21"/>
        </w:rPr>
        <w:t>兑(肺)</w:t>
      </w:r>
    </w:p>
    <w:p>
      <w:pPr>
        <w:spacing w:before="10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7"/>
        </w:rPr>
        <w:t>一乾(大肠)</w:t>
      </w:r>
    </w:p>
    <w:p>
      <w:pPr>
        <w:spacing w:line="221" w:lineRule="auto"/>
        <w:sectPr>
          <w:type w:val="continuous"/>
          <w:pgSz w:w="11900" w:h="16840"/>
          <w:pgMar w:top="400" w:right="1785" w:bottom="1997" w:left="1195" w:header="0" w:footer="1780" w:gutter="0"/>
          <w:cols w:equalWidth="0" w:num="2">
            <w:col w:w="3185" w:space="100"/>
            <w:col w:w="5636" w:space="0"/>
          </w:cols>
        </w:sectPr>
        <w:rPr>
          <w:rFonts w:ascii="SimHei" w:hAnsi="SimHei" w:eastAsia="SimHei" w:cs="SimHei"/>
          <w:sz w:val="24"/>
          <w:szCs w:val="24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2254"/>
        <w:spacing w:before="78" w:line="451" w:lineRule="exac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  <w:position w:val="16"/>
        </w:rPr>
        <w:t>图</w:t>
      </w:r>
      <w:r>
        <w:rPr>
          <w:rFonts w:ascii="SimSun" w:hAnsi="SimSun" w:eastAsia="SimSun" w:cs="SimSun"/>
          <w:sz w:val="24"/>
          <w:szCs w:val="24"/>
          <w:spacing w:val="-10"/>
          <w:position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  <w:position w:val="16"/>
        </w:rPr>
        <w:t>1</w:t>
      </w:r>
      <w:r>
        <w:rPr>
          <w:rFonts w:ascii="SimSun" w:hAnsi="SimSun" w:eastAsia="SimSun" w:cs="SimSun"/>
          <w:sz w:val="24"/>
          <w:szCs w:val="24"/>
          <w:spacing w:val="-24"/>
          <w:position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  <w:position w:val="16"/>
        </w:rPr>
        <w:t>1</w:t>
      </w:r>
      <w:r>
        <w:rPr>
          <w:rFonts w:ascii="SimSun" w:hAnsi="SimSun" w:eastAsia="SimSun" w:cs="SimSun"/>
          <w:sz w:val="24"/>
          <w:szCs w:val="24"/>
          <w:spacing w:val="95"/>
          <w:position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  <w:position w:val="16"/>
        </w:rPr>
        <w:t>人体和耳部的后天八卦分布图</w:t>
      </w:r>
    </w:p>
    <w:p>
      <w:pPr>
        <w:ind w:left="3294"/>
        <w:spacing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(杨力，1990)</w:t>
      </w:r>
    </w:p>
    <w:p>
      <w:pPr>
        <w:spacing w:before="337" w:line="501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6"/>
          <w:position w:val="13"/>
        </w:rPr>
        <w:t>“币”、“旋”外，还有“环”、“绕”、“复”等义。《辞海》中对</w:t>
      </w:r>
    </w:p>
    <w:p>
      <w:pPr>
        <w:spacing w:before="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“周”的涵义给出有环绕、周围和循环的意义，而没有旋的意义。</w:t>
      </w:r>
    </w:p>
    <w:p>
      <w:pPr>
        <w:ind w:right="384" w:firstLine="784"/>
        <w:spacing w:before="116" w:line="30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8"/>
        </w:rPr>
        <w:t>近代自然科学传入中国，把机械的、重复的概念</w:t>
      </w:r>
      <w:r>
        <w:rPr>
          <w:rFonts w:ascii="Times New Roman" w:hAnsi="Times New Roman" w:eastAsia="Times New Roman" w:cs="Times New Roman"/>
          <w:sz w:val="31"/>
          <w:szCs w:val="31"/>
          <w:spacing w:val="-8"/>
        </w:rPr>
        <w:t>period</w:t>
      </w:r>
      <w:r>
        <w:rPr>
          <w:rFonts w:ascii="Times New Roman" w:hAnsi="Times New Roman" w:eastAsia="Times New Roman" w:cs="Times New Roman"/>
          <w:sz w:val="31"/>
          <w:szCs w:val="31"/>
          <w:spacing w:val="-1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翻译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成“周期”,更突出了对周的循环、周而复始</w:t>
      </w:r>
      <w:r>
        <w:rPr>
          <w:rFonts w:ascii="SimSun" w:hAnsi="SimSun" w:eastAsia="SimSun" w:cs="SimSun"/>
          <w:sz w:val="31"/>
          <w:szCs w:val="31"/>
          <w:spacing w:val="-13"/>
        </w:rPr>
        <w:t>的意义。因而，当代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人对周的理解与周的古义有很大出入。实际上，周的古义之一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“周，旋也”表明它不是完全重复的循环。尤其当它与“易”组合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成“周易”一词时，更突出了它的在一定程度复现过去历程并带</w:t>
      </w:r>
    </w:p>
    <w:p>
      <w:pPr>
        <w:ind w:left="155"/>
        <w:spacing w:line="18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来了新的变化的含义。</w:t>
      </w:r>
    </w:p>
    <w:p>
      <w:pPr>
        <w:spacing w:line="184" w:lineRule="auto"/>
        <w:sectPr>
          <w:type w:val="continuous"/>
          <w:pgSz w:w="11900" w:h="16840"/>
          <w:pgMar w:top="400" w:right="1785" w:bottom="1997" w:left="1195" w:header="0" w:footer="1780" w:gutter="0"/>
          <w:cols w:equalWidth="0" w:num="1">
            <w:col w:w="8920" w:space="0"/>
          </w:cols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right="169" w:firstLine="649"/>
        <w:spacing w:before="101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0"/>
        </w:rPr>
        <w:t>《周易》中多处提及“周”字。如《系辞上》:“知</w:t>
      </w:r>
      <w:r>
        <w:rPr>
          <w:rFonts w:ascii="SimSun" w:hAnsi="SimSun" w:eastAsia="SimSun" w:cs="SimSun"/>
          <w:sz w:val="31"/>
          <w:szCs w:val="31"/>
          <w:spacing w:val="-31"/>
        </w:rPr>
        <w:t>周乎万物”,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0"/>
        </w:rPr>
        <w:t>有遍及万物的意义；《系辞下》:“易之为书也不可远。为道也屡迁，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变动不居。周流八虚，上下无常，刚柔相易，不可为典要，唯变 </w:t>
      </w:r>
      <w:r>
        <w:rPr>
          <w:rFonts w:ascii="SimSun" w:hAnsi="SimSun" w:eastAsia="SimSun" w:cs="SimSun"/>
          <w:sz w:val="31"/>
          <w:szCs w:val="31"/>
          <w:spacing w:val="-19"/>
        </w:rPr>
        <w:t>所适。”这一段话不仅提到“易”,而且提到“周”;不仅“易”道 </w:t>
      </w:r>
      <w:r>
        <w:rPr>
          <w:rFonts w:ascii="SimSun" w:hAnsi="SimSun" w:eastAsia="SimSun" w:cs="SimSun"/>
          <w:sz w:val="31"/>
          <w:szCs w:val="31"/>
          <w:spacing w:val="14"/>
        </w:rPr>
        <w:t>变动不居，而“周流”亦是无常规可循。这表明，古人认为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“周”是一种相当广义的重复出现的现象。图12概括</w:t>
      </w:r>
      <w:r>
        <w:rPr>
          <w:rFonts w:ascii="SimSun" w:hAnsi="SimSun" w:eastAsia="SimSun" w:cs="SimSun"/>
          <w:sz w:val="31"/>
          <w:szCs w:val="31"/>
          <w:spacing w:val="-9"/>
        </w:rPr>
        <w:t>了古人对自</w:t>
      </w:r>
    </w:p>
    <w:p>
      <w:pPr>
        <w:ind w:left="155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0"/>
        </w:rPr>
        <w:t>然界的“易”和“周”的概念，并用图形较好地表达。总览全图，</w:t>
      </w:r>
    </w:p>
    <w:p>
      <w:pPr>
        <w:pStyle w:val="BodyText"/>
        <w:spacing w:line="322" w:lineRule="auto"/>
        <w:rPr/>
      </w:pPr>
      <w:r/>
    </w:p>
    <w:p>
      <w:pPr>
        <w:pStyle w:val="BodyText"/>
        <w:spacing w:line="323" w:lineRule="auto"/>
        <w:rPr/>
      </w:pPr>
      <w:r/>
    </w:p>
    <w:p>
      <w:pPr>
        <w:ind w:firstLine="454"/>
        <w:spacing w:line="8150" w:lineRule="exact"/>
        <w:rPr/>
      </w:pPr>
      <w:r>
        <w:rPr>
          <w:position w:val="-163"/>
        </w:rPr>
        <w:drawing>
          <wp:inline distT="0" distB="0" distL="0" distR="0">
            <wp:extent cx="4972101" cy="5175284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72101" cy="517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658"/>
        <w:spacing w:before="95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-13"/>
        </w:rPr>
        <w:t>图12</w:t>
      </w:r>
      <w:r>
        <w:rPr>
          <w:rFonts w:ascii="SimSun" w:hAnsi="SimSun" w:eastAsia="SimSun" w:cs="SimSun"/>
          <w:sz w:val="27"/>
          <w:szCs w:val="27"/>
          <w:spacing w:val="99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-13"/>
        </w:rPr>
        <w:t>灵宝始青，变化之图</w:t>
      </w:r>
    </w:p>
    <w:p>
      <w:pPr>
        <w:spacing w:line="219" w:lineRule="auto"/>
        <w:sectPr>
          <w:footerReference w:type="default" r:id="rId166"/>
          <w:pgSz w:w="11900" w:h="16840"/>
          <w:pgMar w:top="400" w:right="1785" w:bottom="1743" w:left="1404" w:header="0" w:footer="1545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54" w:right="383"/>
        <w:spacing w:before="101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是一个变化无常，很不规则的图案。从各个</w:t>
      </w:r>
      <w:r>
        <w:rPr>
          <w:rFonts w:ascii="SimSun" w:hAnsi="SimSun" w:eastAsia="SimSun" w:cs="SimSun"/>
          <w:sz w:val="31"/>
          <w:szCs w:val="31"/>
          <w:spacing w:val="-13"/>
        </w:rPr>
        <w:t>局部来看，有一些不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0"/>
        </w:rPr>
        <w:t>规则的圆圈和螺旋和分叉。</w:t>
      </w:r>
      <w:r>
        <w:rPr>
          <w:rFonts w:ascii="SimSun" w:hAnsi="SimSun" w:eastAsia="SimSun" w:cs="SimSun"/>
          <w:sz w:val="31"/>
          <w:szCs w:val="31"/>
          <w:spacing w:val="6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0"/>
        </w:rPr>
        <w:t>一些螺旋形曲线的旋转方向也不同，如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图12的左侧自上至下有三个环，第一个环是顺时针方向，第二个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环是反时针方向，而第三个环又变为顺时针方向。在此图左下侧，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由左往右，有两个环都是反时针方向，有较大的重复性，但仅占</w:t>
      </w:r>
    </w:p>
    <w:p>
      <w:pPr>
        <w:ind w:left="155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整个图的很小一部分。</w:t>
      </w:r>
    </w:p>
    <w:p>
      <w:pPr>
        <w:ind w:left="154" w:right="383" w:firstLine="610"/>
        <w:spacing w:before="150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由此可见，包括《周易》在内的古人对“周”与“易</w:t>
      </w:r>
      <w:r>
        <w:rPr>
          <w:rFonts w:ascii="SimSun" w:hAnsi="SimSun" w:eastAsia="SimSun" w:cs="SimSun"/>
          <w:sz w:val="31"/>
          <w:szCs w:val="31"/>
          <w:spacing w:val="-14"/>
        </w:rPr>
        <w:t>”的理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解是：首先是一切都在变易的，在变易中有一些“周”的</w:t>
      </w:r>
      <w:r>
        <w:rPr>
          <w:rFonts w:ascii="SimSun" w:hAnsi="SimSun" w:eastAsia="SimSun" w:cs="SimSun"/>
          <w:sz w:val="31"/>
          <w:szCs w:val="31"/>
          <w:spacing w:val="-2"/>
        </w:rPr>
        <w:t>变化 </w:t>
      </w:r>
      <w:r>
        <w:rPr>
          <w:rFonts w:ascii="SimSun" w:hAnsi="SimSun" w:eastAsia="SimSun" w:cs="SimSun"/>
          <w:sz w:val="31"/>
          <w:szCs w:val="31"/>
          <w:spacing w:val="-12"/>
        </w:rPr>
        <w:t>(环、绕、旋等),但是只限于局部范围内，亦有很强的不规则性。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正确地理解“周”的古涵义是十分重要的，</w:t>
      </w:r>
      <w:r>
        <w:rPr>
          <w:rFonts w:ascii="SimSun" w:hAnsi="SimSun" w:eastAsia="SimSun" w:cs="SimSun"/>
          <w:sz w:val="31"/>
          <w:szCs w:val="31"/>
          <w:spacing w:val="8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一定要把它与目前流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行的、从西方近代自然科学移植过来的，并已根深蒂固地被公认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23"/>
        </w:rPr>
        <w:t>的“周期”观念相区别。下面使用的“周期”一词是广义</w:t>
      </w:r>
    </w:p>
    <w:p>
      <w:pPr>
        <w:ind w:left="154"/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5"/>
        </w:rPr>
        <w:t>(“周”的古涵义)的。</w:t>
      </w:r>
    </w:p>
    <w:p>
      <w:pPr>
        <w:ind w:right="423" w:firstLine="765"/>
        <w:spacing w:before="136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周期性是大自然普遍存在的一种自然现象。在古代，人们通 </w:t>
      </w:r>
      <w:r>
        <w:rPr>
          <w:rFonts w:ascii="SimSun" w:hAnsi="SimSun" w:eastAsia="SimSun" w:cs="SimSun"/>
          <w:sz w:val="31"/>
          <w:szCs w:val="31"/>
          <w:spacing w:val="-7"/>
        </w:rPr>
        <w:t>过对大自然和人类活动进行宏观考察，发现从日月运行到气候变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化，从生物生长发育到疾病都存在着某些周期性的变化，这是事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物存在规律性的表现之一。《系辞上》:“日月运行，</w:t>
      </w:r>
      <w:r>
        <w:rPr>
          <w:rFonts w:ascii="SimSun" w:hAnsi="SimSun" w:eastAsia="SimSun" w:cs="SimSun"/>
          <w:sz w:val="31"/>
          <w:szCs w:val="31"/>
          <w:spacing w:val="8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一寒一暑”,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《系辞下》:“日往则月来，月往则日来，日月相推而明生焉。寒往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则暑来，暑往则寒来，寒暑相推而岁成焉。”都是描述日、月、寒、</w:t>
      </w:r>
    </w:p>
    <w:p>
      <w:pPr>
        <w:ind w:left="155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暑交替出现的周期现象，表明对周期现象是相当重视的。</w:t>
      </w:r>
    </w:p>
    <w:p>
      <w:pPr>
        <w:ind w:left="155" w:right="402" w:firstLine="610"/>
        <w:spacing w:before="49" w:line="304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2"/>
        </w:rPr>
        <w:t>在近代自然科学发展的早期，人们重视对周期现</w:t>
      </w:r>
      <w:r>
        <w:rPr>
          <w:rFonts w:ascii="SimSun" w:hAnsi="SimSun" w:eastAsia="SimSun" w:cs="SimSun"/>
          <w:sz w:val="31"/>
          <w:szCs w:val="31"/>
          <w:spacing w:val="-23"/>
        </w:rPr>
        <w:t>象的研究，如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潮汐周期、冷暖周期、生命周期，对化学元素的深入研究导致了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建立元素周期表。在天文学中，对太阳黑子的观测研究开始较早，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发现了太阳黑子的11年和22年左右的平均周期变化。但是，随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着分析科学方法的进一步发展，在确定论世界观的支配下，</w:t>
      </w:r>
      <w:r>
        <w:rPr>
          <w:rFonts w:ascii="SimSun" w:hAnsi="SimSun" w:eastAsia="SimSun" w:cs="SimSun"/>
          <w:sz w:val="31"/>
          <w:szCs w:val="31"/>
          <w:spacing w:val="-13"/>
        </w:rPr>
        <w:t>用机</w:t>
      </w:r>
    </w:p>
    <w:p>
      <w:pPr>
        <w:ind w:left="155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械的(钟表式的)观点去研究千变万化的自然现象</w:t>
      </w:r>
      <w:r>
        <w:rPr>
          <w:rFonts w:ascii="SimSun" w:hAnsi="SimSun" w:eastAsia="SimSun" w:cs="SimSun"/>
          <w:sz w:val="31"/>
          <w:szCs w:val="31"/>
          <w:spacing w:val="-2"/>
        </w:rPr>
        <w:t>，发现许多周</w:t>
      </w:r>
    </w:p>
    <w:p>
      <w:pPr>
        <w:spacing w:line="218" w:lineRule="auto"/>
        <w:sectPr>
          <w:footerReference w:type="default" r:id="rId168"/>
          <w:pgSz w:w="12080" w:h="16960"/>
          <w:pgMar w:top="400" w:right="1812" w:bottom="1876" w:left="1254" w:header="0" w:footer="1687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right="350"/>
        <w:spacing w:before="100" w:line="304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36" w:id="31"/>
      <w:bookmarkEnd w:id="31"/>
      <w:r>
        <w:rPr>
          <w:rFonts w:ascii="SimSun" w:hAnsi="SimSun" w:eastAsia="SimSun" w:cs="SimSun"/>
          <w:sz w:val="31"/>
          <w:szCs w:val="31"/>
          <w:spacing w:val="-12"/>
        </w:rPr>
        <w:t>期现象远比机械周期概念要复杂，提出了准周期、旋回、韵律等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概念，从而有人否认自然界有标准的周期性现象存在，在一定程</w:t>
      </w:r>
    </w:p>
    <w:p>
      <w:pPr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度上轻视了对事物周期变化的研究。</w:t>
      </w:r>
    </w:p>
    <w:p>
      <w:pPr>
        <w:ind w:right="323" w:firstLine="639"/>
        <w:spacing w:before="91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4"/>
        </w:rPr>
        <w:t>实际上，周期是大自然中最常而又具重要意义的普遍现象。现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代科学研究成果表明，大的如天体运行、星体脉动、日月运行造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成的季节变化和昼夜更替，中的如干旱、洪涝、台</w:t>
      </w:r>
      <w:r>
        <w:rPr>
          <w:rFonts w:ascii="SimSun" w:hAnsi="SimSun" w:eastAsia="SimSun" w:cs="SimSun"/>
          <w:sz w:val="31"/>
          <w:szCs w:val="31"/>
          <w:spacing w:val="-13"/>
        </w:rPr>
        <w:t>风、地震、气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旋、海流和生命运动，小的如电子围绕原子核运动、电磁波、光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波等，无论是有机物或无机物，处处都存在着不</w:t>
      </w:r>
      <w:r>
        <w:rPr>
          <w:rFonts w:ascii="SimSun" w:hAnsi="SimSun" w:eastAsia="SimSun" w:cs="SimSun"/>
          <w:sz w:val="31"/>
          <w:szCs w:val="31"/>
          <w:spacing w:val="-12"/>
        </w:rPr>
        <w:t>同表现形式的周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期现象。</w:t>
      </w:r>
    </w:p>
    <w:p>
      <w:pPr>
        <w:ind w:right="348" w:firstLine="639"/>
        <w:spacing w:before="140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周期性现象是使事物能保持长远发展的重要条件。如地球通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过自转和公转运动使它成为太阳系行星，几十亿年来大体保持稳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定发展。人体通过新陈代谢的周期性变化使人保持生命的长期生</w:t>
      </w:r>
    </w:p>
    <w:p>
      <w:pPr>
        <w:spacing w:before="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1"/>
        </w:rPr>
        <w:t>存和发展。</w:t>
      </w:r>
    </w:p>
    <w:p>
      <w:pPr>
        <w:ind w:right="210" w:firstLine="639"/>
        <w:spacing w:before="153" w:line="30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8"/>
        </w:rPr>
        <w:t>周期性现象又是反映天地人之间产生联系的一个重要渠道。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现在科学已查明，太阳活动、地震活动和生命活动存在着共同的</w:t>
      </w:r>
    </w:p>
    <w:p>
      <w:pPr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8"/>
        </w:rPr>
        <w:t>周期(详见以后几节)。周期性是研究事物之间联系的重要媒介。</w:t>
      </w:r>
    </w:p>
    <w:p>
      <w:pPr>
        <w:ind w:right="368" w:firstLine="639"/>
        <w:spacing w:before="114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5"/>
        </w:rPr>
        <w:t>广义的周期概念已把旋回、韵律、节律、节奏、可公度性</w:t>
      </w:r>
      <w:r>
        <w:rPr>
          <w:rFonts w:ascii="SimSun" w:hAnsi="SimSun" w:eastAsia="SimSun" w:cs="SimSun"/>
          <w:sz w:val="31"/>
          <w:szCs w:val="31"/>
          <w:spacing w:val="-26"/>
        </w:rPr>
        <w:t>、有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序性等概念都包括在内了。图13表示了18</w:t>
      </w:r>
      <w:r>
        <w:rPr>
          <w:rFonts w:ascii="SimSun" w:hAnsi="SimSun" w:eastAsia="SimSun" w:cs="SimSun"/>
          <w:sz w:val="31"/>
          <w:szCs w:val="31"/>
          <w:spacing w:val="-6"/>
        </w:rPr>
        <w:t>47---1861.3年地极移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动的轨迹，图14表示太阳中心相对于太阳系质心的运动轨迹，都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表明了是不规则的(广义理解的)周期运动，而不是机械的(狭</w:t>
      </w:r>
    </w:p>
    <w:p>
      <w:pPr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"/>
        </w:rPr>
        <w:t>义理解的)周期。</w:t>
      </w:r>
    </w:p>
    <w:p>
      <w:pPr>
        <w:ind w:left="594"/>
        <w:spacing w:before="126" w:line="223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5.天干、地支</w:t>
      </w:r>
    </w:p>
    <w:p>
      <w:pPr>
        <w:ind w:right="365" w:firstLine="590"/>
        <w:spacing w:before="167" w:line="261" w:lineRule="auto"/>
        <w:jc w:val="both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1"/>
          <w:szCs w:val="31"/>
          <w:spacing w:val="-12"/>
        </w:rPr>
        <w:t>天干指甲、乙、丙、丁、戊、己、庚、辛、壬、癸；地支指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7"/>
          <w:szCs w:val="37"/>
          <w:spacing w:val="-55"/>
          <w:w w:val="95"/>
        </w:rPr>
        <w:t>子、丑、寅、卯、辰、巳、午、未、申、酉、戌、亥。天干与地</w:t>
      </w:r>
    </w:p>
    <w:p>
      <w:pPr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支简称干支。</w:t>
      </w:r>
    </w:p>
    <w:p>
      <w:pPr>
        <w:ind w:left="590"/>
        <w:spacing w:before="192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干支纪日，相传在殷商以前已有。十干在殷</w:t>
      </w:r>
      <w:r>
        <w:rPr>
          <w:rFonts w:ascii="SimSun" w:hAnsi="SimSun" w:eastAsia="SimSun" w:cs="SimSun"/>
          <w:sz w:val="31"/>
          <w:szCs w:val="31"/>
          <w:spacing w:val="-13"/>
        </w:rPr>
        <w:t>商的甲骨文中已</w:t>
      </w:r>
    </w:p>
    <w:p>
      <w:pPr>
        <w:spacing w:line="219" w:lineRule="auto"/>
        <w:sectPr>
          <w:footerReference w:type="default" r:id="rId169"/>
          <w:pgSz w:w="11900" w:h="16840"/>
          <w:pgMar w:top="400" w:right="1785" w:bottom="1776" w:left="1410" w:header="0" w:footer="1587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spacing w:before="21"/>
        <w:rPr/>
      </w:pPr>
      <w:r>
        <w:drawing>
          <wp:anchor distT="0" distB="0" distL="0" distR="0" simplePos="0" relativeHeight="253660160" behindDoc="0" locked="0" layoutInCell="0" allowOverlap="1">
            <wp:simplePos x="0" y="0"/>
            <wp:positionH relativeFrom="page">
              <wp:posOffset>1689129</wp:posOffset>
            </wp:positionH>
            <wp:positionV relativeFrom="page">
              <wp:posOffset>1454172</wp:posOffset>
            </wp:positionV>
            <wp:extent cx="1181086" cy="1257250"/>
            <wp:effectExtent l="0" t="0" r="0" b="0"/>
            <wp:wrapNone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1086" cy="12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659136" behindDoc="1" locked="0" layoutInCell="0" allowOverlap="1">
            <wp:simplePos x="0" y="0"/>
            <wp:positionH relativeFrom="page">
              <wp:posOffset>4235441</wp:posOffset>
            </wp:positionH>
            <wp:positionV relativeFrom="page">
              <wp:posOffset>1231936</wp:posOffset>
            </wp:positionV>
            <wp:extent cx="1524023" cy="1606512"/>
            <wp:effectExtent l="0" t="0" r="0" b="0"/>
            <wp:wrapNone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023" cy="1606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21"/>
        <w:rPr/>
      </w:pPr>
      <w:r/>
    </w:p>
    <w:p>
      <w:pPr>
        <w:spacing w:before="20"/>
        <w:rPr/>
      </w:pPr>
      <w:r/>
    </w:p>
    <w:p>
      <w:pPr>
        <w:spacing w:before="20"/>
        <w:rPr/>
      </w:pPr>
      <w:r/>
    </w:p>
    <w:p>
      <w:pPr>
        <w:spacing w:before="20"/>
        <w:rPr/>
      </w:pPr>
      <w:r/>
    </w:p>
    <w:p>
      <w:pPr>
        <w:sectPr>
          <w:footerReference w:type="default" r:id="rId170"/>
          <w:pgSz w:w="16840" w:h="11900"/>
          <w:pgMar w:top="400" w:right="2400" w:bottom="400" w:left="1709" w:header="0" w:footer="0" w:gutter="0"/>
          <w:cols w:equalWidth="0" w:num="1">
            <w:col w:w="12731" w:space="0"/>
          </w:cols>
        </w:sectPr>
        <w:rPr/>
      </w:pPr>
    </w:p>
    <w:p>
      <w:pPr>
        <w:spacing w:line="260" w:lineRule="exact"/>
        <w:rPr/>
      </w:pPr>
      <w:r>
        <w:rPr>
          <w:position w:val="-5"/>
        </w:rPr>
        <w:drawing>
          <wp:inline distT="0" distB="0" distL="0" distR="0">
            <wp:extent cx="152487" cy="165109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87" cy="16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739"/>
        <w:spacing w:before="212" w:line="185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</w:rPr>
        <w:t>Y</w:t>
      </w:r>
    </w:p>
    <w:p>
      <w:pPr>
        <w:ind w:left="2929"/>
        <w:spacing w:before="165" w:line="185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Y</w:t>
      </w:r>
    </w:p>
    <w:p>
      <w:pPr>
        <w:ind w:left="3370"/>
        <w:spacing w:before="17" w:line="391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17"/>
        </w:rPr>
        <w:t>1849.21</w:t>
      </w:r>
    </w:p>
    <w:p>
      <w:pPr>
        <w:ind w:left="3739"/>
        <w:spacing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0</w:t>
      </w:r>
    </w:p>
    <w:p>
      <w:pPr>
        <w:ind w:left="3120"/>
        <w:spacing w:before="280"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1848.1</w:t>
      </w:r>
    </w:p>
    <w:p>
      <w:pPr>
        <w:pStyle w:val="BodyText"/>
        <w:spacing w:line="472" w:lineRule="auto"/>
        <w:rPr/>
      </w:pPr>
      <w:r/>
    </w:p>
    <w:p>
      <w:pPr>
        <w:ind w:left="1309"/>
        <w:spacing w:before="61" w:line="1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position w:val="-3"/>
        </w:rPr>
        <w:t>Y</w:t>
      </w:r>
    </w:p>
    <w:p>
      <w:pPr>
        <w:ind w:left="1850"/>
        <w:spacing w:before="1" w:line="167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1853.6</w:t>
      </w:r>
    </w:p>
    <w:p>
      <w:pPr>
        <w:ind w:left="2910"/>
        <w:spacing w:line="16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5"/>
          <w:szCs w:val="25"/>
          <w:spacing w:val="-11"/>
        </w:rPr>
        <w:t>Y             </w:t>
      </w:r>
      <w:r>
        <w:rPr>
          <w:rFonts w:ascii="Times New Roman" w:hAnsi="Times New Roman" w:eastAsia="Times New Roman" w:cs="Times New Roman"/>
          <w:sz w:val="21"/>
          <w:szCs w:val="21"/>
          <w:spacing w:val="-11"/>
          <w:position w:val="1"/>
        </w:rPr>
        <w:t>Y</w:t>
      </w:r>
    </w:p>
    <w:p>
      <w:pPr>
        <w:ind w:left="1309"/>
        <w:spacing w:before="1" w:line="1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1</w:t>
      </w:r>
    </w:p>
    <w:p>
      <w:pPr>
        <w:ind w:left="2370"/>
        <w:spacing w:before="52" w:line="17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854.</w:t>
      </w:r>
    </w:p>
    <w:sdt>
      <w:sdtPr>
        <w:rPr>
          <w:rFonts w:ascii="Times New Roman" w:hAnsi="Times New Roman" w:eastAsia="Times New Roman" w:cs="Times New Roman"/>
          <w:sz w:val="14"/>
          <w:szCs w:val="14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4"/>
          <w:szCs w:val="14"/>
        </w:rPr>
      </w:sdtEndPr>
      <w:sdtContent>
        <w:p>
          <w:pPr>
            <w:ind w:left="2740"/>
            <w:spacing w:before="110" w:line="203" w:lineRule="auto"/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pict>
              <v:shape id="_x0000_s182" style="position:absolute;margin-left:79.5036pt;margin-top:-0.997467pt;mso-position-vertical-relative:text;mso-position-horizontal-relative:text;width:29.65pt;height:9.35pt;z-index:253664256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46" w:lineRule="exact"/>
                        <w:rPr>
                          <w:rFonts w:ascii="Times New Roman" w:hAnsi="Times New Roman" w:eastAsia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21"/>
                          <w:szCs w:val="21"/>
                          <w:spacing w:val="-4"/>
                          <w:position w:val="-3"/>
                        </w:rPr>
                        <w:t>1854.8</w:t>
                      </w:r>
                    </w:p>
                  </w:txbxContent>
                </v:textbox>
              </v:shape>
            </w:pic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3"/>
            </w:rPr>
            <w:t>0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1"/>
            </w:rPr>
            <w:t xml:space="preserve">                       </w:t>
          </w:r>
          <w:r>
            <w:rPr>
              <w:rFonts w:ascii="Times New Roman" w:hAnsi="Times New Roman" w:eastAsia="Times New Roman" w:cs="Times New Roman"/>
              <w:sz w:val="14"/>
              <w:szCs w:val="14"/>
            </w:rPr>
            <w:t xml:space="preserve">   </w:t>
          </w:r>
          <w:hyperlink w:history="true" w:anchor="bookmark55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0</w:t>
            </w:r>
          </w:hyperlink>
        </w:p>
      </w:sdtContent>
    </w:sdt>
    <w:p>
      <w:pPr>
        <w:ind w:left="3139"/>
        <w:spacing w:before="174"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pict>
          <v:shape id="_x0000_s184" style="position:absolute;margin-left:64.4992pt;margin-top:5.19907pt;mso-position-vertical-relative:text;mso-position-horizontal-relative:text;width:5.25pt;height:6.9pt;z-index:253663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97" w:lineRule="exact"/>
                    <w:rPr>
                      <w:rFonts w:ascii="Times New Roman" w:hAnsi="Times New Roman" w:eastAsia="Times New Roman" w:cs="Times New Roman"/>
                      <w:sz w:val="14"/>
                      <w:szCs w:val="1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position w:val="-2"/>
                    </w:rPr>
                    <w:t>0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1855.8</w:t>
      </w:r>
    </w:p>
    <w:p>
      <w:pPr>
        <w:spacing w:before="25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6" w:lineRule="auto"/>
        <w:rPr/>
      </w:pPr>
      <w:r/>
    </w:p>
    <w:p>
      <w:pPr>
        <w:spacing w:before="60"/>
        <w:jc w:val="right"/>
        <w:rPr>
          <w:sz w:val="21"/>
          <w:szCs w:val="21"/>
        </w:rPr>
      </w:pPr>
      <w:r>
        <w:drawing>
          <wp:anchor distT="0" distB="0" distL="0" distR="0" simplePos="0" relativeHeight="253657088" behindDoc="1" locked="0" layoutInCell="1" allowOverlap="1">
            <wp:simplePos x="0" y="0"/>
            <wp:positionH relativeFrom="column">
              <wp:posOffset>1377951</wp:posOffset>
            </wp:positionH>
            <wp:positionV relativeFrom="paragraph">
              <wp:posOffset>-18412</wp:posOffset>
            </wp:positionV>
            <wp:extent cx="1879579" cy="2971744"/>
            <wp:effectExtent l="0" t="0" r="0" b="0"/>
            <wp:wrapNone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79579" cy="2971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86" style="position:absolute;margin-left:-1pt;margin-top:64.1499pt;mso-position-vertical-relative:text;mso-position-horizontal-relative:text;width:9.15pt;height:13.15pt;z-index:253661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85" w:lineRule="auto"/>
                    <w:jc w:val="right"/>
                    <w:rPr>
                      <w:rFonts w:ascii="Times New Roman" w:hAnsi="Times New Roman" w:eastAsia="Times New Roman" w:cs="Times New Roman"/>
                      <w:sz w:val="25"/>
                      <w:szCs w:val="2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5"/>
                      <w:szCs w:val="25"/>
                      <w:spacing w:val="-2"/>
                      <w:w w:val="79"/>
                    </w:rPr>
                    <w:t>X</w:t>
                  </w:r>
                </w:p>
              </w:txbxContent>
            </v:textbox>
          </v:shape>
        </w:pict>
      </w:r>
      <w:r>
        <w:pict>
          <v:shape id="_x0000_s188" style="position:absolute;margin-left:0.002014pt;margin-top:170.149pt;mso-position-vertical-relative:text;mso-position-horizontal-relative:text;width:8.1pt;height:13.15pt;z-index:253662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85" w:lineRule="auto"/>
                    <w:jc w:val="right"/>
                    <w:rPr>
                      <w:rFonts w:ascii="Times New Roman" w:hAnsi="Times New Roman" w:eastAsia="Times New Roman" w:cs="Times New Roman"/>
                      <w:sz w:val="25"/>
                      <w:szCs w:val="2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5"/>
                      <w:szCs w:val="25"/>
                      <w:spacing w:val="-2"/>
                      <w:w w:val="68"/>
                    </w:rPr>
                    <w:t>X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658112" behindDoc="1" locked="0" layoutInCell="1" allowOverlap="1">
            <wp:simplePos x="0" y="0"/>
            <wp:positionH relativeFrom="column">
              <wp:posOffset>-63519</wp:posOffset>
            </wp:positionH>
            <wp:positionV relativeFrom="paragraph">
              <wp:posOffset>1619836</wp:posOffset>
            </wp:positionV>
            <wp:extent cx="1428745" cy="1295410"/>
            <wp:effectExtent l="0" t="0" r="0" b="0"/>
            <wp:wrapNone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8745" cy="1295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1858.0    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 xml:space="preserve">                </w:t>
      </w:r>
      <w:r>
        <w:rPr>
          <w:sz w:val="21"/>
          <w:szCs w:val="21"/>
          <w:position w:val="-23"/>
        </w:rPr>
        <w:drawing>
          <wp:inline distT="0" distB="0" distL="0" distR="0">
            <wp:extent cx="2241550" cy="2825753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1550" cy="282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6840" w:h="11900"/>
          <w:pgMar w:top="400" w:right="2400" w:bottom="400" w:left="1709" w:header="0" w:footer="0" w:gutter="0"/>
          <w:cols w:equalWidth="0" w:num="2">
            <w:col w:w="4701" w:space="100"/>
            <w:col w:w="7930" w:space="0"/>
          </w:cols>
        </w:sectPr>
        <w:rPr>
          <w:sz w:val="21"/>
          <w:szCs w:val="21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3739"/>
        <w:spacing w:before="83" w:line="21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8"/>
        </w:rPr>
        <w:t>图 13  1847-1861.3年地极</w:t>
      </w:r>
      <w:r>
        <w:rPr>
          <w:rFonts w:ascii="SimSun" w:hAnsi="SimSun" w:eastAsia="SimSun" w:cs="SimSun"/>
          <w:sz w:val="25"/>
          <w:szCs w:val="25"/>
          <w:spacing w:val="7"/>
        </w:rPr>
        <w:t>移动轨迹，单位0.1"。</w:t>
      </w:r>
    </w:p>
    <w:p>
      <w:pPr>
        <w:ind w:left="5670"/>
        <w:spacing w:line="18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4"/>
        </w:rPr>
        <w:t>(高建国</w:t>
      </w:r>
      <w:r>
        <w:rPr>
          <w:rFonts w:ascii="SimSun" w:hAnsi="SimSun" w:eastAsia="SimSun" w:cs="SimSun"/>
          <w:sz w:val="25"/>
          <w:szCs w:val="25"/>
          <w:spacing w:val="-6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4"/>
        </w:rPr>
        <w:t>.</w:t>
      </w:r>
      <w:r>
        <w:rPr>
          <w:rFonts w:ascii="SimSun" w:hAnsi="SimSun" w:eastAsia="SimSun" w:cs="SimSun"/>
          <w:sz w:val="25"/>
          <w:szCs w:val="25"/>
          <w:spacing w:val="-5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4"/>
        </w:rPr>
        <w:t>1989</w:t>
      </w:r>
    </w:p>
    <w:p>
      <w:pPr>
        <w:spacing w:line="184" w:lineRule="auto"/>
        <w:sectPr>
          <w:type w:val="continuous"/>
          <w:pgSz w:w="16840" w:h="11900"/>
          <w:pgMar w:top="400" w:right="2400" w:bottom="400" w:left="1709" w:header="0" w:footer="0" w:gutter="0"/>
          <w:cols w:equalWidth="0" w:num="1">
            <w:col w:w="12731" w:space="0"/>
          </w:cols>
        </w:sectPr>
        <w:rPr>
          <w:rFonts w:ascii="SimSun" w:hAnsi="SimSun" w:eastAsia="SimSun" w:cs="SimSun"/>
          <w:sz w:val="25"/>
          <w:szCs w:val="25"/>
        </w:rPr>
      </w:pPr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ectPr>
          <w:footerReference w:type="default" r:id="rId177"/>
          <w:pgSz w:w="11900" w:h="16840"/>
          <w:pgMar w:top="400" w:right="1785" w:bottom="1756" w:left="1309" w:header="0" w:footer="1567" w:gutter="0"/>
          <w:cols w:equalWidth="0" w:num="1">
            <w:col w:w="8806" w:space="0"/>
          </w:cols>
        </w:sectPr>
        <w:rPr/>
      </w:pPr>
    </w:p>
    <w:p>
      <w:pPr>
        <w:spacing w:line="501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  <w:position w:val="14"/>
        </w:rPr>
        <w:t>有记录，</w:t>
      </w:r>
    </w:p>
    <w:p>
      <w:pPr>
        <w:spacing w:before="1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9"/>
        </w:rPr>
        <w:t>当</w:t>
      </w:r>
      <w:r>
        <w:rPr>
          <w:rFonts w:ascii="SimSun" w:hAnsi="SimSun" w:eastAsia="SimSun" w:cs="SimSun"/>
          <w:sz w:val="30"/>
          <w:szCs w:val="30"/>
          <w:spacing w:val="-3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9"/>
        </w:rPr>
        <w:t>时</w:t>
      </w:r>
      <w:r>
        <w:rPr>
          <w:rFonts w:ascii="SimSun" w:hAnsi="SimSun" w:eastAsia="SimSun" w:cs="SimSun"/>
          <w:sz w:val="30"/>
          <w:szCs w:val="30"/>
          <w:spacing w:val="-4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9"/>
        </w:rPr>
        <w:t>用</w:t>
      </w:r>
    </w:p>
    <w:p>
      <w:pPr>
        <w:spacing w:before="137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8"/>
        </w:rPr>
        <w:t>干</w:t>
      </w:r>
      <w:r>
        <w:rPr>
          <w:rFonts w:ascii="SimSun" w:hAnsi="SimSun" w:eastAsia="SimSun" w:cs="SimSun"/>
          <w:sz w:val="30"/>
          <w:szCs w:val="30"/>
          <w:spacing w:val="-4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支</w:t>
      </w:r>
      <w:r>
        <w:rPr>
          <w:rFonts w:ascii="SimSun" w:hAnsi="SimSun" w:eastAsia="SimSun" w:cs="SimSun"/>
          <w:sz w:val="30"/>
          <w:szCs w:val="30"/>
          <w:spacing w:val="-4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记</w:t>
      </w:r>
    </w:p>
    <w:p>
      <w:pPr>
        <w:spacing w:before="127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8"/>
        </w:rPr>
        <w:t>日期。在</w:t>
      </w:r>
    </w:p>
    <w:p>
      <w:pPr>
        <w:spacing w:before="145" w:line="22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2"/>
        </w:rPr>
        <w:t>周</w:t>
      </w:r>
      <w:r>
        <w:rPr>
          <w:rFonts w:ascii="SimSun" w:hAnsi="SimSun" w:eastAsia="SimSun" w:cs="SimSun"/>
          <w:sz w:val="30"/>
          <w:szCs w:val="30"/>
          <w:spacing w:val="-2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2"/>
        </w:rPr>
        <w:t>时 已</w:t>
      </w:r>
    </w:p>
    <w:p>
      <w:pPr>
        <w:spacing w:before="115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49"/>
        </w:rPr>
        <w:t>用干支</w:t>
      </w:r>
    </w:p>
    <w:p>
      <w:pPr>
        <w:spacing w:before="166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2"/>
        </w:rPr>
        <w:t>记年。以</w:t>
      </w:r>
    </w:p>
    <w:p>
      <w:pPr>
        <w:spacing w:before="122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54"/>
        </w:rPr>
        <w:t>十天干</w:t>
      </w:r>
    </w:p>
    <w:p>
      <w:pPr>
        <w:spacing w:before="158" w:line="22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配</w:t>
      </w:r>
      <w:r>
        <w:rPr>
          <w:rFonts w:ascii="SimSun" w:hAnsi="SimSun" w:eastAsia="SimSun" w:cs="SimSun"/>
          <w:sz w:val="30"/>
          <w:szCs w:val="30"/>
          <w:spacing w:val="-4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十</w:t>
      </w:r>
      <w:r>
        <w:rPr>
          <w:rFonts w:ascii="SimSun" w:hAnsi="SimSun" w:eastAsia="SimSun" w:cs="SimSun"/>
          <w:sz w:val="30"/>
          <w:szCs w:val="30"/>
          <w:spacing w:val="-3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二</w:t>
      </w:r>
    </w:p>
    <w:p>
      <w:pPr>
        <w:spacing w:before="110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地</w:t>
      </w:r>
      <w:r>
        <w:rPr>
          <w:rFonts w:ascii="SimSun" w:hAnsi="SimSun" w:eastAsia="SimSun" w:cs="SimSun"/>
          <w:sz w:val="30"/>
          <w:szCs w:val="30"/>
          <w:spacing w:val="-3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支</w:t>
      </w:r>
      <w:r>
        <w:rPr>
          <w:rFonts w:ascii="SimSun" w:hAnsi="SimSun" w:eastAsia="SimSun" w:cs="SimSun"/>
          <w:sz w:val="30"/>
          <w:szCs w:val="30"/>
          <w:spacing w:val="-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的</w:t>
      </w:r>
    </w:p>
    <w:p>
      <w:pPr>
        <w:spacing w:before="15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0"/>
        </w:rPr>
        <w:t>前</w:t>
      </w:r>
      <w:r>
        <w:rPr>
          <w:rFonts w:ascii="SimSun" w:hAnsi="SimSun" w:eastAsia="SimSun" w:cs="SimSun"/>
          <w:sz w:val="30"/>
          <w:szCs w:val="30"/>
          <w:spacing w:val="-4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0"/>
        </w:rPr>
        <w:t>十</w:t>
      </w:r>
      <w:r>
        <w:rPr>
          <w:rFonts w:ascii="SimSun" w:hAnsi="SimSun" w:eastAsia="SimSun" w:cs="SimSun"/>
          <w:sz w:val="30"/>
          <w:szCs w:val="30"/>
          <w:spacing w:val="-4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0"/>
        </w:rPr>
        <w:t>个</w:t>
      </w:r>
    </w:p>
    <w:p>
      <w:pPr>
        <w:spacing w:before="145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7"/>
        </w:rPr>
        <w:t>数，为一</w:t>
      </w:r>
    </w:p>
    <w:p>
      <w:pPr>
        <w:spacing w:before="144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3"/>
        </w:rPr>
        <w:t>轮，然后</w:t>
      </w:r>
    </w:p>
    <w:p>
      <w:pPr>
        <w:spacing w:before="133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又</w:t>
      </w:r>
      <w:r>
        <w:rPr>
          <w:rFonts w:ascii="SimSun" w:hAnsi="SimSun" w:eastAsia="SimSun" w:cs="SimSun"/>
          <w:sz w:val="30"/>
          <w:szCs w:val="30"/>
          <w:spacing w:val="-3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从 甲</w:t>
      </w:r>
    </w:p>
    <w:p>
      <w:pPr>
        <w:spacing w:before="143" w:line="22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60"/>
        </w:rPr>
        <w:t>开始与</w:t>
      </w:r>
    </w:p>
    <w:p>
      <w:pPr>
        <w:spacing w:before="130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地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支</w:t>
      </w:r>
      <w:r>
        <w:rPr>
          <w:rFonts w:ascii="SimSun" w:hAnsi="SimSun" w:eastAsia="SimSun" w:cs="SimSun"/>
          <w:sz w:val="30"/>
          <w:szCs w:val="30"/>
          <w:spacing w:val="-4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第</w:t>
      </w:r>
    </w:p>
    <w:p>
      <w:pPr>
        <w:spacing w:before="134" w:line="18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0"/>
        </w:rPr>
        <w:t>十</w:t>
      </w:r>
      <w:r>
        <w:rPr>
          <w:rFonts w:ascii="SimSun" w:hAnsi="SimSun" w:eastAsia="SimSun" w:cs="SimSun"/>
          <w:sz w:val="30"/>
          <w:szCs w:val="30"/>
          <w:spacing w:val="-4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0"/>
        </w:rPr>
        <w:t>一</w:t>
      </w:r>
      <w:r>
        <w:rPr>
          <w:rFonts w:ascii="SimSun" w:hAnsi="SimSun" w:eastAsia="SimSun" w:cs="SimSun"/>
          <w:sz w:val="30"/>
          <w:szCs w:val="30"/>
          <w:spacing w:val="-4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0"/>
        </w:rPr>
        <w:t>个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65" w:line="6750" w:lineRule="exact"/>
        <w:rPr/>
      </w:pPr>
      <w:r>
        <w:rPr>
          <w:position w:val="-134"/>
        </w:rPr>
        <w:pict>
          <v:group id="_x0000_s190" style="mso-position-vertical-relative:line;mso-position-horizontal-relative:char;width:346.5pt;height:337.5pt;" filled="false" stroked="false" coordsize="6930,6750" coordorigin="0,0">
            <v:shape id="_x0000_s192" style="position:absolute;left:0;top:0;width:6930;height:6750;" filled="false" stroked="false" type="#_x0000_t75">
              <v:imagedata o:title="" r:id="rId178"/>
            </v:shape>
            <v:shape id="_x0000_s194" style="position:absolute;left:499;top:698;width:6262;height:53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6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2000</w:t>
                    </w:r>
                  </w:p>
                  <w:p>
                    <w:pPr>
                      <w:spacing w:line="28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9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spacing w:val="-3"/>
                      </w:rPr>
                      <w:t>p1940</w:t>
                    </w: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spacing w:val="3"/>
                      </w:rPr>
                      <w:t xml:space="preserve">    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3"/>
                        <w:position w:val="2"/>
                      </w:rPr>
                      <w:t>1965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1"/>
                        <w:position w:val="2"/>
                      </w:rPr>
                      <w:t xml:space="preserve">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3"/>
                        <w:position w:val="-3"/>
                      </w:rPr>
                      <w:t>1975</w:t>
                    </w:r>
                  </w:p>
                  <w:p>
                    <w:pPr>
                      <w:spacing w:line="28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710"/>
                      <w:spacing w:before="69" w:line="152" w:lineRule="exact"/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spacing w:val="-19"/>
                        <w:position w:val="-3"/>
                      </w:rPr>
                      <w:t>1995</w:t>
                    </w:r>
                  </w:p>
                  <w:p>
                    <w:pPr>
                      <w:ind w:left="2790"/>
                      <w:spacing w:line="167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4"/>
                      </w:rPr>
                      <w:t>1990</w:t>
                    </w:r>
                  </w:p>
                  <w:p>
                    <w:pPr>
                      <w:ind w:right="15"/>
                      <w:spacing w:before="105" w:line="188" w:lineRule="auto"/>
                      <w:jc w:val="right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4"/>
                      </w:rPr>
                      <w:t>1985</w:t>
                    </w:r>
                  </w:p>
                  <w:p>
                    <w:pPr>
                      <w:ind w:left="3550"/>
                      <w:spacing w:before="96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4"/>
                      </w:rPr>
                      <w:t>1950</w:t>
                    </w:r>
                  </w:p>
                  <w:p>
                    <w:pPr>
                      <w:spacing w:line="29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990"/>
                      <w:spacing w:before="46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4"/>
                      </w:rPr>
                      <w:t>1960</w:t>
                    </w:r>
                  </w:p>
                  <w:p>
                    <w:pPr>
                      <w:ind w:left="2910"/>
                      <w:spacing w:before="136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4"/>
                      </w:rPr>
                      <w:t>1970</w:t>
                    </w:r>
                  </w:p>
                  <w:p>
                    <w:pPr>
                      <w:spacing w:line="47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770"/>
                      <w:spacing w:before="46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4"/>
                      </w:rPr>
                      <w:t>1955</w:t>
                    </w:r>
                  </w:p>
                  <w:p>
                    <w:pPr>
                      <w:spacing w:line="3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10"/>
                      <w:spacing w:before="46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4"/>
                      </w:rPr>
                      <w:t>1945</w:t>
                    </w:r>
                  </w:p>
                  <w:p>
                    <w:pPr>
                      <w:ind w:left="1940"/>
                      <w:spacing w:before="246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4"/>
                      </w:rPr>
                      <w:t>1980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99" w:lineRule="auto"/>
        <w:rPr/>
      </w:pPr>
      <w:r/>
    </w:p>
    <w:p>
      <w:pPr>
        <w:ind w:left="59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图</w:t>
      </w:r>
      <w:r>
        <w:rPr>
          <w:rFonts w:ascii="SimSun" w:hAnsi="SimSun" w:eastAsia="SimSun" w:cs="SimSun"/>
          <w:sz w:val="24"/>
          <w:szCs w:val="24"/>
          <w:spacing w:val="-2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1</w:t>
      </w:r>
      <w:r>
        <w:rPr>
          <w:rFonts w:ascii="SimSun" w:hAnsi="SimSun" w:eastAsia="SimSun" w:cs="SimSun"/>
          <w:sz w:val="24"/>
          <w:szCs w:val="24"/>
          <w:spacing w:val="-5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4</w:t>
      </w:r>
      <w:r>
        <w:rPr>
          <w:rFonts w:ascii="SimSun" w:hAnsi="SimSun" w:eastAsia="SimSun" w:cs="SimSun"/>
          <w:sz w:val="24"/>
          <w:szCs w:val="24"/>
          <w:spacing w:val="46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0"/>
        </w:rPr>
        <w:t>1940--2000年太阳中心相对于太阳系质心的运动。</w:t>
      </w:r>
    </w:p>
    <w:p>
      <w:pPr>
        <w:ind w:left="2350"/>
        <w:spacing w:before="16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(任振球，1990)</w:t>
      </w:r>
    </w:p>
    <w:p>
      <w:pPr>
        <w:spacing w:line="219" w:lineRule="auto"/>
        <w:sectPr>
          <w:type w:val="continuous"/>
          <w:pgSz w:w="11900" w:h="16840"/>
          <w:pgMar w:top="400" w:right="1785" w:bottom="1756" w:left="1309" w:header="0" w:footer="1567" w:gutter="0"/>
          <w:cols w:equalWidth="0" w:num="2">
            <w:col w:w="1481" w:space="100"/>
            <w:col w:w="7225" w:space="0"/>
          </w:cols>
        </w:sectPr>
        <w:rPr>
          <w:rFonts w:ascii="SimSun" w:hAnsi="SimSun" w:eastAsia="SimSun" w:cs="SimSun"/>
          <w:sz w:val="24"/>
          <w:szCs w:val="24"/>
        </w:rPr>
      </w:pPr>
    </w:p>
    <w:p>
      <w:pPr>
        <w:ind w:right="449"/>
        <w:spacing w:before="168" w:line="30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9"/>
        </w:rPr>
        <w:t>数相配，依次轮转。这样天干轮转6次，地支轮转</w:t>
      </w:r>
      <w:r>
        <w:rPr>
          <w:rFonts w:ascii="SimSun" w:hAnsi="SimSun" w:eastAsia="SimSun" w:cs="SimSun"/>
          <w:sz w:val="30"/>
          <w:szCs w:val="30"/>
          <w:spacing w:val="8"/>
        </w:rPr>
        <w:t>5次，共为60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年。同理可用以记月和日。干支在中国古代应用十分广泛。近代</w:t>
      </w:r>
      <w:r>
        <w:rPr>
          <w:rFonts w:ascii="SimSun" w:hAnsi="SimSun" w:eastAsia="SimSun" w:cs="SimSun"/>
          <w:sz w:val="30"/>
          <w:szCs w:val="30"/>
          <w:spacing w:val="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自然科学兴起以后，把它仅当做一种记数的方法，对其物理意义</w:t>
      </w:r>
    </w:p>
    <w:p>
      <w:pPr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研究甚少。</w:t>
      </w:r>
    </w:p>
    <w:p>
      <w:pPr>
        <w:ind w:right="342" w:firstLine="710"/>
        <w:spacing w:before="163" w:line="30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9"/>
        </w:rPr>
        <w:t>郑军(1941一)对天干、地支的天文背景作了比较深入的研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7"/>
        </w:rPr>
        <w:t>究，他在朱灿生(1985)、傅立勤(1986)工</w:t>
      </w:r>
      <w:r>
        <w:rPr>
          <w:rFonts w:ascii="SimSun" w:hAnsi="SimSun" w:eastAsia="SimSun" w:cs="SimSun"/>
          <w:sz w:val="30"/>
          <w:szCs w:val="30"/>
          <w:spacing w:val="6"/>
        </w:rPr>
        <w:t>作的基础上，认为天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"/>
        </w:rPr>
        <w:t>干、地支的60年周期与日、月、地三体相对位置有关，从而令人</w:t>
      </w:r>
    </w:p>
    <w:p>
      <w:pPr>
        <w:spacing w:before="1" w:line="18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信服地论证了干支的科学内涵。</w:t>
      </w:r>
    </w:p>
    <w:p>
      <w:pPr>
        <w:spacing w:line="184" w:lineRule="auto"/>
        <w:sectPr>
          <w:type w:val="continuous"/>
          <w:pgSz w:w="11900" w:h="16840"/>
          <w:pgMar w:top="400" w:right="1785" w:bottom="1756" w:left="1309" w:header="0" w:footer="1567" w:gutter="0"/>
          <w:cols w:equalWidth="0" w:num="1">
            <w:col w:w="8806" w:space="0"/>
          </w:cols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769"/>
        <w:spacing w:before="97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0"/>
        </w:rPr>
        <w:t>(1)天文背景</w:t>
      </w:r>
    </w:p>
    <w:p>
      <w:pPr>
        <w:ind w:left="599"/>
        <w:spacing w:before="122" w:line="519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  <w:position w:val="16"/>
        </w:rPr>
        <w:t>由现代天文学研究可知：</w:t>
      </w:r>
      <w:r>
        <w:rPr>
          <w:rFonts w:ascii="SimSun" w:hAnsi="SimSun" w:eastAsia="SimSun" w:cs="SimSun"/>
          <w:sz w:val="30"/>
          <w:szCs w:val="30"/>
          <w:spacing w:val="91"/>
          <w:position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  <w:position w:val="16"/>
        </w:rPr>
        <w:t>一个近点月的周期为27.</w:t>
      </w:r>
      <w:r>
        <w:rPr>
          <w:rFonts w:ascii="SimSun" w:hAnsi="SimSun" w:eastAsia="SimSun" w:cs="SimSun"/>
          <w:sz w:val="30"/>
          <w:szCs w:val="30"/>
          <w:spacing w:val="-7"/>
          <w:position w:val="16"/>
        </w:rPr>
        <w:t>55455天，</w:t>
      </w:r>
    </w:p>
    <w:p>
      <w:pPr>
        <w:ind w:left="239"/>
        <w:spacing w:line="222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4"/>
        </w:rPr>
        <w:t>个朔望月为29.53059天。两者的公倍数为：</w:t>
      </w:r>
    </w:p>
    <w:p>
      <w:pPr>
        <w:ind w:left="599"/>
        <w:spacing w:before="113" w:line="509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12"/>
          <w:position w:val="15"/>
        </w:rPr>
        <w:t>27.55455天×15=413.31825≈413.32天=1</w:t>
      </w:r>
      <w:r>
        <w:rPr>
          <w:rFonts w:ascii="Times New Roman" w:hAnsi="Times New Roman" w:eastAsia="Times New Roman" w:cs="Times New Roman"/>
          <w:sz w:val="30"/>
          <w:szCs w:val="30"/>
          <w:spacing w:val="12"/>
          <w:position w:val="15"/>
        </w:rPr>
        <w:t>P</w:t>
      </w:r>
    </w:p>
    <w:p>
      <w:pPr>
        <w:ind w:left="599"/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"/>
        </w:rPr>
        <w:t>29.53059天×14==413.42826</w:t>
      </w:r>
    </w:p>
    <w:p>
      <w:pPr>
        <w:ind w:right="410"/>
        <w:spacing w:before="131" w:line="31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4"/>
        </w:rPr>
        <w:t>两者相差0.11001天。由于近点月反映</w:t>
      </w:r>
      <w:r>
        <w:rPr>
          <w:rFonts w:ascii="SimSun" w:hAnsi="SimSun" w:eastAsia="SimSun" w:cs="SimSun"/>
          <w:sz w:val="30"/>
          <w:szCs w:val="30"/>
          <w:spacing w:val="3"/>
        </w:rPr>
        <w:t>的主要是月地关系，而朔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望月是反映的日、月、地三者关系，因此，取近点月作为参考坐</w:t>
      </w:r>
    </w:p>
    <w:p>
      <w:pPr>
        <w:spacing w:before="1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5"/>
        </w:rPr>
        <w:t>标。</w:t>
      </w:r>
    </w:p>
    <w:p>
      <w:pPr>
        <w:ind w:right="422" w:firstLine="669"/>
        <w:spacing w:before="108" w:line="30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一个近点月包含着四个特征点，每一特征点包含着月球公转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速度</w:t>
      </w:r>
      <w:r>
        <w:rPr>
          <w:rFonts w:ascii="Times New Roman" w:hAnsi="Times New Roman" w:eastAsia="Times New Roman" w:cs="Times New Roman"/>
          <w:sz w:val="30"/>
          <w:szCs w:val="30"/>
          <w:spacing w:val="3"/>
        </w:rPr>
        <w:t>v </w:t>
      </w:r>
      <w:r>
        <w:rPr>
          <w:rFonts w:ascii="SimSun" w:hAnsi="SimSun" w:eastAsia="SimSun" w:cs="SimSun"/>
          <w:sz w:val="30"/>
          <w:szCs w:val="30"/>
          <w:spacing w:val="3"/>
        </w:rPr>
        <w:t>和加速度</w:t>
      </w:r>
      <w:r>
        <w:rPr>
          <w:rFonts w:ascii="Times New Roman" w:hAnsi="Times New Roman" w:eastAsia="Times New Roman" w:cs="Times New Roman"/>
          <w:sz w:val="30"/>
          <w:szCs w:val="30"/>
          <w:spacing w:val="3"/>
        </w:rPr>
        <w:t>a</w:t>
      </w:r>
      <w:r>
        <w:rPr>
          <w:rFonts w:ascii="Times New Roman" w:hAnsi="Times New Roman" w:eastAsia="Times New Roman" w:cs="Times New Roman"/>
          <w:sz w:val="30"/>
          <w:szCs w:val="3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这两个变量的极值或零值。这</w:t>
      </w:r>
      <w:r>
        <w:rPr>
          <w:rFonts w:ascii="SimSun" w:hAnsi="SimSun" w:eastAsia="SimSun" w:cs="SimSun"/>
          <w:sz w:val="30"/>
          <w:szCs w:val="30"/>
          <w:spacing w:val="2"/>
        </w:rPr>
        <w:t>两个变量互为消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长，四个特征点处的</w:t>
      </w:r>
      <w:r>
        <w:rPr>
          <w:rFonts w:ascii="Times New Roman" w:hAnsi="Times New Roman" w:eastAsia="Times New Roman" w:cs="Times New Roman"/>
          <w:sz w:val="30"/>
          <w:szCs w:val="30"/>
          <w:spacing w:val="-11"/>
        </w:rPr>
        <w:t>v</w:t>
      </w:r>
      <w:r>
        <w:rPr>
          <w:rFonts w:ascii="Times New Roman" w:hAnsi="Times New Roman" w:eastAsia="Times New Roman" w:cs="Times New Roman"/>
          <w:sz w:val="30"/>
          <w:szCs w:val="30"/>
          <w:spacing w:val="3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和</w:t>
      </w:r>
      <w:r>
        <w:rPr>
          <w:rFonts w:ascii="SimSun" w:hAnsi="SimSun" w:eastAsia="SimSun" w:cs="SimSun"/>
          <w:sz w:val="30"/>
          <w:szCs w:val="30"/>
          <w:spacing w:val="-8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1"/>
        </w:rPr>
        <w:t>a</w:t>
      </w:r>
      <w:r>
        <w:rPr>
          <w:rFonts w:ascii="Times New Roman" w:hAnsi="Times New Roman" w:eastAsia="Times New Roman" w:cs="Times New Roman"/>
          <w:sz w:val="30"/>
          <w:szCs w:val="30"/>
          <w:spacing w:val="2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的组合互不相同，相应地一个近点月可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划分为四个月亮单位，每个月亮单位的月球的运</w:t>
      </w:r>
      <w:r>
        <w:rPr>
          <w:rFonts w:ascii="SimSun" w:hAnsi="SimSun" w:eastAsia="SimSun" w:cs="SimSun"/>
          <w:sz w:val="30"/>
          <w:szCs w:val="30"/>
          <w:spacing w:val="-4"/>
        </w:rPr>
        <w:t>动性质各异，反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7"/>
        </w:rPr>
        <w:t>映了不同的特性。朱灿生(1985)称月球在近地点和远地点之间</w:t>
      </w:r>
    </w:p>
    <w:p>
      <w:pPr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作风箱式周期运动。</w:t>
      </w:r>
    </w:p>
    <w:p>
      <w:pPr>
        <w:ind w:left="599"/>
        <w:spacing w:before="200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1"/>
        </w:rPr>
        <w:t>傅立勤(1986)列出了以下关系式：</w:t>
      </w:r>
    </w:p>
    <w:p>
      <w:pPr>
        <w:ind w:left="599"/>
        <w:spacing w:before="146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1"/>
        </w:rPr>
        <w:t>27.55455×53/4=365.09779≈365.242</w:t>
      </w:r>
      <w:r>
        <w:rPr>
          <w:rFonts w:ascii="SimSun" w:hAnsi="SimSun" w:eastAsia="SimSun" w:cs="SimSun"/>
          <w:sz w:val="30"/>
          <w:szCs w:val="30"/>
          <w:spacing w:val="10"/>
        </w:rPr>
        <w:t>2天=1年</w:t>
      </w:r>
    </w:p>
    <w:p>
      <w:pPr>
        <w:ind w:left="599"/>
        <w:spacing w:before="144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0"/>
        </w:rPr>
        <w:t>27.55455×15×53=21905.867≈21914.532天=60年</w:t>
      </w:r>
    </w:p>
    <w:p>
      <w:pPr>
        <w:spacing w:before="134" w:line="481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"/>
          <w:position w:val="13"/>
        </w:rPr>
        <w:t>第一式相差0.14442天，误差为万分之四；第二式相差8.665天，</w:t>
      </w:r>
    </w:p>
    <w:p>
      <w:pPr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误差为万分之四。</w:t>
      </w:r>
    </w:p>
    <w:p>
      <w:pPr>
        <w:ind w:right="305" w:firstLine="599"/>
        <w:spacing w:before="164" w:line="30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"/>
        </w:rPr>
        <w:t>郑军(1990)对上述式中出现的53这个数字进行了认真研究。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1"/>
        </w:rPr>
        <w:t>53是0-53的最大数。0—53共54个数是三进制的一个中间环 </w:t>
      </w:r>
      <w:r>
        <w:rPr>
          <w:rFonts w:ascii="SimSun" w:hAnsi="SimSun" w:eastAsia="SimSun" w:cs="SimSun"/>
          <w:sz w:val="30"/>
          <w:szCs w:val="30"/>
          <w:spacing w:val="8"/>
        </w:rPr>
        <w:t>节。它可与杨雄(前53—18)创始的“太玄</w:t>
      </w:r>
      <w:r>
        <w:rPr>
          <w:rFonts w:ascii="SimSun" w:hAnsi="SimSun" w:eastAsia="SimSun" w:cs="SimSun"/>
          <w:sz w:val="30"/>
          <w:szCs w:val="30"/>
          <w:spacing w:val="7"/>
        </w:rPr>
        <w:t>”的概念相联系。杨 </w:t>
      </w:r>
      <w:r>
        <w:rPr>
          <w:rFonts w:ascii="SimSun" w:hAnsi="SimSun" w:eastAsia="SimSun" w:cs="SimSun"/>
          <w:sz w:val="30"/>
          <w:szCs w:val="30"/>
          <w:spacing w:val="-2"/>
        </w:rPr>
        <w:t>雄以卦爻形式首先系统研究了三进制体系，谓之一玄三方</w:t>
      </w:r>
      <w:r>
        <w:rPr>
          <w:rFonts w:ascii="SimSun" w:hAnsi="SimSun" w:eastAsia="SimSun" w:cs="SimSun"/>
          <w:sz w:val="30"/>
          <w:szCs w:val="30"/>
          <w:spacing w:val="-3"/>
        </w:rPr>
        <w:t>九州二 </w:t>
      </w:r>
      <w:r>
        <w:rPr>
          <w:rFonts w:ascii="SimSun" w:hAnsi="SimSun" w:eastAsia="SimSun" w:cs="SimSun"/>
          <w:sz w:val="30"/>
          <w:szCs w:val="30"/>
          <w:spacing w:val="-2"/>
        </w:rPr>
        <w:t>十七部，即一分为三、三分为九，九分为二十七</w:t>
      </w:r>
      <w:r>
        <w:rPr>
          <w:rFonts w:ascii="SimSun" w:hAnsi="SimSun" w:eastAsia="SimSun" w:cs="SimSun"/>
          <w:sz w:val="30"/>
          <w:szCs w:val="30"/>
          <w:spacing w:val="-3"/>
        </w:rPr>
        <w:t>。郑军认为存在</w:t>
      </w:r>
    </w:p>
    <w:p>
      <w:pPr>
        <w:spacing w:before="1" w:line="221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10"/>
        </w:rPr>
        <w:t>1.3”和2.3”两个系列，共54个值。他把二进</w:t>
      </w:r>
      <w:r>
        <w:rPr>
          <w:rFonts w:ascii="FangSong" w:hAnsi="FangSong" w:eastAsia="FangSong" w:cs="FangSong"/>
          <w:sz w:val="30"/>
          <w:szCs w:val="30"/>
          <w:spacing w:val="-11"/>
        </w:rPr>
        <w:t>制和三进制结合，构</w:t>
      </w:r>
    </w:p>
    <w:p>
      <w:pPr>
        <w:spacing w:line="221" w:lineRule="auto"/>
        <w:sectPr>
          <w:footerReference w:type="default" r:id="rId179"/>
          <w:pgSz w:w="11900" w:h="16840"/>
          <w:pgMar w:top="400" w:right="1785" w:bottom="1769" w:left="1340" w:header="0" w:footer="1589" w:gutter="0"/>
        </w:sectPr>
        <w:rPr>
          <w:rFonts w:ascii="FangSong" w:hAnsi="FangSong" w:eastAsia="FangSong" w:cs="FangSong"/>
          <w:sz w:val="30"/>
          <w:szCs w:val="30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9" w:right="279"/>
        <w:spacing w:before="94" w:line="322" w:lineRule="auto"/>
        <w:jc w:val="both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7"/>
        </w:rPr>
        <w:t>成太极太玄体系，可以描述物质世界的多种周期”运动，描述运</w:t>
      </w:r>
      <w:r>
        <w:rPr>
          <w:rFonts w:ascii="SimSun" w:hAnsi="SimSun" w:eastAsia="SimSun" w:cs="SimSun"/>
          <w:sz w:val="29"/>
          <w:szCs w:val="29"/>
          <w:spacing w:val="4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8"/>
        </w:rPr>
        <w:t>动的时空结构特征。在中国古代，人们使用这一工具，取得了一</w:t>
      </w:r>
      <w:r>
        <w:rPr>
          <w:rFonts w:ascii="SimSun" w:hAnsi="SimSun" w:eastAsia="SimSun" w:cs="SimSun"/>
          <w:sz w:val="29"/>
          <w:szCs w:val="29"/>
          <w:spacing w:val="10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8"/>
        </w:rPr>
        <w:t>系列的科技成果。当应用太极太玄体系研究日月地三体系统</w:t>
      </w:r>
      <w:r>
        <w:rPr>
          <w:rFonts w:ascii="SimSun" w:hAnsi="SimSun" w:eastAsia="SimSun" w:cs="SimSun"/>
          <w:sz w:val="29"/>
          <w:szCs w:val="29"/>
          <w:spacing w:val="7"/>
        </w:rPr>
        <w:t>的周</w:t>
      </w:r>
    </w:p>
    <w:p>
      <w:pPr>
        <w:ind w:left="9"/>
        <w:spacing w:line="218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5"/>
        </w:rPr>
        <w:t>期运动时应与干支有十分密切的联系了。</w:t>
      </w:r>
    </w:p>
    <w:p>
      <w:pPr>
        <w:ind w:left="9" w:right="272" w:firstLine="445"/>
        <w:spacing w:before="146" w:line="322" w:lineRule="auto"/>
        <w:jc w:val="both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3"/>
        </w:rPr>
        <w:t>《周易》与《太玄》所依据的基本原理是一致的。杨雄认为阴</w:t>
      </w:r>
      <w:r>
        <w:rPr>
          <w:rFonts w:ascii="SimSun" w:hAnsi="SimSun" w:eastAsia="SimSun" w:cs="SimSun"/>
          <w:sz w:val="29"/>
          <w:szCs w:val="29"/>
          <w:spacing w:val="5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3"/>
        </w:rPr>
        <w:t>阳之气“一判一合，天地备矣”(《太玄·摘》),天地相互作用产</w:t>
      </w:r>
      <w:r>
        <w:rPr>
          <w:rFonts w:ascii="SimSun" w:hAnsi="SimSun" w:eastAsia="SimSun" w:cs="SimSun"/>
          <w:sz w:val="29"/>
          <w:szCs w:val="29"/>
          <w:spacing w:val="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2"/>
        </w:rPr>
        <w:t>生万物，可见与《周易》是一致。《太玄》</w:t>
      </w:r>
      <w:r>
        <w:rPr>
          <w:rFonts w:ascii="SimSun" w:hAnsi="SimSun" w:eastAsia="SimSun" w:cs="SimSun"/>
          <w:sz w:val="29"/>
          <w:szCs w:val="29"/>
          <w:spacing w:val="-3"/>
        </w:rPr>
        <w:t>所构造的一个广大悉备</w:t>
      </w:r>
      <w:r>
        <w:rPr>
          <w:rFonts w:ascii="SimSun" w:hAnsi="SimSun" w:eastAsia="SimSun" w:cs="SimSun"/>
          <w:sz w:val="29"/>
          <w:szCs w:val="29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8"/>
        </w:rPr>
        <w:t>的系统，是用来更好地描述天道、地道和人道及其相互关系，在</w:t>
      </w:r>
      <w:r>
        <w:rPr>
          <w:rFonts w:ascii="SimSun" w:hAnsi="SimSun" w:eastAsia="SimSun" w:cs="SimSun"/>
          <w:sz w:val="29"/>
          <w:szCs w:val="29"/>
          <w:spacing w:val="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8"/>
        </w:rPr>
        <w:t>方法上与《易经》的“太极、两仪、四象、八卦……”的体系不</w:t>
      </w:r>
      <w:r>
        <w:rPr>
          <w:rFonts w:ascii="SimSun" w:hAnsi="SimSun" w:eastAsia="SimSun" w:cs="SimSun"/>
          <w:sz w:val="29"/>
          <w:szCs w:val="29"/>
          <w:spacing w:val="10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8"/>
        </w:rPr>
        <w:t>同，但两者是互相补充的。因此，郑军命名为太极、太玄体系是</w:t>
      </w:r>
    </w:p>
    <w:p>
      <w:pPr>
        <w:ind w:left="39"/>
        <w:spacing w:line="221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8"/>
        </w:rPr>
        <w:t>相当合适的。</w:t>
      </w:r>
    </w:p>
    <w:p>
      <w:pPr>
        <w:ind w:right="189" w:firstLine="649"/>
        <w:spacing w:before="170" w:line="289" w:lineRule="auto"/>
        <w:jc w:val="both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6"/>
        </w:rPr>
        <w:t>月球在一近点月中有四个特征点，根据它们把一近点月划分</w:t>
      </w:r>
      <w:r>
        <w:rPr>
          <w:rFonts w:ascii="SimSun" w:hAnsi="SimSun" w:eastAsia="SimSun" w:cs="SimSun"/>
          <w:sz w:val="29"/>
          <w:szCs w:val="29"/>
          <w:spacing w:val="15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8"/>
        </w:rPr>
        <w:t>为四段，并以这四点的性质来表征月球在这四段时间和空间的运</w:t>
      </w:r>
      <w:r>
        <w:rPr>
          <w:rFonts w:ascii="SimSun" w:hAnsi="SimSun" w:eastAsia="SimSun" w:cs="SimSun"/>
          <w:sz w:val="29"/>
          <w:szCs w:val="29"/>
          <w:spacing w:val="16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6"/>
        </w:rPr>
        <w:t>动特征，郑军把近点月周期的四分之一作为时间单位(月亮单位，</w:t>
      </w:r>
      <w:r>
        <w:rPr>
          <w:rFonts w:ascii="SimSun" w:hAnsi="SimSun" w:eastAsia="SimSun" w:cs="SimSun"/>
          <w:sz w:val="29"/>
          <w:szCs w:val="2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9"/>
          <w:szCs w:val="29"/>
          <w:spacing w:val="16"/>
          <w:position w:val="5"/>
        </w:rPr>
        <w:t>M),</w:t>
      </w:r>
      <w:r>
        <w:rPr>
          <w:rFonts w:ascii="Times New Roman" w:hAnsi="Times New Roman" w:eastAsia="Times New Roman" w:cs="Times New Roman"/>
          <w:sz w:val="29"/>
          <w:szCs w:val="29"/>
          <w:spacing w:val="26"/>
          <w:position w:val="5"/>
        </w:rPr>
        <w:t xml:space="preserve">  </w:t>
      </w:r>
      <w:r>
        <w:rPr>
          <w:rFonts w:ascii="SimSun" w:hAnsi="SimSun" w:eastAsia="SimSun" w:cs="SimSun"/>
          <w:sz w:val="29"/>
          <w:szCs w:val="29"/>
          <w:spacing w:val="16"/>
          <w:position w:val="5"/>
        </w:rPr>
        <w:t>则</w:t>
      </w:r>
      <w:r>
        <w:rPr>
          <w:rFonts w:ascii="SimSun" w:hAnsi="SimSun" w:eastAsia="SimSun" w:cs="SimSun"/>
          <w:sz w:val="29"/>
          <w:szCs w:val="29"/>
          <w:spacing w:val="62"/>
          <w:position w:val="5"/>
        </w:rPr>
        <w:t xml:space="preserve"> </w:t>
      </w:r>
      <w:r>
        <w:rPr>
          <w:sz w:val="29"/>
          <w:szCs w:val="29"/>
          <w:position w:val="-14"/>
        </w:rPr>
        <w:drawing>
          <wp:inline distT="0" distB="0" distL="0" distR="0">
            <wp:extent cx="1403317" cy="355555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3317" cy="35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9"/>
          <w:szCs w:val="29"/>
          <w:spacing w:val="16"/>
        </w:rPr>
        <w:t>天=6.8886375天。则可有下列的近似</w:t>
      </w:r>
      <w:r>
        <w:rPr>
          <w:rFonts w:ascii="SimSun" w:hAnsi="SimSun" w:eastAsia="SimSun" w:cs="SimSun"/>
          <w:sz w:val="29"/>
          <w:szCs w:val="29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6"/>
        </w:rPr>
        <w:t>等式：</w:t>
      </w:r>
    </w:p>
    <w:p>
      <w:pPr>
        <w:ind w:left="609"/>
        <w:spacing w:before="143" w:line="212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1"/>
        </w:rPr>
        <w:t>1 年</w:t>
      </w:r>
      <w:r>
        <w:rPr>
          <w:rFonts w:ascii="SimSun" w:hAnsi="SimSun" w:eastAsia="SimSun" w:cs="SimSun"/>
          <w:sz w:val="29"/>
          <w:szCs w:val="29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9"/>
          <w:szCs w:val="29"/>
          <w:spacing w:val="1"/>
        </w:rPr>
        <w:t>(Y)=365.2422        </w:t>
      </w:r>
      <w:r>
        <w:rPr>
          <w:rFonts w:ascii="SimSun" w:hAnsi="SimSun" w:eastAsia="SimSun" w:cs="SimSun"/>
          <w:sz w:val="29"/>
          <w:szCs w:val="29"/>
          <w:spacing w:val="1"/>
        </w:rPr>
        <w:t>天≈53</w:t>
      </w:r>
      <w:r>
        <w:rPr>
          <w:rFonts w:ascii="Times New Roman" w:hAnsi="Times New Roman" w:eastAsia="Times New Roman" w:cs="Times New Roman"/>
          <w:sz w:val="29"/>
          <w:szCs w:val="29"/>
          <w:spacing w:val="1"/>
        </w:rPr>
        <w:t>M=365.</w:t>
      </w:r>
      <w:r>
        <w:rPr>
          <w:rFonts w:ascii="Times New Roman" w:hAnsi="Times New Roman" w:eastAsia="Times New Roman" w:cs="Times New Roman"/>
          <w:sz w:val="29"/>
          <w:szCs w:val="29"/>
        </w:rPr>
        <w:t>09779    </w:t>
      </w:r>
      <w:r>
        <w:rPr>
          <w:rFonts w:ascii="SimSun" w:hAnsi="SimSun" w:eastAsia="SimSun" w:cs="SimSun"/>
          <w:sz w:val="29"/>
          <w:szCs w:val="29"/>
        </w:rPr>
        <w:t>天</w:t>
      </w:r>
    </w:p>
    <w:p>
      <w:pPr>
        <w:ind w:left="570"/>
        <w:spacing w:before="181" w:line="220" w:lineRule="auto"/>
        <w:rPr>
          <w:rFonts w:ascii="SimSun" w:hAnsi="SimSun" w:eastAsia="SimSun" w:cs="SimSu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1"/>
        </w:rPr>
        <w:t>-1P=60M=413.32</w:t>
      </w:r>
      <w:r>
        <w:rPr>
          <w:rFonts w:ascii="Times New Roman" w:hAnsi="Times New Roman" w:eastAsia="Times New Roman" w:cs="Times New Roman"/>
          <w:sz w:val="29"/>
          <w:szCs w:val="29"/>
          <w:spacing w:val="11"/>
        </w:rPr>
        <w:t xml:space="preserve">     </w:t>
      </w:r>
      <w:r>
        <w:rPr>
          <w:rFonts w:ascii="SimSun" w:hAnsi="SimSun" w:eastAsia="SimSun" w:cs="SimSun"/>
          <w:sz w:val="29"/>
          <w:szCs w:val="29"/>
          <w:spacing w:val="-1"/>
        </w:rPr>
        <w:t>天</w:t>
      </w:r>
    </w:p>
    <w:p>
      <w:pPr>
        <w:ind w:left="629"/>
        <w:spacing w:before="230" w:line="188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1"/>
        </w:rPr>
        <w:t>60Y≈53P=53×60M=3180M</w:t>
      </w:r>
    </w:p>
    <w:p>
      <w:pPr>
        <w:ind w:left="629"/>
        <w:spacing w:before="212" w:line="480" w:lineRule="exact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5"/>
          <w:position w:val="13"/>
        </w:rPr>
        <w:t>由此看来，60年周期明显是与日、月、地三体的位置有关。这</w:t>
      </w:r>
    </w:p>
    <w:p>
      <w:pPr>
        <w:ind w:left="9"/>
        <w:spacing w:before="1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13"/>
        </w:rPr>
        <w:t>在60特征点的卦象结构图上更能看得清楚。</w:t>
      </w:r>
    </w:p>
    <w:p>
      <w:pPr>
        <w:ind w:left="659"/>
        <w:spacing w:before="185" w:line="500" w:lineRule="exact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6"/>
          <w:position w:val="15"/>
        </w:rPr>
        <w:t>日、月、地三体运动是一个十分复杂的不规则运动，这是由</w:t>
      </w:r>
    </w:p>
    <w:p>
      <w:pPr>
        <w:spacing w:before="1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8"/>
        </w:rPr>
        <w:t>于地球在自转，又在公转，月球离地球不远，也具有相当大的质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29" w:right="283" w:firstLine="359"/>
        <w:spacing w:before="72" w:line="23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*郑军(1990)认为：“周期运动，既不是循环论，更不是在原地内打圈圈”</w:t>
      </w:r>
      <w:r>
        <w:rPr>
          <w:rFonts w:ascii="SimSun" w:hAnsi="SimSun" w:eastAsia="SimSun" w:cs="SimSun"/>
          <w:sz w:val="22"/>
          <w:szCs w:val="22"/>
          <w:spacing w:val="6"/>
        </w:rPr>
        <w:t>,“在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周期之间，则既有重复，又有进步和发展。”他理解的周期应是广义的周期。</w:t>
      </w:r>
    </w:p>
    <w:p>
      <w:pPr>
        <w:spacing w:line="233" w:lineRule="auto"/>
        <w:sectPr>
          <w:footerReference w:type="default" r:id="rId180"/>
          <w:pgSz w:w="11900" w:h="16840"/>
          <w:pgMar w:top="400" w:right="1785" w:bottom="1720" w:left="1470" w:header="0" w:footer="152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right="588"/>
        <w:spacing w:before="100" w:line="28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量，因此，地球与月球组成一个月地系，月地系的重心在地球表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面之下1700公里处，距离地球本身的中心有约4500多公里。地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月系作为一个整体绕太阳作公转。可以想象，日、月、地三体在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作一个不规则的螺旋状的运动。作为地球表面上的任一点，其在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太阳系中的轨迹是一个十分复杂的图案。我国古人把这一复杂问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题通过天干地支，用很简易的方法加以解决</w:t>
      </w:r>
      <w:r>
        <w:rPr>
          <w:rFonts w:ascii="SimSun" w:hAnsi="SimSun" w:eastAsia="SimSun" w:cs="SimSun"/>
          <w:sz w:val="31"/>
          <w:szCs w:val="31"/>
          <w:spacing w:val="-13"/>
        </w:rPr>
        <w:t>，关键是利用了近点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月和朔望月的公倍数</w:t>
      </w:r>
      <w:r>
        <w:rPr>
          <w:rFonts w:ascii="SimSun" w:hAnsi="SimSun" w:eastAsia="SimSun" w:cs="SimSun"/>
          <w:sz w:val="31"/>
          <w:szCs w:val="31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7"/>
        </w:rPr>
        <w:t>(P)</w:t>
      </w:r>
      <w:r>
        <w:rPr>
          <w:rFonts w:ascii="SimSun" w:hAnsi="SimSun" w:eastAsia="SimSun" w:cs="SimSun"/>
          <w:sz w:val="31"/>
          <w:szCs w:val="31"/>
          <w:spacing w:val="-7"/>
        </w:rPr>
        <w:t>。</w:t>
      </w:r>
    </w:p>
    <w:p>
      <w:pPr>
        <w:ind w:right="488" w:firstLine="610"/>
        <w:spacing w:before="167" w:line="28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2"/>
        </w:rPr>
        <w:t>设第1年为甲子年，1P</w:t>
      </w:r>
      <w:r>
        <w:rPr>
          <w:rFonts w:ascii="SimSun" w:hAnsi="SimSun" w:eastAsia="SimSun" w:cs="SimSun"/>
          <w:sz w:val="31"/>
          <w:szCs w:val="31"/>
          <w:spacing w:val="-6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"/>
        </w:rPr>
        <w:t>为60M, 每</w:t>
      </w:r>
      <w:r>
        <w:rPr>
          <w:rFonts w:ascii="SimSun" w:hAnsi="SimSun" w:eastAsia="SimSun" w:cs="SimSun"/>
          <w:sz w:val="31"/>
          <w:szCs w:val="31"/>
          <w:spacing w:val="-6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"/>
        </w:rPr>
        <w:t>M</w:t>
      </w:r>
      <w:r>
        <w:rPr>
          <w:rFonts w:ascii="SimSun" w:hAnsi="SimSun" w:eastAsia="SimSun" w:cs="SimSun"/>
          <w:sz w:val="31"/>
          <w:szCs w:val="31"/>
          <w:spacing w:val="6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"/>
        </w:rPr>
        <w:t>为1点，1年月球运行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</w:rPr>
        <w:t>53点</w:t>
      </w:r>
      <w:r>
        <w:rPr>
          <w:rFonts w:ascii="Times New Roman" w:hAnsi="Times New Roman" w:eastAsia="Times New Roman" w:cs="Times New Roman"/>
          <w:sz w:val="31"/>
          <w:szCs w:val="31"/>
        </w:rPr>
        <w:t>(M)</w:t>
      </w:r>
      <w:r>
        <w:rPr>
          <w:rFonts w:ascii="Times New Roman" w:hAnsi="Times New Roman" w:eastAsia="Times New Roman" w:cs="Times New Roman"/>
          <w:sz w:val="31"/>
          <w:szCs w:val="31"/>
          <w:spacing w:val="-21"/>
        </w:rPr>
        <w:t xml:space="preserve"> </w:t>
      </w:r>
      <w:r>
        <w:rPr>
          <w:rFonts w:ascii="SimSun" w:hAnsi="SimSun" w:eastAsia="SimSun" w:cs="SimSun"/>
          <w:sz w:val="31"/>
          <w:szCs w:val="31"/>
        </w:rPr>
        <w:t>。甲子年年初由0点起算，则到年底，月球运行53点。 </w:t>
      </w:r>
      <w:r>
        <w:rPr>
          <w:rFonts w:ascii="SimSun" w:hAnsi="SimSun" w:eastAsia="SimSun" w:cs="SimSun"/>
          <w:sz w:val="31"/>
          <w:szCs w:val="31"/>
          <w:spacing w:val="-6"/>
        </w:rPr>
        <w:t>地球从公转角度看完成了一年(日地关系),但从日、月、地三体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角度看，则需要经过60点才能近似地完成。两者之间相</w:t>
      </w:r>
      <w:r>
        <w:rPr>
          <w:rFonts w:ascii="SimSun" w:hAnsi="SimSun" w:eastAsia="SimSun" w:cs="SimSun"/>
          <w:sz w:val="31"/>
          <w:szCs w:val="31"/>
          <w:spacing w:val="-3"/>
        </w:rPr>
        <w:t>差七点 </w:t>
      </w:r>
      <w:r>
        <w:rPr>
          <w:rFonts w:ascii="SimSun" w:hAnsi="SimSun" w:eastAsia="SimSun" w:cs="SimSun"/>
          <w:sz w:val="31"/>
          <w:szCs w:val="31"/>
          <w:spacing w:val="25"/>
        </w:rPr>
        <w:t>(约48天),当月球从53点运行到第60点(第1年的0点位置)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时，这时日地关系已与那时不同，故日、月、地相对关系仅能说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大体上相似，尚有较大差别。依此类推，第三年初</w:t>
      </w:r>
      <w:r>
        <w:rPr>
          <w:rFonts w:ascii="SimSun" w:hAnsi="SimSun" w:eastAsia="SimSun" w:cs="SimSun"/>
          <w:sz w:val="31"/>
          <w:szCs w:val="31"/>
          <w:spacing w:val="-12"/>
        </w:rPr>
        <w:t>，月球从第46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3"/>
        </w:rPr>
        <w:t>点开始(图15),这样需要经过60年才</w:t>
      </w:r>
      <w:r>
        <w:rPr>
          <w:rFonts w:ascii="SimSun" w:hAnsi="SimSun" w:eastAsia="SimSun" w:cs="SimSun"/>
          <w:sz w:val="31"/>
          <w:szCs w:val="31"/>
          <w:spacing w:val="12"/>
        </w:rPr>
        <w:t>能在第61年(甲子年)初 </w:t>
      </w:r>
      <w:r>
        <w:rPr>
          <w:rFonts w:ascii="SimSun" w:hAnsi="SimSun" w:eastAsia="SimSun" w:cs="SimSun"/>
          <w:sz w:val="31"/>
          <w:szCs w:val="31"/>
          <w:spacing w:val="-1"/>
        </w:rPr>
        <w:t>日、月、地三体相对位置近似地恢复到第1年初所处的位置(误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9"/>
        </w:rPr>
        <w:t>差约9天，稍多于1</w:t>
      </w:r>
      <w:r>
        <w:rPr>
          <w:rFonts w:ascii="Times New Roman" w:hAnsi="Times New Roman" w:eastAsia="Times New Roman" w:cs="Times New Roman"/>
          <w:sz w:val="31"/>
          <w:szCs w:val="31"/>
          <w:spacing w:val="9"/>
        </w:rPr>
        <w:t>M)</w:t>
      </w:r>
      <w:r>
        <w:rPr>
          <w:rFonts w:ascii="SimSun" w:hAnsi="SimSun" w:eastAsia="SimSun" w:cs="SimSun"/>
          <w:sz w:val="31"/>
          <w:szCs w:val="31"/>
          <w:spacing w:val="9"/>
        </w:rPr>
        <w:t>。</w:t>
      </w:r>
    </w:p>
    <w:p>
      <w:pPr>
        <w:ind w:left="610"/>
        <w:spacing w:before="197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5"/>
        </w:rPr>
        <w:t>郑军(1992)总结了60年的日月地三体相互关系如下：</w:t>
      </w:r>
    </w:p>
    <w:p>
      <w:pPr>
        <w:ind w:left="610"/>
        <w:spacing w:before="99" w:line="524" w:lineRule="exact"/>
        <w:rPr>
          <w:rFonts w:ascii="SimSun" w:hAnsi="SimSun" w:eastAsia="SimSun" w:cs="SimSu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10"/>
          <w:position w:val="16"/>
        </w:rPr>
        <w:t>(I)     </w:t>
      </w:r>
      <w:r>
        <w:rPr>
          <w:rFonts w:ascii="SimSun" w:hAnsi="SimSun" w:eastAsia="SimSun" w:cs="SimSun"/>
          <w:sz w:val="31"/>
          <w:szCs w:val="31"/>
          <w:spacing w:val="-10"/>
          <w:position w:val="16"/>
        </w:rPr>
        <w:t>月地关系：</w:t>
      </w:r>
      <w:r>
        <w:rPr>
          <w:rFonts w:ascii="SimSun" w:hAnsi="SimSun" w:eastAsia="SimSun" w:cs="SimSun"/>
          <w:sz w:val="31"/>
          <w:szCs w:val="31"/>
          <w:spacing w:val="34"/>
          <w:position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  <w:position w:val="16"/>
        </w:rPr>
        <w:t>一近点月中月球绕地球一周，过</w:t>
      </w:r>
      <w:r>
        <w:rPr>
          <w:rFonts w:ascii="SimSun" w:hAnsi="SimSun" w:eastAsia="SimSun" w:cs="SimSun"/>
          <w:sz w:val="31"/>
          <w:szCs w:val="31"/>
          <w:spacing w:val="-11"/>
          <w:position w:val="16"/>
        </w:rPr>
        <w:t>4特征点，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5"/>
        </w:rPr>
        <w:t>一回归年过53个特征点，60年过3180点。</w:t>
      </w:r>
    </w:p>
    <w:p>
      <w:pPr>
        <w:ind w:right="595" w:firstLine="610"/>
        <w:spacing w:before="141" w:line="29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5"/>
        </w:rPr>
        <w:t>(Ⅱ)日地关系：地球绕太阳一周是一回归年，过4特征点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(近日点，过渡点</w:t>
      </w:r>
      <w:r>
        <w:rPr>
          <w:rFonts w:ascii="Times New Roman" w:hAnsi="Times New Roman" w:eastAsia="Times New Roman" w:cs="Times New Roman"/>
          <w:sz w:val="31"/>
          <w:szCs w:val="31"/>
          <w:spacing w:val="-9"/>
        </w:rPr>
        <w:t>I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、</w:t>
      </w:r>
      <w:r>
        <w:rPr>
          <w:rFonts w:ascii="SimSun" w:hAnsi="SimSun" w:eastAsia="SimSun" w:cs="SimSun"/>
          <w:sz w:val="31"/>
          <w:szCs w:val="31"/>
          <w:spacing w:val="-6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远日点、过渡点Ⅱ)。</w:t>
      </w:r>
      <w:r>
        <w:rPr>
          <w:rFonts w:ascii="SimSun" w:hAnsi="SimSun" w:eastAsia="SimSun" w:cs="SimSun"/>
          <w:sz w:val="31"/>
          <w:szCs w:val="31"/>
          <w:spacing w:val="-10"/>
        </w:rPr>
        <w:t>由于地轴与黄道面倾</w:t>
      </w:r>
    </w:p>
    <w:p>
      <w:pPr>
        <w:spacing w:before="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2"/>
        </w:rPr>
        <w:t>斜，出现一年四季。60年过240特征点，出现240季。</w:t>
      </w:r>
    </w:p>
    <w:p>
      <w:pPr>
        <w:ind w:right="599" w:firstLine="610"/>
        <w:spacing w:before="151" w:line="29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(Ⅲ)月日关系：月球通过地球的带动，每年在黄道面上下运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行53点，构成连续的类余弦曲线。每年年终相位超前9</w:t>
      </w:r>
      <w:r>
        <w:rPr>
          <w:rFonts w:ascii="SimSun" w:hAnsi="SimSun" w:eastAsia="SimSun" w:cs="SimSun"/>
          <w:sz w:val="31"/>
          <w:szCs w:val="31"/>
          <w:spacing w:val="-12"/>
        </w:rPr>
        <w:t>0°,4年相</w:t>
      </w:r>
    </w:p>
    <w:p>
      <w:pPr>
        <w:spacing w:before="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3"/>
        </w:rPr>
        <w:t>位复原，构成一个小周期，共212点，60年共15</w:t>
      </w:r>
      <w:r>
        <w:rPr>
          <w:rFonts w:ascii="SimSun" w:hAnsi="SimSun" w:eastAsia="SimSun" w:cs="SimSun"/>
          <w:sz w:val="31"/>
          <w:szCs w:val="31"/>
          <w:spacing w:val="2"/>
        </w:rPr>
        <w:t>周，3180点。</w:t>
      </w:r>
    </w:p>
    <w:p>
      <w:pPr>
        <w:spacing w:line="219" w:lineRule="auto"/>
        <w:sectPr>
          <w:footerReference w:type="default" r:id="rId182"/>
          <w:pgSz w:w="12110" w:h="16980"/>
          <w:pgMar w:top="400" w:right="1816" w:bottom="1899" w:left="1359" w:header="0" w:footer="1719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firstLine="749"/>
        <w:spacing w:line="7340" w:lineRule="exact"/>
        <w:rPr/>
      </w:pPr>
      <w:r>
        <w:rPr>
          <w:position w:val="-146"/>
        </w:rPr>
        <w:drawing>
          <wp:inline distT="0" distB="0" distL="0" distR="0">
            <wp:extent cx="4660910" cy="4660917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60910" cy="466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94" w:lineRule="auto"/>
        <w:rPr/>
      </w:pPr>
      <w:r/>
    </w:p>
    <w:p>
      <w:pPr>
        <w:ind w:left="2480"/>
        <w:spacing w:before="84" w:line="459" w:lineRule="exac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9"/>
          <w:position w:val="14"/>
        </w:rPr>
        <w:t>图15  回归年的“隔八相生”。</w:t>
      </w:r>
    </w:p>
    <w:p>
      <w:pPr>
        <w:ind w:left="3210"/>
        <w:spacing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4"/>
        </w:rPr>
        <w:t>(郑军，1992)</w:t>
      </w:r>
    </w:p>
    <w:p>
      <w:pPr>
        <w:ind w:right="157" w:firstLine="629"/>
        <w:spacing w:before="122" w:line="298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38" w:id="32"/>
      <w:bookmarkEnd w:id="32"/>
      <w:bookmarkStart w:name="bookmark37" w:id="33"/>
      <w:bookmarkEnd w:id="33"/>
      <w:r>
        <w:rPr>
          <w:rFonts w:ascii="SimSun" w:hAnsi="SimSun" w:eastAsia="SimSun" w:cs="SimSun"/>
          <w:sz w:val="31"/>
          <w:szCs w:val="31"/>
          <w:spacing w:val="-4"/>
        </w:rPr>
        <w:t>(V)  日月地三体关系：15个近点月(60个特征点，M), 构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成相对于日地连线的大体重复周期</w:t>
      </w: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(P),   </w:t>
      </w:r>
      <w:r>
        <w:rPr>
          <w:rFonts w:ascii="SimSun" w:hAnsi="SimSun" w:eastAsia="SimSun" w:cs="SimSun"/>
          <w:sz w:val="31"/>
          <w:szCs w:val="31"/>
          <w:spacing w:val="-3"/>
        </w:rPr>
        <w:t>也形成1</w:t>
      </w:r>
      <w:r>
        <w:rPr>
          <w:rFonts w:ascii="SimSun" w:hAnsi="SimSun" w:eastAsia="SimSun" w:cs="SimSun"/>
          <w:sz w:val="31"/>
          <w:szCs w:val="31"/>
          <w:spacing w:val="-4"/>
        </w:rPr>
        <w:t>4个朔望月，含 </w:t>
      </w:r>
      <w:r>
        <w:rPr>
          <w:rFonts w:ascii="SimSun" w:hAnsi="SimSun" w:eastAsia="SimSun" w:cs="SimSun"/>
          <w:sz w:val="31"/>
          <w:szCs w:val="31"/>
          <w:spacing w:val="-2"/>
        </w:rPr>
        <w:t>28个朔望点。60年中月行53P,共3180特征点，包含795近点月，</w:t>
      </w:r>
    </w:p>
    <w:p>
      <w:pPr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"/>
        </w:rPr>
        <w:t>也即742朔望月，月球与日地连线相会742次。</w:t>
      </w:r>
    </w:p>
    <w:p>
      <w:pPr>
        <w:ind w:right="157" w:firstLine="609"/>
        <w:spacing w:before="138" w:line="29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6"/>
        </w:rPr>
        <w:t>这样，每一组天干年(10天干即10年),月球特征点退行10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位，月球距日地连线增加10位，平均每年1位；每一组地</w:t>
      </w:r>
      <w:r>
        <w:rPr>
          <w:rFonts w:ascii="SimSun" w:hAnsi="SimSun" w:eastAsia="SimSun" w:cs="SimSun"/>
          <w:sz w:val="31"/>
          <w:szCs w:val="31"/>
          <w:spacing w:val="3"/>
        </w:rPr>
        <w:t>支年 </w:t>
      </w:r>
      <w:r>
        <w:rPr>
          <w:rFonts w:ascii="SimSun" w:hAnsi="SimSun" w:eastAsia="SimSun" w:cs="SimSun"/>
          <w:sz w:val="31"/>
          <w:szCs w:val="31"/>
          <w:spacing w:val="3"/>
        </w:rPr>
        <w:t>(12地支，即12年),月球距日地连线增加24位，平均每年</w:t>
      </w:r>
      <w:r>
        <w:rPr>
          <w:rFonts w:ascii="SimSun" w:hAnsi="SimSun" w:eastAsia="SimSun" w:cs="SimSun"/>
          <w:sz w:val="31"/>
          <w:szCs w:val="31"/>
          <w:spacing w:val="2"/>
        </w:rPr>
        <w:t>2位。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1"/>
        </w:rPr>
        <w:t>六甲之年表示在六种不同位相的月地日关系下的相似年份。从月</w:t>
      </w:r>
    </w:p>
    <w:p>
      <w:pPr>
        <w:spacing w:line="219" w:lineRule="auto"/>
        <w:sectPr>
          <w:footerReference w:type="default" r:id="rId183"/>
          <w:pgSz w:w="12050" w:h="16950"/>
          <w:pgMar w:top="400" w:right="1807" w:bottom="1906" w:left="1620" w:header="0" w:footer="1717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55" w:right="437"/>
        <w:spacing w:before="101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地二体关系看，二甲年较一甲年，月亮位相超前180°,二甲年是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一甲年的反相年。甲己之年是把一组天干划分为两部分，以五运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五音标注。甲年与己年之间特征点相隔25点，位相差</w:t>
      </w:r>
      <w:r>
        <w:rPr>
          <w:rFonts w:ascii="SimSun" w:hAnsi="SimSun" w:eastAsia="SimSun" w:cs="SimSun"/>
          <w:sz w:val="31"/>
          <w:szCs w:val="31"/>
          <w:spacing w:val="-13"/>
        </w:rPr>
        <w:t>150°,余类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推。甲乙之年是把天干中单数年为阳年、双数</w:t>
      </w:r>
      <w:r>
        <w:rPr>
          <w:rFonts w:ascii="SimSun" w:hAnsi="SimSun" w:eastAsia="SimSun" w:cs="SimSun"/>
          <w:sz w:val="31"/>
          <w:szCs w:val="31"/>
          <w:spacing w:val="-20"/>
        </w:rPr>
        <w:t>年为阴年。</w:t>
      </w:r>
      <w:r>
        <w:rPr>
          <w:rFonts w:ascii="SimSun" w:hAnsi="SimSun" w:eastAsia="SimSun" w:cs="SimSun"/>
          <w:sz w:val="31"/>
          <w:szCs w:val="31"/>
          <w:spacing w:val="5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一对阴 </w:t>
      </w:r>
      <w:r>
        <w:rPr>
          <w:rFonts w:ascii="SimSun" w:hAnsi="SimSun" w:eastAsia="SimSun" w:cs="SimSun"/>
          <w:sz w:val="31"/>
          <w:szCs w:val="31"/>
          <w:spacing w:val="-13"/>
        </w:rPr>
        <w:t>阳年以五行中的一行标注，即53×2=106位周期。</w:t>
      </w:r>
      <w:r>
        <w:rPr>
          <w:rFonts w:ascii="SimSun" w:hAnsi="SimSun" w:eastAsia="SimSun" w:cs="SimSun"/>
          <w:sz w:val="31"/>
          <w:szCs w:val="31"/>
          <w:spacing w:val="5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一组地支12个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数可分为三小组：子丑寅卯一小组、辰已午未一小组、申酉戌亥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一小组，这种四年一小组的划分，表示一种四象结构，其依</w:t>
      </w:r>
      <w:r>
        <w:rPr>
          <w:rFonts w:ascii="SimSun" w:hAnsi="SimSun" w:eastAsia="SimSun" w:cs="SimSun"/>
          <w:sz w:val="31"/>
          <w:szCs w:val="31"/>
          <w:spacing w:val="-13"/>
        </w:rPr>
        <w:t>据是 </w:t>
      </w:r>
      <w:r>
        <w:rPr>
          <w:rFonts w:ascii="SimSun" w:hAnsi="SimSun" w:eastAsia="SimSun" w:cs="SimSun"/>
          <w:sz w:val="31"/>
          <w:szCs w:val="31"/>
          <w:spacing w:val="-18"/>
        </w:rPr>
        <w:t>从二体运动看，月亮位相四年一复原：从三体运动看，每</w:t>
      </w:r>
      <w:r>
        <w:rPr>
          <w:rFonts w:ascii="SimSun" w:hAnsi="SimSun" w:eastAsia="SimSun" w:cs="SimSun"/>
          <w:sz w:val="31"/>
          <w:szCs w:val="31"/>
          <w:spacing w:val="-19"/>
        </w:rPr>
        <w:t>隔四年，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月地位置同号。子午、丑未、寅申、卯酉、辰戌、已亥的每一组</w:t>
      </w:r>
    </w:p>
    <w:p>
      <w:pPr>
        <w:ind w:left="155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5"/>
        </w:rPr>
        <w:t>内它们是相位相反之年。其它组合尚多，不</w:t>
      </w:r>
      <w:r>
        <w:rPr>
          <w:rFonts w:ascii="SimSun" w:hAnsi="SimSun" w:eastAsia="SimSun" w:cs="SimSun"/>
          <w:sz w:val="31"/>
          <w:szCs w:val="31"/>
          <w:spacing w:val="-6"/>
        </w:rPr>
        <w:t>-一列举。</w:t>
      </w:r>
    </w:p>
    <w:p>
      <w:pPr>
        <w:ind w:left="155" w:right="437" w:firstLine="630"/>
        <w:spacing w:before="213" w:line="29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9"/>
        </w:rPr>
        <w:t>甲子六十年是高层次周期，其中还包含了若干周期，</w:t>
      </w:r>
      <w:r>
        <w:rPr>
          <w:rFonts w:ascii="SimSun" w:hAnsi="SimSun" w:eastAsia="SimSun" w:cs="SimSun"/>
          <w:sz w:val="31"/>
          <w:szCs w:val="31"/>
          <w:spacing w:val="-20"/>
        </w:rPr>
        <w:t>有30年、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8"/>
        </w:rPr>
        <w:t>19年、17年、12年、10年、8.85年、8</w:t>
      </w:r>
      <w:r>
        <w:rPr>
          <w:rFonts w:ascii="SimSun" w:hAnsi="SimSun" w:eastAsia="SimSun" w:cs="SimSun"/>
          <w:sz w:val="31"/>
          <w:szCs w:val="31"/>
          <w:spacing w:val="7"/>
        </w:rPr>
        <w:t>.57年、4年、1.132年</w:t>
      </w:r>
    </w:p>
    <w:p>
      <w:pPr>
        <w:ind w:left="155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1"/>
        </w:rPr>
        <w:t>(413天)等。</w:t>
      </w:r>
    </w:p>
    <w:p>
      <w:pPr>
        <w:ind w:left="785"/>
        <w:spacing w:before="113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24"/>
        </w:rPr>
        <w:t>(2)实例</w:t>
      </w:r>
    </w:p>
    <w:p>
      <w:pPr>
        <w:ind w:right="548" w:firstLine="785"/>
        <w:spacing w:before="145" w:line="292" w:lineRule="auto"/>
        <w:tabs>
          <w:tab w:val="left" w:pos="155"/>
        </w:tabs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5"/>
        </w:rPr>
        <w:t>(!)洪涝：据高建国(1986)介绍，在崇祯十五年出版的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9"/>
        </w:rPr>
        <w:t>《太仓州志》中记录了发生在1522年8月13-14日</w:t>
      </w:r>
      <w:r>
        <w:rPr>
          <w:rFonts w:ascii="SimSun" w:hAnsi="SimSun" w:eastAsia="SimSun" w:cs="SimSun"/>
          <w:sz w:val="31"/>
          <w:szCs w:val="31"/>
          <w:spacing w:val="8"/>
        </w:rPr>
        <w:t>(明嘉靖元年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七月二十四日至二十五日)的一次大洪涝：“</w:t>
      </w:r>
      <w:r>
        <w:rPr>
          <w:rFonts w:ascii="SimSun" w:hAnsi="SimSun" w:eastAsia="SimSun" w:cs="SimSun"/>
          <w:sz w:val="31"/>
          <w:szCs w:val="31"/>
          <w:spacing w:val="-13"/>
        </w:rPr>
        <w:t>大风雨，拔木，江河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及湖水尽溢，吾州、常熟、崇明、嘉定、吴江，漂没庐舍人畜以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万计。是日俱有龙火之异。前壬午祸微轻而远，是年祸甚而狭，要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之六十年内所无，人知同一甲子而不知干支无一日之赢欠。”其后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</w:rPr>
        <w:tab/>
      </w:r>
      <w:r>
        <w:rPr>
          <w:rFonts w:ascii="SimSun" w:hAnsi="SimSun" w:eastAsia="SimSun" w:cs="SimSun"/>
          <w:sz w:val="31"/>
          <w:szCs w:val="31"/>
          <w:spacing w:val="-1"/>
        </w:rPr>
        <w:t>60年，在1582年(明万历十年)在江</w:t>
      </w:r>
      <w:r>
        <w:rPr>
          <w:rFonts w:ascii="SimSun" w:hAnsi="SimSun" w:eastAsia="SimSun" w:cs="SimSun"/>
          <w:sz w:val="31"/>
          <w:szCs w:val="31"/>
          <w:spacing w:val="-2"/>
        </w:rPr>
        <w:t>苏吴江，又发生大洪涝。据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《吴江县志》(乾隆十二年)记载：“七月五日大风雨拔本覆肉，十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三日又大风雨，太湖泛滥，民居漂荡十存二三，溺死人畜无算，与</w:t>
      </w:r>
    </w:p>
    <w:p>
      <w:pPr>
        <w:ind w:left="155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嘉靖元年七月同适甲子一周。”</w:t>
      </w:r>
    </w:p>
    <w:p>
      <w:pPr>
        <w:ind w:left="785"/>
        <w:spacing w:before="222" w:line="500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  <w:position w:val="13"/>
        </w:rPr>
        <w:t>(Ⅱ)风暴潮：由风暴引起的海水入浸的洪涝称为</w:t>
      </w:r>
      <w:r>
        <w:rPr>
          <w:rFonts w:ascii="SimSun" w:hAnsi="SimSun" w:eastAsia="SimSun" w:cs="SimSun"/>
          <w:sz w:val="31"/>
          <w:szCs w:val="31"/>
          <w:spacing w:val="-13"/>
          <w:position w:val="13"/>
        </w:rPr>
        <w:t>风暴潮，亦</w:t>
      </w:r>
    </w:p>
    <w:p>
      <w:pPr>
        <w:ind w:left="155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具有明显的干支60年周期。我国历史上死亡人数最多的风暴潮有</w:t>
      </w:r>
    </w:p>
    <w:p>
      <w:pPr>
        <w:spacing w:line="218" w:lineRule="auto"/>
        <w:sectPr>
          <w:footerReference w:type="default" r:id="rId185"/>
          <w:pgSz w:w="12050" w:h="16940"/>
          <w:pgMar w:top="400" w:right="1807" w:bottom="1926" w:left="1184" w:header="0" w:footer="1737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87" w:lineRule="auto"/>
        <w:rPr/>
      </w:pPr>
      <w:r>
        <w:drawing>
          <wp:anchor distT="0" distB="0" distL="0" distR="0" simplePos="0" relativeHeight="253825024" behindDoc="0" locked="0" layoutInCell="0" allowOverlap="1">
            <wp:simplePos x="0" y="0"/>
            <wp:positionH relativeFrom="page">
              <wp:posOffset>984233</wp:posOffset>
            </wp:positionH>
            <wp:positionV relativeFrom="page">
              <wp:posOffset>9023304</wp:posOffset>
            </wp:positionV>
            <wp:extent cx="1339843" cy="6416"/>
            <wp:effectExtent l="0" t="0" r="0" b="0"/>
            <wp:wrapNone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9843" cy="6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19" w:right="74"/>
        <w:spacing w:before="97" w:line="31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9"/>
        </w:rPr>
        <w:t>两次，其中一次是发生在1862年7月27日(清同治</w:t>
      </w:r>
      <w:r>
        <w:rPr>
          <w:rFonts w:ascii="SimSun" w:hAnsi="SimSun" w:eastAsia="SimSun" w:cs="SimSun"/>
          <w:sz w:val="30"/>
          <w:szCs w:val="30"/>
          <w:spacing w:val="18"/>
        </w:rPr>
        <w:t>元年七月初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一),在广州、澳门、新会、顺德、香山、东莞等地死亡十余万人。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"/>
        </w:rPr>
        <w:t>相隔60年以后，1922年在广东汕头等地因风暴潮“旧潮属各县，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共死七万人。”高建国根据1831—1981年期间31次潮灾</w:t>
      </w:r>
      <w:r>
        <w:rPr>
          <w:rFonts w:ascii="SimSun" w:hAnsi="SimSun" w:eastAsia="SimSun" w:cs="SimSun"/>
          <w:sz w:val="30"/>
          <w:szCs w:val="30"/>
          <w:spacing w:val="-2"/>
        </w:rPr>
        <w:t>分析，求</w:t>
      </w:r>
    </w:p>
    <w:p>
      <w:pPr>
        <w:ind w:left="19"/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6"/>
        </w:rPr>
        <w:t>得其周期为61.005年。</w:t>
      </w:r>
    </w:p>
    <w:p>
      <w:pPr>
        <w:ind w:left="19" w:right="178" w:firstLine="639"/>
        <w:spacing w:before="122" w:line="30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9"/>
        </w:rPr>
        <w:t>(Ⅲ)地震：翁文波(1992)发现美国西部</w:t>
      </w:r>
      <w:r>
        <w:rPr>
          <w:rFonts w:ascii="SimSun" w:hAnsi="SimSun" w:eastAsia="SimSun" w:cs="SimSun"/>
          <w:sz w:val="30"/>
          <w:szCs w:val="30"/>
          <w:spacing w:val="18"/>
        </w:rPr>
        <w:t>加州及邻州地震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3"/>
        </w:rPr>
        <w:t>有4个七级以上地震其顺序间隔为60年(表7),都发生在农历壬</w:t>
      </w:r>
    </w:p>
    <w:p>
      <w:pPr>
        <w:ind w:left="19"/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6"/>
        </w:rPr>
        <w:t>申年。</w:t>
      </w:r>
    </w:p>
    <w:p>
      <w:pPr>
        <w:ind w:left="1444"/>
        <w:spacing w:before="127" w:line="221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-5"/>
        </w:rPr>
        <w:t>表</w:t>
      </w:r>
      <w:r>
        <w:rPr>
          <w:rFonts w:ascii="SimHei" w:hAnsi="SimHei" w:eastAsia="SimHei" w:cs="SimHei"/>
          <w:sz w:val="30"/>
          <w:szCs w:val="30"/>
          <w:spacing w:val="-53"/>
        </w:rPr>
        <w:t xml:space="preserve"> </w:t>
      </w:r>
      <w:r>
        <w:rPr>
          <w:rFonts w:ascii="SimHei" w:hAnsi="SimHei" w:eastAsia="SimHei" w:cs="SimHei"/>
          <w:sz w:val="30"/>
          <w:szCs w:val="30"/>
          <w:b/>
          <w:bCs/>
          <w:spacing w:val="-5"/>
        </w:rPr>
        <w:t>7</w:t>
      </w:r>
      <w:r>
        <w:rPr>
          <w:rFonts w:ascii="SimHei" w:hAnsi="SimHei" w:eastAsia="SimHei" w:cs="SimHei"/>
          <w:sz w:val="30"/>
          <w:szCs w:val="30"/>
          <w:spacing w:val="117"/>
        </w:rPr>
        <w:t xml:space="preserve"> </w:t>
      </w:r>
      <w:r>
        <w:rPr>
          <w:rFonts w:ascii="SimHei" w:hAnsi="SimHei" w:eastAsia="SimHei" w:cs="SimHei"/>
          <w:sz w:val="30"/>
          <w:szCs w:val="30"/>
          <w:b/>
          <w:bCs/>
          <w:spacing w:val="-5"/>
        </w:rPr>
        <w:t>美国西部加州和邻区地震的干支周期</w:t>
      </w:r>
    </w:p>
    <w:p>
      <w:pPr>
        <w:spacing w:line="90" w:lineRule="exact"/>
        <w:rPr/>
      </w:pPr>
      <w:r/>
    </w:p>
    <w:tbl>
      <w:tblPr>
        <w:tblStyle w:val="TableNormal"/>
        <w:tblW w:w="8316" w:type="dxa"/>
        <w:tblInd w:w="6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295"/>
        <w:gridCol w:w="1079"/>
        <w:gridCol w:w="1146"/>
        <w:gridCol w:w="1045"/>
        <w:gridCol w:w="1565"/>
        <w:gridCol w:w="1186"/>
      </w:tblGrid>
      <w:tr>
        <w:trPr>
          <w:trHeight w:val="394" w:hRule="atLeast"/>
        </w:trPr>
        <w:tc>
          <w:tcPr>
            <w:tcW w:w="2295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0"/>
              <w:spacing w:before="78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发震日期</w:t>
            </w:r>
          </w:p>
        </w:tc>
        <w:tc>
          <w:tcPr>
            <w:tcW w:w="2225" w:type="dxa"/>
            <w:vAlign w:val="top"/>
            <w:gridSpan w:val="2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pStyle w:val="TableText"/>
              <w:ind w:left="965"/>
              <w:spacing w:before="195" w:line="18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3"/>
              </w:rPr>
              <w:t>震中</w:t>
            </w:r>
          </w:p>
          <w:p>
            <w:pPr>
              <w:pStyle w:val="TableText"/>
              <w:ind w:left="175"/>
              <w:spacing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北纬(度)西经(度)</w:t>
            </w:r>
          </w:p>
        </w:tc>
        <w:tc>
          <w:tcPr>
            <w:tcW w:w="3796" w:type="dxa"/>
            <w:vAlign w:val="top"/>
            <w:gridSpan w:val="3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09" w:hRule="atLeast"/>
        </w:trPr>
        <w:tc>
          <w:tcPr>
            <w:tcW w:w="2295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25" w:type="dxa"/>
            <w:vAlign w:val="top"/>
            <w:gridSpan w:val="2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20"/>
              <w:spacing w:before="12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8"/>
              </w:rPr>
              <w:t>震级</w:t>
            </w:r>
          </w:p>
        </w:tc>
        <w:tc>
          <w:tcPr>
            <w:tcW w:w="156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84"/>
              <w:spacing w:before="17" w:line="22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12"/>
              </w:rPr>
              <w:t>地点</w:t>
            </w:r>
          </w:p>
        </w:tc>
        <w:tc>
          <w:tcPr>
            <w:tcW w:w="118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spacing w:before="13" w:line="221" w:lineRule="auto"/>
              <w:jc w:val="right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7"/>
              </w:rPr>
              <w:t>时间间隔</w:t>
            </w:r>
          </w:p>
        </w:tc>
      </w:tr>
      <w:tr>
        <w:trPr>
          <w:trHeight w:val="1181" w:hRule="atLeast"/>
        </w:trPr>
        <w:tc>
          <w:tcPr>
            <w:tcW w:w="2295" w:type="dxa"/>
            <w:vAlign w:val="top"/>
            <w:tcBorders>
              <w:top w:val="single" w:color="000000" w:sz="4" w:space="0"/>
            </w:tcBorders>
          </w:tcPr>
          <w:p>
            <w:pPr>
              <w:spacing w:line="3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0"/>
              <w:spacing w:before="87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5"/>
              </w:rPr>
              <w:t>1812年12月8日</w:t>
            </w:r>
          </w:p>
        </w:tc>
        <w:tc>
          <w:tcPr>
            <w:tcW w:w="1079" w:type="dxa"/>
            <w:vAlign w:val="top"/>
            <w:tcBorders>
              <w:top w:val="single" w:color="000000" w:sz="4" w:space="0"/>
            </w:tcBorders>
          </w:tcPr>
          <w:p>
            <w:pPr>
              <w:spacing w:line="4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75"/>
              <w:spacing w:before="88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4"/>
              </w:rPr>
              <w:t>34</w:t>
            </w:r>
          </w:p>
        </w:tc>
        <w:tc>
          <w:tcPr>
            <w:tcW w:w="1146" w:type="dxa"/>
            <w:vAlign w:val="top"/>
            <w:tcBorders>
              <w:top w:val="single" w:color="000000" w:sz="4" w:space="0"/>
            </w:tcBorders>
          </w:tcPr>
          <w:p>
            <w:pPr>
              <w:spacing w:line="4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95"/>
              <w:spacing w:before="88" w:line="18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7"/>
              </w:rPr>
              <w:t>118</w:t>
            </w:r>
          </w:p>
        </w:tc>
        <w:tc>
          <w:tcPr>
            <w:tcW w:w="1045" w:type="dxa"/>
            <w:vAlign w:val="top"/>
            <w:tcBorders>
              <w:top w:val="single" w:color="000000" w:sz="4" w:space="0"/>
            </w:tcBorders>
          </w:tcPr>
          <w:p>
            <w:pPr>
              <w:spacing w:line="4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80"/>
              <w:spacing w:before="88" w:line="182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7</w:t>
            </w:r>
          </w:p>
        </w:tc>
        <w:tc>
          <w:tcPr>
            <w:tcW w:w="1565" w:type="dxa"/>
            <w:vAlign w:val="top"/>
            <w:tcBorders>
              <w:top w:val="single" w:color="000000" w:sz="4" w:space="0"/>
            </w:tcBorders>
          </w:tcPr>
          <w:p>
            <w:pPr>
              <w:spacing w:line="3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84"/>
              <w:spacing w:before="88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15"/>
              </w:rPr>
              <w:t>加州</w:t>
            </w:r>
          </w:p>
        </w:tc>
        <w:tc>
          <w:tcPr>
            <w:tcW w:w="1186" w:type="dxa"/>
            <w:vAlign w:val="top"/>
            <w:tcBorders>
              <w:top w:val="single" w:color="000000" w:sz="4" w:space="0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0"/>
              <w:spacing w:before="88" w:line="218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3"/>
              </w:rPr>
              <w:t>60年</w:t>
            </w:r>
          </w:p>
        </w:tc>
      </w:tr>
      <w:tr>
        <w:trPr>
          <w:trHeight w:val="778" w:hRule="atLeast"/>
        </w:trPr>
        <w:tc>
          <w:tcPr>
            <w:tcW w:w="2295" w:type="dxa"/>
            <w:vAlign w:val="top"/>
          </w:tcPr>
          <w:p>
            <w:pPr>
              <w:pStyle w:val="TableText"/>
              <w:ind w:left="290"/>
              <w:spacing w:before="72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5"/>
              </w:rPr>
              <w:t>1872年3月26日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345"/>
              <w:spacing w:before="161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3"/>
              </w:rPr>
              <w:t>36.5</w:t>
            </w:r>
          </w:p>
        </w:tc>
        <w:tc>
          <w:tcPr>
            <w:tcW w:w="1146" w:type="dxa"/>
            <w:vAlign w:val="top"/>
          </w:tcPr>
          <w:p>
            <w:pPr>
              <w:pStyle w:val="TableText"/>
              <w:ind w:left="495"/>
              <w:spacing w:before="170" w:line="18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7"/>
              </w:rPr>
              <w:t>118</w:t>
            </w:r>
          </w:p>
        </w:tc>
        <w:tc>
          <w:tcPr>
            <w:tcW w:w="1045" w:type="dxa"/>
            <w:vAlign w:val="top"/>
          </w:tcPr>
          <w:p>
            <w:pPr>
              <w:pStyle w:val="TableText"/>
              <w:ind w:left="350"/>
              <w:spacing w:before="171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3"/>
              </w:rPr>
              <w:t>8.5</w:t>
            </w:r>
          </w:p>
        </w:tc>
        <w:tc>
          <w:tcPr>
            <w:tcW w:w="1565" w:type="dxa"/>
            <w:vAlign w:val="top"/>
          </w:tcPr>
          <w:p>
            <w:pPr>
              <w:pStyle w:val="TableText"/>
              <w:ind w:left="84"/>
              <w:spacing w:before="73" w:line="22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2"/>
              </w:rPr>
              <w:t>欧文斯各地</w:t>
            </w:r>
          </w:p>
        </w:tc>
        <w:tc>
          <w:tcPr>
            <w:tcW w:w="1186" w:type="dxa"/>
            <w:vAlign w:val="top"/>
          </w:tcPr>
          <w:p>
            <w:pPr>
              <w:spacing w:line="3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0"/>
              <w:spacing w:before="87" w:line="20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3"/>
              </w:rPr>
              <w:t>60年</w:t>
            </w:r>
          </w:p>
        </w:tc>
      </w:tr>
      <w:tr>
        <w:trPr>
          <w:trHeight w:val="763" w:hRule="atLeast"/>
        </w:trPr>
        <w:tc>
          <w:tcPr>
            <w:tcW w:w="2295" w:type="dxa"/>
            <w:vAlign w:val="top"/>
          </w:tcPr>
          <w:p>
            <w:pPr>
              <w:pStyle w:val="TableText"/>
              <w:ind w:left="230"/>
              <w:spacing w:before="64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4"/>
              </w:rPr>
              <w:t>1932年12月21日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345"/>
              <w:spacing w:before="153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3"/>
              </w:rPr>
              <w:t>38.7</w:t>
            </w:r>
          </w:p>
        </w:tc>
        <w:tc>
          <w:tcPr>
            <w:tcW w:w="1146" w:type="dxa"/>
            <w:vAlign w:val="top"/>
          </w:tcPr>
          <w:p>
            <w:pPr>
              <w:pStyle w:val="TableText"/>
              <w:ind w:left="226"/>
              <w:spacing w:before="152" w:line="18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5"/>
              </w:rPr>
              <w:t>117.8</w:t>
            </w:r>
          </w:p>
        </w:tc>
        <w:tc>
          <w:tcPr>
            <w:tcW w:w="1045" w:type="dxa"/>
            <w:vAlign w:val="top"/>
          </w:tcPr>
          <w:p>
            <w:pPr>
              <w:pStyle w:val="TableText"/>
              <w:ind w:left="350"/>
              <w:spacing w:before="173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4"/>
              </w:rPr>
              <w:t>7.3</w:t>
            </w:r>
          </w:p>
        </w:tc>
        <w:tc>
          <w:tcPr>
            <w:tcW w:w="1565" w:type="dxa"/>
            <w:vAlign w:val="top"/>
          </w:tcPr>
          <w:p>
            <w:pPr>
              <w:pStyle w:val="TableText"/>
              <w:ind w:left="325"/>
              <w:spacing w:before="52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7"/>
              </w:rPr>
              <w:t>内华达州</w:t>
            </w:r>
          </w:p>
        </w:tc>
        <w:tc>
          <w:tcPr>
            <w:tcW w:w="1186" w:type="dxa"/>
            <w:vAlign w:val="top"/>
          </w:tcPr>
          <w:p>
            <w:pPr>
              <w:spacing w:line="3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0"/>
              <w:spacing w:before="87" w:line="205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3"/>
              </w:rPr>
              <w:t>60年</w:t>
            </w:r>
          </w:p>
        </w:tc>
      </w:tr>
      <w:tr>
        <w:trPr>
          <w:trHeight w:val="764" w:hRule="atLeast"/>
        </w:trPr>
        <w:tc>
          <w:tcPr>
            <w:tcW w:w="229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90"/>
              <w:spacing w:before="71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5"/>
              </w:rPr>
              <w:t>1992年6月28日</w:t>
            </w:r>
          </w:p>
        </w:tc>
        <w:tc>
          <w:tcPr>
            <w:tcW w:w="107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45"/>
              <w:spacing w:before="170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3"/>
              </w:rPr>
              <w:t>35.2</w:t>
            </w:r>
          </w:p>
        </w:tc>
        <w:tc>
          <w:tcPr>
            <w:tcW w:w="114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76"/>
              <w:spacing w:before="159" w:line="18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5"/>
              </w:rPr>
              <w:t>118.5</w:t>
            </w:r>
          </w:p>
        </w:tc>
        <w:tc>
          <w:tcPr>
            <w:tcW w:w="104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50"/>
              <w:spacing w:before="170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4"/>
              </w:rPr>
              <w:t>7.9</w:t>
            </w:r>
          </w:p>
        </w:tc>
        <w:tc>
          <w:tcPr>
            <w:tcW w:w="156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615"/>
              <w:spacing w:before="59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15"/>
              </w:rPr>
              <w:t>加州</w:t>
            </w:r>
          </w:p>
        </w:tc>
        <w:tc>
          <w:tcPr>
            <w:tcW w:w="1186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90"/>
        <w:spacing w:before="128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9"/>
        </w:rPr>
        <w:t>*据1992年6月30日人民日报(翁文波，1992)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19" w:right="194" w:firstLine="609"/>
        <w:spacing w:before="98" w:line="29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8"/>
        </w:rPr>
        <w:t>中国及邻区的大地震亦有60年、30年的时间间隔。徐道一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7"/>
        </w:rPr>
        <w:t>(1993)列举了三十余对。表8中列出了8对。有些</w:t>
      </w:r>
      <w:r>
        <w:rPr>
          <w:rFonts w:ascii="SimSun" w:hAnsi="SimSun" w:eastAsia="SimSun" w:cs="SimSun"/>
          <w:sz w:val="30"/>
          <w:szCs w:val="30"/>
          <w:spacing w:val="6"/>
        </w:rPr>
        <w:t>地震可以前后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4"/>
        </w:rPr>
        <w:t>连接形成一个较长的序列：如表中有3对可连接如</w:t>
      </w:r>
      <w:r>
        <w:rPr>
          <w:rFonts w:ascii="SimSun" w:hAnsi="SimSun" w:eastAsia="SimSun" w:cs="SimSun"/>
          <w:sz w:val="30"/>
          <w:szCs w:val="30"/>
          <w:spacing w:val="13"/>
        </w:rPr>
        <w:t>下：(见101</w:t>
      </w:r>
    </w:p>
    <w:p>
      <w:pPr>
        <w:ind w:left="19"/>
        <w:spacing w:before="1" w:line="22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7"/>
        </w:rPr>
        <w:t>页)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369"/>
        <w:spacing w:before="78" w:line="21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*翁文波，1992,一九九二年美国加州地震预测(打印稿)。</w:t>
      </w:r>
    </w:p>
    <w:p>
      <w:pPr>
        <w:spacing w:line="216" w:lineRule="auto"/>
        <w:sectPr>
          <w:footerReference w:type="default" r:id="rId186"/>
          <w:pgSz w:w="11900" w:h="16840"/>
          <w:pgMar w:top="400" w:right="1785" w:bottom="1756" w:left="1549" w:header="0" w:footer="1567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spacing w:before="71"/>
        <w:rPr/>
      </w:pPr>
      <w:r/>
    </w:p>
    <w:p>
      <w:pPr>
        <w:sectPr>
          <w:headerReference w:type="default" r:id="rId188"/>
          <w:footerReference w:type="default" r:id="rId189"/>
          <w:pgSz w:w="11900" w:h="16840"/>
          <w:pgMar w:top="2414" w:right="1785" w:bottom="1859" w:left="1219" w:header="1967" w:footer="1679" w:gutter="0"/>
          <w:cols w:equalWidth="0" w:num="1">
            <w:col w:w="8896" w:space="0"/>
          </w:cols>
        </w:sectPr>
        <w:rPr/>
      </w:pPr>
    </w:p>
    <w:p>
      <w:pPr>
        <w:ind w:left="709"/>
        <w:spacing w:before="223" w:line="22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发震日期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12" w:line="191" w:lineRule="auto"/>
        <w:tabs>
          <w:tab w:val="left" w:pos="1156"/>
        </w:tabs>
        <w:rPr>
          <w:rFonts w:ascii="SimSun" w:hAnsi="SimSun" w:eastAsia="SimSun" w:cs="SimSun"/>
          <w:sz w:val="27"/>
          <w:szCs w:val="27"/>
        </w:rPr>
      </w:pPr>
      <w:r>
        <w:pict>
          <v:shape id="_x0000_s198" style="position:absolute;margin-left:16.9987pt;margin-top:18.5818pt;mso-position-vertical-relative:text;mso-position-horizontal-relative:text;width:113pt;height:18.05pt;z-index:253848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27"/>
                      <w:szCs w:val="27"/>
                    </w:rPr>
                  </w:pPr>
                  <w:r>
                    <w:rPr>
                      <w:rFonts w:ascii="SimSun" w:hAnsi="SimSun" w:eastAsia="SimSun" w:cs="SimSun"/>
                      <w:sz w:val="27"/>
                      <w:szCs w:val="27"/>
                      <w:spacing w:val="5"/>
                    </w:rPr>
                    <w:t>北纬(度)东经(度)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7"/>
          <w:szCs w:val="27"/>
          <w:u w:val="single" w:color="auto"/>
          <w:position w:val="5"/>
        </w:rPr>
        <w:tab/>
      </w:r>
      <w:r>
        <w:rPr>
          <w:rFonts w:ascii="SimSun" w:hAnsi="SimSun" w:eastAsia="SimSun" w:cs="SimSun"/>
          <w:sz w:val="27"/>
          <w:szCs w:val="27"/>
          <w:u w:val="single" w:color="auto"/>
          <w:spacing w:val="-122"/>
          <w:position w:val="5"/>
        </w:rPr>
        <w:t xml:space="preserve"> </w:t>
      </w:r>
      <w:r>
        <w:rPr>
          <w:rFonts w:ascii="SimSun" w:hAnsi="SimSun" w:eastAsia="SimSun" w:cs="SimSun"/>
          <w:sz w:val="27"/>
          <w:szCs w:val="27"/>
          <w:u w:val="single" w:color="auto"/>
          <w:spacing w:val="-8"/>
          <w:position w:val="5"/>
        </w:rPr>
        <w:t>震</w:t>
      </w:r>
      <w:r>
        <w:rPr>
          <w:rFonts w:ascii="SimSun" w:hAnsi="SimSun" w:eastAsia="SimSun" w:cs="SimSun"/>
          <w:sz w:val="27"/>
          <w:szCs w:val="27"/>
          <w:u w:val="single" w:color="auto"/>
          <w:spacing w:val="-57"/>
          <w:position w:val="5"/>
        </w:rPr>
        <w:t xml:space="preserve"> </w:t>
      </w:r>
      <w:r>
        <w:rPr>
          <w:rFonts w:ascii="SimSun" w:hAnsi="SimSun" w:eastAsia="SimSun" w:cs="SimSun"/>
          <w:sz w:val="27"/>
          <w:szCs w:val="27"/>
          <w:u w:val="single" w:color="auto"/>
          <w:spacing w:val="-8"/>
          <w:position w:val="5"/>
        </w:rPr>
        <w:t>中</w:t>
      </w:r>
      <w:r>
        <w:rPr>
          <w:rFonts w:ascii="SimSun" w:hAnsi="SimSun" w:eastAsia="SimSun" w:cs="SimSun"/>
          <w:sz w:val="27"/>
          <w:szCs w:val="27"/>
          <w:u w:val="single" w:color="auto"/>
          <w:spacing w:val="6"/>
          <w:position w:val="5"/>
        </w:rPr>
        <w:t xml:space="preserve">        </w:t>
      </w:r>
      <w:r>
        <w:rPr>
          <w:rFonts w:ascii="SimSun" w:hAnsi="SimSun" w:eastAsia="SimSun" w:cs="SimSun"/>
          <w:sz w:val="27"/>
          <w:szCs w:val="27"/>
          <w:spacing w:val="-94"/>
          <w:position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8"/>
          <w:position w:val="-5"/>
        </w:rPr>
        <w:t>震级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227" w:line="2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2"/>
        </w:rPr>
        <w:t>地点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74" w:line="457" w:lineRule="exac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8"/>
          <w:position w:val="13"/>
        </w:rPr>
        <w:t>时间间</w:t>
      </w:r>
    </w:p>
    <w:p>
      <w:pPr>
        <w:spacing w:line="18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隔(年)</w:t>
      </w:r>
    </w:p>
    <w:p>
      <w:pPr>
        <w:spacing w:line="184" w:lineRule="auto"/>
        <w:sectPr>
          <w:type w:val="continuous"/>
          <w:pgSz w:w="11900" w:h="16840"/>
          <w:pgMar w:top="2414" w:right="1785" w:bottom="1859" w:left="1219" w:header="1967" w:footer="1679" w:gutter="0"/>
          <w:cols w:equalWidth="0" w:num="4">
            <w:col w:w="2020" w:space="100"/>
            <w:col w:w="4100" w:space="100"/>
            <w:col w:w="1001" w:space="100"/>
            <w:col w:w="1476" w:space="0"/>
          </w:cols>
        </w:sectPr>
        <w:rPr>
          <w:rFonts w:ascii="SimSun" w:hAnsi="SimSun" w:eastAsia="SimSun" w:cs="SimSun"/>
          <w:sz w:val="27"/>
          <w:szCs w:val="27"/>
        </w:rPr>
      </w:pPr>
    </w:p>
    <w:p>
      <w:pPr>
        <w:spacing w:line="204" w:lineRule="exact"/>
        <w:rPr/>
      </w:pPr>
      <w:r/>
    </w:p>
    <w:tbl>
      <w:tblPr>
        <w:tblStyle w:val="TableNormal"/>
        <w:tblW w:w="836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290"/>
        <w:gridCol w:w="1213"/>
        <w:gridCol w:w="1236"/>
        <w:gridCol w:w="950"/>
        <w:gridCol w:w="1795"/>
        <w:gridCol w:w="885"/>
      </w:tblGrid>
      <w:tr>
        <w:trPr>
          <w:trHeight w:val="1274" w:hRule="atLeast"/>
        </w:trPr>
        <w:tc>
          <w:tcPr>
            <w:tcW w:w="229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0"/>
              <w:spacing w:before="88" w:line="450" w:lineRule="exact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5"/>
                <w:position w:val="13"/>
              </w:rPr>
              <w:t>1679年9月2日</w:t>
            </w:r>
          </w:p>
          <w:p>
            <w:pPr>
              <w:pStyle w:val="TableText"/>
              <w:ind w:left="130"/>
              <w:spacing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4"/>
              </w:rPr>
              <w:t>1739年1月13日</w:t>
            </w:r>
          </w:p>
        </w:tc>
        <w:tc>
          <w:tcPr>
            <w:tcW w:w="121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9"/>
              <w:spacing w:before="88" w:line="450" w:lineRule="exact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3"/>
                <w:position w:val="17"/>
              </w:rPr>
              <w:t>40</w:t>
            </w:r>
          </w:p>
          <w:p>
            <w:pPr>
              <w:pStyle w:val="TableText"/>
              <w:ind w:left="320"/>
              <w:spacing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3"/>
              </w:rPr>
              <w:t>38.9</w:t>
            </w:r>
          </w:p>
        </w:tc>
        <w:tc>
          <w:tcPr>
            <w:tcW w:w="123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07"/>
              <w:spacing w:before="88" w:line="470" w:lineRule="exact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7"/>
                <w:position w:val="19"/>
              </w:rPr>
              <w:t>117</w:t>
            </w:r>
          </w:p>
          <w:p>
            <w:pPr>
              <w:pStyle w:val="TableText"/>
              <w:ind w:left="376"/>
              <w:spacing w:before="1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5"/>
              </w:rPr>
              <w:t>106.5</w:t>
            </w:r>
          </w:p>
        </w:tc>
        <w:tc>
          <w:tcPr>
            <w:tcW w:w="95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91"/>
              <w:spacing w:before="88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8</w:t>
            </w:r>
          </w:p>
          <w:p>
            <w:pPr>
              <w:pStyle w:val="TableText"/>
              <w:ind w:left="491"/>
              <w:spacing w:before="192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8</w:t>
            </w:r>
          </w:p>
        </w:tc>
        <w:tc>
          <w:tcPr>
            <w:tcW w:w="179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1"/>
              <w:spacing w:before="88" w:line="437" w:lineRule="exact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3"/>
                <w:position w:val="12"/>
              </w:rPr>
              <w:t>河北三河</w:t>
            </w:r>
          </w:p>
          <w:p>
            <w:pPr>
              <w:pStyle w:val="TableText"/>
              <w:ind w:left="251"/>
              <w:spacing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7"/>
              </w:rPr>
              <w:t>宁夏银川</w:t>
            </w:r>
          </w:p>
        </w:tc>
        <w:tc>
          <w:tcPr>
            <w:tcW w:w="88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6"/>
              <w:spacing w:before="88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4"/>
              </w:rPr>
              <w:t>60</w:t>
            </w:r>
          </w:p>
        </w:tc>
      </w:tr>
      <w:tr>
        <w:trPr>
          <w:trHeight w:val="1298" w:hRule="atLeast"/>
        </w:trPr>
        <w:tc>
          <w:tcPr>
            <w:tcW w:w="229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9" w:right="351" w:firstLine="30"/>
              <w:spacing w:before="87" w:line="25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4"/>
              </w:rPr>
              <w:t>1842年6月11日</w:t>
            </w:r>
            <w:r>
              <w:rPr>
                <w:sz w:val="27"/>
                <w:szCs w:val="27"/>
                <w:spacing w:val="2"/>
              </w:rPr>
              <w:t xml:space="preserve"> </w:t>
            </w:r>
            <w:r>
              <w:rPr>
                <w:sz w:val="27"/>
                <w:szCs w:val="27"/>
                <w:spacing w:val="4"/>
              </w:rPr>
              <w:t>1902年8月22日</w:t>
            </w:r>
          </w:p>
        </w:tc>
        <w:tc>
          <w:tcPr>
            <w:tcW w:w="121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0"/>
              <w:spacing w:before="88" w:line="460" w:lineRule="exact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2"/>
                <w:position w:val="18"/>
              </w:rPr>
              <w:t>43.6</w:t>
            </w:r>
          </w:p>
          <w:p>
            <w:pPr>
              <w:pStyle w:val="TableText"/>
              <w:ind w:left="320"/>
              <w:spacing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3"/>
              </w:rPr>
              <w:t>39.9</w:t>
            </w:r>
          </w:p>
        </w:tc>
        <w:tc>
          <w:tcPr>
            <w:tcW w:w="123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6"/>
              <w:spacing w:before="88" w:line="470" w:lineRule="exact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3"/>
                <w:position w:val="19"/>
              </w:rPr>
              <w:t>93.0</w:t>
            </w:r>
          </w:p>
          <w:p>
            <w:pPr>
              <w:pStyle w:val="TableText"/>
              <w:ind w:left="446"/>
              <w:spacing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4"/>
              </w:rPr>
              <w:t>76.2</w:t>
            </w:r>
          </w:p>
        </w:tc>
        <w:tc>
          <w:tcPr>
            <w:tcW w:w="95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91"/>
              <w:spacing w:before="293" w:line="182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7</w:t>
            </w:r>
          </w:p>
          <w:p>
            <w:pPr>
              <w:ind w:firstLine="320"/>
              <w:spacing w:before="101" w:line="490" w:lineRule="exact"/>
              <w:rPr/>
            </w:pPr>
            <w:r>
              <w:rPr>
                <w:position w:val="-9"/>
              </w:rPr>
              <w:drawing>
                <wp:inline distT="0" distB="0" distL="0" distR="0">
                  <wp:extent cx="304829" cy="311070"/>
                  <wp:effectExtent l="0" t="0" r="0" b="0"/>
                  <wp:docPr id="162" name="IM 1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2" name="IM 162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4829" cy="311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1"/>
              <w:spacing w:before="88" w:line="450" w:lineRule="exact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4"/>
                <w:position w:val="13"/>
              </w:rPr>
              <w:t>新疆巴里坤</w:t>
            </w:r>
          </w:p>
          <w:p>
            <w:pPr>
              <w:pStyle w:val="TableText"/>
              <w:ind w:left="231"/>
              <w:spacing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2"/>
              </w:rPr>
              <w:t>新疆阿图什</w:t>
            </w:r>
          </w:p>
        </w:tc>
        <w:tc>
          <w:tcPr>
            <w:tcW w:w="88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6"/>
              <w:spacing w:before="88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4"/>
              </w:rPr>
              <w:t>60</w:t>
            </w:r>
          </w:p>
        </w:tc>
      </w:tr>
      <w:tr>
        <w:trPr>
          <w:trHeight w:val="776" w:hRule="atLeast"/>
        </w:trPr>
        <w:tc>
          <w:tcPr>
            <w:tcW w:w="2290" w:type="dxa"/>
            <w:vAlign w:val="top"/>
            <w:tcBorders>
              <w:top w:val="single" w:color="000000" w:sz="4" w:space="0"/>
            </w:tcBorders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0"/>
              <w:spacing w:before="88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5"/>
              </w:rPr>
              <w:t>1914年8月5日</w:t>
            </w:r>
          </w:p>
        </w:tc>
        <w:tc>
          <w:tcPr>
            <w:tcW w:w="1213" w:type="dxa"/>
            <w:vAlign w:val="top"/>
            <w:tcBorders>
              <w:top w:val="single" w:color="000000" w:sz="4" w:space="0"/>
            </w:tcBorders>
          </w:tcPr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0"/>
              <w:spacing w:before="87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2"/>
              </w:rPr>
              <w:t>43.5</w:t>
            </w:r>
          </w:p>
        </w:tc>
        <w:tc>
          <w:tcPr>
            <w:tcW w:w="1236" w:type="dxa"/>
            <w:vAlign w:val="top"/>
            <w:tcBorders>
              <w:top w:val="single" w:color="000000" w:sz="4" w:space="0"/>
            </w:tcBorders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6"/>
              <w:spacing w:before="88" w:line="18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3"/>
              </w:rPr>
              <w:t>91.5</w:t>
            </w:r>
          </w:p>
        </w:tc>
        <w:tc>
          <w:tcPr>
            <w:tcW w:w="950" w:type="dxa"/>
            <w:vAlign w:val="top"/>
            <w:tcBorders>
              <w:top w:val="single" w:color="000000" w:sz="4" w:space="0"/>
            </w:tcBorders>
          </w:tcPr>
          <w:p>
            <w:pPr>
              <w:ind w:firstLine="330"/>
              <w:spacing w:before="193" w:line="489" w:lineRule="exact"/>
              <w:rPr/>
            </w:pPr>
            <w:r>
              <w:rPr>
                <w:position w:val="-9"/>
              </w:rPr>
              <w:drawing>
                <wp:inline distT="0" distB="0" distL="0" distR="0">
                  <wp:extent cx="279439" cy="311071"/>
                  <wp:effectExtent l="0" t="0" r="0" b="0"/>
                  <wp:docPr id="164" name="IM 1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4" name="IM 164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9439" cy="311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5" w:type="dxa"/>
            <w:vAlign w:val="top"/>
            <w:tcBorders>
              <w:top w:val="single" w:color="000000" w:sz="4" w:space="0"/>
            </w:tcBorders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1"/>
              <w:spacing w:before="87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2"/>
              </w:rPr>
              <w:t>新疆巴里坤</w:t>
            </w:r>
          </w:p>
        </w:tc>
        <w:tc>
          <w:tcPr>
            <w:tcW w:w="885" w:type="dxa"/>
            <w:vAlign w:val="top"/>
            <w:tcBorders>
              <w:top w:val="single" w:color="000000" w:sz="4" w:space="0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6"/>
              <w:spacing w:before="88" w:line="182" w:lineRule="exact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4"/>
                <w:position w:val="-4"/>
              </w:rPr>
              <w:t>60</w:t>
            </w:r>
          </w:p>
        </w:tc>
      </w:tr>
      <w:tr>
        <w:trPr>
          <w:trHeight w:val="503" w:hRule="atLeast"/>
        </w:trPr>
        <w:tc>
          <w:tcPr>
            <w:tcW w:w="229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30"/>
              <w:spacing w:before="8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4"/>
              </w:rPr>
              <w:t>1974年8月11日</w:t>
            </w:r>
          </w:p>
        </w:tc>
        <w:tc>
          <w:tcPr>
            <w:tcW w:w="121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20"/>
              <w:spacing w:before="107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3"/>
              </w:rPr>
              <w:t>39.9</w:t>
            </w:r>
          </w:p>
        </w:tc>
        <w:tc>
          <w:tcPr>
            <w:tcW w:w="123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46"/>
              <w:spacing w:before="107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4"/>
              </w:rPr>
              <w:t>73.8</w:t>
            </w:r>
          </w:p>
        </w:tc>
        <w:tc>
          <w:tcPr>
            <w:tcW w:w="95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60"/>
              <w:spacing w:before="257" w:line="161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4"/>
              </w:rPr>
              <w:t>7.3</w:t>
            </w:r>
          </w:p>
        </w:tc>
        <w:tc>
          <w:tcPr>
            <w:tcW w:w="179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31"/>
              <w:spacing w:before="6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4"/>
              </w:rPr>
              <w:t>新疆乌恰西</w:t>
            </w:r>
          </w:p>
        </w:tc>
        <w:tc>
          <w:tcPr>
            <w:tcW w:w="885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87" w:hRule="atLeast"/>
        </w:trPr>
        <w:tc>
          <w:tcPr>
            <w:tcW w:w="2290" w:type="dxa"/>
            <w:vAlign w:val="top"/>
            <w:tcBorders>
              <w:top w:val="single" w:color="00000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0"/>
              <w:spacing w:before="87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4"/>
              </w:rPr>
              <w:t>1931年1月27日</w:t>
            </w:r>
          </w:p>
        </w:tc>
        <w:tc>
          <w:tcPr>
            <w:tcW w:w="1213" w:type="dxa"/>
            <w:vAlign w:val="top"/>
            <w:tcBorders>
              <w:top w:val="single" w:color="000000" w:sz="4" w:space="0"/>
            </w:tcBorders>
          </w:tcPr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0"/>
              <w:spacing w:before="88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3"/>
              </w:rPr>
              <w:t>25.6</w:t>
            </w:r>
          </w:p>
        </w:tc>
        <w:tc>
          <w:tcPr>
            <w:tcW w:w="1236" w:type="dxa"/>
            <w:vAlign w:val="top"/>
            <w:tcBorders>
              <w:top w:val="single" w:color="000000" w:sz="4" w:space="0"/>
            </w:tcBorders>
          </w:tcPr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6"/>
              <w:spacing w:before="88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3"/>
              </w:rPr>
              <w:t>96.8</w:t>
            </w:r>
          </w:p>
        </w:tc>
        <w:tc>
          <w:tcPr>
            <w:tcW w:w="950" w:type="dxa"/>
            <w:vAlign w:val="top"/>
            <w:tcBorders>
              <w:top w:val="single" w:color="000000" w:sz="4" w:space="0"/>
            </w:tcBorders>
          </w:tcPr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60"/>
              <w:spacing w:before="88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4"/>
              </w:rPr>
              <w:t>7.6</w:t>
            </w:r>
          </w:p>
        </w:tc>
        <w:tc>
          <w:tcPr>
            <w:tcW w:w="1795" w:type="dxa"/>
            <w:vAlign w:val="top"/>
            <w:tcBorders>
              <w:top w:val="single" w:color="000000" w:sz="4" w:space="0"/>
            </w:tcBorders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88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3"/>
              </w:rPr>
              <w:t>细甸北部</w:t>
            </w:r>
          </w:p>
        </w:tc>
        <w:tc>
          <w:tcPr>
            <w:tcW w:w="885" w:type="dxa"/>
            <w:vAlign w:val="top"/>
            <w:tcBorders>
              <w:top w:val="single" w:color="000000" w:sz="4" w:space="0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6"/>
              <w:spacing w:before="88" w:line="192" w:lineRule="exact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4"/>
                <w:position w:val="-4"/>
              </w:rPr>
              <w:t>60</w:t>
            </w:r>
          </w:p>
        </w:tc>
      </w:tr>
      <w:tr>
        <w:trPr>
          <w:trHeight w:val="492" w:hRule="atLeast"/>
        </w:trPr>
        <w:tc>
          <w:tcPr>
            <w:tcW w:w="229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20"/>
              <w:spacing w:before="28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5"/>
              </w:rPr>
              <w:t>1991年1月5日</w:t>
            </w:r>
          </w:p>
        </w:tc>
        <w:tc>
          <w:tcPr>
            <w:tcW w:w="121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20"/>
              <w:spacing w:before="107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3"/>
              </w:rPr>
              <w:t>23.6</w:t>
            </w:r>
          </w:p>
        </w:tc>
        <w:tc>
          <w:tcPr>
            <w:tcW w:w="123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46"/>
              <w:spacing w:before="97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3"/>
              </w:rPr>
              <w:t>96.2</w:t>
            </w:r>
          </w:p>
        </w:tc>
        <w:tc>
          <w:tcPr>
            <w:tcW w:w="95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60"/>
              <w:spacing w:before="107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4"/>
              </w:rPr>
              <w:t>7.6</w:t>
            </w:r>
          </w:p>
        </w:tc>
        <w:tc>
          <w:tcPr>
            <w:tcW w:w="179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11"/>
              <w:spacing w:before="18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3"/>
              </w:rPr>
              <w:t>缅甸北部</w:t>
            </w:r>
          </w:p>
        </w:tc>
        <w:tc>
          <w:tcPr>
            <w:tcW w:w="885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81" w:hRule="atLeast"/>
        </w:trPr>
        <w:tc>
          <w:tcPr>
            <w:tcW w:w="2290" w:type="dxa"/>
            <w:vAlign w:val="top"/>
            <w:tcBorders>
              <w:top w:val="single" w:color="00000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9"/>
              <w:spacing w:before="88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4"/>
              </w:rPr>
              <w:t>1897年6月12日</w:t>
            </w:r>
          </w:p>
        </w:tc>
        <w:tc>
          <w:tcPr>
            <w:tcW w:w="1213" w:type="dxa"/>
            <w:vAlign w:val="top"/>
            <w:tcBorders>
              <w:top w:val="single" w:color="000000" w:sz="4" w:space="0"/>
            </w:tcBorders>
          </w:tcPr>
          <w:p>
            <w:pPr>
              <w:spacing w:line="3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0"/>
              <w:spacing w:before="88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3"/>
              </w:rPr>
              <w:t>26.0</w:t>
            </w:r>
          </w:p>
        </w:tc>
        <w:tc>
          <w:tcPr>
            <w:tcW w:w="1236" w:type="dxa"/>
            <w:vAlign w:val="top"/>
            <w:tcBorders>
              <w:top w:val="single" w:color="000000" w:sz="4" w:space="0"/>
            </w:tcBorders>
          </w:tcPr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6"/>
              <w:spacing w:before="88" w:line="18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3"/>
              </w:rPr>
              <w:t>91.0</w:t>
            </w:r>
          </w:p>
        </w:tc>
        <w:tc>
          <w:tcPr>
            <w:tcW w:w="950" w:type="dxa"/>
            <w:vAlign w:val="top"/>
            <w:tcBorders>
              <w:top w:val="single" w:color="000000" w:sz="4" w:space="0"/>
            </w:tcBorders>
          </w:tcPr>
          <w:p>
            <w:pPr>
              <w:spacing w:line="3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60"/>
              <w:spacing w:before="88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3"/>
              </w:rPr>
              <w:t>8.7</w:t>
            </w:r>
          </w:p>
        </w:tc>
        <w:tc>
          <w:tcPr>
            <w:tcW w:w="1795" w:type="dxa"/>
            <w:vAlign w:val="top"/>
            <w:tcBorders>
              <w:top w:val="single" w:color="000000" w:sz="4" w:space="0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88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7"/>
              </w:rPr>
              <w:t>印度</w:t>
            </w:r>
          </w:p>
        </w:tc>
        <w:tc>
          <w:tcPr>
            <w:tcW w:w="885" w:type="dxa"/>
            <w:vAlign w:val="top"/>
            <w:tcBorders>
              <w:top w:val="single" w:color="000000" w:sz="4" w:space="0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6"/>
              <w:spacing w:before="87" w:line="185" w:lineRule="exact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4"/>
                <w:position w:val="-4"/>
              </w:rPr>
              <w:t>30</w:t>
            </w:r>
          </w:p>
        </w:tc>
      </w:tr>
      <w:tr>
        <w:trPr>
          <w:trHeight w:val="497" w:hRule="atLeast"/>
        </w:trPr>
        <w:tc>
          <w:tcPr>
            <w:tcW w:w="229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99"/>
              <w:spacing w:before="15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4"/>
              </w:rPr>
              <w:t>1927年5月23日</w:t>
            </w:r>
          </w:p>
        </w:tc>
        <w:tc>
          <w:tcPr>
            <w:tcW w:w="121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20"/>
              <w:spacing w:before="114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3"/>
              </w:rPr>
              <w:t>37.6</w:t>
            </w:r>
          </w:p>
        </w:tc>
        <w:tc>
          <w:tcPr>
            <w:tcW w:w="123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76"/>
              <w:spacing w:before="113" w:line="18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5"/>
              </w:rPr>
              <w:t>102.7</w:t>
            </w:r>
          </w:p>
        </w:tc>
        <w:tc>
          <w:tcPr>
            <w:tcW w:w="95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91"/>
              <w:spacing w:before="134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8</w:t>
            </w:r>
          </w:p>
        </w:tc>
        <w:tc>
          <w:tcPr>
            <w:tcW w:w="179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11"/>
              <w:spacing w:before="23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2"/>
              </w:rPr>
              <w:t>甘肃古浪</w:t>
            </w:r>
          </w:p>
        </w:tc>
        <w:tc>
          <w:tcPr>
            <w:tcW w:w="885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278" w:hRule="atLeast"/>
        </w:trPr>
        <w:tc>
          <w:tcPr>
            <w:tcW w:w="229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9"/>
              <w:spacing w:before="317" w:line="460" w:lineRule="exact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4"/>
                <w:position w:val="14"/>
              </w:rPr>
              <w:t>1709年10月14日</w:t>
            </w:r>
          </w:p>
          <w:p>
            <w:pPr>
              <w:pStyle w:val="TableText"/>
              <w:ind w:left="89"/>
              <w:spacing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4"/>
              </w:rPr>
              <w:t>1739年1月13日</w:t>
            </w:r>
          </w:p>
        </w:tc>
        <w:tc>
          <w:tcPr>
            <w:tcW w:w="121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0"/>
              <w:spacing w:before="88" w:line="450" w:lineRule="exact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3"/>
                <w:position w:val="17"/>
              </w:rPr>
              <w:t>37.4</w:t>
            </w:r>
          </w:p>
          <w:p>
            <w:pPr>
              <w:pStyle w:val="TableText"/>
              <w:ind w:left="320"/>
              <w:spacing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3"/>
              </w:rPr>
              <w:t>38.9</w:t>
            </w:r>
          </w:p>
        </w:tc>
        <w:tc>
          <w:tcPr>
            <w:tcW w:w="123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76"/>
              <w:spacing w:before="88" w:line="470" w:lineRule="exact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5"/>
                <w:position w:val="19"/>
              </w:rPr>
              <w:t>105.3</w:t>
            </w:r>
          </w:p>
          <w:p>
            <w:pPr>
              <w:pStyle w:val="TableText"/>
              <w:ind w:left="376"/>
              <w:spacing w:before="1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5"/>
              </w:rPr>
              <w:t>106.5</w:t>
            </w:r>
          </w:p>
        </w:tc>
        <w:tc>
          <w:tcPr>
            <w:tcW w:w="95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firstLine="301"/>
              <w:spacing w:before="186" w:line="500" w:lineRule="exact"/>
              <w:rPr/>
            </w:pPr>
            <w:r>
              <w:rPr>
                <w:position w:val="-9"/>
              </w:rPr>
              <w:drawing>
                <wp:inline distT="0" distB="0" distL="0" distR="0">
                  <wp:extent cx="298481" cy="317487"/>
                  <wp:effectExtent l="0" t="0" r="0" b="0"/>
                  <wp:docPr id="166" name="IM 1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6" name="IM 166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98481" cy="317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91"/>
              <w:spacing w:before="87" w:line="157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8</w:t>
            </w:r>
          </w:p>
        </w:tc>
        <w:tc>
          <w:tcPr>
            <w:tcW w:w="179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/>
              <w:spacing w:before="88" w:line="469" w:lineRule="exact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2"/>
                <w:position w:val="14"/>
              </w:rPr>
              <w:t>宁夏中卫南</w:t>
            </w:r>
          </w:p>
          <w:p>
            <w:pPr>
              <w:pStyle w:val="TableText"/>
              <w:ind w:left="201"/>
              <w:spacing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7"/>
              </w:rPr>
              <w:t>宁夏银川</w:t>
            </w:r>
          </w:p>
        </w:tc>
        <w:tc>
          <w:tcPr>
            <w:tcW w:w="88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6"/>
              <w:spacing w:before="88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4"/>
              </w:rPr>
              <w:t>30</w:t>
            </w:r>
          </w:p>
        </w:tc>
      </w:tr>
      <w:tr>
        <w:trPr>
          <w:trHeight w:val="772" w:hRule="atLeast"/>
        </w:trPr>
        <w:tc>
          <w:tcPr>
            <w:tcW w:w="2290" w:type="dxa"/>
            <w:vAlign w:val="top"/>
            <w:tcBorders>
              <w:top w:val="single" w:color="000000" w:sz="4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9"/>
              <w:spacing w:before="88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5"/>
              </w:rPr>
              <w:t>1812年3月8日</w:t>
            </w:r>
          </w:p>
        </w:tc>
        <w:tc>
          <w:tcPr>
            <w:tcW w:w="1213" w:type="dxa"/>
            <w:vAlign w:val="top"/>
            <w:tcBorders>
              <w:top w:val="single" w:color="000000" w:sz="4" w:space="0"/>
            </w:tcBorders>
          </w:tcPr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0"/>
              <w:spacing w:before="88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2"/>
              </w:rPr>
              <w:t>43.7</w:t>
            </w:r>
          </w:p>
        </w:tc>
        <w:tc>
          <w:tcPr>
            <w:tcW w:w="1236" w:type="dxa"/>
            <w:vAlign w:val="top"/>
            <w:tcBorders>
              <w:top w:val="single" w:color="000000" w:sz="4" w:space="0"/>
            </w:tcBorders>
          </w:tcPr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6"/>
              <w:spacing w:before="88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3"/>
              </w:rPr>
              <w:t>83.5</w:t>
            </w:r>
          </w:p>
        </w:tc>
        <w:tc>
          <w:tcPr>
            <w:tcW w:w="950" w:type="dxa"/>
            <w:vAlign w:val="top"/>
            <w:tcBorders>
              <w:top w:val="single" w:color="000000" w:sz="4" w:space="0"/>
            </w:tcBorders>
          </w:tcPr>
          <w:p>
            <w:pPr>
              <w:spacing w:line="3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91"/>
              <w:spacing w:before="88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8</w:t>
            </w:r>
          </w:p>
        </w:tc>
        <w:tc>
          <w:tcPr>
            <w:tcW w:w="1795" w:type="dxa"/>
            <w:vAlign w:val="top"/>
            <w:tcBorders>
              <w:top w:val="single" w:color="000000" w:sz="4" w:space="0"/>
            </w:tcBorders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1"/>
              <w:spacing w:before="87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3"/>
              </w:rPr>
              <w:t>新疆尼勒克</w:t>
            </w:r>
          </w:p>
        </w:tc>
        <w:tc>
          <w:tcPr>
            <w:tcW w:w="885" w:type="dxa"/>
            <w:vAlign w:val="top"/>
            <w:tcBorders>
              <w:top w:val="single" w:color="000000" w:sz="4" w:space="0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6"/>
              <w:spacing w:before="88" w:line="182" w:lineRule="exact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4"/>
                <w:position w:val="-4"/>
              </w:rPr>
              <w:t>30</w:t>
            </w:r>
          </w:p>
        </w:tc>
      </w:tr>
      <w:tr>
        <w:trPr>
          <w:trHeight w:val="497" w:hRule="atLeast"/>
        </w:trPr>
        <w:tc>
          <w:tcPr>
            <w:tcW w:w="229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69"/>
              <w:spacing w:before="18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4"/>
              </w:rPr>
              <w:t>1842年6月11日</w:t>
            </w:r>
          </w:p>
        </w:tc>
        <w:tc>
          <w:tcPr>
            <w:tcW w:w="121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20"/>
              <w:spacing w:before="117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2"/>
              </w:rPr>
              <w:t>43.6</w:t>
            </w:r>
          </w:p>
        </w:tc>
        <w:tc>
          <w:tcPr>
            <w:tcW w:w="123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46"/>
              <w:spacing w:before="127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3"/>
              </w:rPr>
              <w:t>93.0</w:t>
            </w:r>
          </w:p>
        </w:tc>
        <w:tc>
          <w:tcPr>
            <w:tcW w:w="95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91"/>
              <w:spacing w:before="129" w:line="182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7</w:t>
            </w:r>
          </w:p>
        </w:tc>
        <w:tc>
          <w:tcPr>
            <w:tcW w:w="179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71"/>
              <w:spacing w:before="38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4"/>
              </w:rPr>
              <w:t>新疆巴里坤</w:t>
            </w:r>
          </w:p>
        </w:tc>
        <w:tc>
          <w:tcPr>
            <w:tcW w:w="885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323" w:hRule="atLeast"/>
        </w:trPr>
        <w:tc>
          <w:tcPr>
            <w:tcW w:w="229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9"/>
              <w:spacing w:before="88" w:line="430" w:lineRule="exact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4"/>
                <w:position w:val="11"/>
              </w:rPr>
              <w:t>1902年8月22日</w:t>
            </w:r>
          </w:p>
          <w:p>
            <w:pPr>
              <w:pStyle w:val="TableText"/>
              <w:ind w:left="29"/>
              <w:spacing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4"/>
              </w:rPr>
              <w:t>1932年12月25日</w:t>
            </w:r>
          </w:p>
        </w:tc>
        <w:tc>
          <w:tcPr>
            <w:tcW w:w="121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0"/>
              <w:spacing w:before="88" w:line="460" w:lineRule="exact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3"/>
                <w:position w:val="18"/>
              </w:rPr>
              <w:t>39.9</w:t>
            </w:r>
          </w:p>
          <w:p>
            <w:pPr>
              <w:pStyle w:val="TableText"/>
              <w:ind w:left="320"/>
              <w:spacing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3"/>
              </w:rPr>
              <w:t>39.7</w:t>
            </w:r>
          </w:p>
        </w:tc>
        <w:tc>
          <w:tcPr>
            <w:tcW w:w="123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6"/>
              <w:spacing w:before="88" w:line="460" w:lineRule="exact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4"/>
                <w:position w:val="18"/>
              </w:rPr>
              <w:t>76.2</w:t>
            </w:r>
          </w:p>
          <w:p>
            <w:pPr>
              <w:pStyle w:val="TableText"/>
              <w:ind w:left="446"/>
              <w:spacing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3"/>
              </w:rPr>
              <w:t>96.7</w:t>
            </w:r>
          </w:p>
        </w:tc>
        <w:tc>
          <w:tcPr>
            <w:tcW w:w="95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firstLine="231"/>
              <w:spacing w:before="229" w:line="491" w:lineRule="exact"/>
              <w:rPr/>
            </w:pPr>
            <w:r>
              <w:rPr>
                <w:position w:val="-9"/>
              </w:rPr>
              <w:drawing>
                <wp:inline distT="0" distB="0" distL="0" distR="0">
                  <wp:extent cx="323871" cy="311178"/>
                  <wp:effectExtent l="0" t="0" r="0" b="0"/>
                  <wp:docPr id="168" name="IM 1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8" name="IM 168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3871" cy="311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1"/>
              <w:spacing w:before="88" w:line="17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4"/>
              </w:rPr>
              <w:t>7.6</w:t>
            </w:r>
          </w:p>
        </w:tc>
        <w:tc>
          <w:tcPr>
            <w:tcW w:w="179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1"/>
              <w:spacing w:before="88" w:line="469" w:lineRule="exact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2"/>
                <w:position w:val="14"/>
              </w:rPr>
              <w:t>新疆阿图什</w:t>
            </w:r>
          </w:p>
          <w:p>
            <w:pPr>
              <w:pStyle w:val="TableText"/>
              <w:ind w:left="151"/>
              <w:spacing w:line="218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6"/>
              </w:rPr>
              <w:t>甘肃昌马</w:t>
            </w:r>
          </w:p>
        </w:tc>
        <w:tc>
          <w:tcPr>
            <w:tcW w:w="88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6"/>
              <w:spacing w:before="88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4"/>
              </w:rPr>
              <w:t>30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1900" w:h="16840"/>
          <w:pgMar w:top="2414" w:right="1785" w:bottom="1859" w:left="1219" w:header="1967" w:footer="1679" w:gutter="0"/>
          <w:cols w:equalWidth="0" w:num="1">
            <w:col w:w="8896" w:space="0"/>
          </w:cols>
        </w:sectPr>
        <w:rPr>
          <w:sz w:val="2"/>
          <w:szCs w:val="2"/>
        </w:rPr>
      </w:pPr>
    </w:p>
    <w:p>
      <w:pPr>
        <w:pStyle w:val="BodyText"/>
        <w:spacing w:line="270" w:lineRule="auto"/>
        <w:rPr/>
      </w:pPr>
      <w:r>
        <w:drawing>
          <wp:anchor distT="0" distB="0" distL="0" distR="0" simplePos="0" relativeHeight="253872128" behindDoc="0" locked="0" layoutInCell="0" allowOverlap="1">
            <wp:simplePos x="0" y="0"/>
            <wp:positionH relativeFrom="page">
              <wp:posOffset>1035013</wp:posOffset>
            </wp:positionH>
            <wp:positionV relativeFrom="page">
              <wp:posOffset>8972510</wp:posOffset>
            </wp:positionV>
            <wp:extent cx="1346265" cy="6416"/>
            <wp:effectExtent l="0" t="0" r="0" b="0"/>
            <wp:wrapNone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46265" cy="6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9"/>
        <w:spacing w:before="94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16"/>
        </w:rPr>
        <w:t>新疆尼勒克</w:t>
      </w:r>
      <w:r>
        <w:rPr>
          <w:rFonts w:ascii="SimSun" w:hAnsi="SimSun" w:eastAsia="SimSun" w:cs="SimSun"/>
          <w:sz w:val="29"/>
          <w:szCs w:val="29"/>
          <w:spacing w:val="34"/>
        </w:rPr>
        <w:t xml:space="preserve">   </w:t>
      </w:r>
      <w:r>
        <w:rPr>
          <w:rFonts w:ascii="SimSun" w:hAnsi="SimSun" w:eastAsia="SimSun" w:cs="SimSun"/>
          <w:sz w:val="29"/>
          <w:szCs w:val="29"/>
          <w:spacing w:val="16"/>
        </w:rPr>
        <w:t>新疆巴里坤</w:t>
      </w:r>
      <w:r>
        <w:rPr>
          <w:rFonts w:ascii="SimSun" w:hAnsi="SimSun" w:eastAsia="SimSun" w:cs="SimSun"/>
          <w:sz w:val="29"/>
          <w:szCs w:val="29"/>
          <w:spacing w:val="44"/>
        </w:rPr>
        <w:t xml:space="preserve">   </w:t>
      </w:r>
      <w:r>
        <w:rPr>
          <w:rFonts w:ascii="SimSun" w:hAnsi="SimSun" w:eastAsia="SimSun" w:cs="SimSun"/>
          <w:sz w:val="29"/>
          <w:szCs w:val="29"/>
          <w:spacing w:val="16"/>
        </w:rPr>
        <w:t>新疆阿图什</w:t>
      </w:r>
      <w:r>
        <w:rPr>
          <w:rFonts w:ascii="SimSun" w:hAnsi="SimSun" w:eastAsia="SimSun" w:cs="SimSun"/>
          <w:sz w:val="29"/>
          <w:szCs w:val="29"/>
          <w:spacing w:val="31"/>
        </w:rPr>
        <w:t xml:space="preserve">   </w:t>
      </w:r>
      <w:r>
        <w:rPr>
          <w:rFonts w:ascii="SimSun" w:hAnsi="SimSun" w:eastAsia="SimSun" w:cs="SimSun"/>
          <w:sz w:val="29"/>
          <w:szCs w:val="29"/>
          <w:spacing w:val="16"/>
        </w:rPr>
        <w:t>甘肃昌马</w:t>
      </w:r>
    </w:p>
    <w:p>
      <w:pPr>
        <w:spacing w:before="208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21"/>
        </w:rPr>
        <w:t>1812年-----—</w:t>
      </w:r>
      <w:r>
        <w:rPr>
          <w:rFonts w:ascii="SimSun" w:hAnsi="SimSun" w:eastAsia="SimSun" w:cs="SimSun"/>
          <w:sz w:val="29"/>
          <w:szCs w:val="29"/>
          <w:spacing w:val="-8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21"/>
        </w:rPr>
        <w:t>1842年</w:t>
      </w:r>
      <w:r>
        <w:rPr>
          <w:rFonts w:ascii="SimSun" w:hAnsi="SimSun" w:eastAsia="SimSun" w:cs="SimSun"/>
          <w:sz w:val="29"/>
          <w:szCs w:val="29"/>
          <w:u w:val="single" w:color="auto"/>
          <w:spacing w:val="21"/>
        </w:rPr>
        <w:t>—-</w:t>
      </w:r>
      <w:r>
        <w:rPr>
          <w:rFonts w:ascii="SimSun" w:hAnsi="SimSun" w:eastAsia="SimSun" w:cs="SimSun"/>
          <w:sz w:val="29"/>
          <w:szCs w:val="29"/>
          <w:spacing w:val="21"/>
        </w:rPr>
        <w:t>---1902年-----—1932年</w:t>
      </w:r>
    </w:p>
    <w:p>
      <w:pPr>
        <w:ind w:left="39"/>
        <w:spacing w:before="114" w:line="238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11"/>
          <w:position w:val="-3"/>
        </w:rPr>
        <w:t>(</w:t>
      </w:r>
      <w:r>
        <w:rPr>
          <w:rFonts w:ascii="SimSun" w:hAnsi="SimSun" w:eastAsia="SimSun" w:cs="SimSun"/>
          <w:sz w:val="29"/>
          <w:szCs w:val="29"/>
          <w:spacing w:val="-47"/>
          <w:position w:val="-3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11"/>
          <w:position w:val="-3"/>
        </w:rPr>
        <w:t>8</w:t>
      </w:r>
      <w:r>
        <w:rPr>
          <w:rFonts w:ascii="SimSun" w:hAnsi="SimSun" w:eastAsia="SimSun" w:cs="SimSun"/>
          <w:sz w:val="29"/>
          <w:szCs w:val="29"/>
          <w:spacing w:val="-46"/>
          <w:position w:val="-3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11"/>
          <w:position w:val="-3"/>
        </w:rPr>
        <w:t>级</w:t>
      </w:r>
      <w:r>
        <w:rPr>
          <w:rFonts w:ascii="SimSun" w:hAnsi="SimSun" w:eastAsia="SimSun" w:cs="SimSun"/>
          <w:sz w:val="29"/>
          <w:szCs w:val="29"/>
          <w:spacing w:val="-48"/>
          <w:position w:val="-3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11"/>
          <w:position w:val="-3"/>
        </w:rPr>
        <w:t>)</w:t>
      </w:r>
      <w:r>
        <w:rPr>
          <w:rFonts w:ascii="SimSun" w:hAnsi="SimSun" w:eastAsia="SimSun" w:cs="SimSun"/>
          <w:sz w:val="29"/>
          <w:szCs w:val="29"/>
          <w:spacing w:val="1"/>
          <w:position w:val="-3"/>
        </w:rPr>
        <w:t xml:space="preserve">         </w:t>
      </w:r>
      <w:r>
        <w:rPr>
          <w:rFonts w:ascii="SimSun" w:hAnsi="SimSun" w:eastAsia="SimSun" w:cs="SimSun"/>
          <w:sz w:val="29"/>
          <w:szCs w:val="29"/>
          <w:spacing w:val="11"/>
        </w:rPr>
        <w:t>(7级)        </w:t>
      </w:r>
      <w:r>
        <w:rPr>
          <w:rFonts w:ascii="SimSun" w:hAnsi="SimSun" w:eastAsia="SimSun" w:cs="SimSun"/>
          <w:sz w:val="40"/>
          <w:szCs w:val="40"/>
          <w:spacing w:val="11"/>
          <w:position w:val="1"/>
        </w:rPr>
        <w:t>8 </w:t>
      </w:r>
      <w:r>
        <w:rPr>
          <w:sz w:val="40"/>
          <w:szCs w:val="40"/>
          <w:position w:val="-14"/>
        </w:rPr>
        <w:drawing>
          <wp:inline distT="0" distB="0" distL="0" distR="0">
            <wp:extent cx="158762" cy="349246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762" cy="34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9"/>
          <w:szCs w:val="29"/>
          <w:spacing w:val="11"/>
          <w:position w:val="2"/>
        </w:rPr>
        <w:t>级)      (7.6级)</w:t>
      </w:r>
    </w:p>
    <w:p>
      <w:pPr>
        <w:ind w:left="919"/>
        <w:spacing w:before="211" w:line="232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27"/>
          <w:position w:val="-1"/>
        </w:rPr>
        <w:t>30年</w:t>
      </w:r>
      <w:r>
        <w:rPr>
          <w:rFonts w:ascii="SimSun" w:hAnsi="SimSun" w:eastAsia="SimSun" w:cs="SimSun"/>
          <w:sz w:val="29"/>
          <w:szCs w:val="29"/>
          <w:spacing w:val="5"/>
          <w:position w:val="-1"/>
        </w:rPr>
        <w:t xml:space="preserve">              </w:t>
      </w:r>
      <w:r>
        <w:rPr>
          <w:rFonts w:ascii="SimSun" w:hAnsi="SimSun" w:eastAsia="SimSun" w:cs="SimSun"/>
          <w:sz w:val="29"/>
          <w:szCs w:val="29"/>
          <w:spacing w:val="27"/>
        </w:rPr>
        <w:t>60年</w:t>
      </w:r>
      <w:r>
        <w:rPr>
          <w:rFonts w:ascii="SimSun" w:hAnsi="SimSun" w:eastAsia="SimSun" w:cs="SimSun"/>
          <w:sz w:val="29"/>
          <w:szCs w:val="29"/>
          <w:spacing w:val="4"/>
        </w:rPr>
        <w:t xml:space="preserve">            </w:t>
      </w:r>
      <w:r>
        <w:rPr>
          <w:rFonts w:ascii="SimSun" w:hAnsi="SimSun" w:eastAsia="SimSun" w:cs="SimSun"/>
          <w:sz w:val="29"/>
          <w:szCs w:val="29"/>
          <w:spacing w:val="27"/>
        </w:rPr>
        <w:t>30年</w:t>
      </w:r>
    </w:p>
    <w:p>
      <w:pPr>
        <w:pStyle w:val="BodyText"/>
        <w:spacing w:line="338" w:lineRule="auto"/>
        <w:rPr/>
      </w:pPr>
      <w:r/>
    </w:p>
    <w:p>
      <w:pPr>
        <w:pStyle w:val="BodyText"/>
        <w:spacing w:line="339" w:lineRule="auto"/>
        <w:rPr/>
      </w:pPr>
      <w:r/>
    </w:p>
    <w:p>
      <w:pPr>
        <w:ind w:left="629"/>
        <w:spacing w:before="94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4"/>
        </w:rPr>
        <w:t>如果仅从新疆地区来看则有：</w:t>
      </w:r>
    </w:p>
    <w:p>
      <w:pPr>
        <w:spacing w:before="195" w:line="570" w:lineRule="exact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14"/>
          <w:position w:val="18"/>
        </w:rPr>
        <w:t>新疆尼勒克</w:t>
      </w:r>
      <w:r>
        <w:rPr>
          <w:rFonts w:ascii="SimSun" w:hAnsi="SimSun" w:eastAsia="SimSun" w:cs="SimSun"/>
          <w:sz w:val="29"/>
          <w:szCs w:val="29"/>
          <w:spacing w:val="36"/>
          <w:position w:val="18"/>
        </w:rPr>
        <w:t xml:space="preserve">   </w:t>
      </w:r>
      <w:r>
        <w:rPr>
          <w:rFonts w:ascii="SimSun" w:hAnsi="SimSun" w:eastAsia="SimSun" w:cs="SimSun"/>
          <w:sz w:val="29"/>
          <w:szCs w:val="29"/>
          <w:spacing w:val="14"/>
          <w:position w:val="18"/>
        </w:rPr>
        <w:t>新疆巴里坤</w:t>
      </w:r>
      <w:r>
        <w:rPr>
          <w:rFonts w:ascii="SimSun" w:hAnsi="SimSun" w:eastAsia="SimSun" w:cs="SimSun"/>
          <w:sz w:val="29"/>
          <w:szCs w:val="29"/>
          <w:spacing w:val="33"/>
          <w:position w:val="18"/>
        </w:rPr>
        <w:t xml:space="preserve">   </w:t>
      </w:r>
      <w:r>
        <w:rPr>
          <w:rFonts w:ascii="SimSun" w:hAnsi="SimSun" w:eastAsia="SimSun" w:cs="SimSun"/>
          <w:sz w:val="29"/>
          <w:szCs w:val="29"/>
          <w:spacing w:val="14"/>
          <w:position w:val="20"/>
        </w:rPr>
        <w:t>新疆阿图什    新疆富蕴</w:t>
      </w:r>
    </w:p>
    <w:p>
      <w:pPr>
        <w:ind w:left="39"/>
        <w:spacing w:before="1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34"/>
        </w:rPr>
        <w:t>1812年——-1842-—-—--1902</w:t>
      </w:r>
      <w:r>
        <w:rPr>
          <w:rFonts w:ascii="SimSun" w:hAnsi="SimSun" w:eastAsia="SimSun" w:cs="SimSun"/>
          <w:sz w:val="29"/>
          <w:szCs w:val="29"/>
          <w:spacing w:val="33"/>
        </w:rPr>
        <w:t>年——---1931年</w:t>
      </w:r>
    </w:p>
    <w:p>
      <w:pPr>
        <w:ind w:left="70"/>
        <w:spacing w:before="143" w:line="234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16"/>
        </w:rPr>
        <w:t>(8级)         (7级)</w:t>
      </w:r>
      <w:r>
        <w:rPr>
          <w:rFonts w:ascii="SimSun" w:hAnsi="SimSun" w:eastAsia="SimSun" w:cs="SimSun"/>
          <w:sz w:val="29"/>
          <w:szCs w:val="29"/>
          <w:spacing w:val="5"/>
        </w:rPr>
        <w:t xml:space="preserve">        </w:t>
      </w:r>
      <w:r>
        <w:rPr>
          <w:rFonts w:ascii="SimSun" w:hAnsi="SimSun" w:eastAsia="SimSun" w:cs="SimSun"/>
          <w:sz w:val="40"/>
          <w:szCs w:val="40"/>
          <w:spacing w:val="16"/>
          <w:position w:val="1"/>
        </w:rPr>
        <w:t>8</w:t>
      </w:r>
      <w:r>
        <w:rPr>
          <w:rFonts w:ascii="SimSun" w:hAnsi="SimSun" w:eastAsia="SimSun" w:cs="SimSun"/>
          <w:sz w:val="40"/>
          <w:szCs w:val="40"/>
          <w:spacing w:val="-16"/>
          <w:position w:val="1"/>
        </w:rPr>
        <w:t xml:space="preserve"> </w:t>
      </w:r>
      <w:r>
        <w:rPr>
          <w:sz w:val="40"/>
          <w:szCs w:val="40"/>
          <w:position w:val="-15"/>
        </w:rPr>
        <w:drawing>
          <wp:inline distT="0" distB="0" distL="0" distR="0">
            <wp:extent cx="171456" cy="349246"/>
            <wp:effectExtent l="0" t="0" r="0" b="0"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456" cy="34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9"/>
          <w:szCs w:val="29"/>
          <w:spacing w:val="16"/>
        </w:rPr>
        <w:t>级</w:t>
      </w:r>
      <w:r>
        <w:rPr>
          <w:rFonts w:ascii="SimSun" w:hAnsi="SimSun" w:eastAsia="SimSun" w:cs="SimSun"/>
          <w:sz w:val="29"/>
          <w:szCs w:val="29"/>
          <w:spacing w:val="-59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16"/>
        </w:rPr>
        <w:t>)</w:t>
      </w:r>
      <w:r>
        <w:rPr>
          <w:rFonts w:ascii="SimSun" w:hAnsi="SimSun" w:eastAsia="SimSun" w:cs="SimSun"/>
          <w:sz w:val="29"/>
          <w:szCs w:val="29"/>
          <w:spacing w:val="22"/>
        </w:rPr>
        <w:t xml:space="preserve">      </w:t>
      </w:r>
      <w:r>
        <w:rPr>
          <w:rFonts w:ascii="SimSun" w:hAnsi="SimSun" w:eastAsia="SimSun" w:cs="SimSun"/>
          <w:sz w:val="29"/>
          <w:szCs w:val="29"/>
          <w:spacing w:val="15"/>
        </w:rPr>
        <w:t>(8级)</w:t>
      </w:r>
    </w:p>
    <w:p>
      <w:pPr>
        <w:ind w:left="1260"/>
        <w:spacing w:before="202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23"/>
        </w:rPr>
        <w:t>30年         60年         29年</w:t>
      </w:r>
    </w:p>
    <w:p>
      <w:pPr>
        <w:pStyle w:val="BodyText"/>
        <w:spacing w:line="343" w:lineRule="auto"/>
        <w:rPr/>
      </w:pPr>
      <w:r/>
    </w:p>
    <w:p>
      <w:pPr>
        <w:pStyle w:val="BodyText"/>
        <w:spacing w:line="343" w:lineRule="auto"/>
        <w:rPr/>
      </w:pPr>
      <w:r/>
    </w:p>
    <w:p>
      <w:pPr>
        <w:ind w:left="59" w:right="20" w:firstLine="20"/>
        <w:spacing w:before="95" w:line="327" w:lineRule="auto"/>
        <w:jc w:val="both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34"/>
        </w:rPr>
        <w:t>从1931年新疆富蕴8级地震或甘肃昌马7.6级加上60年则为 </w:t>
      </w:r>
      <w:r>
        <w:rPr>
          <w:rFonts w:ascii="SimSun" w:hAnsi="SimSun" w:eastAsia="SimSun" w:cs="SimSun"/>
          <w:sz w:val="29"/>
          <w:szCs w:val="29"/>
          <w:spacing w:val="18"/>
        </w:rPr>
        <w:t>1991--1992。徐道一、王湘南在1992年</w:t>
      </w:r>
      <w:r>
        <w:rPr>
          <w:rFonts w:ascii="SimSun" w:hAnsi="SimSun" w:eastAsia="SimSun" w:cs="SimSun"/>
          <w:sz w:val="29"/>
          <w:szCs w:val="29"/>
          <w:spacing w:val="17"/>
        </w:rPr>
        <w:t>7月29日据60年有序性 </w:t>
      </w:r>
      <w:r>
        <w:rPr>
          <w:rFonts w:ascii="SimSun" w:hAnsi="SimSun" w:eastAsia="SimSun" w:cs="SimSun"/>
          <w:sz w:val="29"/>
          <w:szCs w:val="29"/>
          <w:spacing w:val="21"/>
        </w:rPr>
        <w:t>以及其它一些证据预测：在1992—199</w:t>
      </w:r>
      <w:r>
        <w:rPr>
          <w:rFonts w:ascii="SimSun" w:hAnsi="SimSun" w:eastAsia="SimSun" w:cs="SimSun"/>
          <w:sz w:val="29"/>
          <w:szCs w:val="29"/>
          <w:spacing w:val="20"/>
        </w:rPr>
        <w:t>3年(尤其是92年8月)在</w:t>
      </w:r>
      <w:r>
        <w:rPr>
          <w:rFonts w:ascii="SimSun" w:hAnsi="SimSun" w:eastAsia="SimSun" w:cs="SimSun"/>
          <w:sz w:val="29"/>
          <w:szCs w:val="29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16"/>
        </w:rPr>
        <w:t>新疆、甘肃、青海(尤其是新疆天山地区)可能发生7--8级地震 </w:t>
      </w:r>
      <w:r>
        <w:rPr>
          <w:rFonts w:ascii="SimSun" w:hAnsi="SimSun" w:eastAsia="SimSun" w:cs="SimSun"/>
          <w:sz w:val="29"/>
          <w:szCs w:val="29"/>
          <w:spacing w:val="34"/>
        </w:rPr>
        <w:t>(有可能发生8级)。实际情况是在1992年8月19日10时04分</w:t>
      </w:r>
      <w:r>
        <w:rPr>
          <w:rFonts w:ascii="SimSun" w:hAnsi="SimSun" w:eastAsia="SimSun" w:cs="SimSun"/>
          <w:sz w:val="29"/>
          <w:szCs w:val="29"/>
          <w:spacing w:val="13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22"/>
        </w:rPr>
        <w:t>在吉尔吉斯斯坦的南部(天山)发生7.5级地震(俄通社一-塔斯</w:t>
      </w:r>
      <w:r>
        <w:rPr>
          <w:rFonts w:ascii="SimSun" w:hAnsi="SimSun" w:eastAsia="SimSun" w:cs="SimSun"/>
          <w:sz w:val="29"/>
          <w:szCs w:val="29"/>
          <w:spacing w:val="16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16"/>
        </w:rPr>
        <w:t>社报道为8级*)。这次中短期地震预测的震级和时间是符合的。</w:t>
      </w:r>
      <w:r>
        <w:rPr>
          <w:rFonts w:ascii="SimSun" w:hAnsi="SimSun" w:eastAsia="SimSun" w:cs="SimSun"/>
          <w:sz w:val="29"/>
          <w:szCs w:val="29"/>
          <w:spacing w:val="15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6"/>
        </w:rPr>
        <w:t>震中地点虽是发生在我国境外200公里处，但是新疆天山的西延，</w:t>
      </w:r>
    </w:p>
    <w:p>
      <w:pPr>
        <w:ind w:left="90"/>
        <w:spacing w:before="1" w:line="218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1"/>
        </w:rPr>
        <w:t>应基本上是符合的。</w:t>
      </w:r>
    </w:p>
    <w:p>
      <w:pPr>
        <w:ind w:left="690"/>
        <w:spacing w:before="188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7"/>
        </w:rPr>
        <w:t>由些看来，应用60年、30年的有序性可以</w:t>
      </w:r>
      <w:r>
        <w:rPr>
          <w:rFonts w:ascii="SimSun" w:hAnsi="SimSun" w:eastAsia="SimSun" w:cs="SimSun"/>
          <w:sz w:val="29"/>
          <w:szCs w:val="29"/>
          <w:spacing w:val="6"/>
        </w:rPr>
        <w:t>在大地震的中短期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450"/>
        <w:spacing w:before="76" w:line="21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9"/>
        </w:rPr>
        <w:t>*1992年8月20日《人民日报》,6版。</w:t>
      </w:r>
    </w:p>
    <w:p>
      <w:pPr>
        <w:spacing w:line="216" w:lineRule="auto"/>
        <w:sectPr>
          <w:headerReference w:type="default" r:id="rId1"/>
          <w:footerReference w:type="default" r:id="rId194"/>
          <w:pgSz w:w="11900" w:h="16840"/>
          <w:pgMar w:top="400" w:right="1785" w:bottom="1870" w:left="1569" w:header="0" w:footer="1671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150"/>
        <w:spacing w:before="97" w:line="219" w:lineRule="auto"/>
        <w:rPr>
          <w:rFonts w:ascii="SimSun" w:hAnsi="SimSun" w:eastAsia="SimSun" w:cs="SimSun"/>
          <w:sz w:val="30"/>
          <w:szCs w:val="30"/>
        </w:rPr>
      </w:pPr>
      <w:bookmarkStart w:name="bookmark40" w:id="35"/>
      <w:bookmarkEnd w:id="35"/>
      <w:r>
        <w:rPr>
          <w:rFonts w:ascii="SimSun" w:hAnsi="SimSun" w:eastAsia="SimSun" w:cs="SimSun"/>
          <w:sz w:val="30"/>
          <w:szCs w:val="30"/>
          <w:spacing w:val="-9"/>
        </w:rPr>
        <w:t>预报中发挥作用。</w:t>
      </w:r>
    </w:p>
    <w:p>
      <w:pPr>
        <w:ind w:left="740"/>
        <w:spacing w:before="93" w:line="529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9"/>
          <w:position w:val="17"/>
        </w:rPr>
        <w:t>在下一段的表10和表14中读者还可看到许多天地生自然现</w:t>
      </w:r>
    </w:p>
    <w:p>
      <w:pPr>
        <w:ind w:left="150"/>
        <w:spacing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</w:rPr>
        <w:t>象中都存在有60年干支周期序列。</w:t>
      </w:r>
    </w:p>
    <w:p>
      <w:pPr>
        <w:ind w:left="744"/>
        <w:spacing w:before="126" w:line="213" w:lineRule="auto"/>
        <w:outlineLvl w:val="6"/>
        <w:rPr>
          <w:rFonts w:ascii="SimHei" w:hAnsi="SimHei" w:eastAsia="SimHei" w:cs="SimHei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4"/>
        </w:rPr>
        <w:t>6.</w:t>
      </w:r>
      <w:r>
        <w:rPr>
          <w:rFonts w:ascii="SimHei" w:hAnsi="SimHei" w:eastAsia="SimHei" w:cs="SimHei"/>
          <w:sz w:val="30"/>
          <w:szCs w:val="30"/>
          <w:b/>
          <w:bCs/>
          <w:spacing w:val="4"/>
        </w:rPr>
        <w:t>易有大极.是生两仪，两仪生四象，四象生八卦</w:t>
      </w:r>
    </w:p>
    <w:p>
      <w:pPr>
        <w:ind w:left="150" w:right="443" w:firstLine="440"/>
        <w:spacing w:before="144" w:line="31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4"/>
        </w:rPr>
        <w:t>《系辞上》:“是故易有太极，是生两仪，两仪生四象，四象生</w:t>
      </w:r>
      <w:r>
        <w:rPr>
          <w:rFonts w:ascii="SimSun" w:hAnsi="SimSun" w:eastAsia="SimSun" w:cs="SimSun"/>
          <w:sz w:val="30"/>
          <w:szCs w:val="30"/>
          <w:spacing w:val="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八卦。”朱熹在《周易本义》中注：“一每生二，自然</w:t>
      </w:r>
      <w:r>
        <w:rPr>
          <w:rFonts w:ascii="SimSun" w:hAnsi="SimSun" w:eastAsia="SimSun" w:cs="SimSun"/>
          <w:sz w:val="30"/>
          <w:szCs w:val="30"/>
          <w:spacing w:val="-6"/>
        </w:rPr>
        <w:t>之理也”,</w:t>
      </w:r>
    </w:p>
    <w:p>
      <w:pPr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“邵子曰： 一分为二，二分为四，四分为八也。”</w:t>
      </w:r>
    </w:p>
    <w:p>
      <w:pPr>
        <w:ind w:left="150" w:right="476" w:firstLine="590"/>
        <w:spacing w:before="134" w:line="30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6"/>
        </w:rPr>
        <w:t>一些学者把上述《系辞上》中这段话作为提挈全易的纲领。当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代不少学者在论述太极、阴阳、八卦时认为：阴阳、</w:t>
      </w:r>
      <w:r>
        <w:rPr>
          <w:rFonts w:ascii="SimSun" w:hAnsi="SimSun" w:eastAsia="SimSun" w:cs="SimSun"/>
          <w:sz w:val="30"/>
          <w:szCs w:val="30"/>
          <w:spacing w:val="-2"/>
        </w:rPr>
        <w:t>四象、八卦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是二进位数学和系统结构的。当前以二进制数学运算为基础迅速</w:t>
      </w:r>
    </w:p>
    <w:p>
      <w:pPr>
        <w:ind w:left="150"/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发展起来的计算机技术对科技和社会带来很大影响。</w:t>
      </w:r>
    </w:p>
    <w:p>
      <w:pPr>
        <w:ind w:left="150" w:right="519" w:firstLine="590"/>
        <w:spacing w:before="134" w:line="30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从1986年起，本书作者把太极、阴阳、四象、八卦……六十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"/>
        </w:rPr>
        <w:t>四卦……与自然界中广泛存在的许多事物的周期序列(广义理解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"/>
        </w:rPr>
        <w:t>的周期概念)联系起来，发现有相当好的对应性，1989年命名为</w:t>
      </w:r>
    </w:p>
    <w:p>
      <w:pPr>
        <w:ind w:left="150"/>
        <w:spacing w:before="1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太极序列。</w:t>
      </w:r>
    </w:p>
    <w:p>
      <w:pPr>
        <w:ind w:left="150" w:right="365" w:firstLine="590"/>
        <w:spacing w:before="175" w:line="30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前已提到，周期(包括狭义理解的周期、旋</w:t>
      </w:r>
      <w:r>
        <w:rPr>
          <w:rFonts w:ascii="SimSun" w:hAnsi="SimSun" w:eastAsia="SimSun" w:cs="SimSun"/>
          <w:sz w:val="30"/>
          <w:szCs w:val="30"/>
          <w:spacing w:val="-3"/>
        </w:rPr>
        <w:t>回、波动、脉动、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韵律、节奏、升降、强弱、起伏、进退、脉动、重复的有序等)是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大自然中普遍存在的一种基本现象，反映了事物内部特性与外部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作用之间相互关系的动态过程的基本特性。大多数科学工作者在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"/>
        </w:rPr>
        <w:t>本身研究工作中都会遇到与周期有关的现象，从而在当代科技文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"/>
        </w:rPr>
        <w:t>献中可以遇到许多有关周期的实际资料，但至今关于周期之</w:t>
      </w:r>
      <w:r>
        <w:rPr>
          <w:rFonts w:ascii="SimSun" w:hAnsi="SimSun" w:eastAsia="SimSun" w:cs="SimSun"/>
          <w:sz w:val="30"/>
          <w:szCs w:val="30"/>
          <w:spacing w:val="-3"/>
        </w:rPr>
        <w:t>间联</w:t>
      </w:r>
    </w:p>
    <w:p>
      <w:pPr>
        <w:ind w:left="150"/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系的研究尚很薄弱。</w:t>
      </w:r>
    </w:p>
    <w:p>
      <w:pPr>
        <w:ind w:left="150" w:right="511" w:firstLine="590"/>
        <w:spacing w:before="204" w:line="30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一种自然现象常常具有多种尺度的周期现象，</w:t>
      </w:r>
      <w:r>
        <w:rPr>
          <w:rFonts w:ascii="SimSun" w:hAnsi="SimSun" w:eastAsia="SimSun" w:cs="SimSun"/>
          <w:sz w:val="30"/>
          <w:szCs w:val="30"/>
          <w:spacing w:val="-3"/>
        </w:rPr>
        <w:t>互相成为复杂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的嵌套，从而形成千变万化的图案。不同周期实际上是这些图案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的基本组成(要素)。意大利</w:t>
      </w:r>
      <w:r>
        <w:rPr>
          <w:rFonts w:ascii="Times New Roman" w:hAnsi="Times New Roman" w:eastAsia="Times New Roman" w:cs="Times New Roman"/>
          <w:sz w:val="30"/>
          <w:szCs w:val="30"/>
          <w:spacing w:val="3"/>
        </w:rPr>
        <w:t>F·</w:t>
      </w:r>
      <w:r>
        <w:rPr>
          <w:rFonts w:ascii="Times New Roman" w:hAnsi="Times New Roman" w:eastAsia="Times New Roman" w:cs="Times New Roman"/>
          <w:sz w:val="30"/>
          <w:szCs w:val="30"/>
        </w:rPr>
        <w:t>Mosetti</w:t>
      </w:r>
      <w:r>
        <w:rPr>
          <w:rFonts w:ascii="Times New Roman" w:hAnsi="Times New Roman" w:eastAsia="Times New Roman" w:cs="Times New Roman"/>
          <w:sz w:val="30"/>
          <w:szCs w:val="30"/>
          <w:spacing w:val="3"/>
        </w:rPr>
        <w:t>(1960)       </w:t>
      </w:r>
      <w:r>
        <w:rPr>
          <w:rFonts w:ascii="SimSun" w:hAnsi="SimSun" w:eastAsia="SimSun" w:cs="SimSun"/>
          <w:sz w:val="30"/>
          <w:szCs w:val="30"/>
          <w:spacing w:val="3"/>
        </w:rPr>
        <w:t>首先发现一些自</w:t>
      </w:r>
    </w:p>
    <w:p>
      <w:pPr>
        <w:ind w:left="150"/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5"/>
        </w:rPr>
        <w:t>然现象的一些周期符合</w:t>
      </w:r>
      <w:r>
        <w:rPr>
          <w:rFonts w:ascii="SimSun" w:hAnsi="SimSun" w:eastAsia="SimSun" w:cs="SimSun"/>
          <w:sz w:val="30"/>
          <w:szCs w:val="30"/>
          <w:spacing w:val="-5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5"/>
        </w:rPr>
        <w:t>√2*序列的一些项的数值</w:t>
      </w:r>
      <w:r>
        <w:rPr>
          <w:rFonts w:ascii="SimSun" w:hAnsi="SimSun" w:eastAsia="SimSun" w:cs="SimSun"/>
          <w:sz w:val="30"/>
          <w:szCs w:val="30"/>
          <w:spacing w:val="4"/>
        </w:rPr>
        <w:t>。他整理了气</w:t>
      </w:r>
    </w:p>
    <w:p>
      <w:pPr>
        <w:spacing w:line="219" w:lineRule="auto"/>
        <w:sectPr>
          <w:footerReference w:type="default" r:id="rId198"/>
          <w:pgSz w:w="11900" w:h="16840"/>
          <w:pgMar w:top="400" w:right="1785" w:bottom="1916" w:left="1119" w:header="0" w:footer="1727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right="414" w:firstLine="10"/>
        <w:spacing w:before="97" w:line="30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8"/>
        </w:rPr>
        <w:t>温、海平面、气压、冰川纹泥、太阳活动、地磁场等多年观测资料，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14"/>
        </w:rPr>
        <w:t>求出其平均值，与</w:t>
      </w:r>
      <w:r>
        <w:rPr>
          <w:rFonts w:ascii="SimSun" w:hAnsi="SimSun" w:eastAsia="SimSun" w:cs="SimSun"/>
          <w:sz w:val="35"/>
          <w:szCs w:val="35"/>
          <w:spacing w:val="-45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14"/>
        </w:rPr>
        <w:t>√</w:t>
      </w:r>
      <w:r>
        <w:rPr>
          <w:rFonts w:ascii="SimSun" w:hAnsi="SimSun" w:eastAsia="SimSun" w:cs="SimSun"/>
          <w:sz w:val="35"/>
          <w:szCs w:val="35"/>
          <w:spacing w:val="-134"/>
        </w:rPr>
        <w:t xml:space="preserve"> </w:t>
      </w:r>
      <w:r>
        <w:rPr>
          <w:rFonts w:ascii="SimSun" w:hAnsi="SimSun" w:eastAsia="SimSun" w:cs="SimSun"/>
          <w:sz w:val="35"/>
          <w:szCs w:val="35"/>
          <w:spacing w:val="14"/>
        </w:rPr>
        <w:t>2序列的相应值去对照，误差在</w:t>
      </w:r>
      <w:r>
        <w:rPr>
          <w:rFonts w:ascii="SimSun" w:hAnsi="SimSun" w:eastAsia="SimSun" w:cs="SimSun"/>
          <w:sz w:val="35"/>
          <w:szCs w:val="3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0--7.6%之间。由于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F.Mosetti</w:t>
      </w:r>
      <w:r>
        <w:rPr>
          <w:rFonts w:ascii="Times New Roman" w:hAnsi="Times New Roman" w:eastAsia="Times New Roman" w:cs="Times New Roman"/>
          <w:sz w:val="30"/>
          <w:szCs w:val="30"/>
          <w:spacing w:val="24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的文章是用意大利文发表，以及其</w:t>
      </w:r>
    </w:p>
    <w:p>
      <w:pPr>
        <w:ind w:left="10"/>
        <w:spacing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它因素，他的研究成果没有引起西文学术界的重视。</w:t>
      </w:r>
    </w:p>
    <w:p>
      <w:pPr>
        <w:ind w:left="10" w:right="517" w:firstLine="600"/>
        <w:spacing w:before="124" w:line="31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8"/>
        </w:rPr>
        <w:t>徐道一(1989、1990)应用了天、地、生各种现象的周期序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列的实际观测值论证了它们与太极序列的对应项的数值(称为理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论值)的一致程度。对所应用的周期序列的观测值进行了精心选</w:t>
      </w:r>
    </w:p>
    <w:p>
      <w:pPr>
        <w:ind w:left="10"/>
        <w:spacing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择，有可靠的科学依据，并讨论了其应取的误差范围。</w:t>
      </w:r>
    </w:p>
    <w:p>
      <w:pPr>
        <w:ind w:left="610"/>
        <w:spacing w:before="167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太极序列是一个指数序列。设</w:t>
      </w:r>
    </w:p>
    <w:p>
      <w:pPr>
        <w:ind w:left="610"/>
        <w:spacing w:before="64" w:line="471" w:lineRule="exact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Times New Roman" w:hAnsi="Times New Roman" w:eastAsia="Times New Roman" w:cs="Times New Roman"/>
          <w:sz w:val="35"/>
          <w:szCs w:val="35"/>
          <w:spacing w:val="-1"/>
          <w:position w:val="-1"/>
        </w:rPr>
        <w:t>Px=√2*=2</w:t>
      </w:r>
      <w:r>
        <w:rPr>
          <w:rFonts w:ascii="Times New Roman" w:hAnsi="Times New Roman" w:eastAsia="Times New Roman" w:cs="Times New Roman"/>
          <w:sz w:val="35"/>
          <w:szCs w:val="35"/>
          <w:spacing w:val="4"/>
          <w:position w:val="-1"/>
        </w:rPr>
        <w:t xml:space="preserve">           </w:t>
      </w:r>
      <w:r>
        <w:rPr>
          <w:rFonts w:ascii="Times New Roman" w:hAnsi="Times New Roman" w:eastAsia="Times New Roman" w:cs="Times New Roman"/>
          <w:sz w:val="35"/>
          <w:szCs w:val="35"/>
          <w:spacing w:val="-1"/>
          <w:position w:val="5"/>
        </w:rPr>
        <w:t>k=…</w:t>
      </w:r>
      <w:r>
        <w:rPr>
          <w:rFonts w:ascii="Times New Roman" w:hAnsi="Times New Roman" w:eastAsia="Times New Roman" w:cs="Times New Roman"/>
          <w:sz w:val="35"/>
          <w:szCs w:val="35"/>
          <w:spacing w:val="-59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35"/>
          <w:szCs w:val="35"/>
          <w:spacing w:val="-1"/>
          <w:position w:val="5"/>
        </w:rPr>
        <w:t>,-2,-1,0</w:t>
      </w:r>
      <w:r>
        <w:rPr>
          <w:rFonts w:ascii="Times New Roman" w:hAnsi="Times New Roman" w:eastAsia="Times New Roman" w:cs="Times New Roman"/>
          <w:sz w:val="35"/>
          <w:szCs w:val="35"/>
          <w:spacing w:val="-2"/>
          <w:position w:val="5"/>
        </w:rPr>
        <w:t>,1,2,</w:t>
      </w:r>
      <w:r>
        <w:rPr>
          <w:rFonts w:ascii="Times New Roman" w:hAnsi="Times New Roman" w:eastAsia="Times New Roman" w:cs="Times New Roman"/>
          <w:sz w:val="35"/>
          <w:szCs w:val="35"/>
          <w:spacing w:val="-49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35"/>
          <w:szCs w:val="35"/>
          <w:spacing w:val="-2"/>
          <w:position w:val="5"/>
        </w:rPr>
        <w:t>…</w:t>
      </w:r>
    </w:p>
    <w:p>
      <w:pPr>
        <w:ind w:left="10" w:right="522"/>
        <w:spacing w:before="147" w:line="31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k</w:t>
      </w:r>
      <w:r>
        <w:rPr>
          <w:rFonts w:ascii="Times New Roman" w:hAnsi="Times New Roman" w:eastAsia="Times New Roman" w:cs="Times New Roman"/>
          <w:sz w:val="30"/>
          <w:szCs w:val="30"/>
          <w:spacing w:val="50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为整数，把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k</w:t>
      </w:r>
      <w:r>
        <w:rPr>
          <w:rFonts w:ascii="Times New Roman" w:hAnsi="Times New Roman" w:eastAsia="Times New Roman" w:cs="Times New Roman"/>
          <w:sz w:val="30"/>
          <w:szCs w:val="30"/>
          <w:spacing w:val="4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代入上式中，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Pk</w:t>
      </w:r>
      <w:r>
        <w:rPr>
          <w:rFonts w:ascii="Times New Roman" w:hAnsi="Times New Roman" w:eastAsia="Times New Roman" w:cs="Times New Roman"/>
          <w:sz w:val="30"/>
          <w:szCs w:val="30"/>
          <w:spacing w:val="2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形成一数列，称为理论值。太极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"/>
        </w:rPr>
        <w:t>序列可以是无量纲的，也可以应用于时间域中加上时间单位(以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年为最基本的时间单位)。当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k</w:t>
      </w:r>
      <w:r>
        <w:rPr>
          <w:rFonts w:ascii="Times New Roman" w:hAnsi="Times New Roman" w:eastAsia="Times New Roman" w:cs="Times New Roman"/>
          <w:sz w:val="30"/>
          <w:szCs w:val="30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为奇数时，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Pk</w:t>
      </w:r>
      <w:r>
        <w:rPr>
          <w:rFonts w:ascii="SimSun" w:hAnsi="SimSun" w:eastAsia="SimSun" w:cs="SimSun"/>
          <w:sz w:val="30"/>
          <w:szCs w:val="30"/>
          <w:spacing w:val="-6"/>
        </w:rPr>
        <w:t>形成的序列称为奇序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列</w:t>
      </w:r>
      <w:r>
        <w:rPr>
          <w:rFonts w:ascii="SimSun" w:hAnsi="SimSun" w:eastAsia="SimSun" w:cs="SimSun"/>
          <w:sz w:val="30"/>
          <w:szCs w:val="30"/>
          <w:spacing w:val="-4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；k</w:t>
      </w:r>
      <w:r>
        <w:rPr>
          <w:rFonts w:ascii="SimSun" w:hAnsi="SimSun" w:eastAsia="SimSun" w:cs="SimSun"/>
          <w:sz w:val="30"/>
          <w:szCs w:val="30"/>
          <w:spacing w:val="-3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为偶数时，则称为偶序列。表9列出了1年—200年的太极</w:t>
      </w:r>
    </w:p>
    <w:p>
      <w:pPr>
        <w:ind w:left="10"/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0"/>
        </w:rPr>
        <w:t>序列的理论值。</w:t>
      </w:r>
    </w:p>
    <w:p>
      <w:pPr>
        <w:ind w:left="1714"/>
        <w:spacing w:before="167" w:line="222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14"/>
        </w:rPr>
        <w:t>表</w:t>
      </w:r>
      <w:r>
        <w:rPr>
          <w:rFonts w:ascii="SimHei" w:hAnsi="SimHei" w:eastAsia="SimHei" w:cs="SimHei"/>
          <w:sz w:val="30"/>
          <w:szCs w:val="30"/>
          <w:spacing w:val="-28"/>
        </w:rPr>
        <w:t xml:space="preserve"> </w:t>
      </w:r>
      <w:r>
        <w:rPr>
          <w:rFonts w:ascii="SimHei" w:hAnsi="SimHei" w:eastAsia="SimHei" w:cs="SimHei"/>
          <w:sz w:val="30"/>
          <w:szCs w:val="30"/>
          <w:b/>
          <w:bCs/>
          <w:spacing w:val="14"/>
        </w:rPr>
        <w:t>9</w:t>
      </w:r>
      <w:r>
        <w:rPr>
          <w:rFonts w:ascii="SimHei" w:hAnsi="SimHei" w:eastAsia="SimHei" w:cs="SimHei"/>
          <w:sz w:val="30"/>
          <w:szCs w:val="30"/>
          <w:spacing w:val="91"/>
        </w:rPr>
        <w:t xml:space="preserve"> </w:t>
      </w:r>
      <w:r>
        <w:rPr>
          <w:rFonts w:ascii="SimHei" w:hAnsi="SimHei" w:eastAsia="SimHei" w:cs="SimHei"/>
          <w:sz w:val="30"/>
          <w:szCs w:val="30"/>
          <w:b/>
          <w:bCs/>
          <w:spacing w:val="14"/>
        </w:rPr>
        <w:t>太极序列理论值(1年—200年)</w:t>
      </w:r>
    </w:p>
    <w:p>
      <w:pPr>
        <w:spacing w:line="108" w:lineRule="exact"/>
        <w:rPr/>
      </w:pPr>
      <w:r/>
    </w:p>
    <w:tbl>
      <w:tblPr>
        <w:tblStyle w:val="TableNormal"/>
        <w:tblW w:w="8280" w:type="dxa"/>
        <w:tblInd w:w="7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50"/>
        <w:gridCol w:w="1220"/>
        <w:gridCol w:w="691"/>
        <w:gridCol w:w="2425"/>
        <w:gridCol w:w="642"/>
        <w:gridCol w:w="844"/>
        <w:gridCol w:w="834"/>
        <w:gridCol w:w="774"/>
      </w:tblGrid>
      <w:tr>
        <w:trPr>
          <w:trHeight w:val="793" w:hRule="atLeast"/>
        </w:trPr>
        <w:tc>
          <w:tcPr>
            <w:tcW w:w="850" w:type="dxa"/>
            <w:vAlign w:val="top"/>
            <w:vMerge w:val="restart"/>
            <w:textDirection w:val="tbRlV"/>
            <w:tcBorders>
              <w:left w:val="nil"/>
              <w:bottom w:val="nil"/>
            </w:tcBorders>
          </w:tcPr>
          <w:p>
            <w:pPr>
              <w:pStyle w:val="TableText"/>
              <w:ind w:left="353"/>
              <w:spacing w:before="305" w:line="215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偶序列</w:t>
            </w:r>
          </w:p>
        </w:tc>
        <w:tc>
          <w:tcPr>
            <w:tcW w:w="1220" w:type="dxa"/>
            <w:vAlign w:val="top"/>
          </w:tcPr>
          <w:p>
            <w:pPr>
              <w:pStyle w:val="TableText"/>
              <w:ind w:left="535"/>
              <w:spacing w:before="293" w:line="241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k</w:t>
            </w:r>
          </w:p>
        </w:tc>
        <w:tc>
          <w:tcPr>
            <w:tcW w:w="691" w:type="dxa"/>
            <w:vAlign w:val="top"/>
            <w:tcBorders>
              <w:right w:val="nil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5"/>
              <w:spacing w:before="87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0</w:t>
            </w:r>
          </w:p>
        </w:tc>
        <w:tc>
          <w:tcPr>
            <w:tcW w:w="2425" w:type="dxa"/>
            <w:vAlign w:val="top"/>
            <w:tcBorders>
              <w:left w:val="nil"/>
              <w:right w:val="nil"/>
            </w:tcBorders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8"/>
              <w:spacing w:before="88" w:line="19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8"/>
                <w:position w:val="1"/>
              </w:rPr>
              <w:t>2</w:t>
            </w:r>
            <w:r>
              <w:rPr>
                <w:sz w:val="27"/>
                <w:szCs w:val="27"/>
                <w:spacing w:val="29"/>
                <w:position w:val="1"/>
              </w:rPr>
              <w:t xml:space="preserve">    </w:t>
            </w:r>
            <w:r>
              <w:rPr>
                <w:sz w:val="27"/>
                <w:szCs w:val="27"/>
                <w:spacing w:val="-8"/>
              </w:rPr>
              <w:t>4</w:t>
            </w:r>
            <w:r>
              <w:rPr>
                <w:sz w:val="27"/>
                <w:szCs w:val="27"/>
                <w:spacing w:val="24"/>
              </w:rPr>
              <w:t xml:space="preserve">    </w:t>
            </w:r>
            <w:r>
              <w:rPr>
                <w:sz w:val="27"/>
                <w:szCs w:val="27"/>
                <w:spacing w:val="-8"/>
              </w:rPr>
              <w:t>6</w:t>
            </w:r>
          </w:p>
        </w:tc>
        <w:tc>
          <w:tcPr>
            <w:tcW w:w="642" w:type="dxa"/>
            <w:vAlign w:val="top"/>
            <w:tcBorders>
              <w:left w:val="nil"/>
              <w:right w:val="nil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4"/>
              <w:spacing w:before="87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8</w:t>
            </w:r>
          </w:p>
        </w:tc>
        <w:tc>
          <w:tcPr>
            <w:tcW w:w="844" w:type="dxa"/>
            <w:vAlign w:val="top"/>
            <w:tcBorders>
              <w:left w:val="nil"/>
              <w:right w:val="nil"/>
            </w:tcBorders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2"/>
              <w:spacing w:before="88" w:line="18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8"/>
              </w:rPr>
              <w:t>10</w:t>
            </w:r>
          </w:p>
        </w:tc>
        <w:tc>
          <w:tcPr>
            <w:tcW w:w="834" w:type="dxa"/>
            <w:vAlign w:val="top"/>
            <w:tcBorders>
              <w:left w:val="nil"/>
              <w:right w:val="nil"/>
            </w:tcBorders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8"/>
              <w:spacing w:before="88" w:line="18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8"/>
              </w:rPr>
              <w:t>12</w:t>
            </w:r>
          </w:p>
        </w:tc>
        <w:tc>
          <w:tcPr>
            <w:tcW w:w="774" w:type="dxa"/>
            <w:vAlign w:val="top"/>
            <w:tcBorders>
              <w:left w:val="nil"/>
              <w:right w:val="nil"/>
            </w:tcBorders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4"/>
              <w:spacing w:before="88" w:line="18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8"/>
              </w:rPr>
              <w:t>14</w:t>
            </w:r>
          </w:p>
        </w:tc>
      </w:tr>
      <w:tr>
        <w:trPr>
          <w:trHeight w:val="748" w:hRule="atLeast"/>
        </w:trPr>
        <w:tc>
          <w:tcPr>
            <w:tcW w:w="850" w:type="dxa"/>
            <w:vAlign w:val="top"/>
            <w:vMerge w:val="continue"/>
            <w:textDirection w:val="tbRlV"/>
            <w:tcBorders>
              <w:lef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20" w:type="dxa"/>
            <w:vAlign w:val="top"/>
          </w:tcPr>
          <w:p>
            <w:pPr>
              <w:pStyle w:val="TableText"/>
              <w:ind w:left="195"/>
              <w:spacing w:before="243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Pk</w:t>
            </w:r>
            <w:r>
              <w:rPr>
                <w:sz w:val="27"/>
                <w:szCs w:val="27"/>
                <w:spacing w:val="19"/>
              </w:rPr>
              <w:t>(年)</w:t>
            </w:r>
          </w:p>
        </w:tc>
        <w:tc>
          <w:tcPr>
            <w:tcW w:w="691" w:type="dxa"/>
            <w:vAlign w:val="top"/>
            <w:tcBorders>
              <w:right w:val="nil"/>
            </w:tcBorders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4"/>
              <w:spacing w:before="88" w:line="18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1</w:t>
            </w:r>
          </w:p>
        </w:tc>
        <w:tc>
          <w:tcPr>
            <w:tcW w:w="2425" w:type="dxa"/>
            <w:vAlign w:val="top"/>
            <w:tcBorders>
              <w:left w:val="nil"/>
              <w:right w:val="nil"/>
            </w:tcBorders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9"/>
              <w:spacing w:before="87" w:line="19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8"/>
              </w:rPr>
              <w:t>2</w:t>
            </w:r>
            <w:r>
              <w:rPr>
                <w:sz w:val="27"/>
                <w:szCs w:val="27"/>
                <w:spacing w:val="27"/>
              </w:rPr>
              <w:t xml:space="preserve">    </w:t>
            </w:r>
            <w:r>
              <w:rPr>
                <w:sz w:val="27"/>
                <w:szCs w:val="27"/>
                <w:spacing w:val="-8"/>
              </w:rPr>
              <w:t>4</w:t>
            </w:r>
            <w:r>
              <w:rPr>
                <w:sz w:val="27"/>
                <w:szCs w:val="27"/>
                <w:spacing w:val="28"/>
              </w:rPr>
              <w:t xml:space="preserve">    </w:t>
            </w:r>
            <w:r>
              <w:rPr>
                <w:sz w:val="27"/>
                <w:szCs w:val="27"/>
                <w:spacing w:val="-8"/>
              </w:rPr>
              <w:t>8</w:t>
            </w:r>
          </w:p>
        </w:tc>
        <w:tc>
          <w:tcPr>
            <w:tcW w:w="642" w:type="dxa"/>
            <w:vAlign w:val="top"/>
            <w:tcBorders>
              <w:left w:val="nil"/>
              <w:right w:val="nil"/>
            </w:tcBorders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4"/>
              <w:spacing w:before="88" w:line="18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8"/>
              </w:rPr>
              <w:t>16</w:t>
            </w:r>
          </w:p>
        </w:tc>
        <w:tc>
          <w:tcPr>
            <w:tcW w:w="844" w:type="dxa"/>
            <w:vAlign w:val="top"/>
            <w:tcBorders>
              <w:left w:val="nil"/>
              <w:right w:val="nil"/>
            </w:tcBorders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61"/>
              <w:spacing w:before="88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4"/>
              </w:rPr>
              <w:t>32</w:t>
            </w:r>
          </w:p>
        </w:tc>
        <w:tc>
          <w:tcPr>
            <w:tcW w:w="834" w:type="dxa"/>
            <w:vAlign w:val="top"/>
            <w:tcBorders>
              <w:left w:val="nil"/>
              <w:right w:val="nil"/>
            </w:tcBorders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8"/>
              <w:spacing w:before="87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4"/>
              </w:rPr>
              <w:t>64</w:t>
            </w:r>
          </w:p>
        </w:tc>
        <w:tc>
          <w:tcPr>
            <w:tcW w:w="774" w:type="dxa"/>
            <w:vAlign w:val="top"/>
            <w:tcBorders>
              <w:left w:val="nil"/>
              <w:right w:val="nil"/>
            </w:tcBorders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4"/>
              <w:spacing w:before="88" w:line="18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7"/>
              </w:rPr>
              <w:t>128</w:t>
            </w:r>
          </w:p>
        </w:tc>
      </w:tr>
      <w:tr>
        <w:trPr>
          <w:trHeight w:val="767" w:hRule="atLeast"/>
        </w:trPr>
        <w:tc>
          <w:tcPr>
            <w:tcW w:w="850" w:type="dxa"/>
            <w:vAlign w:val="top"/>
            <w:vMerge w:val="restart"/>
            <w:textDirection w:val="tbRlV"/>
            <w:tcBorders>
              <w:left w:val="nil"/>
              <w:bottom w:val="nil"/>
            </w:tcBorders>
          </w:tcPr>
          <w:p>
            <w:pPr>
              <w:pStyle w:val="TableText"/>
              <w:ind w:left="369"/>
              <w:spacing w:before="305" w:line="217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7"/>
              </w:rPr>
              <w:t>奇序列</w:t>
            </w:r>
          </w:p>
        </w:tc>
        <w:tc>
          <w:tcPr>
            <w:tcW w:w="1220" w:type="dxa"/>
            <w:vAlign w:val="top"/>
          </w:tcPr>
          <w:p>
            <w:pPr>
              <w:pStyle w:val="TableText"/>
              <w:ind w:left="535"/>
              <w:spacing w:before="282" w:line="241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k</w:t>
            </w:r>
          </w:p>
        </w:tc>
        <w:tc>
          <w:tcPr>
            <w:tcW w:w="691" w:type="dxa"/>
            <w:vAlign w:val="top"/>
            <w:tcBorders>
              <w:right w:val="nil"/>
            </w:tcBorders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5"/>
              <w:spacing w:before="88" w:line="18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1</w:t>
            </w:r>
          </w:p>
        </w:tc>
        <w:tc>
          <w:tcPr>
            <w:tcW w:w="2425" w:type="dxa"/>
            <w:vAlign w:val="top"/>
            <w:tcBorders>
              <w:left w:val="nil"/>
              <w:right w:val="nil"/>
            </w:tcBorders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9"/>
              <w:spacing w:before="88" w:line="19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11"/>
              </w:rPr>
              <w:t>3</w:t>
            </w:r>
            <w:r>
              <w:rPr>
                <w:sz w:val="27"/>
                <w:szCs w:val="27"/>
                <w:spacing w:val="27"/>
              </w:rPr>
              <w:t xml:space="preserve">    </w:t>
            </w:r>
            <w:r>
              <w:rPr>
                <w:sz w:val="27"/>
                <w:szCs w:val="27"/>
                <w:spacing w:val="-11"/>
              </w:rPr>
              <w:t>5</w:t>
            </w:r>
            <w:r>
              <w:rPr>
                <w:sz w:val="27"/>
                <w:szCs w:val="27"/>
                <w:spacing w:val="28"/>
              </w:rPr>
              <w:t xml:space="preserve">    </w:t>
            </w:r>
            <w:r>
              <w:rPr>
                <w:sz w:val="27"/>
                <w:szCs w:val="27"/>
                <w:spacing w:val="-11"/>
              </w:rPr>
              <w:t>7</w:t>
            </w:r>
          </w:p>
        </w:tc>
        <w:tc>
          <w:tcPr>
            <w:tcW w:w="642" w:type="dxa"/>
            <w:vAlign w:val="top"/>
            <w:tcBorders>
              <w:left w:val="nil"/>
              <w:right w:val="nil"/>
            </w:tcBorders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4"/>
              <w:spacing w:before="87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9</w:t>
            </w:r>
          </w:p>
        </w:tc>
        <w:tc>
          <w:tcPr>
            <w:tcW w:w="844" w:type="dxa"/>
            <w:vAlign w:val="top"/>
            <w:tcBorders>
              <w:left w:val="nil"/>
              <w:right w:val="nil"/>
            </w:tcBorders>
          </w:tcPr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72"/>
              <w:spacing w:before="88" w:line="18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8"/>
              </w:rPr>
              <w:t>11</w:t>
            </w:r>
          </w:p>
        </w:tc>
        <w:tc>
          <w:tcPr>
            <w:tcW w:w="834" w:type="dxa"/>
            <w:vAlign w:val="top"/>
            <w:tcBorders>
              <w:left w:val="nil"/>
              <w:right w:val="nil"/>
            </w:tcBorders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8"/>
              <w:spacing w:before="88" w:line="18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8"/>
              </w:rPr>
              <w:t>13</w:t>
            </w:r>
          </w:p>
        </w:tc>
        <w:tc>
          <w:tcPr>
            <w:tcW w:w="774" w:type="dxa"/>
            <w:vAlign w:val="top"/>
            <w:tcBorders>
              <w:left w:val="nil"/>
              <w:right w:val="nil"/>
            </w:tcBorders>
          </w:tcPr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4"/>
              <w:spacing w:before="88" w:line="18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8"/>
              </w:rPr>
              <w:t>15</w:t>
            </w:r>
          </w:p>
        </w:tc>
      </w:tr>
      <w:tr>
        <w:trPr>
          <w:trHeight w:val="802" w:hRule="atLeast"/>
        </w:trPr>
        <w:tc>
          <w:tcPr>
            <w:tcW w:w="850" w:type="dxa"/>
            <w:vAlign w:val="top"/>
            <w:vMerge w:val="continue"/>
            <w:textDirection w:val="tbRlV"/>
            <w:tcBorders>
              <w:lef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20" w:type="dxa"/>
            <w:vAlign w:val="top"/>
          </w:tcPr>
          <w:p>
            <w:pPr>
              <w:pStyle w:val="TableText"/>
              <w:ind w:left="195"/>
              <w:spacing w:before="278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Pk</w:t>
            </w:r>
            <w:r>
              <w:rPr>
                <w:sz w:val="27"/>
                <w:szCs w:val="27"/>
                <w:spacing w:val="19"/>
              </w:rPr>
              <w:t>(年)</w:t>
            </w:r>
          </w:p>
        </w:tc>
        <w:tc>
          <w:tcPr>
            <w:tcW w:w="691" w:type="dxa"/>
            <w:vAlign w:val="top"/>
            <w:tcBorders>
              <w:right w:val="nil"/>
            </w:tcBorders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23"/>
              <w:spacing w:before="88" w:line="184" w:lineRule="auto"/>
              <w:jc w:val="right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6"/>
              </w:rPr>
              <w:t>1.41</w:t>
            </w:r>
          </w:p>
        </w:tc>
        <w:tc>
          <w:tcPr>
            <w:tcW w:w="2425" w:type="dxa"/>
            <w:vAlign w:val="top"/>
            <w:tcBorders>
              <w:left w:val="nil"/>
              <w:right w:val="nil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9"/>
              <w:spacing w:before="88" w:line="18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1"/>
              </w:rPr>
              <w:t>2.835.6611.322.6</w:t>
            </w:r>
          </w:p>
        </w:tc>
        <w:tc>
          <w:tcPr>
            <w:tcW w:w="642" w:type="dxa"/>
            <w:vAlign w:val="top"/>
            <w:tcBorders>
              <w:left w:val="nil"/>
              <w:righ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4" w:type="dxa"/>
            <w:vAlign w:val="top"/>
            <w:tcBorders>
              <w:left w:val="nil"/>
              <w:right w:val="nil"/>
            </w:tcBorders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2"/>
              <w:spacing w:before="87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2"/>
              </w:rPr>
              <w:t>45.3</w:t>
            </w:r>
          </w:p>
        </w:tc>
        <w:tc>
          <w:tcPr>
            <w:tcW w:w="834" w:type="dxa"/>
            <w:vAlign w:val="top"/>
            <w:tcBorders>
              <w:left w:val="nil"/>
              <w:right w:val="nil"/>
            </w:tcBorders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8"/>
              <w:spacing w:before="87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3"/>
              </w:rPr>
              <w:t>90.5</w:t>
            </w:r>
          </w:p>
        </w:tc>
        <w:tc>
          <w:tcPr>
            <w:tcW w:w="774" w:type="dxa"/>
            <w:vAlign w:val="top"/>
            <w:tcBorders>
              <w:left w:val="nil"/>
              <w:right w:val="nil"/>
            </w:tcBorders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3"/>
              <w:spacing w:before="88" w:line="18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7"/>
              </w:rPr>
              <w:t>181</w:t>
            </w:r>
          </w:p>
        </w:tc>
      </w:tr>
    </w:tbl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610"/>
        <w:spacing w:before="99" w:line="500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  <w:position w:val="14"/>
        </w:rPr>
        <w:t>在天地生各种现象的现代科学研究中，以太阳黑子周期、地</w:t>
      </w:r>
    </w:p>
    <w:p>
      <w:pPr>
        <w:ind w:left="10"/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球自转速率变化周期和行星会合周期的研究程度较好。它们的实</w:t>
      </w:r>
    </w:p>
    <w:p>
      <w:pPr>
        <w:spacing w:line="218" w:lineRule="auto"/>
        <w:sectPr>
          <w:footerReference w:type="default" r:id="rId199"/>
          <w:pgSz w:w="12100" w:h="16980"/>
          <w:pgMar w:top="400" w:right="1815" w:bottom="1886" w:left="1399" w:header="0" w:footer="1696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right="215"/>
        <w:spacing w:before="98" w:line="32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9"/>
        </w:rPr>
        <w:t>际观测周期与太极序列和干支周期值的比较见表10。在总共</w:t>
      </w:r>
      <w:r>
        <w:rPr>
          <w:rFonts w:ascii="SimSun" w:hAnsi="SimSun" w:eastAsia="SimSun" w:cs="SimSun"/>
          <w:sz w:val="30"/>
          <w:szCs w:val="30"/>
          <w:spacing w:val="8"/>
        </w:rPr>
        <w:t>41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2"/>
        </w:rPr>
        <w:t>个实际观测值中，仅有10个实际观测周期(在括弧中)不符合。</w:t>
      </w:r>
      <w:r>
        <w:rPr>
          <w:rFonts w:ascii="SimSun" w:hAnsi="SimSun" w:eastAsia="SimSun" w:cs="SimSun"/>
          <w:sz w:val="30"/>
          <w:szCs w:val="30"/>
          <w:spacing w:val="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这表明，大多数的实测周期可被包括在太极序列和干支周期序列</w:t>
      </w:r>
    </w:p>
    <w:p>
      <w:pPr>
        <w:spacing w:line="222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13"/>
        </w:rPr>
        <w:t>中。</w:t>
      </w:r>
    </w:p>
    <w:p>
      <w:pPr>
        <w:ind w:left="284"/>
        <w:spacing w:before="114" w:line="222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1"/>
        </w:rPr>
        <w:t>表10</w:t>
      </w:r>
      <w:r>
        <w:rPr>
          <w:rFonts w:ascii="SimHei" w:hAnsi="SimHei" w:eastAsia="SimHei" w:cs="SimHei"/>
          <w:sz w:val="30"/>
          <w:szCs w:val="30"/>
          <w:spacing w:val="64"/>
        </w:rPr>
        <w:t xml:space="preserve"> </w:t>
      </w:r>
      <w:r>
        <w:rPr>
          <w:rFonts w:ascii="SimHei" w:hAnsi="SimHei" w:eastAsia="SimHei" w:cs="SimHei"/>
          <w:sz w:val="30"/>
          <w:szCs w:val="30"/>
          <w:b/>
          <w:bCs/>
          <w:spacing w:val="1"/>
        </w:rPr>
        <w:t>三个天文周期序列与太极序列和干支周期序列</w:t>
      </w:r>
      <w:r>
        <w:rPr>
          <w:rFonts w:ascii="SimHei" w:hAnsi="SimHei" w:eastAsia="SimHei" w:cs="SimHei"/>
          <w:sz w:val="30"/>
          <w:szCs w:val="30"/>
          <w:b/>
          <w:bCs/>
        </w:rPr>
        <w:t>的比较</w:t>
      </w:r>
    </w:p>
    <w:p>
      <w:pPr>
        <w:ind w:left="6549"/>
        <w:spacing w:before="115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2"/>
        </w:rPr>
        <w:t>(单位：年)</w:t>
      </w:r>
    </w:p>
    <w:p>
      <w:pPr>
        <w:spacing w:line="97" w:lineRule="exact"/>
        <w:rPr/>
      </w:pPr>
      <w:r/>
    </w:p>
    <w:tbl>
      <w:tblPr>
        <w:tblStyle w:val="TableNormal"/>
        <w:tblW w:w="8280" w:type="dxa"/>
        <w:tblInd w:w="4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90"/>
        <w:gridCol w:w="750"/>
        <w:gridCol w:w="1800"/>
        <w:gridCol w:w="1800"/>
        <w:gridCol w:w="1790"/>
        <w:gridCol w:w="1350"/>
      </w:tblGrid>
      <w:tr>
        <w:trPr>
          <w:trHeight w:val="1063" w:hRule="atLeast"/>
        </w:trPr>
        <w:tc>
          <w:tcPr>
            <w:tcW w:w="1540" w:type="dxa"/>
            <w:vAlign w:val="top"/>
            <w:gridSpan w:val="2"/>
            <w:tcBorders>
              <w:left w:val="nil"/>
            </w:tcBorders>
          </w:tcPr>
          <w:p>
            <w:pPr>
              <w:pStyle w:val="TableText"/>
              <w:ind w:left="580"/>
              <w:spacing w:before="203" w:line="508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  <w:position w:val="24"/>
              </w:rPr>
              <w:t>太极序列</w:t>
            </w:r>
          </w:p>
          <w:p>
            <w:pPr>
              <w:pStyle w:val="TableText"/>
              <w:ind w:left="319"/>
              <w:spacing w:line="21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5"/>
              </w:rPr>
              <w:t>奇</w:t>
            </w:r>
            <w:r>
              <w:rPr>
                <w:sz w:val="19"/>
                <w:szCs w:val="19"/>
              </w:rPr>
              <w:t xml:space="preserve">       </w:t>
            </w:r>
            <w:r>
              <w:rPr>
                <w:sz w:val="19"/>
                <w:szCs w:val="19"/>
                <w:spacing w:val="-5"/>
              </w:rPr>
              <w:t>偶</w:t>
            </w:r>
          </w:p>
        </w:tc>
        <w:tc>
          <w:tcPr>
            <w:tcW w:w="1800" w:type="dxa"/>
            <w:vAlign w:val="top"/>
          </w:tcPr>
          <w:p>
            <w:pPr>
              <w:spacing w:line="3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62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8"/>
              </w:rPr>
              <w:t>太</w:t>
            </w:r>
            <w:r>
              <w:rPr>
                <w:sz w:val="19"/>
                <w:szCs w:val="19"/>
                <w:spacing w:val="6"/>
              </w:rPr>
              <w:t xml:space="preserve"> </w:t>
            </w:r>
            <w:r>
              <w:rPr>
                <w:sz w:val="19"/>
                <w:szCs w:val="19"/>
                <w:spacing w:val="-8"/>
              </w:rPr>
              <w:t>阳 黑 子 周 期</w:t>
            </w:r>
          </w:p>
        </w:tc>
        <w:tc>
          <w:tcPr>
            <w:tcW w:w="1800" w:type="dxa"/>
            <w:vAlign w:val="top"/>
          </w:tcPr>
          <w:p>
            <w:pPr>
              <w:pStyle w:val="TableText"/>
              <w:ind w:left="314"/>
              <w:spacing w:before="233" w:line="419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3"/>
                <w:position w:val="17"/>
              </w:rPr>
              <w:t>地 球</w:t>
            </w:r>
            <w:r>
              <w:rPr>
                <w:sz w:val="19"/>
                <w:szCs w:val="19"/>
                <w:spacing w:val="23"/>
                <w:position w:val="17"/>
              </w:rPr>
              <w:t xml:space="preserve"> </w:t>
            </w:r>
            <w:r>
              <w:rPr>
                <w:sz w:val="19"/>
                <w:szCs w:val="19"/>
                <w:spacing w:val="-13"/>
                <w:position w:val="17"/>
              </w:rPr>
              <w:t>自</w:t>
            </w:r>
            <w:r>
              <w:rPr>
                <w:sz w:val="19"/>
                <w:szCs w:val="19"/>
                <w:spacing w:val="-10"/>
                <w:position w:val="17"/>
              </w:rPr>
              <w:t xml:space="preserve"> </w:t>
            </w:r>
            <w:r>
              <w:rPr>
                <w:sz w:val="19"/>
                <w:szCs w:val="19"/>
                <w:spacing w:val="-13"/>
                <w:position w:val="17"/>
              </w:rPr>
              <w:t>转</w:t>
            </w:r>
            <w:r>
              <w:rPr>
                <w:sz w:val="19"/>
                <w:szCs w:val="19"/>
                <w:spacing w:val="-12"/>
                <w:position w:val="17"/>
              </w:rPr>
              <w:t xml:space="preserve"> </w:t>
            </w:r>
            <w:r>
              <w:rPr>
                <w:sz w:val="19"/>
                <w:szCs w:val="19"/>
                <w:spacing w:val="-13"/>
                <w:position w:val="17"/>
              </w:rPr>
              <w:t>速</w:t>
            </w:r>
          </w:p>
          <w:p>
            <w:pPr>
              <w:pStyle w:val="TableText"/>
              <w:ind w:left="544"/>
              <w:spacing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率变化</w:t>
            </w:r>
          </w:p>
        </w:tc>
        <w:tc>
          <w:tcPr>
            <w:tcW w:w="1790" w:type="dxa"/>
            <w:vAlign w:val="top"/>
          </w:tcPr>
          <w:p>
            <w:pPr>
              <w:spacing w:line="3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/>
              <w:spacing w:before="6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5"/>
              </w:rPr>
              <w:t>行 星 会 合 周 期</w:t>
            </w:r>
          </w:p>
        </w:tc>
        <w:tc>
          <w:tcPr>
            <w:tcW w:w="1350" w:type="dxa"/>
            <w:vAlign w:val="top"/>
            <w:tcBorders>
              <w:right w:val="nil"/>
            </w:tcBorders>
          </w:tcPr>
          <w:p>
            <w:pPr>
              <w:spacing w:line="3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4"/>
              <w:spacing w:before="6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干支周期</w:t>
            </w:r>
          </w:p>
        </w:tc>
      </w:tr>
      <w:tr>
        <w:trPr>
          <w:trHeight w:val="4266" w:hRule="atLeast"/>
        </w:trPr>
        <w:tc>
          <w:tcPr>
            <w:tcW w:w="790" w:type="dxa"/>
            <w:vAlign w:val="top"/>
            <w:tcBorders>
              <w:left w:val="nil"/>
            </w:tcBorders>
          </w:tcPr>
          <w:p>
            <w:pPr>
              <w:pStyle w:val="TableText"/>
              <w:ind w:left="339"/>
              <w:spacing w:before="159" w:line="18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5.7</w:t>
            </w:r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0"/>
              <w:spacing w:before="62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5"/>
              </w:rPr>
              <w:t>11.3</w:t>
            </w:r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0"/>
              <w:spacing w:before="62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22.6</w:t>
            </w:r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0"/>
              <w:spacing w:before="62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45.3</w:t>
            </w:r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0"/>
              <w:spacing w:before="62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90.5</w:t>
            </w:r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9"/>
              <w:spacing w:before="63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5"/>
              </w:rPr>
              <w:t>181</w:t>
            </w:r>
          </w:p>
        </w:tc>
        <w:tc>
          <w:tcPr>
            <w:tcW w:w="750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5"/>
              <w:spacing w:before="61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8</w:t>
            </w:r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5"/>
              <w:spacing w:before="62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16</w:t>
            </w:r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5"/>
              <w:spacing w:before="62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32</w:t>
            </w:r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5"/>
              <w:spacing w:before="62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64</w:t>
            </w:r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4"/>
              <w:spacing w:before="62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5"/>
              </w:rPr>
              <w:t>128</w:t>
            </w:r>
          </w:p>
        </w:tc>
        <w:tc>
          <w:tcPr>
            <w:tcW w:w="1800" w:type="dxa"/>
            <w:vAlign w:val="top"/>
          </w:tcPr>
          <w:p>
            <w:pPr>
              <w:pStyle w:val="TableText"/>
              <w:ind w:left="195"/>
              <w:spacing w:before="159" w:line="18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5.7</w:t>
            </w:r>
          </w:p>
          <w:p>
            <w:pPr>
              <w:pStyle w:val="TableText"/>
              <w:ind w:left="195"/>
              <w:spacing w:before="210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8.1</w:t>
            </w:r>
          </w:p>
          <w:p>
            <w:pPr>
              <w:pStyle w:val="TableText"/>
              <w:ind w:left="195"/>
              <w:spacing w:before="168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9.7,10.6,11.2</w:t>
            </w:r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5"/>
              <w:spacing w:before="61" w:line="393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  <w:position w:val="18"/>
              </w:rPr>
              <w:t>19.2,22.3</w:t>
            </w:r>
          </w:p>
          <w:p>
            <w:pPr>
              <w:pStyle w:val="TableText"/>
              <w:ind w:left="195"/>
              <w:spacing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30</w:t>
            </w:r>
          </w:p>
          <w:p>
            <w:pPr>
              <w:pStyle w:val="TableText"/>
              <w:ind w:left="195"/>
              <w:spacing w:before="202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45</w:t>
            </w:r>
          </w:p>
          <w:p>
            <w:pPr>
              <w:pStyle w:val="TableText"/>
              <w:ind w:left="195"/>
              <w:spacing w:before="201" w:line="39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  <w:position w:val="18"/>
              </w:rPr>
              <w:t>59.62.2</w:t>
            </w:r>
          </w:p>
          <w:p>
            <w:pPr>
              <w:pStyle w:val="TableText"/>
              <w:ind w:left="195"/>
              <w:spacing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89.8</w:t>
            </w:r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5"/>
              <w:spacing w:before="63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178.7</w:t>
            </w:r>
          </w:p>
        </w:tc>
        <w:tc>
          <w:tcPr>
            <w:tcW w:w="1800" w:type="dxa"/>
            <w:vAlign w:val="top"/>
          </w:tcPr>
          <w:p>
            <w:pPr>
              <w:pStyle w:val="TableText"/>
              <w:ind w:left="195"/>
              <w:spacing w:before="112" w:line="22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9"/>
              </w:rPr>
              <w:t>(6.9)</w:t>
            </w:r>
          </w:p>
          <w:p>
            <w:pPr>
              <w:pStyle w:val="TableText"/>
              <w:ind w:left="195"/>
              <w:spacing w:before="171" w:line="22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9"/>
              </w:rPr>
              <w:t>(9.2)</w:t>
            </w:r>
          </w:p>
          <w:p>
            <w:pPr>
              <w:pStyle w:val="TableText"/>
              <w:ind w:left="195"/>
              <w:spacing w:before="174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11.2,12.15</w:t>
            </w:r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5"/>
              <w:spacing w:before="61" w:line="376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  <w:position w:val="14"/>
              </w:rPr>
              <w:t>18.6,(19.9),22.3</w:t>
            </w:r>
          </w:p>
          <w:p>
            <w:pPr>
              <w:pStyle w:val="TableText"/>
              <w:ind w:left="195"/>
              <w:spacing w:line="22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29.8.(34.5)</w:t>
            </w:r>
          </w:p>
          <w:p>
            <w:pPr>
              <w:pStyle w:val="TableText"/>
              <w:ind w:left="195"/>
              <w:spacing w:before="208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45</w:t>
            </w:r>
          </w:p>
          <w:p>
            <w:pPr>
              <w:pStyle w:val="TableText"/>
              <w:ind w:left="195"/>
              <w:spacing w:before="201" w:line="39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  <w:position w:val="18"/>
              </w:rPr>
              <w:t>59.6</w:t>
            </w:r>
          </w:p>
          <w:p>
            <w:pPr>
              <w:pStyle w:val="TableText"/>
              <w:ind w:left="195"/>
              <w:spacing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89.4</w:t>
            </w:r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5"/>
              <w:spacing w:before="63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178.7</w:t>
            </w:r>
          </w:p>
        </w:tc>
        <w:tc>
          <w:tcPr>
            <w:tcW w:w="1790" w:type="dxa"/>
            <w:vAlign w:val="top"/>
          </w:tcPr>
          <w:p>
            <w:pPr>
              <w:pStyle w:val="TableText"/>
              <w:ind w:left="205"/>
              <w:spacing w:before="159" w:line="18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5.5</w:t>
            </w:r>
          </w:p>
          <w:p>
            <w:pPr>
              <w:pStyle w:val="TableText"/>
              <w:ind w:left="205"/>
              <w:spacing w:before="159" w:line="386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  <w:position w:val="15"/>
              </w:rPr>
              <w:t>(7.3),</w:t>
            </w:r>
            <w:hyperlink w:history="true" r:id="rId201">
              <w:r>
                <w:rPr>
                  <w:sz w:val="19"/>
                  <w:szCs w:val="19"/>
                  <w:spacing w:val="-4"/>
                  <w:position w:val="15"/>
                </w:rPr>
                <w:t>8.0.8.7</w:t>
              </w:r>
            </w:hyperlink>
          </w:p>
          <w:p>
            <w:pPr>
              <w:pStyle w:val="TableText"/>
              <w:ind w:left="205"/>
              <w:spacing w:line="22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11.1.(13.8)</w:t>
            </w:r>
          </w:p>
          <w:p>
            <w:pPr>
              <w:pStyle w:val="TableText"/>
              <w:ind w:left="205"/>
              <w:spacing w:before="206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16</w:t>
            </w:r>
          </w:p>
          <w:p>
            <w:pPr>
              <w:pStyle w:val="TableText"/>
              <w:ind w:left="205"/>
              <w:spacing w:before="145" w:line="22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7"/>
              </w:rPr>
              <w:t>(19.9)</w:t>
            </w:r>
          </w:p>
          <w:p>
            <w:pPr>
              <w:pStyle w:val="TableText"/>
              <w:ind w:left="205"/>
              <w:spacing w:before="142" w:line="22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7"/>
              </w:rPr>
              <w:t>(35.9)</w:t>
            </w:r>
          </w:p>
          <w:p>
            <w:pPr>
              <w:pStyle w:val="TableText"/>
              <w:ind w:left="205"/>
              <w:spacing w:before="207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45.4</w:t>
            </w:r>
          </w:p>
          <w:p>
            <w:pPr>
              <w:pStyle w:val="TableText"/>
              <w:ind w:left="205"/>
              <w:spacing w:before="150" w:line="442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  <w:position w:val="19"/>
              </w:rPr>
              <w:t>59.6,(76)</w:t>
            </w:r>
          </w:p>
          <w:p>
            <w:pPr>
              <w:pStyle w:val="TableText"/>
              <w:ind w:left="205"/>
              <w:spacing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89.4</w:t>
            </w:r>
          </w:p>
          <w:p>
            <w:pPr>
              <w:spacing w:line="4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62" w:line="21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(171.4),178.7</w:t>
            </w:r>
          </w:p>
        </w:tc>
        <w:tc>
          <w:tcPr>
            <w:tcW w:w="1350" w:type="dxa"/>
            <w:vAlign w:val="top"/>
            <w:tcBorders>
              <w:right w:val="nil"/>
            </w:tcBorders>
          </w:tcPr>
          <w:p>
            <w:pPr>
              <w:pStyle w:val="TableText"/>
              <w:ind w:left="524"/>
              <w:spacing w:before="136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5,6</w:t>
            </w:r>
          </w:p>
          <w:p>
            <w:pPr>
              <w:pStyle w:val="TableText"/>
              <w:ind w:left="234"/>
              <w:spacing w:before="234" w:line="183" w:lineRule="auto"/>
              <w:rPr>
                <w:sz w:val="19"/>
                <w:szCs w:val="19"/>
              </w:rPr>
            </w:pPr>
            <w:hyperlink w:history="true" r:id="rId202">
              <w:r>
                <w:rPr>
                  <w:sz w:val="19"/>
                  <w:szCs w:val="19"/>
                  <w:spacing w:val="-1"/>
                </w:rPr>
                <w:t>8.57.8.85</w:t>
              </w:r>
            </w:hyperlink>
          </w:p>
          <w:p>
            <w:pPr>
              <w:pStyle w:val="TableText"/>
              <w:ind w:left="425"/>
              <w:spacing w:before="190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10.12</w:t>
            </w:r>
          </w:p>
          <w:p>
            <w:pPr>
              <w:pStyle w:val="TableText"/>
              <w:ind w:left="574"/>
              <w:spacing w:before="200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17</w:t>
            </w:r>
          </w:p>
          <w:p>
            <w:pPr>
              <w:pStyle w:val="TableText"/>
              <w:ind w:left="574"/>
              <w:spacing w:before="190" w:line="18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19</w:t>
            </w:r>
          </w:p>
          <w:p>
            <w:pPr>
              <w:pStyle w:val="TableText"/>
              <w:ind w:left="574"/>
              <w:spacing w:before="182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30</w:t>
            </w:r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74"/>
              <w:spacing w:before="62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60</w:t>
            </w:r>
          </w:p>
        </w:tc>
      </w:tr>
    </w:tbl>
    <w:p>
      <w:pPr>
        <w:ind w:left="540"/>
        <w:spacing w:before="165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5"/>
        </w:rPr>
        <w:t>注：在()中周期值是与太极序列和干支周期不一致的观测值。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609"/>
        <w:spacing w:before="99" w:line="520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  <w:position w:val="16"/>
        </w:rPr>
        <w:t>在《周易科学观》中已例举了许多天地生观测周期与太极序</w:t>
      </w:r>
    </w:p>
    <w:p>
      <w:pPr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列理论值的对比，在这里不准备重复，仅补充几个新的例子。</w:t>
      </w:r>
    </w:p>
    <w:p>
      <w:pPr>
        <w:ind w:right="320" w:firstLine="629"/>
        <w:spacing w:before="122" w:line="30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"/>
        </w:rPr>
        <w:t>(1)木星是太阳系中最大的行星，它有十几个卫星。表11列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出了这些卫星的绕木星运行的轨道半径。木卫十三、六、七、十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这四个卫星互相靠近，计算其平均轨道半径为160.1;同理，木卫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十一、八</w:t>
      </w:r>
      <w:r>
        <w:rPr>
          <w:rFonts w:ascii="SimSun" w:hAnsi="SimSun" w:eastAsia="SimSun" w:cs="SimSun"/>
          <w:sz w:val="30"/>
          <w:szCs w:val="30"/>
          <w:spacing w:val="-5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、九这三个卫星的平均轨道半径为</w:t>
      </w:r>
      <w:r>
        <w:rPr>
          <w:rFonts w:ascii="SimSun" w:hAnsi="SimSun" w:eastAsia="SimSun" w:cs="SimSun"/>
          <w:sz w:val="30"/>
          <w:szCs w:val="30"/>
          <w:spacing w:val="-7"/>
        </w:rPr>
        <w:t>321.5。这样可有8个</w:t>
      </w:r>
    </w:p>
    <w:p>
      <w:pPr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木卫的轨道半径数据。应用一个简单的等式：</w:t>
      </w:r>
    </w:p>
    <w:p>
      <w:pPr>
        <w:spacing w:line="218" w:lineRule="auto"/>
        <w:sectPr>
          <w:footerReference w:type="default" r:id="rId200"/>
          <w:pgSz w:w="11900" w:h="16840"/>
          <w:pgMar w:top="400" w:right="1785" w:bottom="1893" w:left="1440" w:header="0" w:footer="1695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43" w:lineRule="auto"/>
        <w:rPr/>
      </w:pPr>
      <w:r>
        <w:pict>
          <v:shape id="_x0000_s200" style="position:absolute;margin-left:399pt;margin-top:459.839pt;mso-position-vertical-relative:page;mso-position-horizontal-relative:page;width:21.05pt;height:14.95pt;z-index:2539663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4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3"/>
                    </w:rPr>
                    <w:t>4.1</w:t>
                  </w:r>
                </w:p>
              </w:txbxContent>
            </v:textbox>
          </v:shape>
        </w:pict>
      </w: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3310"/>
        <w:spacing w:before="115" w:line="219" w:lineRule="auto"/>
        <w:rPr>
          <w:rFonts w:ascii="Times New Roman" w:hAnsi="Times New Roman" w:eastAsia="Times New Roman" w:cs="Times New Roman"/>
          <w:sz w:val="40"/>
          <w:szCs w:val="40"/>
        </w:rPr>
      </w:pPr>
      <w:bookmarkStart w:name="bookmark41" w:id="36"/>
      <w:bookmarkEnd w:id="36"/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B=10·√           </w:t>
      </w:r>
      <w:r>
        <w:rPr>
          <w:rFonts w:ascii="Times New Roman" w:hAnsi="Times New Roman" w:eastAsia="Times New Roman" w:cs="Times New Roman"/>
          <w:sz w:val="40"/>
          <w:szCs w:val="40"/>
          <w:spacing w:val="-1"/>
          <w:position w:val="-1"/>
        </w:rPr>
        <w:t>2k</w:t>
      </w:r>
    </w:p>
    <w:p>
      <w:pPr>
        <w:ind w:right="339"/>
        <w:spacing w:before="121" w:line="31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5"/>
        </w:rPr>
        <w:t>用相应的</w:t>
      </w:r>
      <w:r>
        <w:rPr>
          <w:rFonts w:ascii="Times New Roman" w:hAnsi="Times New Roman" w:eastAsia="Times New Roman" w:cs="Times New Roman"/>
          <w:sz w:val="30"/>
          <w:szCs w:val="30"/>
          <w:spacing w:val="5"/>
        </w:rPr>
        <w:t>k</w:t>
      </w:r>
      <w:r>
        <w:rPr>
          <w:rFonts w:ascii="Times New Roman" w:hAnsi="Times New Roman" w:eastAsia="Times New Roman" w:cs="Times New Roman"/>
          <w:sz w:val="30"/>
          <w:szCs w:val="30"/>
          <w:spacing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5"/>
        </w:rPr>
        <w:t>值代入此式可求出8个计算值。除木卫十二和木卫一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"/>
        </w:rPr>
        <w:t>的观测值与计算值的误差大以外，其它6个值的符合程度都较好，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尤其是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k=8</w:t>
      </w:r>
      <w:r>
        <w:rPr>
          <w:rFonts w:ascii="Times New Roman" w:hAnsi="Times New Roman" w:eastAsia="Times New Roman" w:cs="Times New Roman"/>
          <w:sz w:val="30"/>
          <w:szCs w:val="30"/>
          <w:spacing w:val="-2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k=10</w:t>
      </w:r>
      <w:r>
        <w:rPr>
          <w:rFonts w:ascii="Times New Roman" w:hAnsi="Times New Roman" w:eastAsia="Times New Roman" w:cs="Times New Roman"/>
          <w:sz w:val="30"/>
          <w:szCs w:val="30"/>
          <w:spacing w:val="20"/>
        </w:rPr>
        <w:t xml:space="preserve">   </w:t>
      </w:r>
      <w:r>
        <w:rPr>
          <w:rFonts w:ascii="SimSun" w:hAnsi="SimSun" w:eastAsia="SimSun" w:cs="SimSun"/>
          <w:sz w:val="30"/>
          <w:szCs w:val="30"/>
          <w:spacing w:val="1"/>
        </w:rPr>
        <w:t>时；距木星较远的两组卫星的观测值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(A)  </w:t>
      </w:r>
      <w:r>
        <w:rPr>
          <w:rFonts w:ascii="SimSun" w:hAnsi="SimSun" w:eastAsia="SimSun" w:cs="SimSun"/>
          <w:sz w:val="30"/>
          <w:szCs w:val="30"/>
          <w:spacing w:val="1"/>
        </w:rPr>
        <w:t>与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"/>
        </w:rPr>
        <w:t>计算值</w:t>
      </w:r>
      <w:r>
        <w:rPr>
          <w:rFonts w:ascii="SimSun" w:hAnsi="SimSun" w:eastAsia="SimSun" w:cs="SimSun"/>
          <w:sz w:val="30"/>
          <w:szCs w:val="30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(B)  </w:t>
      </w:r>
      <w:r>
        <w:rPr>
          <w:rFonts w:ascii="SimSun" w:hAnsi="SimSun" w:eastAsia="SimSun" w:cs="SimSun"/>
          <w:sz w:val="30"/>
          <w:szCs w:val="30"/>
          <w:spacing w:val="-3"/>
        </w:rPr>
        <w:t>的误差都相当小。这表明，木星的卫星系统的空间分</w:t>
      </w:r>
    </w:p>
    <w:p>
      <w:pPr>
        <w:ind w:left="70"/>
        <w:spacing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0"/>
        </w:rPr>
        <w:t>布基本上符合太极序列。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2224"/>
        <w:spacing w:before="98" w:line="222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2"/>
        </w:rPr>
        <w:t>表11</w:t>
      </w:r>
      <w:r>
        <w:rPr>
          <w:rFonts w:ascii="SimHei" w:hAnsi="SimHei" w:eastAsia="SimHei" w:cs="SimHei"/>
          <w:sz w:val="30"/>
          <w:szCs w:val="30"/>
          <w:spacing w:val="77"/>
        </w:rPr>
        <w:t xml:space="preserve"> </w:t>
      </w:r>
      <w:r>
        <w:rPr>
          <w:rFonts w:ascii="SimHei" w:hAnsi="SimHei" w:eastAsia="SimHei" w:cs="SimHei"/>
          <w:sz w:val="30"/>
          <w:szCs w:val="30"/>
          <w:b/>
          <w:bCs/>
          <w:spacing w:val="2"/>
        </w:rPr>
        <w:t>木星的卫星与太极序列</w:t>
      </w:r>
    </w:p>
    <w:p>
      <w:pPr>
        <w:spacing w:line="88" w:lineRule="exact"/>
        <w:rPr/>
      </w:pPr>
      <w:r/>
    </w:p>
    <w:tbl>
      <w:tblPr>
        <w:tblStyle w:val="TableNormal"/>
        <w:tblW w:w="8289" w:type="dxa"/>
        <w:tblInd w:w="6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69"/>
        <w:gridCol w:w="1940"/>
        <w:gridCol w:w="1060"/>
        <w:gridCol w:w="1050"/>
        <w:gridCol w:w="1070"/>
      </w:tblGrid>
      <w:tr>
        <w:trPr>
          <w:trHeight w:val="1064" w:hRule="atLeast"/>
        </w:trPr>
        <w:tc>
          <w:tcPr>
            <w:tcW w:w="3169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79"/>
              <w:spacing w:before="85" w:line="22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3"/>
              </w:rPr>
              <w:t>木星T</w:t>
            </w:r>
          </w:p>
        </w:tc>
        <w:tc>
          <w:tcPr>
            <w:tcW w:w="1940" w:type="dxa"/>
            <w:vAlign w:val="top"/>
          </w:tcPr>
          <w:p>
            <w:pPr>
              <w:pStyle w:val="TableText"/>
              <w:ind w:left="485"/>
              <w:spacing w:before="214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3"/>
              </w:rPr>
              <w:t>轴道半径</w:t>
            </w:r>
          </w:p>
          <w:p>
            <w:pPr>
              <w:pStyle w:val="TableText"/>
              <w:ind w:left="595"/>
              <w:spacing w:before="197" w:line="21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0"/>
              </w:rPr>
              <w:t>(r,-</w:t>
            </w:r>
          </w:p>
        </w:tc>
        <w:tc>
          <w:tcPr>
            <w:tcW w:w="2110" w:type="dxa"/>
            <w:vAlign w:val="top"/>
            <w:gridSpan w:val="2"/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5"/>
              <w:spacing w:before="84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2"/>
              </w:rPr>
              <w:t>公式计算值</w:t>
            </w:r>
          </w:p>
        </w:tc>
        <w:tc>
          <w:tcPr>
            <w:tcW w:w="1070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spacing w:line="3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5"/>
              <w:spacing w:before="85" w:line="502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7"/>
                <w:position w:val="18"/>
              </w:rPr>
              <w:t>误差</w:t>
            </w:r>
          </w:p>
          <w:p>
            <w:pPr>
              <w:pStyle w:val="TableText"/>
              <w:ind w:left="335"/>
              <w:spacing w:line="22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13"/>
              </w:rPr>
              <w:t>(%)</w:t>
            </w:r>
          </w:p>
        </w:tc>
      </w:tr>
      <w:tr>
        <w:trPr>
          <w:trHeight w:val="509" w:hRule="atLeast"/>
        </w:trPr>
        <w:tc>
          <w:tcPr>
            <w:tcW w:w="3169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40" w:type="dxa"/>
            <w:vAlign w:val="top"/>
          </w:tcPr>
          <w:p>
            <w:pPr>
              <w:pStyle w:val="TableText"/>
              <w:ind w:left="775"/>
              <w:spacing w:before="135" w:line="22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13"/>
              </w:rPr>
              <w:t>(A)</w:t>
            </w:r>
          </w:p>
        </w:tc>
        <w:tc>
          <w:tcPr>
            <w:tcW w:w="1060" w:type="dxa"/>
            <w:vAlign w:val="top"/>
          </w:tcPr>
          <w:p>
            <w:pPr>
              <w:pStyle w:val="TableText"/>
              <w:ind w:left="455"/>
              <w:spacing w:before="157" w:line="241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</w:t>
            </w:r>
          </w:p>
        </w:tc>
        <w:tc>
          <w:tcPr>
            <w:tcW w:w="1050" w:type="dxa"/>
            <w:vAlign w:val="top"/>
          </w:tcPr>
          <w:p>
            <w:pPr>
              <w:pStyle w:val="TableText"/>
              <w:ind w:left="325"/>
              <w:spacing w:before="135" w:line="22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13"/>
              </w:rPr>
              <w:t>(B)</w:t>
            </w:r>
          </w:p>
        </w:tc>
        <w:tc>
          <w:tcPr>
            <w:tcW w:w="1070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73" w:hRule="atLeast"/>
        </w:trPr>
        <w:tc>
          <w:tcPr>
            <w:tcW w:w="3169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pStyle w:val="TableText"/>
              <w:ind w:left="219"/>
              <w:spacing w:before="93" w:line="368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11"/>
                <w:position w:val="7"/>
              </w:rPr>
              <w:t>木卫五(</w:t>
            </w:r>
            <w:r>
              <w:rPr>
                <w:sz w:val="26"/>
                <w:szCs w:val="26"/>
                <w:position w:val="7"/>
              </w:rPr>
              <w:t>Amalthca</w:t>
            </w:r>
            <w:r>
              <w:rPr>
                <w:sz w:val="26"/>
                <w:szCs w:val="26"/>
                <w:spacing w:val="11"/>
                <w:position w:val="7"/>
              </w:rPr>
              <w:t>)</w:t>
            </w:r>
          </w:p>
          <w:p>
            <w:pPr>
              <w:pStyle w:val="TableText"/>
              <w:ind w:left="219"/>
              <w:spacing w:line="21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8"/>
              </w:rPr>
              <w:t>本卫一(1。)</w:t>
            </w:r>
          </w:p>
          <w:p>
            <w:pPr>
              <w:pStyle w:val="TableText"/>
              <w:ind w:left="219"/>
              <w:spacing w:before="76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11"/>
              </w:rPr>
              <w:t>木卫二(</w:t>
            </w:r>
            <w:r>
              <w:rPr>
                <w:sz w:val="26"/>
                <w:szCs w:val="26"/>
              </w:rPr>
              <w:t>Europa</w:t>
            </w:r>
            <w:r>
              <w:rPr>
                <w:sz w:val="26"/>
                <w:szCs w:val="26"/>
                <w:spacing w:val="11"/>
              </w:rPr>
              <w:t>)</w:t>
            </w:r>
          </w:p>
          <w:p>
            <w:pPr>
              <w:pStyle w:val="TableText"/>
              <w:ind w:left="219"/>
              <w:spacing w:before="88" w:line="368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11"/>
                <w:position w:val="8"/>
              </w:rPr>
              <w:t>木p三(</w:t>
            </w:r>
            <w:r>
              <w:rPr>
                <w:sz w:val="26"/>
                <w:szCs w:val="26"/>
                <w:position w:val="8"/>
              </w:rPr>
              <w:t>Ganymede</w:t>
            </w:r>
            <w:r>
              <w:rPr>
                <w:sz w:val="26"/>
                <w:szCs w:val="26"/>
                <w:spacing w:val="11"/>
                <w:position w:val="8"/>
              </w:rPr>
              <w:t>)</w:t>
            </w:r>
          </w:p>
          <w:p>
            <w:pPr>
              <w:pStyle w:val="TableText"/>
              <w:ind w:left="219"/>
              <w:spacing w:line="22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11"/>
              </w:rPr>
              <w:t>木卫四(</w:t>
            </w:r>
            <w:r>
              <w:rPr>
                <w:sz w:val="26"/>
                <w:szCs w:val="26"/>
              </w:rPr>
              <w:t>Callisto</w:t>
            </w:r>
            <w:r>
              <w:rPr>
                <w:sz w:val="26"/>
                <w:szCs w:val="26"/>
                <w:spacing w:val="11"/>
              </w:rPr>
              <w:t>)</w:t>
            </w:r>
          </w:p>
          <w:p>
            <w:pPr>
              <w:pStyle w:val="TableText"/>
              <w:ind w:left="219"/>
              <w:spacing w:before="70" w:line="22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9"/>
              </w:rPr>
              <w:t>木卫上三(</w:t>
            </w:r>
            <w:r>
              <w:rPr>
                <w:sz w:val="26"/>
                <w:szCs w:val="26"/>
              </w:rPr>
              <w:t>Leda</w:t>
            </w:r>
            <w:r>
              <w:rPr>
                <w:sz w:val="26"/>
                <w:szCs w:val="26"/>
                <w:spacing w:val="9"/>
              </w:rPr>
              <w:t>)</w:t>
            </w:r>
          </w:p>
          <w:p>
            <w:pPr>
              <w:pStyle w:val="TableText"/>
              <w:ind w:left="219"/>
              <w:spacing w:before="138" w:line="475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11"/>
                <w:position w:val="16"/>
              </w:rPr>
              <w:t>本卫六(</w:t>
            </w:r>
            <w:r>
              <w:rPr>
                <w:sz w:val="26"/>
                <w:szCs w:val="26"/>
                <w:position w:val="16"/>
              </w:rPr>
              <w:t>llimalian</w:t>
            </w:r>
            <w:r>
              <w:rPr>
                <w:sz w:val="26"/>
                <w:szCs w:val="26"/>
                <w:spacing w:val="11"/>
                <w:position w:val="16"/>
              </w:rPr>
              <w:t>)</w:t>
            </w:r>
          </w:p>
          <w:p>
            <w:pPr>
              <w:pStyle w:val="TableText"/>
              <w:ind w:left="219"/>
              <w:spacing w:line="215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8"/>
              </w:rPr>
              <w:t>木卫七(J.</w:t>
            </w:r>
            <w:r>
              <w:rPr>
                <w:sz w:val="26"/>
                <w:szCs w:val="26"/>
              </w:rPr>
              <w:t>ysithea</w:t>
            </w:r>
            <w:r>
              <w:rPr>
                <w:sz w:val="26"/>
                <w:szCs w:val="26"/>
                <w:spacing w:val="8"/>
              </w:rPr>
              <w:t>)</w:t>
            </w:r>
          </w:p>
          <w:p>
            <w:pPr>
              <w:pStyle w:val="TableText"/>
              <w:ind w:left="219"/>
              <w:spacing w:before="144" w:line="22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11"/>
              </w:rPr>
              <w:t>木卫十(</w:t>
            </w:r>
            <w:r>
              <w:rPr>
                <w:sz w:val="26"/>
                <w:szCs w:val="26"/>
              </w:rPr>
              <w:t>Elara</w:t>
            </w:r>
            <w:r>
              <w:rPr>
                <w:sz w:val="26"/>
                <w:szCs w:val="26"/>
                <w:spacing w:val="11"/>
              </w:rPr>
              <w:t>)</w:t>
            </w:r>
          </w:p>
          <w:p>
            <w:pPr>
              <w:pStyle w:val="TableText"/>
              <w:ind w:left="219"/>
              <w:spacing w:before="60" w:line="46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9"/>
                <w:position w:val="15"/>
              </w:rPr>
              <w:t>木卫十二(</w:t>
            </w:r>
            <w:r>
              <w:rPr>
                <w:sz w:val="26"/>
                <w:szCs w:val="26"/>
                <w:position w:val="15"/>
              </w:rPr>
              <w:t>Ananke</w:t>
            </w:r>
            <w:r>
              <w:rPr>
                <w:sz w:val="26"/>
                <w:szCs w:val="26"/>
                <w:spacing w:val="9"/>
                <w:position w:val="15"/>
              </w:rPr>
              <w:t>)</w:t>
            </w:r>
          </w:p>
          <w:p>
            <w:pPr>
              <w:pStyle w:val="TableText"/>
              <w:ind w:left="219"/>
              <w:spacing w:line="22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9"/>
              </w:rPr>
              <w:t>木卫十一(</w:t>
            </w:r>
            <w:r>
              <w:rPr>
                <w:sz w:val="26"/>
                <w:szCs w:val="26"/>
              </w:rPr>
              <w:t>Carme</w:t>
            </w:r>
            <w:r>
              <w:rPr>
                <w:sz w:val="26"/>
                <w:szCs w:val="26"/>
                <w:spacing w:val="9"/>
              </w:rPr>
              <w:t>)</w:t>
            </w:r>
          </w:p>
          <w:p>
            <w:pPr>
              <w:pStyle w:val="TableText"/>
              <w:ind w:left="219"/>
              <w:spacing w:before="163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11"/>
              </w:rPr>
              <w:t>木卫八(</w:t>
            </w:r>
            <w:r>
              <w:rPr>
                <w:sz w:val="26"/>
                <w:szCs w:val="26"/>
              </w:rPr>
              <w:t>Pasiphac</w:t>
            </w:r>
            <w:r>
              <w:rPr>
                <w:sz w:val="26"/>
                <w:szCs w:val="26"/>
                <w:spacing w:val="11"/>
              </w:rPr>
              <w:t>)</w:t>
            </w:r>
          </w:p>
          <w:p>
            <w:pPr>
              <w:pStyle w:val="TableText"/>
              <w:ind w:left="219"/>
              <w:spacing w:before="168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11"/>
              </w:rPr>
              <w:t>木卫九(</w:t>
            </w:r>
            <w:r>
              <w:rPr>
                <w:sz w:val="26"/>
                <w:szCs w:val="26"/>
              </w:rPr>
              <w:t>Sinope</w:t>
            </w:r>
            <w:r>
              <w:rPr>
                <w:sz w:val="26"/>
                <w:szCs w:val="26"/>
                <w:spacing w:val="11"/>
              </w:rPr>
              <w:t>)</w:t>
            </w:r>
          </w:p>
        </w:tc>
        <w:tc>
          <w:tcPr>
            <w:tcW w:w="19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5"/>
              <w:spacing w:before="199" w:line="369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3"/>
                <w:position w:val="11"/>
              </w:rPr>
              <w:t>2.5</w:t>
            </w:r>
          </w:p>
          <w:p>
            <w:pPr>
              <w:pStyle w:val="TableText"/>
              <w:ind w:left="95"/>
              <w:spacing w:before="1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3"/>
              </w:rPr>
              <w:t>5.71</w:t>
            </w:r>
          </w:p>
          <w:p>
            <w:pPr>
              <w:pStyle w:val="TableText"/>
              <w:ind w:left="95"/>
              <w:spacing w:before="132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3"/>
              </w:rPr>
              <w:t>9.33</w:t>
            </w:r>
          </w:p>
          <w:p>
            <w:pPr>
              <w:pStyle w:val="TableText"/>
              <w:ind w:left="95"/>
              <w:spacing w:before="130" w:line="18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6"/>
              </w:rPr>
              <w:t>11.9</w:t>
            </w:r>
          </w:p>
          <w:p>
            <w:pPr>
              <w:pStyle w:val="TableText"/>
              <w:ind w:left="95"/>
              <w:spacing w:before="112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3"/>
              </w:rPr>
              <w:t>26.2</w:t>
            </w:r>
          </w:p>
          <w:p>
            <w:pPr>
              <w:ind w:firstLine="95"/>
              <w:spacing w:before="54" w:line="1550" w:lineRule="exact"/>
              <w:rPr/>
            </w:pPr>
            <w:r>
              <w:rPr>
                <w:position w:val="-30"/>
              </w:rPr>
              <w:drawing>
                <wp:inline distT="0" distB="0" distL="0" distR="0">
                  <wp:extent cx="888999" cy="984233"/>
                  <wp:effectExtent l="0" t="0" r="0" b="0"/>
                  <wp:docPr id="176" name="IM 1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6" name="IM 176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88999" cy="984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95"/>
              <w:spacing w:before="248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3"/>
              </w:rPr>
              <w:t>287.9</w:t>
            </w:r>
          </w:p>
          <w:p>
            <w:pPr>
              <w:ind w:firstLine="75"/>
              <w:spacing w:before="144" w:line="1171" w:lineRule="exact"/>
              <w:rPr/>
            </w:pPr>
            <w:r>
              <w:rPr>
                <w:position w:val="-23"/>
              </w:rPr>
              <w:drawing>
                <wp:inline distT="0" distB="0" distL="0" distR="0">
                  <wp:extent cx="920730" cy="742994"/>
                  <wp:effectExtent l="0" t="0" r="0" b="0"/>
                  <wp:docPr id="178" name="IM 1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8" name="IM 178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20730" cy="742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0" w:type="dxa"/>
            <w:vAlign w:val="top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0" w:type="dxa"/>
            <w:vAlign w:val="top"/>
            <w:tcBorders>
              <w:bottom w:val="nil"/>
            </w:tcBorders>
          </w:tcPr>
          <w:p>
            <w:pPr>
              <w:pStyle w:val="TableText"/>
              <w:ind w:left="325"/>
              <w:spacing w:before="179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3"/>
              </w:rPr>
              <w:t>2.5</w:t>
            </w:r>
          </w:p>
        </w:tc>
        <w:tc>
          <w:tcPr>
            <w:tcW w:w="1070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465"/>
              <w:spacing w:before="146" w:line="22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(</w:t>
            </w:r>
          </w:p>
        </w:tc>
      </w:tr>
      <w:tr>
        <w:trPr>
          <w:trHeight w:val="371" w:hRule="atLeast"/>
        </w:trPr>
        <w:tc>
          <w:tcPr>
            <w:tcW w:w="3169" w:type="dxa"/>
            <w:vAlign w:val="top"/>
            <w:vMerge w:val="continue"/>
            <w:tcBorders>
              <w:left w:val="nil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6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665"/>
              <w:spacing w:before="127" w:line="16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05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25"/>
              <w:spacing w:before="86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4"/>
              </w:rPr>
              <w:t>5.0</w:t>
            </w:r>
          </w:p>
        </w:tc>
        <w:tc>
          <w:tcPr>
            <w:tcW w:w="1070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left="265"/>
              <w:spacing w:before="95" w:line="18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6"/>
              </w:rPr>
              <w:t>14.8</w:t>
            </w:r>
          </w:p>
        </w:tc>
      </w:tr>
      <w:tr>
        <w:trPr>
          <w:trHeight w:val="592" w:hRule="atLeast"/>
        </w:trPr>
        <w:tc>
          <w:tcPr>
            <w:tcW w:w="3169" w:type="dxa"/>
            <w:vAlign w:val="top"/>
            <w:vMerge w:val="continue"/>
            <w:tcBorders>
              <w:left w:val="nil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6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55"/>
              <w:spacing w:before="62" w:line="22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)</w:t>
            </w:r>
          </w:p>
        </w:tc>
        <w:tc>
          <w:tcPr>
            <w:tcW w:w="105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55"/>
              <w:spacing w:before="104" w:line="18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6"/>
              </w:rPr>
              <w:t>10.0</w:t>
            </w:r>
          </w:p>
        </w:tc>
        <w:tc>
          <w:tcPr>
            <w:tcW w:w="1070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left="335"/>
              <w:spacing w:before="126" w:line="215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3"/>
              </w:rPr>
              <w:t>6.7</w:t>
            </w:r>
          </w:p>
          <w:p>
            <w:pPr>
              <w:pStyle w:val="TableText"/>
              <w:ind w:left="335"/>
              <w:spacing w:line="152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4"/>
                <w:position w:val="-4"/>
              </w:rPr>
              <w:t>5.4</w:t>
            </w:r>
          </w:p>
        </w:tc>
      </w:tr>
      <w:tr>
        <w:trPr>
          <w:trHeight w:val="189" w:hRule="atLeast"/>
        </w:trPr>
        <w:tc>
          <w:tcPr>
            <w:tcW w:w="3169" w:type="dxa"/>
            <w:vAlign w:val="top"/>
            <w:vMerge w:val="continue"/>
            <w:tcBorders>
              <w:left w:val="nil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60" w:type="dxa"/>
            <w:vAlign w:val="top"/>
            <w:tcBorders>
              <w:bottom w:val="nil"/>
              <w:top w:val="nil"/>
            </w:tcBorders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1050" w:type="dxa"/>
            <w:vAlign w:val="top"/>
            <w:tcBorders>
              <w:bottom w:val="nil"/>
              <w:top w:val="nil"/>
            </w:tcBorders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1070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683" w:hRule="atLeast"/>
        </w:trPr>
        <w:tc>
          <w:tcPr>
            <w:tcW w:w="3169" w:type="dxa"/>
            <w:vAlign w:val="top"/>
            <w:vMerge w:val="continue"/>
            <w:tcBorders>
              <w:left w:val="nil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6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455"/>
              <w:spacing w:before="114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05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55"/>
              <w:spacing w:before="104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3"/>
              </w:rPr>
              <w:t>28.3</w:t>
            </w:r>
          </w:p>
        </w:tc>
        <w:tc>
          <w:tcPr>
            <w:tcW w:w="1070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left="335"/>
              <w:spacing w:before="104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4"/>
              </w:rPr>
              <w:t>7.4</w:t>
            </w:r>
          </w:p>
        </w:tc>
      </w:tr>
      <w:tr>
        <w:trPr>
          <w:trHeight w:val="1014" w:hRule="atLeast"/>
        </w:trPr>
        <w:tc>
          <w:tcPr>
            <w:tcW w:w="3169" w:type="dxa"/>
            <w:vAlign w:val="top"/>
            <w:vMerge w:val="continue"/>
            <w:tcBorders>
              <w:left w:val="nil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60" w:type="dxa"/>
            <w:vAlign w:val="top"/>
            <w:tcBorders>
              <w:bottom w:val="nil"/>
              <w:top w:val="nil"/>
            </w:tcBorders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5"/>
              <w:spacing w:before="84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1050" w:type="dxa"/>
            <w:vAlign w:val="top"/>
            <w:tcBorders>
              <w:bottom w:val="nil"/>
              <w:top w:val="nil"/>
            </w:tcBorders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5"/>
              <w:spacing w:before="85" w:line="18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5"/>
              </w:rPr>
              <w:t>160.0</w:t>
            </w:r>
          </w:p>
        </w:tc>
        <w:tc>
          <w:tcPr>
            <w:tcW w:w="1070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5"/>
              <w:spacing w:before="84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3"/>
              </w:rPr>
              <w:t>0.03</w:t>
            </w:r>
          </w:p>
        </w:tc>
      </w:tr>
      <w:tr>
        <w:trPr>
          <w:trHeight w:val="1089" w:hRule="atLeast"/>
        </w:trPr>
        <w:tc>
          <w:tcPr>
            <w:tcW w:w="3169" w:type="dxa"/>
            <w:vAlign w:val="top"/>
            <w:vMerge w:val="continue"/>
            <w:tcBorders>
              <w:left w:val="nil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60" w:type="dxa"/>
            <w:vAlign w:val="top"/>
            <w:tcBorders>
              <w:bottom w:val="nil"/>
              <w:top w:val="nil"/>
            </w:tcBorders>
          </w:tcPr>
          <w:p>
            <w:pPr>
              <w:spacing w:line="4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5"/>
              <w:spacing w:before="85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</w:t>
            </w:r>
          </w:p>
        </w:tc>
        <w:tc>
          <w:tcPr>
            <w:tcW w:w="1050" w:type="dxa"/>
            <w:vAlign w:val="top"/>
            <w:tcBorders>
              <w:bottom w:val="nil"/>
              <w:top w:val="nil"/>
            </w:tcBorders>
          </w:tcPr>
          <w:p>
            <w:pPr>
              <w:spacing w:line="3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5"/>
              <w:spacing w:before="84" w:line="22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8"/>
              </w:rPr>
              <w:t>(226.4)</w:t>
            </w:r>
          </w:p>
        </w:tc>
        <w:tc>
          <w:tcPr>
            <w:tcW w:w="1070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spacing w:line="43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5"/>
              <w:spacing w:before="84" w:line="18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3"/>
              </w:rPr>
              <w:t>27.1</w:t>
            </w:r>
          </w:p>
        </w:tc>
      </w:tr>
      <w:tr>
        <w:trPr>
          <w:trHeight w:val="1196" w:hRule="atLeast"/>
        </w:trPr>
        <w:tc>
          <w:tcPr>
            <w:tcW w:w="3169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4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60" w:type="dxa"/>
            <w:vAlign w:val="top"/>
            <w:tcBorders>
              <w:top w:val="nil"/>
            </w:tcBorders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5"/>
              <w:spacing w:before="85" w:line="18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8"/>
              </w:rPr>
              <w:t>10</w:t>
            </w:r>
          </w:p>
        </w:tc>
        <w:tc>
          <w:tcPr>
            <w:tcW w:w="1050" w:type="dxa"/>
            <w:vAlign w:val="top"/>
            <w:tcBorders>
              <w:top w:val="nil"/>
            </w:tcBorders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5"/>
              <w:spacing w:before="84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3"/>
              </w:rPr>
              <w:t>320.0</w:t>
            </w:r>
          </w:p>
        </w:tc>
        <w:tc>
          <w:tcPr>
            <w:tcW w:w="1070" w:type="dxa"/>
            <w:vAlign w:val="top"/>
            <w:tcBorders>
              <w:right w:val="nil"/>
              <w:top w:val="nil"/>
            </w:tcBorders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5"/>
              <w:spacing w:before="85" w:line="18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3"/>
              </w:rPr>
              <w:t>2.15</w:t>
            </w:r>
          </w:p>
        </w:tc>
      </w:tr>
    </w:tbl>
    <w:p>
      <w:pPr>
        <w:ind w:left="560"/>
        <w:spacing w:before="137" w:line="363" w:lineRule="exact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KaiTi" w:hAnsi="KaiTi" w:eastAsia="KaiTi" w:cs="KaiTi"/>
          <w:sz w:val="27"/>
          <w:szCs w:val="27"/>
          <w:spacing w:val="-2"/>
        </w:rPr>
        <w:t>注：</w:t>
      </w:r>
      <w:r>
        <w:rPr>
          <w:rFonts w:ascii="Times New Roman" w:hAnsi="Times New Roman" w:eastAsia="Times New Roman" w:cs="Times New Roman"/>
          <w:sz w:val="27"/>
          <w:szCs w:val="27"/>
          <w:spacing w:val="-2"/>
        </w:rPr>
        <w:t>J.r.   </w:t>
      </w:r>
      <w:r>
        <w:rPr>
          <w:rFonts w:ascii="KaiTi" w:hAnsi="KaiTi" w:eastAsia="KaiTi" w:cs="KaiTi"/>
          <w:sz w:val="27"/>
          <w:szCs w:val="27"/>
          <w:spacing w:val="-2"/>
        </w:rPr>
        <w:t>是木星直径；2.公式为1</w:t>
      </w:r>
      <w:r>
        <w:rPr>
          <w:rFonts w:ascii="Times New Roman" w:hAnsi="Times New Roman" w:eastAsia="Times New Roman" w:cs="Times New Roman"/>
          <w:sz w:val="27"/>
          <w:szCs w:val="27"/>
          <w:spacing w:val="-2"/>
        </w:rPr>
        <w:t>B=10·√ </w:t>
      </w:r>
      <w:r>
        <w:rPr>
          <w:rFonts w:ascii="Times New Roman" w:hAnsi="Times New Roman" w:eastAsia="Times New Roman" w:cs="Times New Roman"/>
          <w:sz w:val="27"/>
          <w:szCs w:val="27"/>
          <w:spacing w:val="-3"/>
        </w:rPr>
        <w:t xml:space="preserve">     </w:t>
      </w:r>
      <w:r>
        <w:rPr>
          <w:rFonts w:ascii="Times New Roman" w:hAnsi="Times New Roman" w:eastAsia="Times New Roman" w:cs="Times New Roman"/>
          <w:sz w:val="12"/>
          <w:szCs w:val="12"/>
          <w:spacing w:val="-3"/>
          <w:position w:val="4"/>
        </w:rPr>
        <w:t>2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630"/>
        <w:spacing w:before="98" w:line="212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(I)     </w:t>
      </w:r>
      <w:r>
        <w:rPr>
          <w:rFonts w:ascii="SimSun" w:hAnsi="SimSun" w:eastAsia="SimSun" w:cs="SimSun"/>
          <w:sz w:val="30"/>
          <w:szCs w:val="30"/>
          <w:spacing w:val="-1"/>
        </w:rPr>
        <w:t>皮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克</w:t>
      </w:r>
      <w:r>
        <w:rPr>
          <w:rFonts w:ascii="SimSun" w:hAnsi="SimSun" w:eastAsia="SimSun" w:cs="SimSun"/>
          <w:sz w:val="30"/>
          <w:szCs w:val="30"/>
          <w:spacing w:val="-8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(I.J.M.Pick,1987)        </w:t>
      </w:r>
      <w:r>
        <w:rPr>
          <w:rFonts w:ascii="SimSun" w:hAnsi="SimSun" w:eastAsia="SimSun" w:cs="SimSun"/>
          <w:sz w:val="30"/>
          <w:szCs w:val="30"/>
          <w:spacing w:val="-1"/>
        </w:rPr>
        <w:t>收集了一些地球物理和大气</w:t>
      </w:r>
    </w:p>
    <w:p>
      <w:pPr>
        <w:spacing w:line="212" w:lineRule="auto"/>
        <w:sectPr>
          <w:footerReference w:type="default" r:id="rId203"/>
          <w:pgSz w:w="12070" w:h="16960"/>
          <w:pgMar w:top="400" w:right="1810" w:bottom="1679" w:left="1439" w:header="0" w:footer="1499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306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1494"/>
        <w:spacing w:before="101" w:line="222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14"/>
        </w:rPr>
        <w:t>表12</w:t>
      </w:r>
      <w:r>
        <w:rPr>
          <w:rFonts w:ascii="SimHei" w:hAnsi="SimHei" w:eastAsia="SimHei" w:cs="SimHei"/>
          <w:sz w:val="31"/>
          <w:szCs w:val="31"/>
          <w:spacing w:val="98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14"/>
        </w:rPr>
        <w:t>地磁活动、气候观测周期与太极序列、干支周期对比(时间单位：年)</w:t>
      </w:r>
    </w:p>
    <w:p>
      <w:pPr>
        <w:spacing w:line="6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12680" w:type="dxa"/>
        <w:tblInd w:w="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40"/>
        <w:gridCol w:w="760"/>
        <w:gridCol w:w="1650"/>
        <w:gridCol w:w="2110"/>
        <w:gridCol w:w="2030"/>
        <w:gridCol w:w="1940"/>
        <w:gridCol w:w="1710"/>
        <w:gridCol w:w="1640"/>
      </w:tblGrid>
      <w:tr>
        <w:trPr>
          <w:trHeight w:val="514" w:hRule="atLeast"/>
        </w:trPr>
        <w:tc>
          <w:tcPr>
            <w:tcW w:w="1600" w:type="dxa"/>
            <w:vAlign w:val="top"/>
            <w:gridSpan w:val="2"/>
            <w:tcBorders>
              <w:left w:val="nil"/>
            </w:tcBorders>
          </w:tcPr>
          <w:p>
            <w:pPr>
              <w:pStyle w:val="TableText"/>
              <w:ind w:left="370"/>
              <w:spacing w:before="184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4"/>
              </w:rPr>
              <w:t>太极序列</w:t>
            </w:r>
          </w:p>
        </w:tc>
        <w:tc>
          <w:tcPr>
            <w:tcW w:w="5790" w:type="dxa"/>
            <w:vAlign w:val="top"/>
            <w:gridSpan w:val="3"/>
          </w:tcPr>
          <w:p>
            <w:pPr>
              <w:pStyle w:val="TableText"/>
              <w:ind w:left="2068"/>
              <w:spacing w:before="221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地</w:t>
            </w:r>
            <w:r>
              <w:rPr>
                <w:sz w:val="22"/>
                <w:szCs w:val="22"/>
                <w:spacing w:val="-5"/>
              </w:rPr>
              <w:t xml:space="preserve">   </w:t>
            </w:r>
            <w:r>
              <w:rPr>
                <w:sz w:val="22"/>
                <w:szCs w:val="22"/>
                <w:b/>
                <w:bCs/>
                <w:spacing w:val="-5"/>
              </w:rPr>
              <w:t>磁</w:t>
            </w:r>
            <w:r>
              <w:rPr>
                <w:sz w:val="22"/>
                <w:szCs w:val="22"/>
                <w:spacing w:val="-5"/>
              </w:rPr>
              <w:t xml:space="preserve">   </w:t>
            </w:r>
            <w:r>
              <w:rPr>
                <w:sz w:val="22"/>
                <w:szCs w:val="22"/>
                <w:b/>
                <w:bCs/>
                <w:spacing w:val="-5"/>
              </w:rPr>
              <w:t>活</w:t>
            </w:r>
            <w:r>
              <w:rPr>
                <w:sz w:val="22"/>
                <w:szCs w:val="22"/>
                <w:spacing w:val="-5"/>
              </w:rPr>
              <w:t xml:space="preserve">   </w:t>
            </w:r>
            <w:r>
              <w:rPr>
                <w:sz w:val="22"/>
                <w:szCs w:val="22"/>
                <w:b/>
                <w:bCs/>
                <w:spacing w:val="-5"/>
              </w:rPr>
              <w:t>动</w:t>
            </w:r>
          </w:p>
        </w:tc>
        <w:tc>
          <w:tcPr>
            <w:tcW w:w="3650" w:type="dxa"/>
            <w:vAlign w:val="top"/>
            <w:gridSpan w:val="2"/>
          </w:tcPr>
          <w:p>
            <w:pPr>
              <w:pStyle w:val="TableText"/>
              <w:ind w:left="1335"/>
              <w:spacing w:before="18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气</w:t>
            </w:r>
            <w:r>
              <w:rPr>
                <w:sz w:val="22"/>
                <w:szCs w:val="22"/>
                <w:spacing w:val="11"/>
              </w:rPr>
              <w:t xml:space="preserve">     </w:t>
            </w:r>
            <w:r>
              <w:rPr>
                <w:sz w:val="22"/>
                <w:szCs w:val="22"/>
                <w:spacing w:val="-5"/>
              </w:rPr>
              <w:t>候</w:t>
            </w:r>
          </w:p>
        </w:tc>
        <w:tc>
          <w:tcPr>
            <w:tcW w:w="1640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spacing w:line="4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5"/>
              <w:spacing w:before="7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</w:rPr>
              <w:t>干支周期</w:t>
            </w:r>
          </w:p>
        </w:tc>
      </w:tr>
      <w:tr>
        <w:trPr>
          <w:trHeight w:val="789" w:hRule="atLeast"/>
        </w:trPr>
        <w:tc>
          <w:tcPr>
            <w:tcW w:w="840" w:type="dxa"/>
            <w:vAlign w:val="top"/>
            <w:tcBorders>
              <w:left w:val="nil"/>
            </w:tcBorders>
          </w:tcPr>
          <w:p>
            <w:pPr>
              <w:pStyle w:val="TableText"/>
              <w:ind w:left="310"/>
              <w:spacing w:before="291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奇</w:t>
            </w:r>
          </w:p>
        </w:tc>
        <w:tc>
          <w:tcPr>
            <w:tcW w:w="760" w:type="dxa"/>
            <w:vAlign w:val="top"/>
          </w:tcPr>
          <w:p>
            <w:pPr>
              <w:pStyle w:val="TableText"/>
              <w:ind w:left="265"/>
              <w:spacing w:before="288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偶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115" w:right="247" w:firstLine="380"/>
              <w:spacing w:before="200" w:line="23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3"/>
              </w:rPr>
              <w:t>C</w:t>
            </w:r>
            <w:r>
              <w:rPr>
                <w:sz w:val="22"/>
                <w:szCs w:val="22"/>
                <w:spacing w:val="-35"/>
              </w:rPr>
              <w:t xml:space="preserve"> </w:t>
            </w:r>
            <w:r>
              <w:rPr>
                <w:sz w:val="22"/>
                <w:szCs w:val="22"/>
                <w:spacing w:val="-13"/>
              </w:rPr>
              <w:t>i</w:t>
            </w:r>
            <w:r>
              <w:rPr>
                <w:sz w:val="22"/>
                <w:szCs w:val="22"/>
                <w:spacing w:val="-47"/>
              </w:rPr>
              <w:t xml:space="preserve"> </w:t>
            </w:r>
            <w:r>
              <w:rPr>
                <w:sz w:val="22"/>
                <w:szCs w:val="22"/>
                <w:spacing w:val="-13"/>
              </w:rPr>
              <w:t>指</w:t>
            </w:r>
            <w:r>
              <w:rPr>
                <w:sz w:val="22"/>
                <w:szCs w:val="22"/>
                <w:spacing w:val="-48"/>
              </w:rPr>
              <w:t xml:space="preserve"> </w:t>
            </w:r>
            <w:r>
              <w:rPr>
                <w:sz w:val="22"/>
                <w:szCs w:val="22"/>
                <w:spacing w:val="-13"/>
              </w:rPr>
              <w:t>数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[1885—1975]</w:t>
            </w:r>
          </w:p>
        </w:tc>
        <w:tc>
          <w:tcPr>
            <w:tcW w:w="2110" w:type="dxa"/>
            <w:vAlign w:val="top"/>
          </w:tcPr>
          <w:p>
            <w:pPr>
              <w:pStyle w:val="TableText"/>
              <w:ind w:left="865"/>
              <w:spacing w:before="199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5"/>
              </w:rPr>
              <w:t>极光</w:t>
            </w:r>
          </w:p>
          <w:p>
            <w:pPr>
              <w:pStyle w:val="TableText"/>
              <w:ind w:left="415"/>
              <w:spacing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[450—1450]</w:t>
            </w:r>
          </w:p>
        </w:tc>
        <w:tc>
          <w:tcPr>
            <w:tcW w:w="2030" w:type="dxa"/>
            <w:vAlign w:val="top"/>
          </w:tcPr>
          <w:p>
            <w:pPr>
              <w:pStyle w:val="TableText"/>
              <w:ind w:left="575"/>
              <w:spacing w:before="180" w:line="23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磁场变化</w:t>
            </w:r>
          </w:p>
          <w:p>
            <w:pPr>
              <w:pStyle w:val="TableText"/>
              <w:ind w:left="315"/>
              <w:spacing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[1880—1970]</w:t>
            </w:r>
          </w:p>
        </w:tc>
        <w:tc>
          <w:tcPr>
            <w:tcW w:w="1940" w:type="dxa"/>
            <w:vAlign w:val="top"/>
          </w:tcPr>
          <w:p>
            <w:pPr>
              <w:pStyle w:val="TableText"/>
              <w:ind w:left="795"/>
              <w:spacing w:before="205" w:line="20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4"/>
              </w:rPr>
              <w:t>雨量</w:t>
            </w:r>
          </w:p>
          <w:p>
            <w:pPr>
              <w:pStyle w:val="TableText"/>
              <w:ind w:left="275"/>
              <w:spacing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[1850—1970]</w:t>
            </w:r>
          </w:p>
        </w:tc>
        <w:tc>
          <w:tcPr>
            <w:tcW w:w="1710" w:type="dxa"/>
            <w:vAlign w:val="top"/>
          </w:tcPr>
          <w:p>
            <w:pPr>
              <w:pStyle w:val="TableText"/>
              <w:ind w:left="645"/>
              <w:spacing w:before="178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干旱</w:t>
            </w:r>
          </w:p>
          <w:p>
            <w:pPr>
              <w:pStyle w:val="TableText"/>
              <w:ind w:left="115"/>
              <w:spacing w:before="6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[1700-1970]</w:t>
            </w:r>
          </w:p>
        </w:tc>
        <w:tc>
          <w:tcPr>
            <w:tcW w:w="1640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337" w:hRule="atLeast"/>
        </w:trPr>
        <w:tc>
          <w:tcPr>
            <w:tcW w:w="840" w:type="dxa"/>
            <w:vAlign w:val="top"/>
            <w:tcBorders>
              <w:left w:val="nil"/>
            </w:tcBorders>
          </w:tcPr>
          <w:p>
            <w:pPr>
              <w:pStyle w:val="TableText"/>
              <w:ind w:left="250"/>
              <w:spacing w:before="199" w:line="18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5.7</w:t>
            </w:r>
          </w:p>
          <w:p>
            <w:pPr>
              <w:spacing w:line="342" w:lineRule="auto"/>
              <w:rPr>
                <w:rFonts w:ascii="Arial"/>
                <w:sz w:val="21"/>
              </w:rPr>
            </w:pPr>
            <w:r/>
          </w:p>
          <w:p>
            <w:pPr>
              <w:spacing w:line="3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0"/>
              <w:spacing w:before="72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11.3</w:t>
            </w:r>
          </w:p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0"/>
              <w:spacing w:before="71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22.6</w:t>
            </w:r>
          </w:p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0"/>
              <w:spacing w:before="71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45.3</w:t>
            </w:r>
          </w:p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0"/>
              <w:spacing w:before="71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90.5</w:t>
            </w:r>
          </w:p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0"/>
              <w:spacing w:before="72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6"/>
              </w:rPr>
              <w:t>181</w:t>
            </w:r>
          </w:p>
        </w:tc>
        <w:tc>
          <w:tcPr>
            <w:tcW w:w="760" w:type="dxa"/>
            <w:vAlign w:val="top"/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5"/>
              <w:spacing w:before="71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5"/>
              <w:spacing w:before="71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7"/>
              </w:rPr>
              <w:t>16</w:t>
            </w:r>
          </w:p>
          <w:p>
            <w:pPr>
              <w:spacing w:line="348" w:lineRule="auto"/>
              <w:rPr>
                <w:rFonts w:ascii="Arial"/>
                <w:sz w:val="21"/>
              </w:rPr>
            </w:pPr>
            <w:r/>
          </w:p>
          <w:p>
            <w:pPr>
              <w:spacing w:line="3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5"/>
              <w:spacing w:before="71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32</w:t>
            </w:r>
          </w:p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5"/>
              <w:spacing w:before="71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64</w:t>
            </w:r>
          </w:p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72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6"/>
              </w:rPr>
              <w:t>128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225"/>
              <w:spacing w:before="138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6.0,(6.8)</w:t>
            </w:r>
          </w:p>
          <w:p>
            <w:pPr>
              <w:pStyle w:val="TableText"/>
              <w:ind w:left="225"/>
              <w:spacing w:before="30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8.5</w:t>
            </w:r>
          </w:p>
          <w:p>
            <w:pPr>
              <w:pStyle w:val="TableText"/>
              <w:ind w:left="225"/>
              <w:spacing w:before="202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11,(13)</w:t>
            </w:r>
          </w:p>
          <w:p>
            <w:pPr>
              <w:spacing w:line="348" w:lineRule="auto"/>
              <w:rPr>
                <w:rFonts w:ascii="Arial"/>
                <w:sz w:val="21"/>
              </w:rPr>
            </w:pPr>
            <w:r/>
          </w:p>
          <w:p>
            <w:pPr>
              <w:spacing w:line="3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5"/>
              <w:spacing w:before="7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20</w:t>
            </w:r>
          </w:p>
          <w:p>
            <w:pPr>
              <w:pStyle w:val="TableText"/>
              <w:ind w:left="225"/>
              <w:spacing w:before="228" w:line="48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  <w:position w:val="20"/>
              </w:rPr>
              <w:t>(34)</w:t>
            </w:r>
          </w:p>
          <w:p>
            <w:pPr>
              <w:pStyle w:val="TableText"/>
              <w:ind w:left="225"/>
              <w:spacing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(51)</w:t>
            </w:r>
          </w:p>
        </w:tc>
        <w:tc>
          <w:tcPr>
            <w:tcW w:w="2110" w:type="dxa"/>
            <w:vAlign w:val="top"/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71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11.5</w:t>
            </w:r>
          </w:p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71" w:line="561" w:lineRule="exact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8"/>
                <w:position w:val="26"/>
              </w:rPr>
              <w:t>(20.8),22.4,(26.4)</w:t>
            </w:r>
          </w:p>
          <w:p>
            <w:pPr>
              <w:pStyle w:val="TableText"/>
              <w:ind w:left="205"/>
              <w:spacing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33.2</w:t>
            </w:r>
          </w:p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71" w:line="48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  <w:position w:val="23"/>
              </w:rPr>
              <w:t>59.8</w:t>
            </w:r>
          </w:p>
          <w:p>
            <w:pPr>
              <w:pStyle w:val="TableText"/>
              <w:ind w:left="205"/>
              <w:spacing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88</w:t>
            </w:r>
          </w:p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71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8"/>
              </w:rPr>
              <w:t>(190)</w:t>
            </w:r>
          </w:p>
        </w:tc>
        <w:tc>
          <w:tcPr>
            <w:tcW w:w="2030" w:type="dxa"/>
            <w:vAlign w:val="top"/>
          </w:tcPr>
          <w:p>
            <w:pPr>
              <w:pStyle w:val="TableText"/>
              <w:ind w:left="245"/>
              <w:spacing w:before="138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(6.8),(7.1)</w:t>
            </w:r>
          </w:p>
          <w:p>
            <w:pPr>
              <w:pStyle w:val="TableText"/>
              <w:ind w:left="245"/>
              <w:spacing w:before="30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9.5</w:t>
            </w:r>
          </w:p>
          <w:p>
            <w:pPr>
              <w:pStyle w:val="TableText"/>
              <w:ind w:right="39"/>
              <w:spacing w:before="201" w:line="487" w:lineRule="exact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  <w:position w:val="20"/>
              </w:rPr>
              <w:t>10.6,11.7,(12.8)</w:t>
            </w:r>
          </w:p>
          <w:p>
            <w:pPr>
              <w:pStyle w:val="TableText"/>
              <w:ind w:left="245"/>
              <w:spacing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8"/>
              </w:rPr>
              <w:t>(13.8)</w:t>
            </w:r>
          </w:p>
          <w:p>
            <w:pPr>
              <w:pStyle w:val="TableText"/>
              <w:ind w:left="245"/>
              <w:spacing w:before="218" w:line="50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  <w:position w:val="22"/>
              </w:rPr>
              <w:t>(20.9),23.2</w:t>
            </w:r>
          </w:p>
          <w:p>
            <w:pPr>
              <w:pStyle w:val="TableText"/>
              <w:ind w:left="245"/>
              <w:spacing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8"/>
              </w:rPr>
              <w:t>(27.3)</w:t>
            </w:r>
          </w:p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5"/>
              <w:spacing w:before="72" w:line="53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8"/>
                <w:position w:val="24"/>
              </w:rPr>
              <w:t>(57.3)</w:t>
            </w:r>
          </w:p>
          <w:p>
            <w:pPr>
              <w:pStyle w:val="TableText"/>
              <w:ind w:left="245"/>
              <w:spacing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89.8</w:t>
            </w:r>
          </w:p>
        </w:tc>
        <w:tc>
          <w:tcPr>
            <w:tcW w:w="1940" w:type="dxa"/>
            <w:vAlign w:val="top"/>
          </w:tcPr>
          <w:p>
            <w:pPr>
              <w:pStyle w:val="TableText"/>
              <w:ind w:left="214"/>
              <w:spacing w:before="144" w:line="49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  <w:position w:val="21"/>
              </w:rPr>
              <w:t>5.8.(6.67)</w:t>
            </w:r>
          </w:p>
          <w:p>
            <w:pPr>
              <w:pStyle w:val="TableText"/>
              <w:ind w:left="214"/>
              <w:spacing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6"/>
              </w:rPr>
              <w:t>(7.5),9.0</w:t>
            </w:r>
          </w:p>
          <w:p>
            <w:pPr>
              <w:pStyle w:val="TableText"/>
              <w:ind w:left="214"/>
              <w:spacing w:before="222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10,(13.1)</w:t>
            </w:r>
          </w:p>
          <w:p>
            <w:pPr>
              <w:pStyle w:val="TableText"/>
              <w:ind w:left="214"/>
              <w:spacing w:before="281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17.9</w:t>
            </w:r>
          </w:p>
          <w:p>
            <w:pPr>
              <w:pStyle w:val="TableText"/>
              <w:ind w:left="214"/>
              <w:spacing w:before="218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8"/>
              </w:rPr>
              <w:t>(25.0)</w:t>
            </w:r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4"/>
              <w:spacing w:before="7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59.8</w:t>
            </w:r>
          </w:p>
        </w:tc>
        <w:tc>
          <w:tcPr>
            <w:tcW w:w="1710" w:type="dxa"/>
            <w:vAlign w:val="top"/>
          </w:tcPr>
          <w:p>
            <w:pPr>
              <w:pStyle w:val="TableText"/>
              <w:ind w:left="184"/>
              <w:spacing w:before="196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6.1</w:t>
            </w:r>
          </w:p>
          <w:p>
            <w:pPr>
              <w:pStyle w:val="TableText"/>
              <w:ind w:left="184"/>
              <w:spacing w:before="280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8.1</w:t>
            </w:r>
          </w:p>
          <w:p>
            <w:pPr>
              <w:pStyle w:val="TableText"/>
              <w:ind w:left="184"/>
              <w:spacing w:before="202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11.7,(12.9)</w:t>
            </w:r>
          </w:p>
          <w:p>
            <w:pPr>
              <w:spacing w:line="348" w:lineRule="auto"/>
              <w:rPr>
                <w:rFonts w:ascii="Arial"/>
                <w:sz w:val="21"/>
              </w:rPr>
            </w:pPr>
            <w:r/>
          </w:p>
          <w:p>
            <w:pPr>
              <w:spacing w:line="3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4"/>
              <w:spacing w:before="7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22</w:t>
            </w:r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4"/>
              <w:spacing w:before="71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58.8</w:t>
            </w:r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4"/>
              <w:spacing w:before="71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6"/>
              </w:rPr>
              <w:t>180</w:t>
            </w:r>
          </w:p>
        </w:tc>
        <w:tc>
          <w:tcPr>
            <w:tcW w:w="1640" w:type="dxa"/>
            <w:vAlign w:val="top"/>
            <w:tcBorders>
              <w:right w:val="nil"/>
            </w:tcBorders>
          </w:tcPr>
          <w:p>
            <w:pPr>
              <w:pStyle w:val="TableText"/>
              <w:ind w:left="125"/>
              <w:spacing w:before="17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5,6</w:t>
            </w:r>
          </w:p>
          <w:p>
            <w:pPr>
              <w:pStyle w:val="TableText"/>
              <w:ind w:left="125"/>
              <w:spacing w:before="281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8.57,8.85</w:t>
            </w:r>
          </w:p>
          <w:p>
            <w:pPr>
              <w:pStyle w:val="TableText"/>
              <w:ind w:left="125"/>
              <w:spacing w:before="260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10,12</w:t>
            </w:r>
          </w:p>
          <w:p>
            <w:pPr>
              <w:pStyle w:val="TableText"/>
              <w:ind w:left="125"/>
              <w:spacing w:before="286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7"/>
              </w:rPr>
              <w:t>17</w:t>
            </w:r>
          </w:p>
          <w:p>
            <w:pPr>
              <w:pStyle w:val="TableText"/>
              <w:ind w:left="125"/>
              <w:spacing w:before="270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7"/>
              </w:rPr>
              <w:t>19</w:t>
            </w:r>
          </w:p>
          <w:p>
            <w:pPr>
              <w:pStyle w:val="TableText"/>
              <w:ind w:left="125"/>
              <w:spacing w:before="28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30</w:t>
            </w:r>
          </w:p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5"/>
              <w:spacing w:before="7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60</w:t>
            </w:r>
          </w:p>
        </w:tc>
      </w:tr>
    </w:tbl>
    <w:p>
      <w:pPr>
        <w:spacing w:before="235" w:line="201" w:lineRule="auto"/>
        <w:jc w:val="righ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4"/>
        </w:rPr>
        <w:t>注：观测周期数据来自</w:t>
      </w:r>
      <w:r>
        <w:rPr>
          <w:rFonts w:ascii="Times New Roman" w:hAnsi="Times New Roman" w:eastAsia="Times New Roman" w:cs="Times New Roman"/>
          <w:sz w:val="26"/>
          <w:szCs w:val="26"/>
        </w:rPr>
        <w:t>Pick</w:t>
      </w:r>
      <w:r>
        <w:rPr>
          <w:rFonts w:ascii="Times New Roman" w:hAnsi="Times New Roman" w:eastAsia="Times New Roman" w:cs="Times New Roman"/>
          <w:sz w:val="26"/>
          <w:szCs w:val="26"/>
          <w:spacing w:val="4"/>
        </w:rPr>
        <w:t>(1987)</w:t>
      </w:r>
      <w:r>
        <w:rPr>
          <w:rFonts w:ascii="Times New Roman" w:hAnsi="Times New Roman" w:eastAsia="Times New Roman" w:cs="Times New Roman"/>
          <w:sz w:val="26"/>
          <w:szCs w:val="26"/>
          <w:spacing w:val="-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4"/>
        </w:rPr>
        <w:t>。</w:t>
      </w:r>
      <w:r>
        <w:rPr>
          <w:rFonts w:ascii="SimSun" w:hAnsi="SimSun" w:eastAsia="SimSun" w:cs="SimSun"/>
          <w:sz w:val="26"/>
          <w:szCs w:val="26"/>
          <w:spacing w:val="-4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4"/>
        </w:rPr>
        <w:t>在()中表示与太极序列和干支周期值相差大的观测值。地磁和气候数据据</w:t>
      </w:r>
    </w:p>
    <w:p>
      <w:pPr>
        <w:ind w:left="440"/>
        <w:spacing w:line="183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Pick,1987</w:t>
      </w:r>
      <w:r>
        <w:rPr>
          <w:rFonts w:ascii="SimSun" w:hAnsi="SimSun" w:eastAsia="SimSun" w:cs="SimSun"/>
          <w:sz w:val="26"/>
          <w:szCs w:val="26"/>
          <w:spacing w:val="-1"/>
        </w:rPr>
        <w:t>。</w:t>
      </w:r>
    </w:p>
    <w:p>
      <w:pPr>
        <w:spacing w:line="183" w:lineRule="auto"/>
        <w:sectPr>
          <w:footerReference w:type="default" r:id="rId170"/>
          <w:pgSz w:w="16840" w:h="11900"/>
          <w:pgMar w:top="400" w:right="2224" w:bottom="400" w:left="1919" w:header="0" w:footer="0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right="396"/>
        <w:spacing w:before="98" w:line="30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变化的周期资料。表12列出了地磁活动和气候的一些周期的观测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值，可见干旱的观测周期序列与太极序列和干支周期符合较好，其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它观测数据约有一半是符合的。</w:t>
      </w:r>
    </w:p>
    <w:p>
      <w:pPr>
        <w:ind w:right="330" w:firstLine="680"/>
        <w:spacing w:before="160" w:line="30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(Ⅲ)科学知识与文艺知识是两种不同性质的知识。赵红洲等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(1992)应用某一时期的科学成果数量和文艺</w:t>
      </w:r>
      <w:r>
        <w:rPr>
          <w:rFonts w:ascii="SimSun" w:hAnsi="SimSun" w:eastAsia="SimSun" w:cs="SimSun"/>
          <w:sz w:val="30"/>
          <w:szCs w:val="30"/>
          <w:spacing w:val="-2"/>
        </w:rPr>
        <w:t>成果数量为参数，通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过富里叶概率统计分析方法，求出对应于某谐波的相对亮度。他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们对1550—1985年的436年的科学成果数的波动曲线进行“扫描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性”的富氏分析。同理对文艺(包括文学、戏剧、艺术和音乐)知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识的波谱结构进行了研究。其结果见表13。它们的一些周期值与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太极序列的理论值符合得相当好。赵红洲等的文章中还列出有科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3"/>
        </w:rPr>
        <w:t>学周期10年和文艺周期12年、58年、119年等，则应归于干支</w:t>
      </w:r>
    </w:p>
    <w:p>
      <w:pPr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0"/>
        </w:rPr>
        <w:t>周期序列。</w:t>
      </w:r>
    </w:p>
    <w:p>
      <w:pPr>
        <w:ind w:right="399" w:firstLine="620"/>
        <w:spacing w:before="178" w:line="30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4"/>
        </w:rPr>
        <w:t>赵红洲等认为：这一对应关系表明“人类脑力劳动(无论是</w:t>
      </w:r>
      <w:r>
        <w:rPr>
          <w:rFonts w:ascii="SimSun" w:hAnsi="SimSun" w:eastAsia="SimSun" w:cs="SimSun"/>
          <w:sz w:val="30"/>
          <w:szCs w:val="30"/>
          <w:spacing w:val="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科学活动还是文艺活动)都受自然界运动规律的影响，或者说，人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类的科学和文艺活动作为一种创造性的活动‘都是人类大脑细胞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内部某种尚不明白的运动形式同自然界各种运动形式相互作用的</w:t>
      </w:r>
    </w:p>
    <w:p>
      <w:pPr>
        <w:spacing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8"/>
        </w:rPr>
        <w:t>过程’。而科学与文艺产品是上述相互作用的结</w:t>
      </w:r>
      <w:r>
        <w:rPr>
          <w:rFonts w:ascii="SimSun" w:hAnsi="SimSun" w:eastAsia="SimSun" w:cs="SimSun"/>
          <w:sz w:val="30"/>
          <w:szCs w:val="30"/>
          <w:spacing w:val="-9"/>
        </w:rPr>
        <w:t>果。”</w:t>
      </w:r>
    </w:p>
    <w:p>
      <w:pPr>
        <w:ind w:right="393" w:firstLine="610"/>
        <w:spacing w:before="185" w:line="30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实际上，由表13可见，主导的因素是太阳黑子活动。科学和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"/>
        </w:rPr>
        <w:t>文艺成果数量不可能影响到太阳。显然是太阳活动(代表一个重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4"/>
        </w:rPr>
        <w:t>要天文因素)可以明显地影响到人们的生物功能〔精神病等，见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9"/>
        </w:rPr>
        <w:t>第四部分(一)〕,亦可影响到人们的高等精神活动(科学、文艺</w:t>
      </w:r>
    </w:p>
    <w:p>
      <w:pPr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1"/>
        </w:rPr>
        <w:t>成果)。</w:t>
      </w:r>
    </w:p>
    <w:p>
      <w:pPr>
        <w:spacing w:line="220" w:lineRule="auto"/>
        <w:sectPr>
          <w:footerReference w:type="default" r:id="rId206"/>
          <w:pgSz w:w="11900" w:h="16840"/>
          <w:pgMar w:top="400" w:right="1785" w:bottom="1802" w:left="1329" w:header="0" w:footer="1631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spacing w:before="3"/>
        <w:rPr/>
      </w:pPr>
      <w:r/>
    </w:p>
    <w:p>
      <w:pPr>
        <w:sectPr>
          <w:headerReference w:type="default" r:id="rId207"/>
          <w:footerReference w:type="default" r:id="rId208"/>
          <w:pgSz w:w="12090" w:h="16970"/>
          <w:pgMar w:top="2564" w:right="1813" w:bottom="1826" w:left="1330" w:header="2103" w:footer="1637" w:gutter="0"/>
          <w:cols w:equalWidth="0" w:num="1">
            <w:col w:w="8947" w:space="0"/>
          </w:cols>
        </w:sectPr>
        <w:rPr/>
      </w:pPr>
    </w:p>
    <w:p>
      <w:pPr>
        <w:ind w:left="3409"/>
        <w:spacing w:before="51" w:line="18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6"/>
        </w:rPr>
        <w:t>周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6"/>
        </w:rPr>
        <w:t>期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8" w:line="18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6"/>
        </w:rPr>
        <w:t>(年)</w:t>
      </w:r>
    </w:p>
    <w:p>
      <w:pPr>
        <w:spacing w:line="185" w:lineRule="auto"/>
        <w:sectPr>
          <w:type w:val="continuous"/>
          <w:pgSz w:w="12090" w:h="16970"/>
          <w:pgMar w:top="2564" w:right="1813" w:bottom="1826" w:left="1330" w:header="2103" w:footer="1637" w:gutter="0"/>
          <w:cols w:equalWidth="0" w:num="2">
            <w:col w:w="4666" w:space="100"/>
            <w:col w:w="4182" w:space="0"/>
          </w:cols>
        </w:sectPr>
        <w:rPr>
          <w:rFonts w:ascii="SimSun" w:hAnsi="SimSun" w:eastAsia="SimSun" w:cs="SimSun"/>
          <w:sz w:val="25"/>
          <w:szCs w:val="25"/>
        </w:rPr>
      </w:pPr>
    </w:p>
    <w:p>
      <w:pPr>
        <w:spacing w:before="32"/>
        <w:rPr/>
      </w:pPr>
      <w:r/>
    </w:p>
    <w:tbl>
      <w:tblPr>
        <w:tblStyle w:val="TableNormal"/>
        <w:tblW w:w="7820" w:type="dxa"/>
        <w:tblInd w:w="39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556"/>
        <w:gridCol w:w="1228"/>
        <w:gridCol w:w="817"/>
        <w:gridCol w:w="528"/>
        <w:gridCol w:w="817"/>
        <w:gridCol w:w="1874"/>
      </w:tblGrid>
      <w:tr>
        <w:trPr>
          <w:trHeight w:val="1780" w:hRule="atLeast"/>
        </w:trPr>
        <w:tc>
          <w:tcPr>
            <w:tcW w:w="255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830"/>
              <w:spacing w:before="264" w:line="773" w:lineRule="exact"/>
              <w:rPr/>
            </w:pPr>
            <w:r>
              <w:pict>
                <v:shape id="_x0000_s204" style="position:absolute;margin-left:-116.402pt;margin-top:18.4049pt;mso-position-vertical-relative:top-margin-area;mso-position-horizontal-relative:right-margin-area;width:17.65pt;height:51.3pt;z-index:2540369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 style="layout-flow:vertical-ideographic;">
                    <w:txbxContent>
                      <w:p>
                        <w:pPr>
                          <w:pStyle w:val="TableText"/>
                          <w:ind w:left="20"/>
                          <w:spacing w:before="20" w:line="224" w:lineRule="auto"/>
                          <w:rPr/>
                        </w:pPr>
                        <w:r>
                          <w:rPr>
                            <w:spacing w:val="-3"/>
                          </w:rPr>
                          <w:t>太极序列</w:t>
                        </w:r>
                      </w:p>
                    </w:txbxContent>
                  </v:textbox>
                </v:shape>
              </w:pict>
            </w:r>
            <w:r>
              <w:rPr>
                <w:spacing w:val="6"/>
                <w:position w:val="40"/>
              </w:rPr>
              <w:t>偶序列</w:t>
            </w:r>
          </w:p>
          <w:p>
            <w:pPr>
              <w:pStyle w:val="TableText"/>
              <w:ind w:left="830"/>
              <w:spacing w:before="1" w:line="220" w:lineRule="auto"/>
              <w:rPr/>
            </w:pPr>
            <w:r>
              <w:rPr>
                <w:spacing w:val="6"/>
              </w:rPr>
              <w:t>奇序列</w:t>
            </w:r>
          </w:p>
        </w:tc>
        <w:tc>
          <w:tcPr>
            <w:tcW w:w="122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64"/>
              <w:spacing w:before="81" w:line="184" w:lineRule="auto"/>
              <w:rPr/>
            </w:pPr>
            <w:r>
              <w:rPr>
                <w:spacing w:val="-8"/>
              </w:rPr>
              <w:t>16</w:t>
            </w:r>
          </w:p>
          <w:p>
            <w:pPr>
              <w:spacing w:line="4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4"/>
              <w:spacing w:before="81" w:line="184" w:lineRule="auto"/>
              <w:rPr/>
            </w:pPr>
            <w:r>
              <w:rPr>
                <w:spacing w:val="-6"/>
              </w:rPr>
              <w:t>11.3</w:t>
            </w:r>
          </w:p>
        </w:tc>
        <w:tc>
          <w:tcPr>
            <w:tcW w:w="81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5"/>
              <w:spacing w:before="81" w:line="183" w:lineRule="auto"/>
              <w:rPr/>
            </w:pPr>
            <w:r>
              <w:rPr>
                <w:spacing w:val="-3"/>
              </w:rPr>
              <w:t>22.6</w:t>
            </w:r>
          </w:p>
        </w:tc>
        <w:tc>
          <w:tcPr>
            <w:tcW w:w="52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9"/>
              <w:spacing w:before="82" w:line="183" w:lineRule="auto"/>
              <w:rPr/>
            </w:pPr>
            <w:r>
              <w:rPr>
                <w:spacing w:val="-4"/>
              </w:rPr>
              <w:t>32</w:t>
            </w:r>
          </w:p>
        </w:tc>
        <w:tc>
          <w:tcPr>
            <w:tcW w:w="81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1"/>
              <w:spacing w:before="81" w:line="183" w:lineRule="auto"/>
              <w:rPr/>
            </w:pPr>
            <w:r>
              <w:rPr>
                <w:spacing w:val="-2"/>
              </w:rPr>
              <w:t>45.3</w:t>
            </w:r>
          </w:p>
        </w:tc>
        <w:tc>
          <w:tcPr>
            <w:tcW w:w="187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4"/>
              <w:spacing w:before="81" w:line="190" w:lineRule="auto"/>
              <w:rPr/>
            </w:pPr>
            <w:r>
              <w:rPr>
                <w:spacing w:val="-7"/>
                <w:position w:val="1"/>
              </w:rPr>
              <w:t>64</w:t>
            </w:r>
            <w:r>
              <w:rPr>
                <w:spacing w:val="4"/>
                <w:position w:val="1"/>
              </w:rPr>
              <w:t xml:space="preserve">       </w:t>
            </w:r>
            <w:r>
              <w:rPr>
                <w:spacing w:val="-7"/>
              </w:rPr>
              <w:t>128</w:t>
            </w:r>
          </w:p>
          <w:p>
            <w:pPr>
              <w:spacing w:line="42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3"/>
              <w:spacing w:before="81" w:line="183" w:lineRule="auto"/>
              <w:rPr/>
            </w:pPr>
            <w:r>
              <w:rPr>
                <w:spacing w:val="-3"/>
              </w:rPr>
              <w:t>90.5</w:t>
            </w:r>
          </w:p>
        </w:tc>
      </w:tr>
      <w:tr>
        <w:trPr>
          <w:trHeight w:val="707" w:hRule="atLeast"/>
        </w:trPr>
        <w:tc>
          <w:tcPr>
            <w:tcW w:w="2556" w:type="dxa"/>
            <w:vAlign w:val="top"/>
            <w:tcBorders>
              <w:top w:val="single" w:color="000000" w:sz="4" w:space="0"/>
            </w:tcBorders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99"/>
              <w:spacing w:before="81" w:line="219" w:lineRule="auto"/>
              <w:rPr/>
            </w:pPr>
            <w:r>
              <w:rPr>
                <w:spacing w:val="4"/>
              </w:rPr>
              <w:t>科学周期</w:t>
            </w:r>
          </w:p>
        </w:tc>
        <w:tc>
          <w:tcPr>
            <w:tcW w:w="1228" w:type="dxa"/>
            <w:vAlign w:val="top"/>
            <w:tcBorders>
              <w:top w:val="single" w:color="000000" w:sz="4" w:space="0"/>
            </w:tcBorders>
          </w:tcPr>
          <w:p>
            <w:pPr>
              <w:spacing w:line="3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64"/>
              <w:spacing w:before="81" w:line="176" w:lineRule="auto"/>
              <w:rPr/>
            </w:pPr>
            <w:r>
              <w:rPr>
                <w:spacing w:val="-8"/>
              </w:rPr>
              <w:t>16</w:t>
            </w:r>
          </w:p>
        </w:tc>
        <w:tc>
          <w:tcPr>
            <w:tcW w:w="817" w:type="dxa"/>
            <w:vAlign w:val="top"/>
            <w:tcBorders>
              <w:top w:val="single" w:color="000000" w:sz="4" w:space="0"/>
            </w:tcBorders>
          </w:tcPr>
          <w:p>
            <w:pPr>
              <w:spacing w:line="4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6"/>
              <w:spacing w:before="82" w:line="187" w:lineRule="exact"/>
              <w:rPr/>
            </w:pPr>
            <w:r>
              <w:rPr>
                <w:spacing w:val="-4"/>
                <w:position w:val="-3"/>
              </w:rPr>
              <w:t>22</w:t>
            </w:r>
          </w:p>
        </w:tc>
        <w:tc>
          <w:tcPr>
            <w:tcW w:w="528" w:type="dxa"/>
            <w:vAlign w:val="top"/>
            <w:tcBorders>
              <w:top w:val="single" w:color="000000" w:sz="4" w:space="0"/>
            </w:tcBorders>
          </w:tcPr>
          <w:p>
            <w:pPr>
              <w:spacing w:line="4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9"/>
              <w:spacing w:before="82" w:line="177" w:lineRule="exact"/>
              <w:rPr/>
            </w:pPr>
            <w:r>
              <w:rPr>
                <w:spacing w:val="-4"/>
                <w:position w:val="-3"/>
              </w:rPr>
              <w:t>33</w:t>
            </w:r>
          </w:p>
        </w:tc>
        <w:tc>
          <w:tcPr>
            <w:tcW w:w="817" w:type="dxa"/>
            <w:vAlign w:val="top"/>
            <w:tcBorders>
              <w:top w:val="single" w:color="000000" w:sz="4" w:space="0"/>
            </w:tcBorders>
          </w:tcPr>
          <w:p>
            <w:pPr>
              <w:spacing w:line="3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1"/>
              <w:spacing w:before="81" w:line="175" w:lineRule="auto"/>
              <w:rPr/>
            </w:pPr>
            <w:r>
              <w:rPr>
                <w:spacing w:val="-3"/>
              </w:rPr>
              <w:t>47</w:t>
            </w:r>
          </w:p>
        </w:tc>
        <w:tc>
          <w:tcPr>
            <w:tcW w:w="1874" w:type="dxa"/>
            <w:vAlign w:val="top"/>
            <w:tcBorders>
              <w:top w:val="single" w:color="000000" w:sz="4" w:space="0"/>
            </w:tcBorders>
          </w:tcPr>
          <w:p>
            <w:pPr>
              <w:spacing w:line="3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94"/>
              <w:spacing w:before="81" w:line="176" w:lineRule="auto"/>
              <w:rPr/>
            </w:pPr>
            <w:r>
              <w:rPr>
                <w:spacing w:val="-7"/>
              </w:rPr>
              <w:t>127</w:t>
            </w:r>
          </w:p>
        </w:tc>
      </w:tr>
      <w:tr>
        <w:trPr>
          <w:trHeight w:val="388" w:hRule="atLeast"/>
        </w:trPr>
        <w:tc>
          <w:tcPr>
            <w:tcW w:w="2556" w:type="dxa"/>
            <w:vAlign w:val="top"/>
          </w:tcPr>
          <w:p>
            <w:pPr>
              <w:pStyle w:val="TableText"/>
              <w:ind w:left="799"/>
              <w:spacing w:before="19" w:line="220" w:lineRule="auto"/>
              <w:rPr/>
            </w:pPr>
            <w:r>
              <w:rPr>
                <w:spacing w:val="4"/>
              </w:rPr>
              <w:t>文艺周期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263"/>
              <w:spacing w:before="121" w:line="184" w:lineRule="auto"/>
              <w:rPr/>
            </w:pPr>
            <w:r>
              <w:rPr>
                <w:spacing w:val="-8"/>
              </w:rPr>
              <w:t>12</w:t>
            </w:r>
          </w:p>
        </w:tc>
        <w:tc>
          <w:tcPr>
            <w:tcW w:w="817" w:type="dxa"/>
            <w:vAlign w:val="top"/>
          </w:tcPr>
          <w:p>
            <w:pPr>
              <w:pStyle w:val="TableText"/>
              <w:ind w:left="386"/>
              <w:spacing w:before="101" w:line="184" w:lineRule="auto"/>
              <w:rPr/>
            </w:pPr>
            <w:r>
              <w:rPr>
                <w:spacing w:val="-4"/>
              </w:rPr>
              <w:t>21</w:t>
            </w:r>
          </w:p>
        </w:tc>
        <w:tc>
          <w:tcPr>
            <w:tcW w:w="528" w:type="dxa"/>
            <w:vAlign w:val="top"/>
          </w:tcPr>
          <w:p>
            <w:pPr>
              <w:pStyle w:val="TableText"/>
              <w:ind w:left="189"/>
              <w:spacing w:before="132" w:line="181" w:lineRule="auto"/>
              <w:rPr/>
            </w:pPr>
            <w:r>
              <w:rPr>
                <w:spacing w:val="-4"/>
              </w:rPr>
              <w:t>33</w:t>
            </w:r>
          </w:p>
        </w:tc>
        <w:tc>
          <w:tcPr>
            <w:tcW w:w="81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74" w:type="dxa"/>
            <w:vAlign w:val="top"/>
          </w:tcPr>
          <w:p>
            <w:pPr>
              <w:pStyle w:val="TableText"/>
              <w:ind w:left="894"/>
              <w:spacing w:before="122" w:line="183" w:lineRule="auto"/>
              <w:rPr/>
            </w:pPr>
            <w:r>
              <w:rPr>
                <w:spacing w:val="-3"/>
              </w:rPr>
              <w:t>90</w:t>
            </w:r>
          </w:p>
        </w:tc>
      </w:tr>
      <w:tr>
        <w:trPr>
          <w:trHeight w:val="475" w:hRule="atLeast"/>
        </w:trPr>
        <w:tc>
          <w:tcPr>
            <w:tcW w:w="255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869"/>
              <w:spacing w:before="91" w:line="220" w:lineRule="auto"/>
              <w:rPr/>
            </w:pPr>
            <w:r>
              <w:rPr>
                <w:spacing w:val="2"/>
              </w:rPr>
              <w:t>太阳黑子周期</w:t>
            </w:r>
          </w:p>
        </w:tc>
        <w:tc>
          <w:tcPr>
            <w:tcW w:w="122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54"/>
              <w:spacing w:before="113" w:line="184" w:lineRule="auto"/>
              <w:rPr/>
            </w:pPr>
            <w:r>
              <w:rPr>
                <w:spacing w:val="-6"/>
              </w:rPr>
              <w:t>11.2</w:t>
            </w:r>
          </w:p>
        </w:tc>
        <w:tc>
          <w:tcPr>
            <w:tcW w:w="817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86"/>
              <w:spacing w:before="154" w:line="183" w:lineRule="auto"/>
              <w:rPr/>
            </w:pPr>
            <w:r>
              <w:rPr>
                <w:spacing w:val="-4"/>
              </w:rPr>
              <w:t>22</w:t>
            </w:r>
          </w:p>
        </w:tc>
        <w:tc>
          <w:tcPr>
            <w:tcW w:w="528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17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00"/>
              <w:spacing w:before="154" w:line="183" w:lineRule="auto"/>
              <w:rPr/>
            </w:pPr>
            <w:r>
              <w:rPr>
                <w:spacing w:val="-3"/>
              </w:rPr>
              <w:t>45</w:t>
            </w:r>
          </w:p>
        </w:tc>
        <w:tc>
          <w:tcPr>
            <w:tcW w:w="187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64"/>
              <w:spacing w:before="154" w:line="183" w:lineRule="auto"/>
              <w:rPr/>
            </w:pPr>
            <w:r>
              <w:rPr>
                <w:spacing w:val="-2"/>
              </w:rPr>
              <w:t>62.289.8</w:t>
            </w:r>
          </w:p>
        </w:tc>
      </w:tr>
    </w:tbl>
    <w:p>
      <w:pPr>
        <w:ind w:left="719"/>
        <w:spacing w:before="226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7"/>
        </w:rPr>
        <w:t>*据赵红洲等(1992)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719"/>
        <w:spacing w:before="126" w:line="219" w:lineRule="auto"/>
        <w:rPr>
          <w:rFonts w:ascii="SimSun" w:hAnsi="SimSun" w:eastAsia="SimSun" w:cs="SimSun"/>
          <w:sz w:val="39"/>
          <w:szCs w:val="39"/>
        </w:rPr>
      </w:pPr>
      <w:r>
        <w:rPr>
          <w:rFonts w:ascii="SimSun" w:hAnsi="SimSun" w:eastAsia="SimSun" w:cs="SimSun"/>
          <w:sz w:val="39"/>
          <w:szCs w:val="39"/>
          <w:spacing w:val="-15"/>
        </w:rPr>
        <w:t>(三)当代科学的新概念与《周易》概念的比较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149" w:right="439" w:firstLine="569"/>
        <w:spacing w:before="99" w:line="31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本世纪50年代以来，在自然科学中出现了一些新概念，如信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息、分形、混沌、系统等，对这些概念进行深入探讨，可以发现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它们在不同程度上与《周易》的一些基本概念有联系。下面作一</w:t>
      </w:r>
    </w:p>
    <w:p>
      <w:pPr>
        <w:ind w:left="150"/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2"/>
        </w:rPr>
        <w:t>些简单介绍：</w:t>
      </w:r>
    </w:p>
    <w:p>
      <w:pPr>
        <w:ind w:left="724"/>
        <w:spacing w:before="159" w:line="222" w:lineRule="auto"/>
        <w:outlineLvl w:val="6"/>
        <w:rPr>
          <w:rFonts w:ascii="SimHei" w:hAnsi="SimHei" w:eastAsia="SimHei" w:cs="SimHei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3"/>
        </w:rPr>
        <w:t>1.</w:t>
      </w:r>
      <w:r>
        <w:rPr>
          <w:rFonts w:ascii="SimHei" w:hAnsi="SimHei" w:eastAsia="SimHei" w:cs="SimHei"/>
          <w:sz w:val="30"/>
          <w:szCs w:val="30"/>
          <w:b/>
          <w:bCs/>
          <w:spacing w:val="3"/>
        </w:rPr>
        <w:t>可公度性</w:t>
      </w:r>
    </w:p>
    <w:p>
      <w:pPr>
        <w:ind w:right="386" w:firstLine="719"/>
        <w:spacing w:before="134" w:line="31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</w:rPr>
        <w:t>翁文波(1912—)把预测分为两大类：统计预测和信息预测。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3"/>
        </w:rPr>
        <w:t>统计预测是以统计学为基础，统计量(平均值、方差等)为对象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4"/>
        </w:rPr>
        <w:t>的；信息预测是以信息学为基础的，信号为对象的。翁文波在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《预测论基础》一书中发展了可公度性的方法来</w:t>
      </w:r>
      <w:r>
        <w:rPr>
          <w:rFonts w:ascii="SimSun" w:hAnsi="SimSun" w:eastAsia="SimSun" w:cs="SimSun"/>
          <w:sz w:val="30"/>
          <w:szCs w:val="30"/>
          <w:spacing w:val="-8"/>
        </w:rPr>
        <w:t>预测地震、洪涝等</w:t>
      </w:r>
    </w:p>
    <w:p>
      <w:pPr>
        <w:ind w:left="149"/>
        <w:spacing w:line="18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自然灾害，取得了良好效果，下面根据此书内容作一简介。</w:t>
      </w:r>
    </w:p>
    <w:p>
      <w:pPr>
        <w:spacing w:line="184" w:lineRule="auto"/>
        <w:sectPr>
          <w:type w:val="continuous"/>
          <w:pgSz w:w="12090" w:h="16970"/>
          <w:pgMar w:top="2564" w:right="1813" w:bottom="1826" w:left="1330" w:header="2103" w:footer="1637" w:gutter="0"/>
          <w:cols w:equalWidth="0" w:num="1">
            <w:col w:w="8947" w:space="0"/>
          </w:cols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66" w:lineRule="auto"/>
        <w:rPr/>
      </w:pPr>
      <w:r>
        <w:drawing>
          <wp:anchor distT="0" distB="0" distL="0" distR="0" simplePos="0" relativeHeight="254062592" behindDoc="0" locked="0" layoutInCell="0" allowOverlap="1">
            <wp:simplePos x="0" y="0"/>
            <wp:positionH relativeFrom="page">
              <wp:posOffset>1238283</wp:posOffset>
            </wp:positionH>
            <wp:positionV relativeFrom="page">
              <wp:posOffset>8477296</wp:posOffset>
            </wp:positionV>
            <wp:extent cx="1612835" cy="6350"/>
            <wp:effectExtent l="0" t="0" r="0" b="0"/>
            <wp:wrapNone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1283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060544" behindDoc="0" locked="0" layoutInCell="0" allowOverlap="1">
            <wp:simplePos x="0" y="0"/>
            <wp:positionH relativeFrom="page">
              <wp:posOffset>3511541</wp:posOffset>
            </wp:positionH>
            <wp:positionV relativeFrom="page">
              <wp:posOffset>8496334</wp:posOffset>
            </wp:positionV>
            <wp:extent cx="1612912" cy="6350"/>
            <wp:effectExtent l="0" t="0" r="0" b="0"/>
            <wp:wrapNone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1291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063616" behindDoc="0" locked="0" layoutInCell="0" allowOverlap="1">
            <wp:simplePos x="0" y="0"/>
            <wp:positionH relativeFrom="page">
              <wp:posOffset>1987542</wp:posOffset>
            </wp:positionH>
            <wp:positionV relativeFrom="page">
              <wp:posOffset>8864651</wp:posOffset>
            </wp:positionV>
            <wp:extent cx="1606561" cy="6350"/>
            <wp:effectExtent l="0" t="0" r="0" b="0"/>
            <wp:wrapNone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0656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061568" behindDoc="0" locked="0" layoutInCell="0" allowOverlap="1">
            <wp:simplePos x="0" y="0"/>
            <wp:positionH relativeFrom="page">
              <wp:posOffset>4267228</wp:posOffset>
            </wp:positionH>
            <wp:positionV relativeFrom="page">
              <wp:posOffset>8883691</wp:posOffset>
            </wp:positionV>
            <wp:extent cx="1612836" cy="6350"/>
            <wp:effectExtent l="0" t="0" r="0" b="0"/>
            <wp:wrapNone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1283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154" w:right="443" w:firstLine="620"/>
        <w:spacing w:before="101" w:line="302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42" w:id="37"/>
      <w:bookmarkEnd w:id="37"/>
      <w:r>
        <w:rPr>
          <w:rFonts w:ascii="SimSun" w:hAnsi="SimSun" w:eastAsia="SimSun" w:cs="SimSun"/>
          <w:sz w:val="31"/>
          <w:szCs w:val="31"/>
          <w:spacing w:val="-4"/>
        </w:rPr>
        <w:t>可公度性</w:t>
      </w: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(Commensurabilit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y)</w:t>
      </w:r>
      <w:r>
        <w:rPr>
          <w:rFonts w:ascii="Times New Roman" w:hAnsi="Times New Roman" w:eastAsia="Times New Roman" w:cs="Times New Roman"/>
          <w:sz w:val="31"/>
          <w:szCs w:val="31"/>
          <w:spacing w:val="2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是自然界的一种秩序，是一种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信息系。天文学中用以描述行星到太阳的距离分布(提丢斯一波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得定则)和木星、土星的卫星的距离分布。如拉普拉斯</w:t>
      </w:r>
      <w:r>
        <w:rPr>
          <w:rFonts w:ascii="Times New Roman" w:hAnsi="Times New Roman" w:eastAsia="Times New Roman" w:cs="Times New Roman"/>
          <w:sz w:val="31"/>
          <w:szCs w:val="31"/>
          <w:spacing w:val="-7"/>
        </w:rPr>
        <w:t>(Pierre  S.  </w:t>
      </w: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Laplace,1749—1827)   </w:t>
      </w:r>
      <w:r>
        <w:rPr>
          <w:rFonts w:ascii="SimSun" w:hAnsi="SimSun" w:eastAsia="SimSun" w:cs="SimSun"/>
          <w:sz w:val="31"/>
          <w:szCs w:val="31"/>
          <w:spacing w:val="-3"/>
        </w:rPr>
        <w:t>注意</w:t>
      </w:r>
      <w:r>
        <w:rPr>
          <w:rFonts w:ascii="SimSun" w:hAnsi="SimSun" w:eastAsia="SimSun" w:cs="SimSun"/>
          <w:sz w:val="31"/>
          <w:szCs w:val="31"/>
          <w:spacing w:val="-4"/>
        </w:rPr>
        <w:t>到木星的卫星：木卫一</w:t>
      </w:r>
      <w:r>
        <w:rPr>
          <w:rFonts w:ascii="SimSun" w:hAnsi="SimSun" w:eastAsia="SimSun" w:cs="SimSun"/>
          <w:sz w:val="31"/>
          <w:szCs w:val="31"/>
          <w:spacing w:val="-7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(Io)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、木卫二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8"/>
        </w:rPr>
        <w:t>(Europa)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、木卫三</w:t>
      </w:r>
      <w:r>
        <w:rPr>
          <w:rFonts w:ascii="SimSun" w:hAnsi="SimSun" w:eastAsia="SimSun" w:cs="SimSun"/>
          <w:sz w:val="31"/>
          <w:szCs w:val="31"/>
          <w:spacing w:val="-77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8"/>
        </w:rPr>
        <w:t>(Ganymede)  </w:t>
      </w:r>
      <w:r>
        <w:rPr>
          <w:rFonts w:ascii="SimSun" w:hAnsi="SimSun" w:eastAsia="SimSun" w:cs="SimSun"/>
          <w:sz w:val="31"/>
          <w:szCs w:val="31"/>
          <w:spacing w:val="-8"/>
        </w:rPr>
        <w:t>的绕木星运动的“</w:t>
      </w:r>
      <w:r>
        <w:rPr>
          <w:rFonts w:ascii="SimSun" w:hAnsi="SimSun" w:eastAsia="SimSun" w:cs="SimSun"/>
          <w:sz w:val="31"/>
          <w:szCs w:val="31"/>
          <w:spacing w:val="-9"/>
        </w:rPr>
        <w:t>平均运动”</w:t>
      </w:r>
      <w:r>
        <w:rPr>
          <w:rFonts w:ascii="Times New Roman" w:hAnsi="Times New Roman" w:eastAsia="Times New Roman" w:cs="Times New Roman"/>
          <w:sz w:val="31"/>
          <w:szCs w:val="31"/>
          <w:spacing w:val="-9"/>
        </w:rPr>
        <w:t>x₁</w:t>
      </w:r>
      <w:r>
        <w:rPr>
          <w:rFonts w:ascii="SimSun" w:hAnsi="SimSun" w:eastAsia="SimSun" w:cs="SimSun"/>
          <w:sz w:val="31"/>
          <w:szCs w:val="31"/>
          <w:spacing w:val="-9"/>
        </w:rPr>
        <w:t>、</w:t>
      </w:r>
    </w:p>
    <w:p>
      <w:pPr>
        <w:ind w:left="154"/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9"/>
        </w:rPr>
        <w:t>X₂</w:t>
      </w:r>
      <w:r>
        <w:rPr>
          <w:rFonts w:ascii="Times New Roman" w:hAnsi="Times New Roman" w:eastAsia="Times New Roman" w:cs="Times New Roma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9"/>
        </w:rPr>
        <w:t>x:</w:t>
      </w:r>
      <w:r>
        <w:rPr>
          <w:rFonts w:ascii="SimSun" w:hAnsi="SimSun" w:eastAsia="SimSun" w:cs="SimSun"/>
          <w:sz w:val="31"/>
          <w:szCs w:val="31"/>
          <w:spacing w:val="-9"/>
        </w:rPr>
        <w:t>服从下列可公度式：</w:t>
      </w:r>
    </w:p>
    <w:p>
      <w:pPr>
        <w:ind w:left="2835"/>
        <w:spacing w:before="231" w:line="177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X₃+x</w:t>
      </w:r>
      <w:r>
        <w:rPr>
          <w:rFonts w:ascii="Times New Roman" w:hAnsi="Times New Roman" w:eastAsia="Times New Roman" w:cs="Times New Roman"/>
          <w:sz w:val="31"/>
          <w:szCs w:val="31"/>
          <w:spacing w:val="16"/>
        </w:rPr>
        <w:t xml:space="preserve">  </w:t>
      </w:r>
      <w:r>
        <w:rPr>
          <w:rFonts w:ascii="SimHei" w:hAnsi="SimHei" w:eastAsia="SimHei" w:cs="SimHei"/>
          <w:sz w:val="31"/>
          <w:szCs w:val="31"/>
          <w:spacing w:val="-3"/>
        </w:rPr>
        <w:t>一</w:t>
      </w: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X₂-X₂=X₂--x</w:t>
      </w:r>
    </w:p>
    <w:p>
      <w:pPr>
        <w:ind w:left="154"/>
        <w:spacing w:before="99" w:line="552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0"/>
          <w:position w:val="18"/>
        </w:rPr>
        <w:t>在前面已论证过：木星的卫星系统的距离分布符合太极序列，与</w:t>
      </w:r>
    </w:p>
    <w:p>
      <w:pPr>
        <w:ind w:left="154"/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这一可公度性是一致的。</w:t>
      </w:r>
    </w:p>
    <w:p>
      <w:pPr>
        <w:ind w:right="480" w:firstLine="775"/>
        <w:spacing w:before="116" w:line="29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</w:rPr>
        <w:t>翁文波(1984)计算了华中某地水灾年份的可公度性。他从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《中国近五百年旱涝分布图集》(1981)中</w:t>
      </w:r>
      <w:r>
        <w:rPr>
          <w:rFonts w:ascii="SimSun" w:hAnsi="SimSun" w:eastAsia="SimSun" w:cs="SimSun"/>
          <w:sz w:val="31"/>
          <w:szCs w:val="31"/>
          <w:spacing w:val="-7"/>
        </w:rPr>
        <w:t>采用某种检验方法，对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19世纪到20世纪期间，该地区的16次洪涝年份进行计算，</w:t>
      </w:r>
      <w:r>
        <w:rPr>
          <w:rFonts w:ascii="SimSun" w:hAnsi="SimSun" w:eastAsia="SimSun" w:cs="SimSun"/>
          <w:sz w:val="31"/>
          <w:szCs w:val="31"/>
          <w:spacing w:val="3"/>
        </w:rPr>
        <w:t>其中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5"/>
        </w:rPr>
        <w:t>有6次表现出高置信水平的可公度关系(表14)。这6个年份为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1827年、1849年、1887年、1909年、1931年和1969年，分别为</w:t>
      </w:r>
    </w:p>
    <w:p>
      <w:pPr>
        <w:ind w:left="154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7"/>
        </w:rPr>
        <w:t>x</w:t>
      </w:r>
      <w:r>
        <w:rPr>
          <w:rFonts w:ascii="Calibri" w:hAnsi="Calibri" w:eastAsia="Calibri" w:cs="Calibri"/>
          <w:sz w:val="31"/>
          <w:szCs w:val="31"/>
          <w:spacing w:val="-7"/>
        </w:rPr>
        <w:t>₁</w:t>
      </w:r>
      <w:r>
        <w:rPr>
          <w:rFonts w:ascii="Calibri" w:hAnsi="Calibri" w:eastAsia="Calibri" w:cs="Calibri"/>
          <w:sz w:val="31"/>
          <w:szCs w:val="31"/>
          <w:spacing w:val="-3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、X</w:t>
      </w:r>
      <w:r>
        <w:rPr>
          <w:rFonts w:ascii="Calibri" w:hAnsi="Calibri" w:eastAsia="Calibri" w:cs="Calibri"/>
          <w:sz w:val="31"/>
          <w:szCs w:val="31"/>
          <w:spacing w:val="-7"/>
        </w:rPr>
        <w:t>₂</w:t>
      </w:r>
      <w:r>
        <w:rPr>
          <w:rFonts w:ascii="Calibri" w:hAnsi="Calibri" w:eastAsia="Calibri" w:cs="Calibri"/>
          <w:sz w:val="31"/>
          <w:szCs w:val="31"/>
          <w:spacing w:val="-3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、X</w:t>
      </w:r>
      <w:r>
        <w:rPr>
          <w:rFonts w:ascii="Calibri" w:hAnsi="Calibri" w:eastAsia="Calibri" w:cs="Calibri"/>
          <w:sz w:val="31"/>
          <w:szCs w:val="31"/>
          <w:spacing w:val="-7"/>
        </w:rPr>
        <w:t>₃</w:t>
      </w:r>
      <w:r>
        <w:rPr>
          <w:rFonts w:ascii="SimSun" w:hAnsi="SimSun" w:eastAsia="SimSun" w:cs="SimSun"/>
          <w:sz w:val="31"/>
          <w:szCs w:val="31"/>
          <w:spacing w:val="-7"/>
        </w:rPr>
        <w:t>、x</w:t>
      </w:r>
      <w:r>
        <w:rPr>
          <w:rFonts w:ascii="Calibri" w:hAnsi="Calibri" w:eastAsia="Calibri" w:cs="Calibri"/>
          <w:sz w:val="31"/>
          <w:szCs w:val="31"/>
          <w:spacing w:val="-7"/>
        </w:rPr>
        <w:t>₁</w:t>
      </w:r>
      <w:r>
        <w:rPr>
          <w:rFonts w:ascii="SimSun" w:hAnsi="SimSun" w:eastAsia="SimSun" w:cs="SimSun"/>
          <w:sz w:val="31"/>
          <w:szCs w:val="31"/>
          <w:spacing w:val="-7"/>
        </w:rPr>
        <w:t>、X</w:t>
      </w:r>
      <w:r>
        <w:rPr>
          <w:rFonts w:ascii="Calibri" w:hAnsi="Calibri" w:eastAsia="Calibri" w:cs="Calibri"/>
          <w:sz w:val="31"/>
          <w:szCs w:val="31"/>
          <w:spacing w:val="-7"/>
        </w:rPr>
        <w:t>₅</w:t>
      </w:r>
      <w:r>
        <w:rPr>
          <w:rFonts w:ascii="SimSun" w:hAnsi="SimSun" w:eastAsia="SimSun" w:cs="SimSun"/>
          <w:sz w:val="31"/>
          <w:szCs w:val="31"/>
          <w:spacing w:val="-7"/>
        </w:rPr>
        <w:t>、x。</w:t>
      </w:r>
      <w:r>
        <w:rPr>
          <w:rFonts w:ascii="SimSun" w:hAnsi="SimSun" w:eastAsia="SimSun" w:cs="SimSun"/>
          <w:sz w:val="31"/>
          <w:szCs w:val="31"/>
          <w:spacing w:val="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彼此之</w:t>
      </w:r>
      <w:r>
        <w:rPr>
          <w:rFonts w:ascii="SimSun" w:hAnsi="SimSun" w:eastAsia="SimSun" w:cs="SimSun"/>
          <w:sz w:val="31"/>
          <w:szCs w:val="31"/>
          <w:spacing w:val="-8"/>
        </w:rPr>
        <w:t>间可组成3--4个可公度式。</w:t>
      </w:r>
    </w:p>
    <w:p>
      <w:pPr>
        <w:ind w:left="154" w:right="479" w:firstLine="620"/>
        <w:spacing w:before="145" w:line="297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</w:rPr>
        <w:t>基于6个数，翁文波组成用以预测的5个三元可公度式，其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置信水平(1--α)为99%,计算结果都为199</w:t>
      </w:r>
      <w:r>
        <w:rPr>
          <w:rFonts w:ascii="SimSun" w:hAnsi="SimSun" w:eastAsia="SimSun" w:cs="SimSun"/>
          <w:sz w:val="31"/>
          <w:szCs w:val="31"/>
          <w:spacing w:val="2"/>
        </w:rPr>
        <w:t>1年。从而他在1984</w:t>
      </w:r>
    </w:p>
    <w:p>
      <w:pPr>
        <w:ind w:left="154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年出版的书中明确指出：1991年该地可能再次水涝。</w:t>
      </w:r>
    </w:p>
    <w:p>
      <w:pPr>
        <w:ind w:left="775"/>
        <w:spacing w:before="134" w:line="490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2"/>
          <w:position w:val="13"/>
        </w:rPr>
        <w:t>实际情况是：1991年在安徽、江苏等省发生了罕见的洪涝，灾</w:t>
      </w:r>
    </w:p>
    <w:p>
      <w:pPr>
        <w:ind w:left="154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民达数千万。这表明，翁文波的预测得到了证实。</w:t>
      </w:r>
    </w:p>
    <w:p>
      <w:pPr>
        <w:ind w:left="775"/>
        <w:spacing w:before="143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如果把上述七个年份排列如下，并计算其时</w:t>
      </w:r>
      <w:r>
        <w:rPr>
          <w:rFonts w:ascii="SimSun" w:hAnsi="SimSun" w:eastAsia="SimSun" w:cs="SimSun"/>
          <w:sz w:val="31"/>
          <w:szCs w:val="31"/>
          <w:spacing w:val="-14"/>
        </w:rPr>
        <w:t>间间隔：</w:t>
      </w:r>
    </w:p>
    <w:p>
      <w:pPr>
        <w:ind w:left="495"/>
        <w:spacing w:before="292" w:line="19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3"/>
        </w:rPr>
        <w:t>1827              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1849               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1"/>
        </w:rPr>
        <w:t>1887               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1909            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1931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-2"/>
        </w:rPr>
        <w:t>1969               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-3"/>
        </w:rPr>
        <w:t>1991</w:t>
      </w:r>
    </w:p>
    <w:p>
      <w:pPr>
        <w:spacing w:line="176" w:lineRule="exact"/>
        <w:rPr/>
      </w:pPr>
      <w:r/>
    </w:p>
    <w:p>
      <w:pPr>
        <w:spacing w:line="176" w:lineRule="exact"/>
        <w:sectPr>
          <w:headerReference w:type="default" r:id="rId1"/>
          <w:footerReference w:type="default" r:id="rId209"/>
          <w:pgSz w:w="12050" w:h="16940"/>
          <w:pgMar w:top="400" w:right="1807" w:bottom="1676" w:left="1224" w:header="0" w:footer="1487" w:gutter="0"/>
          <w:cols w:equalWidth="0" w:num="1">
            <w:col w:w="9018" w:space="0"/>
          </w:cols>
        </w:sectPr>
        <w:rPr/>
      </w:pPr>
    </w:p>
    <w:p>
      <w:pPr>
        <w:ind w:left="1654"/>
        <w:spacing w:before="125" w:line="20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1"/>
        </w:rPr>
        <w:t>60年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920"/>
        <w:spacing w:before="164" w:line="18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7"/>
        </w:rPr>
        <w:t>60年</w:t>
      </w:r>
    </w:p>
    <w:p>
      <w:pPr>
        <w:spacing w:line="184" w:lineRule="auto"/>
        <w:sectPr>
          <w:type w:val="continuous"/>
          <w:pgSz w:w="12050" w:h="16940"/>
          <w:pgMar w:top="400" w:right="1807" w:bottom="1676" w:left="1224" w:header="0" w:footer="1487" w:gutter="0"/>
          <w:cols w:equalWidth="0" w:num="2">
            <w:col w:w="4206" w:space="100"/>
            <w:col w:w="4713" w:space="0"/>
          </w:cols>
        </w:sectPr>
        <w:rPr>
          <w:rFonts w:ascii="SimSun" w:hAnsi="SimSun" w:eastAsia="SimSun" w:cs="SimSun"/>
          <w:sz w:val="31"/>
          <w:szCs w:val="31"/>
        </w:rPr>
      </w:pPr>
    </w:p>
    <w:p>
      <w:pPr>
        <w:spacing w:line="136" w:lineRule="exact"/>
        <w:rPr/>
      </w:pPr>
      <w:r/>
    </w:p>
    <w:p>
      <w:pPr>
        <w:spacing w:line="136" w:lineRule="exact"/>
        <w:sectPr>
          <w:type w:val="continuous"/>
          <w:pgSz w:w="12050" w:h="16940"/>
          <w:pgMar w:top="400" w:right="1807" w:bottom="1676" w:left="1224" w:header="0" w:footer="1487" w:gutter="0"/>
          <w:cols w:equalWidth="0" w:num="1">
            <w:col w:w="9018" w:space="0"/>
          </w:cols>
        </w:sectPr>
        <w:rPr/>
      </w:pPr>
    </w:p>
    <w:p>
      <w:pPr>
        <w:ind w:left="2825"/>
        <w:spacing w:before="124" w:line="20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21"/>
        </w:rPr>
        <w:t>60年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929"/>
        <w:spacing w:before="163" w:line="18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1"/>
        </w:rPr>
        <w:t>60年</w:t>
      </w:r>
    </w:p>
    <w:p>
      <w:pPr>
        <w:spacing w:line="184" w:lineRule="auto"/>
        <w:sectPr>
          <w:type w:val="continuous"/>
          <w:pgSz w:w="12050" w:h="16940"/>
          <w:pgMar w:top="400" w:right="1807" w:bottom="1676" w:left="1224" w:header="0" w:footer="1487" w:gutter="0"/>
          <w:cols w:equalWidth="0" w:num="2">
            <w:col w:w="5396" w:space="100"/>
            <w:col w:w="3523" w:space="0"/>
          </w:cols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534"/>
        <w:spacing w:before="98" w:line="222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10"/>
        </w:rPr>
        <w:t>表14</w:t>
      </w:r>
      <w:r>
        <w:rPr>
          <w:rFonts w:ascii="SimHei" w:hAnsi="SimHei" w:eastAsia="SimHei" w:cs="SimHei"/>
          <w:sz w:val="30"/>
          <w:szCs w:val="30"/>
          <w:spacing w:val="105"/>
        </w:rPr>
        <w:t xml:space="preserve"> </w:t>
      </w:r>
      <w:r>
        <w:rPr>
          <w:rFonts w:ascii="SimHei" w:hAnsi="SimHei" w:eastAsia="SimHei" w:cs="SimHei"/>
          <w:sz w:val="30"/>
          <w:szCs w:val="30"/>
          <w:b/>
          <w:bCs/>
          <w:spacing w:val="10"/>
        </w:rPr>
        <w:t>华中某地6个洪涝年份的可公度式</w:t>
      </w:r>
    </w:p>
    <w:p>
      <w:pPr>
        <w:spacing w:line="148" w:lineRule="exact"/>
        <w:rPr/>
      </w:pPr>
      <w:r/>
    </w:p>
    <w:tbl>
      <w:tblPr>
        <w:tblStyle w:val="TableNormal"/>
        <w:tblW w:w="8220" w:type="dxa"/>
        <w:tblInd w:w="12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60"/>
        <w:gridCol w:w="770"/>
        <w:gridCol w:w="2570"/>
        <w:gridCol w:w="2570"/>
        <w:gridCol w:w="390"/>
        <w:gridCol w:w="110"/>
        <w:gridCol w:w="1050"/>
      </w:tblGrid>
      <w:tr>
        <w:trPr>
          <w:trHeight w:val="514" w:hRule="atLeast"/>
        </w:trPr>
        <w:tc>
          <w:tcPr>
            <w:tcW w:w="760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0" w:type="dxa"/>
            <w:vAlign w:val="top"/>
          </w:tcPr>
          <w:p>
            <w:pPr>
              <w:pStyle w:val="TableText"/>
              <w:ind w:left="244"/>
              <w:spacing w:before="180" w:line="18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2"/>
              </w:rPr>
              <w:t>X;</w:t>
            </w:r>
          </w:p>
        </w:tc>
        <w:tc>
          <w:tcPr>
            <w:tcW w:w="5140" w:type="dxa"/>
            <w:vAlign w:val="top"/>
            <w:gridSpan w:val="2"/>
          </w:tcPr>
          <w:p>
            <w:pPr>
              <w:pStyle w:val="TableText"/>
              <w:ind w:left="1814"/>
              <w:spacing w:before="136" w:line="22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1"/>
              </w:rPr>
              <w:t>三元可公度式</w:t>
            </w:r>
          </w:p>
        </w:tc>
        <w:tc>
          <w:tcPr>
            <w:tcW w:w="390" w:type="dxa"/>
            <w:vAlign w:val="top"/>
          </w:tcPr>
          <w:p>
            <w:pPr>
              <w:pStyle w:val="TableText"/>
              <w:ind w:left="95"/>
              <w:spacing w:before="204" w:line="18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X</w:t>
            </w:r>
          </w:p>
        </w:tc>
        <w:tc>
          <w:tcPr>
            <w:tcW w:w="1160" w:type="dxa"/>
            <w:vAlign w:val="top"/>
            <w:gridSpan w:val="2"/>
            <w:tcBorders>
              <w:right w:val="nil"/>
            </w:tcBorders>
          </w:tcPr>
          <w:p>
            <w:pPr>
              <w:pStyle w:val="TableText"/>
              <w:ind w:left="25"/>
              <w:spacing w:before="175" w:line="22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8"/>
              </w:rPr>
              <w:t>(1-α)</w:t>
            </w:r>
          </w:p>
        </w:tc>
      </w:tr>
      <w:tr>
        <w:trPr>
          <w:trHeight w:val="499" w:hRule="atLeast"/>
        </w:trPr>
        <w:tc>
          <w:tcPr>
            <w:tcW w:w="760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9"/>
              <w:spacing w:before="85" w:line="18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770" w:type="dxa"/>
            <w:vAlign w:val="top"/>
            <w:vMerge w:val="restart"/>
            <w:tcBorders>
              <w:bottom w:val="nil"/>
            </w:tcBorders>
          </w:tcPr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85" w:line="18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6"/>
              </w:rPr>
              <w:t>1827</w:t>
            </w:r>
          </w:p>
        </w:tc>
        <w:tc>
          <w:tcPr>
            <w:tcW w:w="2570" w:type="dxa"/>
            <w:vAlign w:val="top"/>
          </w:tcPr>
          <w:p>
            <w:pPr>
              <w:pStyle w:val="TableText"/>
              <w:ind w:left="175"/>
              <w:spacing w:before="160" w:line="18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1"/>
              </w:rPr>
              <w:t>X</w:t>
            </w:r>
            <w:r>
              <w:rPr>
                <w:rFonts w:ascii="Calibri" w:hAnsi="Calibri" w:eastAsia="Calibri" w:cs="Calibri"/>
                <w:sz w:val="26"/>
                <w:szCs w:val="26"/>
                <w:spacing w:val="-1"/>
              </w:rPr>
              <w:t>₂</w:t>
            </w:r>
            <w:r>
              <w:rPr>
                <w:sz w:val="26"/>
                <w:szCs w:val="26"/>
                <w:spacing w:val="-1"/>
              </w:rPr>
              <w:t>+X</w:t>
            </w:r>
            <w:r>
              <w:rPr>
                <w:rFonts w:ascii="Calibri" w:hAnsi="Calibri" w:eastAsia="Calibri" w:cs="Calibri"/>
                <w:sz w:val="26"/>
                <w:szCs w:val="26"/>
                <w:spacing w:val="-1"/>
              </w:rPr>
              <w:t>₃</w:t>
            </w:r>
            <w:r>
              <w:rPr>
                <w:sz w:val="26"/>
                <w:szCs w:val="26"/>
                <w:spacing w:val="-1"/>
              </w:rPr>
              <w:t>--X</w:t>
            </w:r>
            <w:r>
              <w:rPr>
                <w:rFonts w:ascii="Calibri" w:hAnsi="Calibri" w:eastAsia="Calibri" w:cs="Calibri"/>
                <w:sz w:val="26"/>
                <w:szCs w:val="26"/>
                <w:spacing w:val="-1"/>
              </w:rPr>
              <w:t>₄</w:t>
            </w:r>
            <w:r>
              <w:rPr>
                <w:sz w:val="26"/>
                <w:szCs w:val="26"/>
                <w:spacing w:val="-1"/>
              </w:rPr>
              <w:t>=1827</w:t>
            </w:r>
          </w:p>
        </w:tc>
        <w:tc>
          <w:tcPr>
            <w:tcW w:w="2570" w:type="dxa"/>
            <w:vAlign w:val="top"/>
          </w:tcPr>
          <w:p>
            <w:pPr>
              <w:pStyle w:val="TableText"/>
              <w:ind w:left="305"/>
              <w:spacing w:before="118" w:line="21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11"/>
              </w:rPr>
              <w:t>X,十X</w:t>
            </w:r>
            <w:r>
              <w:rPr>
                <w:rFonts w:ascii="Calibri" w:hAnsi="Calibri" w:eastAsia="Calibri" w:cs="Calibri"/>
                <w:sz w:val="26"/>
                <w:szCs w:val="26"/>
                <w:spacing w:val="11"/>
              </w:rPr>
              <w:t>₄</w:t>
            </w:r>
            <w:r>
              <w:rPr>
                <w:sz w:val="26"/>
                <w:szCs w:val="26"/>
                <w:spacing w:val="11"/>
              </w:rPr>
              <w:t>-X=-1827</w:t>
            </w:r>
          </w:p>
        </w:tc>
        <w:tc>
          <w:tcPr>
            <w:tcW w:w="500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spacing w:line="3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4"/>
              <w:spacing w:before="85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1050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spacing w:line="3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4"/>
              <w:spacing w:before="85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3"/>
              </w:rPr>
              <w:t>94%</w:t>
            </w:r>
          </w:p>
        </w:tc>
      </w:tr>
      <w:tr>
        <w:trPr>
          <w:trHeight w:val="500" w:hRule="atLeast"/>
        </w:trPr>
        <w:tc>
          <w:tcPr>
            <w:tcW w:w="760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70" w:type="dxa"/>
            <w:vAlign w:val="top"/>
          </w:tcPr>
          <w:p>
            <w:pPr>
              <w:pStyle w:val="TableText"/>
              <w:ind w:left="235"/>
              <w:spacing w:before="119" w:line="21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11"/>
              </w:rPr>
              <w:t>X</w:t>
            </w:r>
            <w:r>
              <w:rPr>
                <w:rFonts w:ascii="Calibri" w:hAnsi="Calibri" w:eastAsia="Calibri" w:cs="Calibri"/>
                <w:sz w:val="26"/>
                <w:szCs w:val="26"/>
                <w:spacing w:val="11"/>
              </w:rPr>
              <w:t>₃</w:t>
            </w:r>
            <w:r>
              <w:rPr>
                <w:sz w:val="26"/>
                <w:szCs w:val="26"/>
                <w:spacing w:val="11"/>
              </w:rPr>
              <w:t>十X,--X6=1827</w:t>
            </w:r>
          </w:p>
        </w:tc>
        <w:tc>
          <w:tcPr>
            <w:tcW w:w="25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0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0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09" w:hRule="atLeast"/>
        </w:trPr>
        <w:tc>
          <w:tcPr>
            <w:tcW w:w="760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spacing w:line="3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9"/>
              <w:spacing w:before="85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770" w:type="dxa"/>
            <w:vAlign w:val="top"/>
            <w:vMerge w:val="restart"/>
            <w:tcBorders>
              <w:bottom w:val="nil"/>
            </w:tcBorders>
          </w:tcPr>
          <w:p>
            <w:pPr>
              <w:spacing w:line="3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85" w:line="18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6"/>
              </w:rPr>
              <w:t>1849</w:t>
            </w:r>
          </w:p>
        </w:tc>
        <w:tc>
          <w:tcPr>
            <w:tcW w:w="2570" w:type="dxa"/>
            <w:vAlign w:val="top"/>
          </w:tcPr>
          <w:p>
            <w:pPr>
              <w:pStyle w:val="TableText"/>
              <w:ind w:left="364"/>
              <w:spacing w:before="167" w:line="18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1"/>
              </w:rPr>
              <w:t>X,+X.-X、=1849</w:t>
            </w:r>
          </w:p>
        </w:tc>
        <w:tc>
          <w:tcPr>
            <w:tcW w:w="2570" w:type="dxa"/>
            <w:vAlign w:val="top"/>
          </w:tcPr>
          <w:p>
            <w:pPr>
              <w:pStyle w:val="TableText"/>
              <w:ind w:left="364"/>
              <w:spacing w:before="167" w:line="18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1"/>
              </w:rPr>
              <w:t>X,+X,一X;=1849</w:t>
            </w:r>
          </w:p>
        </w:tc>
        <w:tc>
          <w:tcPr>
            <w:tcW w:w="500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4"/>
              <w:spacing w:before="84" w:line="18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1050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spacing w:line="3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5"/>
              <w:spacing w:before="85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3"/>
              </w:rPr>
              <w:t>979%</w:t>
            </w:r>
          </w:p>
        </w:tc>
      </w:tr>
      <w:tr>
        <w:trPr>
          <w:trHeight w:val="500" w:hRule="atLeast"/>
        </w:trPr>
        <w:tc>
          <w:tcPr>
            <w:tcW w:w="760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70" w:type="dxa"/>
            <w:vAlign w:val="top"/>
          </w:tcPr>
          <w:p>
            <w:pPr>
              <w:pStyle w:val="TableText"/>
              <w:ind w:left="304"/>
              <w:spacing w:before="154" w:line="18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1"/>
              </w:rPr>
              <w:t>X</w:t>
            </w:r>
            <w:r>
              <w:rPr>
                <w:rFonts w:ascii="Calibri" w:hAnsi="Calibri" w:eastAsia="Calibri" w:cs="Calibri"/>
                <w:sz w:val="26"/>
                <w:szCs w:val="26"/>
                <w:spacing w:val="-1"/>
              </w:rPr>
              <w:t>₃</w:t>
            </w:r>
            <w:r>
              <w:rPr>
                <w:sz w:val="26"/>
                <w:szCs w:val="26"/>
                <w:spacing w:val="-1"/>
              </w:rPr>
              <w:t>+X</w:t>
            </w:r>
            <w:r>
              <w:rPr>
                <w:rFonts w:ascii="Calibri" w:hAnsi="Calibri" w:eastAsia="Calibri" w:cs="Calibri"/>
                <w:sz w:val="26"/>
                <w:szCs w:val="26"/>
                <w:spacing w:val="-1"/>
              </w:rPr>
              <w:t>₅</w:t>
            </w:r>
            <w:r>
              <w:rPr>
                <w:sz w:val="26"/>
                <w:szCs w:val="26"/>
                <w:spacing w:val="-1"/>
              </w:rPr>
              <w:t>-Xg=1849</w:t>
            </w:r>
          </w:p>
        </w:tc>
        <w:tc>
          <w:tcPr>
            <w:tcW w:w="2570" w:type="dxa"/>
            <w:vAlign w:val="top"/>
          </w:tcPr>
          <w:p>
            <w:pPr>
              <w:pStyle w:val="TableText"/>
              <w:ind w:left="494"/>
              <w:spacing w:before="189" w:line="18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1"/>
              </w:rPr>
              <w:t>X4FX.-X-1849</w:t>
            </w:r>
          </w:p>
        </w:tc>
        <w:tc>
          <w:tcPr>
            <w:tcW w:w="500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0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09" w:hRule="atLeast"/>
        </w:trPr>
        <w:tc>
          <w:tcPr>
            <w:tcW w:w="760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spacing w:line="3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9"/>
              <w:spacing w:before="85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770" w:type="dxa"/>
            <w:vAlign w:val="top"/>
            <w:vMerge w:val="restart"/>
            <w:tcBorders>
              <w:bottom w:val="nil"/>
            </w:tcBorders>
          </w:tcPr>
          <w:p>
            <w:pPr>
              <w:spacing w:line="3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85" w:line="18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6"/>
              </w:rPr>
              <w:t>1887</w:t>
            </w:r>
          </w:p>
        </w:tc>
        <w:tc>
          <w:tcPr>
            <w:tcW w:w="2570" w:type="dxa"/>
            <w:vAlign w:val="top"/>
          </w:tcPr>
          <w:p>
            <w:pPr>
              <w:pStyle w:val="TableText"/>
              <w:ind w:left="175"/>
              <w:spacing w:before="130" w:line="21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17"/>
              </w:rPr>
              <w:t>X,十X</w:t>
            </w:r>
            <w:r>
              <w:rPr>
                <w:rFonts w:ascii="Calibri" w:hAnsi="Calibri" w:eastAsia="Calibri" w:cs="Calibri"/>
                <w:sz w:val="26"/>
                <w:szCs w:val="26"/>
                <w:spacing w:val="17"/>
              </w:rPr>
              <w:t>₄</w:t>
            </w:r>
            <w:r>
              <w:rPr>
                <w:sz w:val="26"/>
                <w:szCs w:val="26"/>
                <w:spacing w:val="17"/>
              </w:rPr>
              <w:t>--X</w:t>
            </w:r>
            <w:r>
              <w:rPr>
                <w:rFonts w:ascii="Calibri" w:hAnsi="Calibri" w:eastAsia="Calibri" w:cs="Calibri"/>
                <w:sz w:val="26"/>
                <w:szCs w:val="26"/>
                <w:spacing w:val="17"/>
              </w:rPr>
              <w:t>₂</w:t>
            </w:r>
            <w:r>
              <w:rPr>
                <w:sz w:val="26"/>
                <w:szCs w:val="26"/>
                <w:spacing w:val="17"/>
              </w:rPr>
              <w:t>=1887</w:t>
            </w:r>
          </w:p>
        </w:tc>
        <w:tc>
          <w:tcPr>
            <w:tcW w:w="2570" w:type="dxa"/>
            <w:vAlign w:val="top"/>
          </w:tcPr>
          <w:p>
            <w:pPr>
              <w:pStyle w:val="TableText"/>
              <w:ind w:left="104"/>
              <w:spacing w:before="132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20"/>
              </w:rPr>
              <w:t>X</w:t>
            </w:r>
            <w:r>
              <w:rPr>
                <w:rFonts w:ascii="Calibri" w:hAnsi="Calibri" w:eastAsia="Calibri" w:cs="Calibri"/>
                <w:sz w:val="26"/>
                <w:szCs w:val="26"/>
                <w:spacing w:val="20"/>
              </w:rPr>
              <w:t>₁</w:t>
            </w:r>
            <w:r>
              <w:rPr>
                <w:sz w:val="26"/>
                <w:szCs w:val="26"/>
                <w:spacing w:val="20"/>
              </w:rPr>
              <w:t>十X</w:t>
            </w:r>
            <w:r>
              <w:rPr>
                <w:rFonts w:ascii="Calibri" w:hAnsi="Calibri" w:eastAsia="Calibri" w:cs="Calibri"/>
                <w:sz w:val="26"/>
                <w:szCs w:val="26"/>
                <w:spacing w:val="20"/>
              </w:rPr>
              <w:t>₆</w:t>
            </w:r>
            <w:r>
              <w:rPr>
                <w:sz w:val="26"/>
                <w:szCs w:val="26"/>
                <w:spacing w:val="20"/>
              </w:rPr>
              <w:t>-X</w:t>
            </w:r>
            <w:r>
              <w:rPr>
                <w:rFonts w:ascii="Calibri" w:hAnsi="Calibri" w:eastAsia="Calibri" w:cs="Calibri"/>
                <w:sz w:val="26"/>
                <w:szCs w:val="26"/>
                <w:spacing w:val="20"/>
              </w:rPr>
              <w:t>₂</w:t>
            </w:r>
            <w:r>
              <w:rPr>
                <w:sz w:val="26"/>
                <w:szCs w:val="26"/>
                <w:spacing w:val="20"/>
              </w:rPr>
              <w:t>==1887</w:t>
            </w:r>
          </w:p>
        </w:tc>
        <w:tc>
          <w:tcPr>
            <w:tcW w:w="500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spacing w:line="3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4"/>
              <w:spacing w:before="85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1050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spacing w:line="3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4"/>
              <w:spacing w:before="85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3"/>
              </w:rPr>
              <w:t>94%</w:t>
            </w:r>
          </w:p>
        </w:tc>
      </w:tr>
      <w:tr>
        <w:trPr>
          <w:trHeight w:val="499" w:hRule="atLeast"/>
        </w:trPr>
        <w:tc>
          <w:tcPr>
            <w:tcW w:w="760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70" w:type="dxa"/>
            <w:vAlign w:val="top"/>
          </w:tcPr>
          <w:p>
            <w:pPr>
              <w:pStyle w:val="TableText"/>
              <w:ind w:left="175"/>
              <w:spacing w:before="163" w:line="18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1"/>
              </w:rPr>
              <w:t>X</w:t>
            </w:r>
            <w:r>
              <w:rPr>
                <w:rFonts w:ascii="Calibri" w:hAnsi="Calibri" w:eastAsia="Calibri" w:cs="Calibri"/>
                <w:sz w:val="26"/>
                <w:szCs w:val="26"/>
                <w:spacing w:val="-1"/>
              </w:rPr>
              <w:t>₂</w:t>
            </w:r>
            <w:r>
              <w:rPr>
                <w:sz w:val="26"/>
                <w:szCs w:val="26"/>
                <w:spacing w:val="-1"/>
              </w:rPr>
              <w:t>+X</w:t>
            </w:r>
            <w:r>
              <w:rPr>
                <w:rFonts w:ascii="Calibri" w:hAnsi="Calibri" w:eastAsia="Calibri" w:cs="Calibri"/>
                <w:sz w:val="26"/>
                <w:szCs w:val="26"/>
                <w:spacing w:val="-1"/>
              </w:rPr>
              <w:t>₆</w:t>
            </w:r>
            <w:r>
              <w:rPr>
                <w:sz w:val="26"/>
                <w:szCs w:val="26"/>
                <w:spacing w:val="-1"/>
              </w:rPr>
              <w:t>--X</w:t>
            </w:r>
            <w:r>
              <w:rPr>
                <w:rFonts w:ascii="Calibri" w:hAnsi="Calibri" w:eastAsia="Calibri" w:cs="Calibri"/>
                <w:sz w:val="26"/>
                <w:szCs w:val="26"/>
                <w:spacing w:val="-1"/>
              </w:rPr>
              <w:t>₅</w:t>
            </w:r>
            <w:r>
              <w:rPr>
                <w:sz w:val="26"/>
                <w:szCs w:val="26"/>
                <w:spacing w:val="-1"/>
              </w:rPr>
              <w:t>=1887</w:t>
            </w:r>
          </w:p>
        </w:tc>
        <w:tc>
          <w:tcPr>
            <w:tcW w:w="25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0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0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09" w:hRule="atLeast"/>
        </w:trPr>
        <w:tc>
          <w:tcPr>
            <w:tcW w:w="760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spacing w:line="3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9"/>
              <w:spacing w:before="85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770" w:type="dxa"/>
            <w:vAlign w:val="top"/>
            <w:vMerge w:val="restart"/>
            <w:tcBorders>
              <w:bottom w:val="nil"/>
            </w:tcBorders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85" w:line="18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6"/>
              </w:rPr>
              <w:t>1909</w:t>
            </w:r>
          </w:p>
        </w:tc>
        <w:tc>
          <w:tcPr>
            <w:tcW w:w="2570" w:type="dxa"/>
            <w:vAlign w:val="top"/>
          </w:tcPr>
          <w:p>
            <w:pPr>
              <w:pStyle w:val="TableText"/>
              <w:ind w:left="175"/>
              <w:spacing w:before="174" w:line="18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1"/>
              </w:rPr>
              <w:t>X</w:t>
            </w:r>
            <w:r>
              <w:rPr>
                <w:rFonts w:ascii="Calibri" w:hAnsi="Calibri" w:eastAsia="Calibri" w:cs="Calibri"/>
                <w:sz w:val="26"/>
                <w:szCs w:val="26"/>
                <w:spacing w:val="-1"/>
              </w:rPr>
              <w:t>₁</w:t>
            </w:r>
            <w:r>
              <w:rPr>
                <w:sz w:val="26"/>
                <w:szCs w:val="26"/>
                <w:spacing w:val="-1"/>
              </w:rPr>
              <w:t>+X</w:t>
            </w:r>
            <w:r>
              <w:rPr>
                <w:rFonts w:ascii="Calibri" w:hAnsi="Calibri" w:eastAsia="Calibri" w:cs="Calibri"/>
                <w:sz w:val="26"/>
                <w:szCs w:val="26"/>
                <w:spacing w:val="-1"/>
              </w:rPr>
              <w:t>₅</w:t>
            </w:r>
            <w:r>
              <w:rPr>
                <w:sz w:val="26"/>
                <w:szCs w:val="26"/>
                <w:spacing w:val="-1"/>
              </w:rPr>
              <w:t>--X</w:t>
            </w:r>
            <w:r>
              <w:rPr>
                <w:rFonts w:ascii="Calibri" w:hAnsi="Calibri" w:eastAsia="Calibri" w:cs="Calibri"/>
                <w:sz w:val="26"/>
                <w:szCs w:val="26"/>
                <w:spacing w:val="-1"/>
              </w:rPr>
              <w:t>₂</w:t>
            </w:r>
            <w:r>
              <w:rPr>
                <w:sz w:val="26"/>
                <w:szCs w:val="26"/>
                <w:spacing w:val="-1"/>
              </w:rPr>
              <w:t>=1909</w:t>
            </w:r>
          </w:p>
        </w:tc>
        <w:tc>
          <w:tcPr>
            <w:tcW w:w="2570" w:type="dxa"/>
            <w:vAlign w:val="top"/>
          </w:tcPr>
          <w:p>
            <w:pPr>
              <w:pStyle w:val="TableText"/>
              <w:ind w:left="235"/>
              <w:spacing w:before="174" w:line="18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1"/>
              </w:rPr>
              <w:t>X</w:t>
            </w:r>
            <w:r>
              <w:rPr>
                <w:rFonts w:ascii="Calibri" w:hAnsi="Calibri" w:eastAsia="Calibri" w:cs="Calibri"/>
                <w:sz w:val="26"/>
                <w:szCs w:val="26"/>
                <w:spacing w:val="-1"/>
              </w:rPr>
              <w:t>₁</w:t>
            </w:r>
            <w:r>
              <w:rPr>
                <w:sz w:val="26"/>
                <w:szCs w:val="26"/>
                <w:spacing w:val="-1"/>
              </w:rPr>
              <w:t>+X</w:t>
            </w:r>
            <w:r>
              <w:rPr>
                <w:rFonts w:ascii="Calibri" w:hAnsi="Calibri" w:eastAsia="Calibri" w:cs="Calibri"/>
                <w:sz w:val="26"/>
                <w:szCs w:val="26"/>
                <w:spacing w:val="-1"/>
              </w:rPr>
              <w:t>₆</w:t>
            </w:r>
            <w:r>
              <w:rPr>
                <w:sz w:val="26"/>
                <w:szCs w:val="26"/>
                <w:spacing w:val="-1"/>
              </w:rPr>
              <w:t>-X</w:t>
            </w:r>
            <w:r>
              <w:rPr>
                <w:rFonts w:ascii="Calibri" w:hAnsi="Calibri" w:eastAsia="Calibri" w:cs="Calibri"/>
                <w:sz w:val="26"/>
                <w:szCs w:val="26"/>
                <w:spacing w:val="-1"/>
              </w:rPr>
              <w:t>₃</w:t>
            </w:r>
            <w:r>
              <w:rPr>
                <w:sz w:val="26"/>
                <w:szCs w:val="26"/>
                <w:spacing w:val="-1"/>
              </w:rPr>
              <w:t>=1909</w:t>
            </w:r>
          </w:p>
        </w:tc>
        <w:tc>
          <w:tcPr>
            <w:tcW w:w="500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spacing w:line="3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4"/>
              <w:spacing w:before="84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1050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spacing w:line="3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4"/>
              <w:spacing w:before="84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3"/>
              </w:rPr>
              <w:t>94%</w:t>
            </w:r>
          </w:p>
        </w:tc>
      </w:tr>
      <w:tr>
        <w:trPr>
          <w:trHeight w:val="500" w:hRule="atLeast"/>
        </w:trPr>
        <w:tc>
          <w:tcPr>
            <w:tcW w:w="760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70" w:type="dxa"/>
            <w:vAlign w:val="top"/>
          </w:tcPr>
          <w:p>
            <w:pPr>
              <w:pStyle w:val="TableText"/>
              <w:ind w:left="175"/>
              <w:spacing w:before="165" w:line="18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1"/>
              </w:rPr>
              <w:t>X</w:t>
            </w:r>
            <w:r>
              <w:rPr>
                <w:rFonts w:ascii="Calibri" w:hAnsi="Calibri" w:eastAsia="Calibri" w:cs="Calibri"/>
                <w:sz w:val="26"/>
                <w:szCs w:val="26"/>
                <w:spacing w:val="-1"/>
              </w:rPr>
              <w:t>₂</w:t>
            </w:r>
            <w:r>
              <w:rPr>
                <w:sz w:val="26"/>
                <w:szCs w:val="26"/>
                <w:spacing w:val="-1"/>
              </w:rPr>
              <w:t>+X</w:t>
            </w:r>
            <w:r>
              <w:rPr>
                <w:rFonts w:ascii="Calibri" w:hAnsi="Calibri" w:eastAsia="Calibri" w:cs="Calibri"/>
                <w:sz w:val="26"/>
                <w:szCs w:val="26"/>
                <w:spacing w:val="-1"/>
              </w:rPr>
              <w:t>₃</w:t>
            </w:r>
            <w:r>
              <w:rPr>
                <w:sz w:val="26"/>
                <w:szCs w:val="26"/>
                <w:spacing w:val="-1"/>
              </w:rPr>
              <w:t>--X</w:t>
            </w:r>
            <w:r>
              <w:rPr>
                <w:rFonts w:ascii="Calibri" w:hAnsi="Calibri" w:eastAsia="Calibri" w:cs="Calibri"/>
                <w:sz w:val="26"/>
                <w:szCs w:val="26"/>
                <w:spacing w:val="-1"/>
              </w:rPr>
              <w:t>₁</w:t>
            </w:r>
            <w:r>
              <w:rPr>
                <w:sz w:val="26"/>
                <w:szCs w:val="26"/>
                <w:spacing w:val="-1"/>
              </w:rPr>
              <w:t>=1909</w:t>
            </w:r>
          </w:p>
        </w:tc>
        <w:tc>
          <w:tcPr>
            <w:tcW w:w="25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0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0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9" w:hRule="atLeast"/>
        </w:trPr>
        <w:tc>
          <w:tcPr>
            <w:tcW w:w="760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spacing w:line="3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9"/>
              <w:spacing w:before="84" w:line="18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770" w:type="dxa"/>
            <w:vAlign w:val="top"/>
            <w:vMerge w:val="restart"/>
            <w:tcBorders>
              <w:bottom w:val="nil"/>
            </w:tcBorders>
          </w:tcPr>
          <w:p>
            <w:pPr>
              <w:spacing w:line="3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85" w:line="18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6"/>
              </w:rPr>
              <w:t>1931</w:t>
            </w:r>
          </w:p>
        </w:tc>
        <w:tc>
          <w:tcPr>
            <w:tcW w:w="2570" w:type="dxa"/>
            <w:vAlign w:val="top"/>
          </w:tcPr>
          <w:p>
            <w:pPr>
              <w:pStyle w:val="TableText"/>
              <w:ind w:left="104"/>
              <w:spacing w:before="126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1"/>
              </w:rPr>
              <w:t>X</w:t>
            </w:r>
            <w:r>
              <w:rPr>
                <w:rFonts w:ascii="Calibri" w:hAnsi="Calibri" w:eastAsia="Calibri" w:cs="Calibri"/>
                <w:sz w:val="26"/>
                <w:szCs w:val="26"/>
                <w:spacing w:val="-1"/>
              </w:rPr>
              <w:t>₂</w:t>
            </w:r>
            <w:r>
              <w:rPr>
                <w:sz w:val="26"/>
                <w:szCs w:val="26"/>
                <w:spacing w:val="-1"/>
              </w:rPr>
              <w:t>+-X</w:t>
            </w:r>
            <w:r>
              <w:rPr>
                <w:rFonts w:ascii="Calibri" w:hAnsi="Calibri" w:eastAsia="Calibri" w:cs="Calibri"/>
                <w:sz w:val="26"/>
                <w:szCs w:val="26"/>
                <w:spacing w:val="-1"/>
              </w:rPr>
              <w:t>₄</w:t>
            </w:r>
            <w:r>
              <w:rPr>
                <w:sz w:val="26"/>
                <w:szCs w:val="26"/>
                <w:spacing w:val="-1"/>
              </w:rPr>
              <w:t>--X</w:t>
            </w:r>
            <w:r>
              <w:rPr>
                <w:rFonts w:ascii="Calibri" w:hAnsi="Calibri" w:eastAsia="Calibri" w:cs="Calibri"/>
                <w:sz w:val="26"/>
                <w:szCs w:val="26"/>
                <w:spacing w:val="-1"/>
              </w:rPr>
              <w:t>₁</w:t>
            </w:r>
            <w:r>
              <w:rPr>
                <w:sz w:val="26"/>
                <w:szCs w:val="26"/>
                <w:spacing w:val="-1"/>
              </w:rPr>
              <w:t>=1931</w:t>
            </w:r>
          </w:p>
        </w:tc>
        <w:tc>
          <w:tcPr>
            <w:tcW w:w="2570" w:type="dxa"/>
            <w:vAlign w:val="top"/>
          </w:tcPr>
          <w:p>
            <w:pPr>
              <w:pStyle w:val="TableText"/>
              <w:ind w:left="364"/>
              <w:spacing w:before="123" w:line="21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8"/>
              </w:rPr>
              <w:t>X,十X。 -X=1931</w:t>
            </w:r>
          </w:p>
        </w:tc>
        <w:tc>
          <w:tcPr>
            <w:tcW w:w="500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spacing w:line="3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4"/>
              <w:spacing w:before="84" w:line="18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050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spacing w:line="3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4"/>
              <w:spacing w:before="85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3"/>
              </w:rPr>
              <w:t>88%</w:t>
            </w:r>
          </w:p>
        </w:tc>
      </w:tr>
      <w:tr>
        <w:trPr>
          <w:trHeight w:val="509" w:hRule="atLeast"/>
        </w:trPr>
        <w:tc>
          <w:tcPr>
            <w:tcW w:w="760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70" w:type="dxa"/>
            <w:vAlign w:val="top"/>
          </w:tcPr>
          <w:p>
            <w:pPr>
              <w:pStyle w:val="TableText"/>
              <w:ind w:left="175"/>
              <w:spacing w:before="176" w:line="18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16"/>
              </w:rPr>
              <w:t>X</w:t>
            </w:r>
            <w:r>
              <w:rPr>
                <w:rFonts w:ascii="Calibri" w:hAnsi="Calibri" w:eastAsia="Calibri" w:cs="Calibri"/>
                <w:sz w:val="26"/>
                <w:szCs w:val="26"/>
                <w:spacing w:val="16"/>
              </w:rPr>
              <w:t>₄</w:t>
            </w:r>
            <w:r>
              <w:rPr>
                <w:sz w:val="26"/>
                <w:szCs w:val="26"/>
                <w:spacing w:val="16"/>
              </w:rPr>
              <w:t>+X</w:t>
            </w:r>
            <w:r>
              <w:rPr>
                <w:rFonts w:ascii="Calibri" w:hAnsi="Calibri" w:eastAsia="Calibri" w:cs="Calibri"/>
                <w:sz w:val="26"/>
                <w:szCs w:val="26"/>
                <w:spacing w:val="16"/>
              </w:rPr>
              <w:t>₄</w:t>
            </w:r>
            <w:r>
              <w:rPr>
                <w:sz w:val="26"/>
                <w:szCs w:val="26"/>
                <w:spacing w:val="16"/>
              </w:rPr>
              <w:t>一</w:t>
            </w:r>
            <w:r>
              <w:rPr>
                <w:sz w:val="26"/>
                <w:szCs w:val="26"/>
                <w:spacing w:val="-76"/>
              </w:rPr>
              <w:t xml:space="preserve"> </w:t>
            </w:r>
            <w:r>
              <w:rPr>
                <w:sz w:val="26"/>
                <w:szCs w:val="26"/>
                <w:spacing w:val="16"/>
              </w:rPr>
              <w:t>X</w:t>
            </w:r>
            <w:r>
              <w:rPr>
                <w:rFonts w:ascii="Calibri" w:hAnsi="Calibri" w:eastAsia="Calibri" w:cs="Calibri"/>
                <w:sz w:val="26"/>
                <w:szCs w:val="26"/>
                <w:spacing w:val="16"/>
              </w:rPr>
              <w:t>₃</w:t>
            </w:r>
            <w:r>
              <w:rPr>
                <w:sz w:val="26"/>
                <w:szCs w:val="26"/>
                <w:spacing w:val="16"/>
              </w:rPr>
              <w:t>=1931</w:t>
            </w:r>
          </w:p>
        </w:tc>
        <w:tc>
          <w:tcPr>
            <w:tcW w:w="25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0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0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09" w:hRule="atLeast"/>
        </w:trPr>
        <w:tc>
          <w:tcPr>
            <w:tcW w:w="760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spacing w:line="3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9"/>
              <w:spacing w:before="84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770" w:type="dxa"/>
            <w:vAlign w:val="top"/>
            <w:vMerge w:val="restart"/>
            <w:tcBorders>
              <w:bottom w:val="nil"/>
            </w:tcBorders>
          </w:tcPr>
          <w:p>
            <w:pPr>
              <w:spacing w:line="3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85" w:line="18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6"/>
              </w:rPr>
              <w:t>1969</w:t>
            </w:r>
          </w:p>
        </w:tc>
        <w:tc>
          <w:tcPr>
            <w:tcW w:w="2570" w:type="dxa"/>
            <w:vAlign w:val="top"/>
          </w:tcPr>
          <w:p>
            <w:pPr>
              <w:pStyle w:val="TableText"/>
              <w:ind w:left="175"/>
              <w:spacing w:before="177" w:line="18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1"/>
              </w:rPr>
              <w:t>X</w:t>
            </w:r>
            <w:r>
              <w:rPr>
                <w:rFonts w:ascii="Calibri" w:hAnsi="Calibri" w:eastAsia="Calibri" w:cs="Calibri"/>
                <w:sz w:val="26"/>
                <w:szCs w:val="26"/>
                <w:spacing w:val="-1"/>
              </w:rPr>
              <w:t>₃</w:t>
            </w:r>
            <w:r>
              <w:rPr>
                <w:sz w:val="26"/>
                <w:szCs w:val="26"/>
                <w:spacing w:val="-1"/>
              </w:rPr>
              <w:t>+X</w:t>
            </w:r>
            <w:r>
              <w:rPr>
                <w:rFonts w:ascii="Calibri" w:hAnsi="Calibri" w:eastAsia="Calibri" w:cs="Calibri"/>
                <w:sz w:val="26"/>
                <w:szCs w:val="26"/>
                <w:spacing w:val="-1"/>
              </w:rPr>
              <w:t>₄</w:t>
            </w:r>
            <w:r>
              <w:rPr>
                <w:sz w:val="26"/>
                <w:szCs w:val="26"/>
                <w:spacing w:val="-1"/>
              </w:rPr>
              <w:t>--X</w:t>
            </w:r>
            <w:r>
              <w:rPr>
                <w:rFonts w:ascii="Calibri" w:hAnsi="Calibri" w:eastAsia="Calibri" w:cs="Calibri"/>
                <w:sz w:val="26"/>
                <w:szCs w:val="26"/>
                <w:spacing w:val="-1"/>
              </w:rPr>
              <w:t>₁</w:t>
            </w:r>
            <w:r>
              <w:rPr>
                <w:sz w:val="26"/>
                <w:szCs w:val="26"/>
                <w:spacing w:val="-1"/>
              </w:rPr>
              <w:t>=1969</w:t>
            </w:r>
          </w:p>
        </w:tc>
        <w:tc>
          <w:tcPr>
            <w:tcW w:w="2570" w:type="dxa"/>
            <w:vAlign w:val="top"/>
          </w:tcPr>
          <w:p>
            <w:pPr>
              <w:pStyle w:val="TableText"/>
              <w:ind w:left="235"/>
              <w:spacing w:before="177" w:line="18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1"/>
              </w:rPr>
              <w:t>X</w:t>
            </w:r>
            <w:r>
              <w:rPr>
                <w:rFonts w:ascii="Calibri" w:hAnsi="Calibri" w:eastAsia="Calibri" w:cs="Calibri"/>
                <w:sz w:val="26"/>
                <w:szCs w:val="26"/>
                <w:spacing w:val="-1"/>
              </w:rPr>
              <w:t>₃</w:t>
            </w:r>
            <w:r>
              <w:rPr>
                <w:sz w:val="26"/>
                <w:szCs w:val="26"/>
                <w:spacing w:val="-1"/>
              </w:rPr>
              <w:t>+X</w:t>
            </w:r>
            <w:r>
              <w:rPr>
                <w:rFonts w:ascii="Calibri" w:hAnsi="Calibri" w:eastAsia="Calibri" w:cs="Calibri"/>
                <w:sz w:val="26"/>
                <w:szCs w:val="26"/>
                <w:spacing w:val="-1"/>
              </w:rPr>
              <w:t>₅</w:t>
            </w:r>
            <w:r>
              <w:rPr>
                <w:sz w:val="26"/>
                <w:szCs w:val="26"/>
                <w:spacing w:val="-1"/>
              </w:rPr>
              <w:t>-X</w:t>
            </w:r>
            <w:r>
              <w:rPr>
                <w:rFonts w:ascii="Calibri" w:hAnsi="Calibri" w:eastAsia="Calibri" w:cs="Calibri"/>
                <w:sz w:val="26"/>
                <w:szCs w:val="26"/>
                <w:spacing w:val="-1"/>
              </w:rPr>
              <w:t>₂</w:t>
            </w:r>
            <w:r>
              <w:rPr>
                <w:sz w:val="26"/>
                <w:szCs w:val="26"/>
                <w:spacing w:val="-1"/>
              </w:rPr>
              <w:t>=1969</w:t>
            </w:r>
          </w:p>
        </w:tc>
        <w:tc>
          <w:tcPr>
            <w:tcW w:w="500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spacing w:line="3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4"/>
              <w:spacing w:before="84" w:line="18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050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spacing w:line="3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4"/>
              <w:spacing w:before="84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3"/>
              </w:rPr>
              <w:t>88%</w:t>
            </w:r>
          </w:p>
        </w:tc>
      </w:tr>
      <w:tr>
        <w:trPr>
          <w:trHeight w:val="500" w:hRule="atLeast"/>
        </w:trPr>
        <w:tc>
          <w:tcPr>
            <w:tcW w:w="760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70" w:type="dxa"/>
            <w:vAlign w:val="top"/>
          </w:tcPr>
          <w:p>
            <w:pPr>
              <w:pStyle w:val="TableText"/>
              <w:ind w:left="175"/>
              <w:spacing w:before="169" w:line="18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19"/>
              </w:rPr>
              <w:t>X</w:t>
            </w:r>
            <w:r>
              <w:rPr>
                <w:rFonts w:ascii="Calibri" w:hAnsi="Calibri" w:eastAsia="Calibri" w:cs="Calibri"/>
                <w:sz w:val="26"/>
                <w:szCs w:val="26"/>
                <w:spacing w:val="19"/>
              </w:rPr>
              <w:t>₄</w:t>
            </w:r>
            <w:r>
              <w:rPr>
                <w:sz w:val="26"/>
                <w:szCs w:val="26"/>
                <w:spacing w:val="19"/>
              </w:rPr>
              <w:t>+X</w:t>
            </w:r>
            <w:r>
              <w:rPr>
                <w:rFonts w:ascii="Calibri" w:hAnsi="Calibri" w:eastAsia="Calibri" w:cs="Calibri"/>
                <w:sz w:val="26"/>
                <w:szCs w:val="26"/>
                <w:spacing w:val="19"/>
              </w:rPr>
              <w:t>₂</w:t>
            </w:r>
            <w:r>
              <w:rPr>
                <w:sz w:val="26"/>
                <w:szCs w:val="26"/>
                <w:spacing w:val="19"/>
              </w:rPr>
              <w:t>一X</w:t>
            </w:r>
            <w:r>
              <w:rPr>
                <w:rFonts w:ascii="Calibri" w:hAnsi="Calibri" w:eastAsia="Calibri" w:cs="Calibri"/>
                <w:sz w:val="26"/>
                <w:szCs w:val="26"/>
                <w:spacing w:val="19"/>
              </w:rPr>
              <w:t>₂</w:t>
            </w:r>
            <w:r>
              <w:rPr>
                <w:sz w:val="26"/>
                <w:szCs w:val="26"/>
                <w:spacing w:val="19"/>
              </w:rPr>
              <w:t>=1969</w:t>
            </w:r>
          </w:p>
        </w:tc>
        <w:tc>
          <w:tcPr>
            <w:tcW w:w="25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0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0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09" w:hRule="atLeast"/>
        </w:trPr>
        <w:tc>
          <w:tcPr>
            <w:tcW w:w="760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spacing w:line="4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9"/>
              <w:spacing w:before="85" w:line="18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  <w:p>
            <w:pPr>
              <w:pStyle w:val="TableText"/>
              <w:spacing w:before="86" w:line="220" w:lineRule="auto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12"/>
              </w:rPr>
              <w:t>(预测)</w:t>
            </w:r>
          </w:p>
        </w:tc>
        <w:tc>
          <w:tcPr>
            <w:tcW w:w="770" w:type="dxa"/>
            <w:vAlign w:val="top"/>
            <w:vMerge w:val="restart"/>
            <w:tcBorders>
              <w:bottom w:val="nil"/>
            </w:tcBorders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85" w:line="18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6"/>
              </w:rPr>
              <w:t>1991</w:t>
            </w:r>
          </w:p>
        </w:tc>
        <w:tc>
          <w:tcPr>
            <w:tcW w:w="2570" w:type="dxa"/>
            <w:vAlign w:val="top"/>
          </w:tcPr>
          <w:p>
            <w:pPr>
              <w:pStyle w:val="TableText"/>
              <w:ind w:left="235"/>
              <w:spacing w:before="178" w:line="18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1"/>
              </w:rPr>
              <w:t>X</w:t>
            </w:r>
            <w:r>
              <w:rPr>
                <w:rFonts w:ascii="Calibri" w:hAnsi="Calibri" w:eastAsia="Calibri" w:cs="Calibri"/>
                <w:sz w:val="26"/>
                <w:szCs w:val="26"/>
                <w:spacing w:val="-1"/>
              </w:rPr>
              <w:t>₂</w:t>
            </w:r>
            <w:r>
              <w:rPr>
                <w:sz w:val="26"/>
                <w:szCs w:val="26"/>
                <w:spacing w:val="-1"/>
              </w:rPr>
              <w:t>+X</w:t>
            </w:r>
            <w:r>
              <w:rPr>
                <w:rFonts w:ascii="Calibri" w:hAnsi="Calibri" w:eastAsia="Calibri" w:cs="Calibri"/>
                <w:sz w:val="26"/>
                <w:szCs w:val="26"/>
                <w:spacing w:val="-1"/>
              </w:rPr>
              <w:t>₆</w:t>
            </w:r>
            <w:r>
              <w:rPr>
                <w:sz w:val="26"/>
                <w:szCs w:val="26"/>
                <w:spacing w:val="-1"/>
              </w:rPr>
              <w:t>-X</w:t>
            </w:r>
            <w:r>
              <w:rPr>
                <w:rFonts w:ascii="Calibri" w:hAnsi="Calibri" w:eastAsia="Calibri" w:cs="Calibri"/>
                <w:sz w:val="26"/>
                <w:szCs w:val="26"/>
                <w:spacing w:val="-1"/>
              </w:rPr>
              <w:t>₁</w:t>
            </w:r>
            <w:r>
              <w:rPr>
                <w:sz w:val="26"/>
                <w:szCs w:val="26"/>
                <w:spacing w:val="-1"/>
              </w:rPr>
              <w:t>=1991</w:t>
            </w:r>
          </w:p>
        </w:tc>
        <w:tc>
          <w:tcPr>
            <w:tcW w:w="2570" w:type="dxa"/>
            <w:vAlign w:val="top"/>
          </w:tcPr>
          <w:p>
            <w:pPr>
              <w:pStyle w:val="TableText"/>
              <w:ind w:left="235"/>
              <w:spacing w:before="170" w:line="18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21"/>
              </w:rPr>
              <w:t>X</w:t>
            </w:r>
            <w:r>
              <w:rPr>
                <w:rFonts w:ascii="Calibri" w:hAnsi="Calibri" w:eastAsia="Calibri" w:cs="Calibri"/>
                <w:sz w:val="26"/>
                <w:szCs w:val="26"/>
                <w:spacing w:val="21"/>
              </w:rPr>
              <w:t>₄</w:t>
            </w:r>
            <w:r>
              <w:rPr>
                <w:sz w:val="26"/>
                <w:szCs w:val="26"/>
                <w:spacing w:val="21"/>
              </w:rPr>
              <w:t>+</w:t>
            </w:r>
            <w:r>
              <w:rPr>
                <w:sz w:val="26"/>
                <w:szCs w:val="26"/>
              </w:rPr>
              <w:t>Xg</w:t>
            </w:r>
            <w:r>
              <w:rPr>
                <w:sz w:val="26"/>
                <w:szCs w:val="26"/>
                <w:spacing w:val="21"/>
              </w:rPr>
              <w:t>一X</w:t>
            </w:r>
            <w:r>
              <w:rPr>
                <w:rFonts w:ascii="Calibri" w:hAnsi="Calibri" w:eastAsia="Calibri" w:cs="Calibri"/>
                <w:sz w:val="26"/>
                <w:szCs w:val="26"/>
                <w:spacing w:val="21"/>
              </w:rPr>
              <w:t>₂</w:t>
            </w:r>
            <w:r>
              <w:rPr>
                <w:sz w:val="26"/>
                <w:szCs w:val="26"/>
                <w:spacing w:val="21"/>
              </w:rPr>
              <w:t>=1991</w:t>
            </w:r>
          </w:p>
        </w:tc>
        <w:tc>
          <w:tcPr>
            <w:tcW w:w="500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4"/>
              <w:spacing w:before="84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</w:t>
            </w:r>
          </w:p>
        </w:tc>
        <w:tc>
          <w:tcPr>
            <w:tcW w:w="1050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4"/>
              <w:spacing w:before="84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3"/>
              </w:rPr>
              <w:t>99%</w:t>
            </w:r>
          </w:p>
        </w:tc>
      </w:tr>
      <w:tr>
        <w:trPr>
          <w:trHeight w:val="509" w:hRule="atLeast"/>
        </w:trPr>
        <w:tc>
          <w:tcPr>
            <w:tcW w:w="760" w:type="dxa"/>
            <w:vAlign w:val="top"/>
            <w:vMerge w:val="continue"/>
            <w:tcBorders>
              <w:left w:val="nil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70" w:type="dxa"/>
            <w:vAlign w:val="top"/>
          </w:tcPr>
          <w:p>
            <w:pPr>
              <w:pStyle w:val="TableText"/>
              <w:ind w:left="235"/>
              <w:spacing w:before="137" w:line="21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20"/>
              </w:rPr>
              <w:t>X</w:t>
            </w:r>
            <w:r>
              <w:rPr>
                <w:rFonts w:ascii="Calibri" w:hAnsi="Calibri" w:eastAsia="Calibri" w:cs="Calibri"/>
                <w:sz w:val="26"/>
                <w:szCs w:val="26"/>
                <w:spacing w:val="20"/>
              </w:rPr>
              <w:t>₅</w:t>
            </w:r>
            <w:r>
              <w:rPr>
                <w:sz w:val="26"/>
                <w:szCs w:val="26"/>
                <w:spacing w:val="20"/>
              </w:rPr>
              <w:t>十X,-X</w:t>
            </w:r>
            <w:r>
              <w:rPr>
                <w:rFonts w:ascii="Calibri" w:hAnsi="Calibri" w:eastAsia="Calibri" w:cs="Calibri"/>
                <w:sz w:val="26"/>
                <w:szCs w:val="26"/>
                <w:spacing w:val="20"/>
              </w:rPr>
              <w:t>₁</w:t>
            </w:r>
            <w:r>
              <w:rPr>
                <w:sz w:val="26"/>
                <w:szCs w:val="26"/>
                <w:spacing w:val="20"/>
              </w:rPr>
              <w:t>=1991</w:t>
            </w:r>
          </w:p>
        </w:tc>
        <w:tc>
          <w:tcPr>
            <w:tcW w:w="2570" w:type="dxa"/>
            <w:vAlign w:val="top"/>
          </w:tcPr>
          <w:p>
            <w:pPr>
              <w:pStyle w:val="TableText"/>
              <w:ind w:left="255"/>
              <w:spacing w:before="175" w:line="18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37"/>
              </w:rPr>
              <w:t>X,+</w:t>
            </w:r>
            <w:r>
              <w:rPr>
                <w:sz w:val="26"/>
                <w:szCs w:val="26"/>
              </w:rPr>
              <w:t>XA</w:t>
            </w:r>
            <w:r>
              <w:rPr>
                <w:sz w:val="26"/>
                <w:szCs w:val="26"/>
                <w:spacing w:val="37"/>
              </w:rPr>
              <w:t>一X=1991</w:t>
            </w:r>
          </w:p>
        </w:tc>
        <w:tc>
          <w:tcPr>
            <w:tcW w:w="500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0" w:type="dxa"/>
            <w:vAlign w:val="top"/>
            <w:vMerge w:val="continue"/>
            <w:tcBorders>
              <w:right w:val="nil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05" w:hRule="atLeast"/>
        </w:trPr>
        <w:tc>
          <w:tcPr>
            <w:tcW w:w="760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70" w:type="dxa"/>
            <w:vAlign w:val="top"/>
          </w:tcPr>
          <w:p>
            <w:pPr>
              <w:pStyle w:val="TableText"/>
              <w:ind w:left="235"/>
              <w:spacing w:before="170" w:line="18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1"/>
              </w:rPr>
              <w:t>X</w:t>
            </w:r>
            <w:r>
              <w:rPr>
                <w:rFonts w:ascii="Calibri" w:hAnsi="Calibri" w:eastAsia="Calibri" w:cs="Calibri"/>
                <w:sz w:val="26"/>
                <w:szCs w:val="26"/>
                <w:spacing w:val="-1"/>
              </w:rPr>
              <w:t>₆</w:t>
            </w:r>
            <w:r>
              <w:rPr>
                <w:sz w:val="26"/>
                <w:szCs w:val="26"/>
                <w:spacing w:val="-1"/>
              </w:rPr>
              <w:t>+X</w:t>
            </w:r>
            <w:r>
              <w:rPr>
                <w:rFonts w:ascii="Calibri" w:hAnsi="Calibri" w:eastAsia="Calibri" w:cs="Calibri"/>
                <w:sz w:val="26"/>
                <w:szCs w:val="26"/>
                <w:spacing w:val="-1"/>
              </w:rPr>
              <w:t>₄</w:t>
            </w:r>
            <w:r>
              <w:rPr>
                <w:sz w:val="26"/>
                <w:szCs w:val="26"/>
                <w:spacing w:val="-1"/>
              </w:rPr>
              <w:t>-X</w:t>
            </w:r>
            <w:r>
              <w:rPr>
                <w:rFonts w:ascii="Calibri" w:hAnsi="Calibri" w:eastAsia="Calibri" w:cs="Calibri"/>
                <w:sz w:val="26"/>
                <w:szCs w:val="26"/>
                <w:spacing w:val="-1"/>
              </w:rPr>
              <w:t>₃</w:t>
            </w:r>
            <w:r>
              <w:rPr>
                <w:sz w:val="26"/>
                <w:szCs w:val="26"/>
                <w:spacing w:val="-1"/>
              </w:rPr>
              <w:t>=1991</w:t>
            </w:r>
          </w:p>
        </w:tc>
        <w:tc>
          <w:tcPr>
            <w:tcW w:w="25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0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0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679"/>
        <w:spacing w:before="176" w:line="22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2"/>
        </w:rPr>
        <w:t>(翁文波，1984)</w:t>
      </w:r>
    </w:p>
    <w:p>
      <w:pPr>
        <w:spacing w:before="187" w:line="523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3"/>
          <w:position w:val="16"/>
        </w:rPr>
        <w:t>可见有4个时间间隔是相当于60年干支周期的。进而还有：1849</w:t>
      </w:r>
    </w:p>
    <w:p>
      <w:pPr>
        <w:spacing w:line="188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-1827=22;1909-1887=22;1931-190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9=22,1991-1969=</w:t>
      </w:r>
    </w:p>
    <w:p>
      <w:pPr>
        <w:spacing w:before="207" w:line="480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3"/>
          <w:position w:val="13"/>
        </w:rPr>
        <w:t>22。22年与太阳黑子磁性周期22.3年(太极序列中</w:t>
      </w:r>
      <w:r>
        <w:rPr>
          <w:rFonts w:ascii="SimSun" w:hAnsi="SimSun" w:eastAsia="SimSun" w:cs="SimSun"/>
          <w:sz w:val="30"/>
          <w:szCs w:val="30"/>
          <w:spacing w:val="2"/>
          <w:position w:val="13"/>
        </w:rPr>
        <w:t>奇序列的22.6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4"/>
        </w:rPr>
        <w:t>年)大体相当。</w:t>
      </w:r>
    </w:p>
    <w:p>
      <w:pPr>
        <w:ind w:left="629"/>
        <w:spacing w:before="194" w:line="490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  <w:position w:val="13"/>
        </w:rPr>
        <w:t>由上可见，60年周期中互相嵌套的，而不是前后联接的，因</w:t>
      </w:r>
    </w:p>
    <w:p>
      <w:pPr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此是广义理解的周期。这用基于狭义理解的周期分析、谱分析等</w:t>
      </w:r>
    </w:p>
    <w:p>
      <w:pPr>
        <w:spacing w:line="219" w:lineRule="auto"/>
        <w:sectPr>
          <w:footerReference w:type="default" r:id="rId214"/>
          <w:pgSz w:w="11900" w:h="16840"/>
          <w:pgMar w:top="400" w:right="1785" w:bottom="1746" w:left="1350" w:header="0" w:footer="1557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spacing w:before="98" w:line="219" w:lineRule="auto"/>
        <w:rPr>
          <w:rFonts w:ascii="SimSun" w:hAnsi="SimSun" w:eastAsia="SimSun" w:cs="SimSun"/>
          <w:sz w:val="30"/>
          <w:szCs w:val="30"/>
        </w:rPr>
      </w:pPr>
      <w:bookmarkStart w:name="bookmark43" w:id="38"/>
      <w:bookmarkEnd w:id="38"/>
      <w:bookmarkStart w:name="bookmark44" w:id="39"/>
      <w:bookmarkEnd w:id="39"/>
      <w:r>
        <w:rPr>
          <w:rFonts w:ascii="SimSun" w:hAnsi="SimSun" w:eastAsia="SimSun" w:cs="SimSun"/>
          <w:sz w:val="30"/>
          <w:szCs w:val="30"/>
          <w:spacing w:val="-7"/>
        </w:rPr>
        <w:t>数学方法是得不出来的。</w:t>
      </w:r>
    </w:p>
    <w:p>
      <w:pPr>
        <w:ind w:left="600"/>
        <w:spacing w:before="112" w:line="541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  <w:position w:val="18"/>
        </w:rPr>
        <w:t>因此，从可公度性的基本概念来看，它与《周易》中“周流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六虚”的涵义有相近之处。</w:t>
      </w:r>
    </w:p>
    <w:p>
      <w:pPr>
        <w:ind w:left="604"/>
        <w:spacing w:before="129" w:line="222" w:lineRule="auto"/>
        <w:outlineLvl w:val="6"/>
        <w:rPr>
          <w:rFonts w:ascii="SimHei" w:hAnsi="SimHei" w:eastAsia="SimHei" w:cs="SimHei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5"/>
        </w:rPr>
        <w:t>2.</w:t>
      </w:r>
      <w:r>
        <w:rPr>
          <w:rFonts w:ascii="SimHei" w:hAnsi="SimHei" w:eastAsia="SimHei" w:cs="SimHei"/>
          <w:sz w:val="30"/>
          <w:szCs w:val="30"/>
          <w:b/>
          <w:bCs/>
          <w:spacing w:val="5"/>
        </w:rPr>
        <w:t>分形</w:t>
      </w:r>
    </w:p>
    <w:p>
      <w:pPr>
        <w:ind w:right="484" w:firstLine="600"/>
        <w:spacing w:before="110" w:line="30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本世纪70年代，曼德尔布罗特(B.B.Mandel</w:t>
      </w:r>
      <w:r>
        <w:rPr>
          <w:rFonts w:ascii="SimSun" w:hAnsi="SimSun" w:eastAsia="SimSun" w:cs="SimSun"/>
          <w:sz w:val="30"/>
          <w:szCs w:val="30"/>
          <w:spacing w:val="-2"/>
        </w:rPr>
        <w:t>brot,1924—)</w:t>
      </w:r>
      <w:r>
        <w:rPr>
          <w:rFonts w:ascii="SimSun" w:hAnsi="SimSun" w:eastAsia="SimSun" w:cs="SimSun"/>
          <w:sz w:val="30"/>
          <w:szCs w:val="30"/>
          <w:spacing w:val="-4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提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出了分形</w:t>
      </w:r>
      <w:r>
        <w:rPr>
          <w:rFonts w:ascii="SimSun" w:hAnsi="SimSun" w:eastAsia="SimSun" w:cs="SimSun"/>
          <w:sz w:val="30"/>
          <w:szCs w:val="30"/>
          <w:spacing w:val="-8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(fractal)   </w:t>
      </w:r>
      <w:r>
        <w:rPr>
          <w:rFonts w:ascii="SimSun" w:hAnsi="SimSun" w:eastAsia="SimSun" w:cs="SimSun"/>
          <w:sz w:val="30"/>
          <w:szCs w:val="30"/>
          <w:spacing w:val="-4"/>
        </w:rPr>
        <w:t>概念。在近十几年，分形概念被广泛地应用和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2"/>
        </w:rPr>
        <w:t>推广。有人甚至预言：“明天谁不能熟悉分形</w:t>
      </w:r>
      <w:r>
        <w:rPr>
          <w:rFonts w:ascii="SimSun" w:hAnsi="SimSun" w:eastAsia="SimSun" w:cs="SimSun"/>
          <w:sz w:val="30"/>
          <w:szCs w:val="30"/>
          <w:spacing w:val="-13"/>
        </w:rPr>
        <w:t>，谁就不能被认为是</w:t>
      </w:r>
    </w:p>
    <w:p>
      <w:pPr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8"/>
        </w:rPr>
        <w:t>科学上的文化人。”</w:t>
      </w:r>
    </w:p>
    <w:p>
      <w:pPr>
        <w:ind w:right="483" w:firstLine="600"/>
        <w:spacing w:before="134" w:line="30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曼德尔布罗特是通过研究各种自然现象，如宇宙中的星云分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布、地球上的海岸线的形状、山脉的起伏、云彩的形状、河网和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水系的分布、树木的枝叶、人体血管系统、肺膜结构、城市的噪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音、地震的分布等，发现从宇观到宏观、微观世界中都存在着一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种自相似的特征。他用分形来描述这种用传统的欧几里德几何所</w:t>
      </w:r>
      <w:r>
        <w:rPr>
          <w:rFonts w:ascii="SimSun" w:hAnsi="SimSun" w:eastAsia="SimSun" w:cs="SimSun"/>
          <w:sz w:val="30"/>
          <w:szCs w:val="30"/>
          <w:spacing w:val="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8"/>
        </w:rPr>
        <w:t>不能描述的特性。从分形概念形成过程可以看到，它与《系辞 </w:t>
      </w:r>
      <w:r>
        <w:rPr>
          <w:rFonts w:ascii="SimSun" w:hAnsi="SimSun" w:eastAsia="SimSun" w:cs="SimSun"/>
          <w:sz w:val="30"/>
          <w:szCs w:val="30"/>
          <w:spacing w:val="8"/>
        </w:rPr>
        <w:t>上》中论述的“仰以观于天文，俯以察于地理，是故知幽明之</w:t>
      </w:r>
    </w:p>
    <w:p>
      <w:pPr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故”的认识过程是大体一致的。</w:t>
      </w:r>
    </w:p>
    <w:p>
      <w:pPr>
        <w:ind w:right="474" w:firstLine="600"/>
        <w:spacing w:before="144" w:line="30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分形所描述的是自然界中最常见的非常不规则的现象，它与</w:t>
      </w:r>
      <w:r>
        <w:rPr>
          <w:rFonts w:ascii="SimSun" w:hAnsi="SimSun" w:eastAsia="SimSun" w:cs="SimSun"/>
          <w:sz w:val="30"/>
          <w:szCs w:val="30"/>
          <w:spacing w:val="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现代自然科学中常用的数学方法有较大差别。希腊时期的几何学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研究的对象主要是用圆规和尺绘制的几何图形。这种图形是光滑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的(连续的)、规则的。近代科学发展起来的数学方法是以微积分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为特征的，所研究的对象仍是连续的、平滑的、可微分的，对具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有折线形状的物体亦近似地用连续的曲线去逼近。数学方法发展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结果变得越来越复杂，但是越是繁杂的数学工具，实际上其假设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的前提条件亦越多，常常自觉或不自觉地把许多复杂</w:t>
      </w:r>
      <w:r>
        <w:rPr>
          <w:rFonts w:ascii="SimSun" w:hAnsi="SimSun" w:eastAsia="SimSun" w:cs="SimSun"/>
          <w:sz w:val="30"/>
          <w:szCs w:val="30"/>
          <w:spacing w:val="-4"/>
        </w:rPr>
        <w:t>自然现象简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单化了，甚至歪曲了。计算的精度看来很高，但与实际情况却可</w:t>
      </w:r>
    </w:p>
    <w:p>
      <w:pPr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能相差很大。尤其是对自然现象的预测能力较低。</w:t>
      </w:r>
    </w:p>
    <w:p>
      <w:pPr>
        <w:spacing w:line="219" w:lineRule="auto"/>
        <w:sectPr>
          <w:footerReference w:type="default" r:id="rId215"/>
          <w:pgSz w:w="12070" w:h="16960"/>
          <w:pgMar w:top="400" w:right="1810" w:bottom="1737" w:left="1430" w:header="0" w:footer="1556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10" w:right="382" w:firstLine="589"/>
        <w:spacing w:before="97" w:line="31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分形研究的图形则是不平滑的、不可微分的、离散</w:t>
      </w:r>
      <w:r>
        <w:rPr>
          <w:rFonts w:ascii="SimSun" w:hAnsi="SimSun" w:eastAsia="SimSun" w:cs="SimSun"/>
          <w:sz w:val="30"/>
          <w:szCs w:val="30"/>
          <w:spacing w:val="-3"/>
        </w:rPr>
        <w:t>的。具有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分形特性的现象在自然界广泛存在，它与近代、现代数学的基本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思路存在着根本性的差异。因此，有人认为：分形的迅速发展是</w:t>
      </w:r>
    </w:p>
    <w:p>
      <w:pPr>
        <w:ind w:left="10"/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数学中一次划时代的革命。</w:t>
      </w:r>
    </w:p>
    <w:p>
      <w:pPr>
        <w:ind w:right="373" w:firstLine="589"/>
        <w:spacing w:before="135" w:line="26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</w:rPr>
        <w:t>分形的一个最基本概念是非整数维，用幂函数的指数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D  </w:t>
      </w:r>
      <w:r>
        <w:rPr>
          <w:rFonts w:ascii="SimSun" w:hAnsi="SimSun" w:eastAsia="SimSun" w:cs="SimSun"/>
          <w:sz w:val="30"/>
          <w:szCs w:val="30"/>
          <w:spacing w:val="1"/>
        </w:rPr>
        <w:t>(分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5"/>
        </w:rPr>
        <w:t>维)来表示不同尺度的现象的自相似特征。相似性维数</w:t>
      </w:r>
      <w:r>
        <w:rPr>
          <w:rFonts w:ascii="Times New Roman" w:hAnsi="Times New Roman" w:eastAsia="Times New Roman" w:cs="Times New Roman"/>
          <w:sz w:val="30"/>
          <w:szCs w:val="30"/>
          <w:spacing w:val="5"/>
        </w:rPr>
        <w:t>D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5"/>
        </w:rPr>
        <w:t>是意味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  <w:position w:val="-1"/>
        </w:rPr>
        <w:t>着把某个图形的全体缩小成</w:t>
      </w:r>
      <w:r>
        <w:rPr>
          <w:sz w:val="30"/>
          <w:szCs w:val="30"/>
          <w:position w:val="-15"/>
        </w:rPr>
        <w:drawing>
          <wp:inline distT="0" distB="0" distL="0" distR="0">
            <wp:extent cx="166217" cy="355606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6217" cy="35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0"/>
          <w:szCs w:val="30"/>
          <w:spacing w:val="-4"/>
          <w:position w:val="1"/>
        </w:rPr>
        <w:t>的</w:t>
      </w:r>
      <w:r>
        <w:rPr>
          <w:rFonts w:ascii="SimSun" w:hAnsi="SimSun" w:eastAsia="SimSun" w:cs="SimSun"/>
          <w:sz w:val="30"/>
          <w:szCs w:val="30"/>
          <w:spacing w:val="-44"/>
          <w:position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  <w:position w:val="1"/>
        </w:rPr>
        <w:t>b</w:t>
      </w:r>
      <w:r>
        <w:rPr>
          <w:rFonts w:ascii="SimSun" w:hAnsi="SimSun" w:eastAsia="SimSun" w:cs="SimSun"/>
          <w:sz w:val="30"/>
          <w:szCs w:val="30"/>
          <w:spacing w:val="-73"/>
          <w:position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  <w:position w:val="1"/>
        </w:rPr>
        <w:t>个相似形所组成，则有：</w:t>
      </w:r>
    </w:p>
    <w:p>
      <w:pPr>
        <w:ind w:left="3840"/>
        <w:spacing w:before="215" w:line="19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b=aD</w:t>
      </w:r>
    </w:p>
    <w:p>
      <w:pPr>
        <w:ind w:left="610"/>
        <w:spacing w:before="227" w:line="22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3"/>
        </w:rPr>
        <w:t>也可表示为：</w:t>
      </w:r>
    </w:p>
    <w:p>
      <w:pPr>
        <w:ind w:firstLine="3670"/>
        <w:spacing w:before="116" w:line="660" w:lineRule="exact"/>
        <w:rPr/>
      </w:pPr>
      <w:r>
        <w:rPr>
          <w:position w:val="-13"/>
        </w:rPr>
        <w:drawing>
          <wp:inline distT="0" distB="0" distL="0" distR="0">
            <wp:extent cx="679427" cy="419076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9427" cy="41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0"/>
        <w:spacing w:before="182" w:line="502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  <w:position w:val="14"/>
        </w:rPr>
        <w:t>对许多自然现象计算结果，</w:t>
      </w:r>
      <w:r>
        <w:rPr>
          <w:rFonts w:ascii="Times New Roman" w:hAnsi="Times New Roman" w:eastAsia="Times New Roman" w:cs="Times New Roman"/>
          <w:sz w:val="30"/>
          <w:szCs w:val="30"/>
          <w:spacing w:val="-3"/>
          <w:position w:val="14"/>
        </w:rPr>
        <w:t>D</w:t>
      </w:r>
      <w:r>
        <w:rPr>
          <w:rFonts w:ascii="Times New Roman" w:hAnsi="Times New Roman" w:eastAsia="Times New Roman" w:cs="Times New Roman"/>
          <w:sz w:val="30"/>
          <w:szCs w:val="30"/>
          <w:spacing w:val="45"/>
          <w:w w:val="101"/>
          <w:position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  <w:position w:val="14"/>
        </w:rPr>
        <w:t>不是整数，常常是分数，故称为分</w:t>
      </w:r>
    </w:p>
    <w:p>
      <w:pPr>
        <w:ind w:left="20"/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维。</w:t>
      </w:r>
    </w:p>
    <w:p>
      <w:pPr>
        <w:ind w:left="619"/>
        <w:spacing w:before="161" w:line="484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  <w:position w:val="13"/>
        </w:rPr>
        <w:t>如世界上重要河流的主流的分维值在1.2—1.3之间，亚马逊</w:t>
      </w:r>
    </w:p>
    <w:p>
      <w:pPr>
        <w:ind w:left="40"/>
        <w:spacing w:line="22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河的主流的</w:t>
      </w:r>
      <w:r>
        <w:rPr>
          <w:rFonts w:ascii="SimSun" w:hAnsi="SimSun" w:eastAsia="SimSun" w:cs="SimSun"/>
          <w:sz w:val="30"/>
          <w:szCs w:val="30"/>
          <w:spacing w:val="-8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D=1.2</w:t>
      </w:r>
      <w:r>
        <w:rPr>
          <w:rFonts w:ascii="SimSun" w:hAnsi="SimSun" w:eastAsia="SimSun" w:cs="SimSun"/>
          <w:sz w:val="30"/>
          <w:szCs w:val="30"/>
          <w:spacing w:val="-2"/>
        </w:rPr>
        <w:t>。</w:t>
      </w:r>
    </w:p>
    <w:p>
      <w:pPr>
        <w:ind w:left="640"/>
        <w:spacing w:before="147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分形与太极序列的相似与不同之处见表15。</w:t>
      </w:r>
    </w:p>
    <w:p>
      <w:pPr>
        <w:ind w:left="659"/>
        <w:spacing w:before="144" w:line="490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1"/>
          <w:position w:val="13"/>
        </w:rPr>
        <w:t>从数学上看两者有很大的不同，</w:t>
      </w:r>
      <w:r>
        <w:rPr>
          <w:rFonts w:ascii="SimSun" w:hAnsi="SimSun" w:eastAsia="SimSun" w:cs="SimSun"/>
          <w:sz w:val="30"/>
          <w:szCs w:val="30"/>
          <w:spacing w:val="98"/>
          <w:position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1"/>
          <w:position w:val="13"/>
        </w:rPr>
        <w:t>一个是幂函数，</w:t>
      </w:r>
      <w:r>
        <w:rPr>
          <w:rFonts w:ascii="SimSun" w:hAnsi="SimSun" w:eastAsia="SimSun" w:cs="SimSun"/>
          <w:sz w:val="30"/>
          <w:szCs w:val="30"/>
          <w:spacing w:val="81"/>
          <w:position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1"/>
          <w:position w:val="13"/>
        </w:rPr>
        <w:t>一个是指数</w:t>
      </w:r>
    </w:p>
    <w:p>
      <w:pPr>
        <w:ind w:left="50"/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函数。实际上，经过一定变换：</w:t>
      </w:r>
    </w:p>
    <w:p>
      <w:pPr>
        <w:ind w:left="2410"/>
        <w:spacing w:before="212" w:line="192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-1"/>
        </w:rPr>
        <w:t>b=a⁰=eCD=2.718×2DC</w:t>
      </w:r>
    </w:p>
    <w:p>
      <w:pPr>
        <w:ind w:left="40" w:right="373"/>
        <w:spacing w:before="210" w:line="30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</w:rPr>
        <w:t>式中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C=</w:t>
      </w:r>
      <w:r>
        <w:rPr>
          <w:rFonts w:ascii="Times New Roman" w:hAnsi="Times New Roman" w:eastAsia="Times New Roman" w:cs="Times New Roman"/>
          <w:sz w:val="30"/>
          <w:szCs w:val="30"/>
        </w:rPr>
        <w:t>Ina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.   </w:t>
      </w:r>
      <w:r>
        <w:rPr>
          <w:rFonts w:ascii="SimSun" w:hAnsi="SimSun" w:eastAsia="SimSun" w:cs="SimSun"/>
          <w:sz w:val="30"/>
          <w:szCs w:val="30"/>
          <w:spacing w:val="1"/>
        </w:rPr>
        <w:t>这样，与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P=2k   </w:t>
      </w:r>
      <w:r>
        <w:rPr>
          <w:rFonts w:ascii="SimSun" w:hAnsi="SimSun" w:eastAsia="SimSun" w:cs="SimSun"/>
          <w:sz w:val="30"/>
          <w:szCs w:val="30"/>
          <w:spacing w:val="1"/>
        </w:rPr>
        <w:t>的差别在于</w:t>
      </w:r>
      <w:r>
        <w:rPr>
          <w:rFonts w:ascii="Times New Roman" w:hAnsi="Times New Roman" w:eastAsia="Times New Roman" w:cs="Times New Roman"/>
          <w:sz w:val="30"/>
          <w:szCs w:val="30"/>
        </w:rPr>
        <w:t>DC</w:t>
      </w:r>
      <w:r>
        <w:rPr>
          <w:rFonts w:ascii="SimSun" w:hAnsi="SimSun" w:eastAsia="SimSun" w:cs="SimSun"/>
          <w:sz w:val="30"/>
          <w:szCs w:val="30"/>
          <w:spacing w:val="1"/>
        </w:rPr>
        <w:t>是一个实数，而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k </w:t>
      </w:r>
      <w:r>
        <w:rPr>
          <w:rFonts w:ascii="SimSun" w:hAnsi="SimSun" w:eastAsia="SimSun" w:cs="SimSun"/>
          <w:sz w:val="30"/>
          <w:szCs w:val="30"/>
          <w:spacing w:val="1"/>
        </w:rPr>
        <w:t>是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一个整数。分形一般是对某一个事物的性质进行计算，求出其分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维值，而太极序列的理论值则可在许多事物中出现，具有相当广</w:t>
      </w:r>
    </w:p>
    <w:p>
      <w:pPr>
        <w:ind w:left="40"/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0"/>
        </w:rPr>
        <w:t>泛的普遍性(表15)。</w:t>
      </w:r>
    </w:p>
    <w:p>
      <w:pPr>
        <w:ind w:left="59" w:right="374" w:firstLine="589"/>
        <w:spacing w:before="153" w:line="30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因此，分形是当代自然科学中的新概念，随着它的发展，可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能会找到一些存在于许多事物中具有基本重要性的分</w:t>
      </w:r>
      <w:r>
        <w:rPr>
          <w:rFonts w:ascii="SimSun" w:hAnsi="SimSun" w:eastAsia="SimSun" w:cs="SimSun"/>
          <w:sz w:val="30"/>
          <w:szCs w:val="30"/>
          <w:spacing w:val="-4"/>
        </w:rPr>
        <w:t>维值，其中</w:t>
      </w:r>
    </w:p>
    <w:p>
      <w:pPr>
        <w:ind w:left="29"/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有可能就有与太极序列有密切关联的。</w:t>
      </w:r>
    </w:p>
    <w:p>
      <w:pPr>
        <w:spacing w:line="220" w:lineRule="auto"/>
        <w:sectPr>
          <w:footerReference w:type="default" r:id="rId216"/>
          <w:pgSz w:w="12090" w:h="16970"/>
          <w:pgMar w:top="400" w:right="1813" w:bottom="1793" w:left="1529" w:header="0" w:footer="1604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274"/>
        <w:spacing w:before="101" w:line="222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8"/>
        </w:rPr>
        <w:t>表15</w:t>
      </w:r>
      <w:r>
        <w:rPr>
          <w:rFonts w:ascii="SimHei" w:hAnsi="SimHei" w:eastAsia="SimHei" w:cs="SimHei"/>
          <w:sz w:val="31"/>
          <w:szCs w:val="31"/>
          <w:spacing w:val="93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8"/>
        </w:rPr>
        <w:t>分形的一些基本性质与太极序列对比</w:t>
      </w:r>
    </w:p>
    <w:p>
      <w:pPr>
        <w:spacing w:line="125" w:lineRule="exact"/>
        <w:rPr/>
      </w:pPr>
      <w:r/>
    </w:p>
    <w:tbl>
      <w:tblPr>
        <w:tblStyle w:val="TableNormal"/>
        <w:tblW w:w="8190" w:type="dxa"/>
        <w:tblInd w:w="8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00"/>
        <w:gridCol w:w="3600"/>
        <w:gridCol w:w="3590"/>
      </w:tblGrid>
      <w:tr>
        <w:trPr>
          <w:trHeight w:val="764" w:hRule="atLeast"/>
        </w:trPr>
        <w:tc>
          <w:tcPr>
            <w:tcW w:w="1000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0" w:type="dxa"/>
            <w:vAlign w:val="top"/>
          </w:tcPr>
          <w:p>
            <w:pPr>
              <w:pStyle w:val="TableText"/>
              <w:ind w:left="1534"/>
              <w:spacing w:before="256" w:line="22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6"/>
              </w:rPr>
              <w:t>分形</w:t>
            </w:r>
          </w:p>
        </w:tc>
        <w:tc>
          <w:tcPr>
            <w:tcW w:w="3590" w:type="dxa"/>
            <w:vAlign w:val="top"/>
            <w:tcBorders>
              <w:right w:val="nil"/>
            </w:tcBorders>
          </w:tcPr>
          <w:p>
            <w:pPr>
              <w:pStyle w:val="TableText"/>
              <w:ind w:left="1274"/>
              <w:spacing w:before="256" w:line="22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5"/>
              </w:rPr>
              <w:t>太极序列</w:t>
            </w:r>
          </w:p>
        </w:tc>
      </w:tr>
      <w:tr>
        <w:trPr>
          <w:trHeight w:val="768" w:hRule="atLeast"/>
        </w:trPr>
        <w:tc>
          <w:tcPr>
            <w:tcW w:w="1000" w:type="dxa"/>
            <w:vAlign w:val="top"/>
            <w:vMerge w:val="restart"/>
            <w:textDirection w:val="tbRlV"/>
            <w:tcBorders>
              <w:left w:val="nil"/>
              <w:bottom w:val="nil"/>
            </w:tcBorders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68"/>
              <w:spacing w:before="87" w:line="21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数</w:t>
            </w:r>
            <w:r>
              <w:rPr>
                <w:sz w:val="26"/>
                <w:szCs w:val="26"/>
                <w:spacing w:val="-38"/>
              </w:rPr>
              <w:t xml:space="preserve"> </w:t>
            </w:r>
            <w:r>
              <w:rPr>
                <w:sz w:val="26"/>
                <w:szCs w:val="26"/>
              </w:rPr>
              <w:t>学</w:t>
            </w:r>
            <w:r>
              <w:rPr>
                <w:sz w:val="26"/>
                <w:szCs w:val="26"/>
                <w:spacing w:val="-38"/>
              </w:rPr>
              <w:t xml:space="preserve"> </w:t>
            </w:r>
            <w:r>
              <w:rPr>
                <w:sz w:val="26"/>
                <w:szCs w:val="26"/>
              </w:rPr>
              <w:t>性</w:t>
            </w:r>
            <w:r>
              <w:rPr>
                <w:sz w:val="26"/>
                <w:szCs w:val="26"/>
                <w:spacing w:val="-37"/>
              </w:rPr>
              <w:t xml:space="preserve"> </w:t>
            </w:r>
            <w:r>
              <w:rPr>
                <w:sz w:val="26"/>
                <w:szCs w:val="26"/>
              </w:rPr>
              <w:t>质</w:t>
            </w:r>
          </w:p>
        </w:tc>
        <w:tc>
          <w:tcPr>
            <w:tcW w:w="3600" w:type="dxa"/>
            <w:vAlign w:val="top"/>
          </w:tcPr>
          <w:p>
            <w:pPr>
              <w:pStyle w:val="TableText"/>
              <w:ind w:left="514"/>
              <w:spacing w:before="321" w:line="1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2"/>
              </w:rPr>
              <w:t>b=aD</w:t>
            </w:r>
          </w:p>
        </w:tc>
        <w:tc>
          <w:tcPr>
            <w:tcW w:w="3590" w:type="dxa"/>
            <w:vAlign w:val="top"/>
            <w:tcBorders>
              <w:right w:val="nil"/>
            </w:tcBorders>
          </w:tcPr>
          <w:p>
            <w:pPr>
              <w:pStyle w:val="TableText"/>
              <w:ind w:left="525"/>
              <w:spacing w:before="287" w:line="23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17"/>
              </w:rPr>
              <w:t>Px=</w:t>
            </w:r>
            <w:r>
              <w:rPr>
                <w:sz w:val="26"/>
                <w:szCs w:val="26"/>
                <w:spacing w:val="-52"/>
              </w:rPr>
              <w:t xml:space="preserve"> </w:t>
            </w:r>
            <w:r>
              <w:rPr>
                <w:sz w:val="26"/>
                <w:szCs w:val="26"/>
                <w:spacing w:val="-17"/>
              </w:rPr>
              <w:t>√2</w:t>
            </w:r>
          </w:p>
        </w:tc>
      </w:tr>
      <w:tr>
        <w:trPr>
          <w:trHeight w:val="759" w:hRule="atLeast"/>
        </w:trPr>
        <w:tc>
          <w:tcPr>
            <w:tcW w:w="1000" w:type="dxa"/>
            <w:vAlign w:val="top"/>
            <w:vMerge w:val="continue"/>
            <w:textDirection w:val="tbRlV"/>
            <w:tcBorders>
              <w:left w:val="nil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0" w:type="dxa"/>
            <w:vAlign w:val="top"/>
          </w:tcPr>
          <w:p>
            <w:pPr>
              <w:pStyle w:val="TableText"/>
              <w:ind w:left="514"/>
              <w:spacing w:before="253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1"/>
              </w:rPr>
              <w:t>D是一定值，分数值</w:t>
            </w:r>
          </w:p>
        </w:tc>
        <w:tc>
          <w:tcPr>
            <w:tcW w:w="3590" w:type="dxa"/>
            <w:vAlign w:val="top"/>
            <w:tcBorders>
              <w:right w:val="nil"/>
            </w:tcBorders>
          </w:tcPr>
          <w:p>
            <w:pPr>
              <w:pStyle w:val="TableText"/>
              <w:ind w:left="525"/>
              <w:spacing w:before="253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2"/>
              </w:rPr>
              <w:t>k是整数值</w:t>
            </w:r>
          </w:p>
        </w:tc>
      </w:tr>
      <w:tr>
        <w:trPr>
          <w:trHeight w:val="769" w:hRule="atLeast"/>
        </w:trPr>
        <w:tc>
          <w:tcPr>
            <w:tcW w:w="1000" w:type="dxa"/>
            <w:vAlign w:val="top"/>
            <w:vMerge w:val="continue"/>
            <w:textDirection w:val="tbRlV"/>
            <w:tcBorders>
              <w:left w:val="nil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0" w:type="dxa"/>
            <w:vAlign w:val="top"/>
          </w:tcPr>
          <w:p>
            <w:pPr>
              <w:pStyle w:val="TableText"/>
              <w:ind w:left="514"/>
              <w:spacing w:before="266" w:line="221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2"/>
              </w:rPr>
              <w:t>a是变量</w:t>
            </w:r>
          </w:p>
        </w:tc>
        <w:tc>
          <w:tcPr>
            <w:tcW w:w="3590" w:type="dxa"/>
            <w:vAlign w:val="top"/>
            <w:tcBorders>
              <w:right w:val="nil"/>
            </w:tcBorders>
          </w:tcPr>
          <w:p>
            <w:pPr>
              <w:pStyle w:val="TableText"/>
              <w:ind w:left="525"/>
              <w:spacing w:before="264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2"/>
              </w:rPr>
              <w:t>2是定值</w:t>
            </w:r>
          </w:p>
        </w:tc>
      </w:tr>
      <w:tr>
        <w:trPr>
          <w:trHeight w:val="768" w:hRule="atLeast"/>
        </w:trPr>
        <w:tc>
          <w:tcPr>
            <w:tcW w:w="1000" w:type="dxa"/>
            <w:vAlign w:val="top"/>
            <w:vMerge w:val="continue"/>
            <w:textDirection w:val="tbRlV"/>
            <w:tcBorders>
              <w:left w:val="nil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0" w:type="dxa"/>
            <w:vAlign w:val="top"/>
          </w:tcPr>
          <w:p>
            <w:pPr>
              <w:pStyle w:val="TableText"/>
              <w:ind w:left="514"/>
              <w:spacing w:before="265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3"/>
              </w:rPr>
              <w:t>幂函数</w:t>
            </w:r>
          </w:p>
        </w:tc>
        <w:tc>
          <w:tcPr>
            <w:tcW w:w="3590" w:type="dxa"/>
            <w:vAlign w:val="top"/>
            <w:tcBorders>
              <w:right w:val="nil"/>
            </w:tcBorders>
          </w:tcPr>
          <w:p>
            <w:pPr>
              <w:pStyle w:val="TableText"/>
              <w:ind w:left="525"/>
              <w:spacing w:before="265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2"/>
              </w:rPr>
              <w:t>指数函数</w:t>
            </w:r>
          </w:p>
        </w:tc>
      </w:tr>
      <w:tr>
        <w:trPr>
          <w:trHeight w:val="758" w:hRule="atLeast"/>
        </w:trPr>
        <w:tc>
          <w:tcPr>
            <w:tcW w:w="1000" w:type="dxa"/>
            <w:vAlign w:val="top"/>
            <w:vMerge w:val="continue"/>
            <w:textDirection w:val="tbRlV"/>
            <w:tcBorders>
              <w:lef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0" w:type="dxa"/>
            <w:vAlign w:val="top"/>
          </w:tcPr>
          <w:p>
            <w:pPr>
              <w:pStyle w:val="TableText"/>
              <w:ind w:left="514"/>
              <w:spacing w:before="257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1"/>
              </w:rPr>
              <w:t>b是a的函数</w:t>
            </w:r>
          </w:p>
        </w:tc>
        <w:tc>
          <w:tcPr>
            <w:tcW w:w="3590" w:type="dxa"/>
            <w:vAlign w:val="top"/>
            <w:tcBorders>
              <w:right w:val="nil"/>
            </w:tcBorders>
          </w:tcPr>
          <w:p>
            <w:pPr>
              <w:pStyle w:val="TableText"/>
              <w:ind w:left="525"/>
              <w:spacing w:before="257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1"/>
              </w:rPr>
              <w:t>Pk是k的函数</w:t>
            </w:r>
          </w:p>
        </w:tc>
      </w:tr>
      <w:tr>
        <w:trPr>
          <w:trHeight w:val="1273" w:hRule="atLeast"/>
        </w:trPr>
        <w:tc>
          <w:tcPr>
            <w:tcW w:w="1000" w:type="dxa"/>
            <w:vAlign w:val="top"/>
            <w:tcBorders>
              <w:left w:val="nil"/>
            </w:tcBorders>
          </w:tcPr>
          <w:p>
            <w:pPr>
              <w:spacing w:line="43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9"/>
              <w:spacing w:before="84" w:line="221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6"/>
              </w:rPr>
              <w:t>功能</w:t>
            </w:r>
          </w:p>
        </w:tc>
        <w:tc>
          <w:tcPr>
            <w:tcW w:w="3600" w:type="dxa"/>
            <w:vAlign w:val="top"/>
          </w:tcPr>
          <w:p>
            <w:pPr>
              <w:pStyle w:val="TableText"/>
              <w:ind w:left="514"/>
              <w:spacing w:before="289" w:line="45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1"/>
                <w:position w:val="14"/>
              </w:rPr>
              <w:t>从一个具体事物中计算</w:t>
            </w:r>
          </w:p>
          <w:p>
            <w:pPr>
              <w:pStyle w:val="TableText"/>
              <w:ind w:left="514"/>
              <w:spacing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2"/>
              </w:rPr>
              <w:t>其自相似特征</w:t>
            </w:r>
          </w:p>
        </w:tc>
        <w:tc>
          <w:tcPr>
            <w:tcW w:w="3590" w:type="dxa"/>
            <w:vAlign w:val="top"/>
            <w:tcBorders>
              <w:right w:val="nil"/>
            </w:tcBorders>
          </w:tcPr>
          <w:p>
            <w:pPr>
              <w:pStyle w:val="TableText"/>
              <w:ind w:left="525"/>
              <w:spacing w:before="279" w:line="471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2"/>
                <w:position w:val="15"/>
              </w:rPr>
              <w:t>描述许多种事物中共同</w:t>
            </w:r>
          </w:p>
          <w:p>
            <w:pPr>
              <w:pStyle w:val="TableText"/>
              <w:ind w:left="525"/>
              <w:spacing w:line="22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1"/>
              </w:rPr>
              <w:t>具有的相似性</w:t>
            </w:r>
          </w:p>
        </w:tc>
      </w:tr>
    </w:tbl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right="351" w:firstLine="434"/>
        <w:spacing w:before="101" w:line="287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8"/>
        </w:rPr>
        <w:t>《周易》中强调“天垂象，见吉凶，圣人象之”,“八卦定吉凶，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吉凶生大业”(《系辞上》)。其理论依据是不同事物有共同相似性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的特征。古代哲学中，“袖里有乾坤，壶中有日月”,中医理论中 </w:t>
      </w:r>
      <w:r>
        <w:rPr>
          <w:rFonts w:ascii="SimSun" w:hAnsi="SimSun" w:eastAsia="SimSun" w:cs="SimSun"/>
          <w:sz w:val="31"/>
          <w:szCs w:val="31"/>
          <w:spacing w:val="-12"/>
        </w:rPr>
        <w:t>的“人体小宇宙”的思想都表达了共同相似性的思想，与分形有</w:t>
      </w:r>
    </w:p>
    <w:p>
      <w:pPr>
        <w:spacing w:line="22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9"/>
        </w:rPr>
        <w:t>密切联系。</w:t>
      </w:r>
    </w:p>
    <w:p>
      <w:pPr>
        <w:ind w:left="594"/>
        <w:spacing w:before="145" w:line="225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6"/>
        </w:rPr>
        <w:t>3.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混沌</w:t>
      </w:r>
    </w:p>
    <w:p>
      <w:pPr>
        <w:ind w:right="459" w:firstLine="589"/>
        <w:spacing w:before="130" w:line="28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混沌现象是当今科学研究的一个热点。它在形态和结构上具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有明显的特性。在混沌世界中，某一范围内的无序是与另一不同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范围内的有序共存。在混沌运动中，沿运动的膨胀方向不断地产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生多样性及选择，而沿收缩方向却可找到可预见性。混沌现象虽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然是一种新被发现的现象，但在自然界中，它比规则现象的存在</w:t>
      </w:r>
    </w:p>
    <w:p>
      <w:pPr>
        <w:spacing w:line="219" w:lineRule="auto"/>
        <w:sectPr>
          <w:footerReference w:type="default" r:id="rId219"/>
          <w:pgSz w:w="12090" w:h="16970"/>
          <w:pgMar w:top="400" w:right="1813" w:bottom="1869" w:left="1459" w:header="0" w:footer="1689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5" w:lineRule="auto"/>
        <w:rPr/>
      </w:pPr>
      <w:r>
        <w:drawing>
          <wp:anchor distT="0" distB="0" distL="0" distR="0" simplePos="0" relativeHeight="254178304" behindDoc="0" locked="0" layoutInCell="0" allowOverlap="1">
            <wp:simplePos x="0" y="0"/>
            <wp:positionH relativeFrom="page">
              <wp:posOffset>1949423</wp:posOffset>
            </wp:positionH>
            <wp:positionV relativeFrom="page">
              <wp:posOffset>6108736</wp:posOffset>
            </wp:positionV>
            <wp:extent cx="1930463" cy="1822433"/>
            <wp:effectExtent l="0" t="0" r="0" b="0"/>
            <wp:wrapNone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0463" cy="1822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spacing w:before="10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更为普遍。</w:t>
      </w:r>
    </w:p>
    <w:p>
      <w:pPr>
        <w:ind w:right="391" w:firstLine="610"/>
        <w:spacing w:before="78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混沌是一种杂乱无章的混乱现象，或无规则运动，但是这种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运动与布朗运动或随机性不完全一样。布朗运动是由事先不能预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料的偶然性原因或随机作用引起的无规则运动，人们不能用一个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完全决定性的方程对这随机运动加以描述，不能事先估计它的运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动轨道。但是混沌性是来源于决定性方程的无规则运动，混沌态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是一种由高度非线性的运动方程所描述的运动。在进入混沌状态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时，它的性质对初始条件十分敏感。混沌现象是由系统内部某些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控制参量的变化而引起的一种无规则运动，是一种无(狭</w:t>
      </w:r>
      <w:r>
        <w:rPr>
          <w:rFonts w:ascii="SimSun" w:hAnsi="SimSun" w:eastAsia="SimSun" w:cs="SimSun"/>
          <w:sz w:val="31"/>
          <w:szCs w:val="31"/>
          <w:spacing w:val="-8"/>
        </w:rPr>
        <w:t>义理解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的)周期的有序现象。</w:t>
      </w:r>
    </w:p>
    <w:p>
      <w:pPr>
        <w:ind w:right="402" w:firstLine="610"/>
        <w:spacing w:before="140" w:line="28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例如，普通光是各个原子相互独立地辐射光波列。当光线通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过激光器后，出现了一种新的有序状态，即单一</w:t>
      </w:r>
      <w:r>
        <w:rPr>
          <w:rFonts w:ascii="SimSun" w:hAnsi="SimSun" w:eastAsia="SimSun" w:cs="SimSun"/>
          <w:sz w:val="31"/>
          <w:szCs w:val="31"/>
          <w:spacing w:val="-13"/>
        </w:rPr>
        <w:t>的相干波。随着</w:t>
      </w:r>
    </w:p>
    <w:p>
      <w:pPr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1"/>
        </w:rPr>
        <w:t>激励光源功率的进一步增大，激光系统会突</w:t>
      </w:r>
      <w:r>
        <w:rPr>
          <w:rFonts w:ascii="SimSun" w:hAnsi="SimSun" w:eastAsia="SimSun" w:cs="SimSun"/>
          <w:sz w:val="31"/>
          <w:szCs w:val="31"/>
          <w:spacing w:val="-12"/>
        </w:rPr>
        <w:t>然进入混乱状态，混</w:t>
      </w:r>
    </w:p>
    <w:p>
      <w:pPr>
        <w:spacing w:line="122" w:lineRule="exact"/>
        <w:rPr/>
      </w:pPr>
      <w:r/>
    </w:p>
    <w:p>
      <w:pPr>
        <w:spacing w:line="122" w:lineRule="exact"/>
        <w:sectPr>
          <w:footerReference w:type="default" r:id="rId220"/>
          <w:pgSz w:w="12040" w:h="16940"/>
          <w:pgMar w:top="400" w:right="1806" w:bottom="1907" w:left="1479" w:header="0" w:footer="1700" w:gutter="0"/>
          <w:cols w:equalWidth="0" w:num="1">
            <w:col w:w="8755" w:space="0"/>
          </w:cols>
        </w:sectPr>
        <w:rPr/>
      </w:pPr>
    </w:p>
    <w:p>
      <w:pPr>
        <w:spacing w:before="1" w:line="22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沌态。</w:t>
      </w:r>
    </w:p>
    <w:p>
      <w:pPr>
        <w:ind w:firstLine="610"/>
        <w:spacing w:before="136" w:line="297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9"/>
        </w:rPr>
        <w:t>图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9"/>
        </w:rPr>
        <w:t>1 6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2"/>
        </w:rPr>
        <w:t>表示了线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0"/>
        </w:rPr>
        <w:t>性和非线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2"/>
        </w:rPr>
        <w:t>性律之间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2"/>
        </w:rPr>
        <w:t>的基本性 </w:t>
      </w:r>
      <w:r>
        <w:rPr>
          <w:rFonts w:ascii="SimSun" w:hAnsi="SimSun" w:eastAsia="SimSun" w:cs="SimSun"/>
          <w:sz w:val="31"/>
          <w:szCs w:val="31"/>
          <w:spacing w:val="-12"/>
        </w:rPr>
        <w:t>质的差别。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设</w:t>
      </w:r>
      <w:r>
        <w:rPr>
          <w:rFonts w:ascii="SimSun" w:hAnsi="SimSun" w:eastAsia="SimSun" w:cs="SimSun"/>
          <w:sz w:val="31"/>
          <w:szCs w:val="31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10"/>
        </w:rPr>
        <w:t>x  </w:t>
      </w:r>
      <w:r>
        <w:rPr>
          <w:rFonts w:ascii="SimSun" w:hAnsi="SimSun" w:eastAsia="SimSun" w:cs="SimSun"/>
          <w:sz w:val="31"/>
          <w:szCs w:val="31"/>
          <w:spacing w:val="-10"/>
        </w:rPr>
        <w:t>为</w:t>
      </w:r>
      <w:r>
        <w:rPr>
          <w:rFonts w:ascii="SimSun" w:hAnsi="SimSun" w:eastAsia="SimSun" w:cs="SimSun"/>
          <w:sz w:val="31"/>
          <w:szCs w:val="31"/>
          <w:spacing w:val="-5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单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状态变量，</w:t>
      </w:r>
    </w:p>
    <w:p>
      <w:pPr>
        <w:spacing w:line="18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1"/>
        </w:rPr>
        <w:t>λ为控制参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firstLine="3640"/>
        <w:spacing w:before="1" w:line="2990" w:lineRule="exact"/>
        <w:rPr/>
      </w:pPr>
      <w:r>
        <w:rPr>
          <w:position w:val="-59"/>
        </w:rPr>
        <w:drawing>
          <wp:inline distT="0" distB="0" distL="0" distR="0">
            <wp:extent cx="1873275" cy="1898700"/>
            <wp:effectExtent l="0" t="0" r="0" b="0"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73275" cy="18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40"/>
        <w:spacing w:before="52" w:line="22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1"/>
        </w:rPr>
        <w:t>图16</w:t>
      </w:r>
      <w:r>
        <w:rPr>
          <w:rFonts w:ascii="SimSun" w:hAnsi="SimSun" w:eastAsia="SimSun" w:cs="SimSun"/>
          <w:sz w:val="27"/>
          <w:szCs w:val="27"/>
          <w:spacing w:val="8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1"/>
        </w:rPr>
        <w:t>线性变化(左)与非线性变化(右)。</w:t>
      </w:r>
    </w:p>
    <w:p>
      <w:pPr>
        <w:spacing w:line="220" w:lineRule="auto"/>
        <w:sectPr>
          <w:type w:val="continuous"/>
          <w:pgSz w:w="12040" w:h="16940"/>
          <w:pgMar w:top="400" w:right="1806" w:bottom="1907" w:left="1479" w:header="0" w:footer="1700" w:gutter="0"/>
          <w:cols w:equalWidth="0" w:num="2">
            <w:col w:w="1536" w:space="54"/>
            <w:col w:w="7165" w:space="0"/>
          </w:cols>
        </w:sectPr>
        <w:rPr>
          <w:rFonts w:ascii="SimSun" w:hAnsi="SimSun" w:eastAsia="SimSun" w:cs="SimSun"/>
          <w:sz w:val="27"/>
          <w:szCs w:val="27"/>
        </w:rPr>
      </w:pPr>
    </w:p>
    <w:p>
      <w:pPr>
        <w:ind w:right="414"/>
        <w:spacing w:before="229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9"/>
        </w:rPr>
        <w:t>数。在线性变化时</w:t>
      </w:r>
      <w:r>
        <w:rPr>
          <w:rFonts w:ascii="Times New Roman" w:hAnsi="Times New Roman" w:eastAsia="Times New Roman" w:cs="Times New Roman"/>
          <w:sz w:val="31"/>
          <w:szCs w:val="31"/>
          <w:spacing w:val="-19"/>
        </w:rPr>
        <w:t>x </w:t>
      </w:r>
      <w:r>
        <w:rPr>
          <w:rFonts w:ascii="SimSun" w:hAnsi="SimSun" w:eastAsia="SimSun" w:cs="SimSun"/>
          <w:sz w:val="31"/>
          <w:szCs w:val="31"/>
          <w:spacing w:val="-19"/>
        </w:rPr>
        <w:t>随λ而变化。在经典科学中主要看</w:t>
      </w:r>
      <w:r>
        <w:rPr>
          <w:rFonts w:ascii="SimSun" w:hAnsi="SimSun" w:eastAsia="SimSun" w:cs="SimSun"/>
          <w:sz w:val="31"/>
          <w:szCs w:val="31"/>
          <w:spacing w:val="-20"/>
        </w:rPr>
        <w:t>到事物之间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的线性相互作用，把各相关事物的作用因素看成是</w:t>
      </w:r>
      <w:r>
        <w:rPr>
          <w:rFonts w:ascii="SimSun" w:hAnsi="SimSun" w:eastAsia="SimSun" w:cs="SimSun"/>
          <w:sz w:val="31"/>
          <w:szCs w:val="31"/>
          <w:spacing w:val="-13"/>
        </w:rPr>
        <w:t>独立的、均匀</w:t>
      </w:r>
    </w:p>
    <w:p>
      <w:pPr>
        <w:spacing w:line="18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的。这样事物的初始状态就决定了它的终始状态。对每一个λ值</w:t>
      </w:r>
    </w:p>
    <w:p>
      <w:pPr>
        <w:spacing w:line="184" w:lineRule="auto"/>
        <w:sectPr>
          <w:type w:val="continuous"/>
          <w:pgSz w:w="12040" w:h="16940"/>
          <w:pgMar w:top="400" w:right="1806" w:bottom="1907" w:left="1479" w:header="0" w:footer="1700" w:gutter="0"/>
          <w:cols w:equalWidth="0" w:num="1">
            <w:col w:w="8755" w:space="0"/>
          </w:cols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right="502"/>
        <w:spacing w:before="101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0"/>
        </w:rPr>
        <w:t>对应有一个，并且仅有一个定态</w:t>
      </w:r>
      <w:r>
        <w:rPr>
          <w:rFonts w:ascii="Times New Roman" w:hAnsi="Times New Roman" w:eastAsia="Times New Roman" w:cs="Times New Roman"/>
          <w:sz w:val="31"/>
          <w:szCs w:val="31"/>
          <w:spacing w:val="-10"/>
        </w:rPr>
        <w:t>x₁</w:t>
      </w:r>
      <w:r>
        <w:rPr>
          <w:rFonts w:ascii="SimSun" w:hAnsi="SimSun" w:eastAsia="SimSun" w:cs="SimSun"/>
          <w:sz w:val="31"/>
          <w:szCs w:val="31"/>
          <w:spacing w:val="-10"/>
        </w:rPr>
        <w:t>。这样就能</w:t>
      </w:r>
      <w:r>
        <w:rPr>
          <w:rFonts w:ascii="SimSun" w:hAnsi="SimSun" w:eastAsia="SimSun" w:cs="SimSun"/>
          <w:sz w:val="31"/>
          <w:szCs w:val="31"/>
          <w:spacing w:val="-11"/>
        </w:rPr>
        <w:t>以十分明确的方式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估计对应于任何λ值对应的</w:t>
      </w:r>
      <w:r>
        <w:rPr>
          <w:rFonts w:ascii="Times New Roman" w:hAnsi="Times New Roman" w:eastAsia="Times New Roman" w:cs="Times New Roman"/>
          <w:sz w:val="31"/>
          <w:szCs w:val="31"/>
          <w:spacing w:val="-10"/>
        </w:rPr>
        <w:t>x </w:t>
      </w:r>
      <w:r>
        <w:rPr>
          <w:rFonts w:ascii="SimSun" w:hAnsi="SimSun" w:eastAsia="SimSun" w:cs="SimSun"/>
          <w:sz w:val="31"/>
          <w:szCs w:val="31"/>
          <w:spacing w:val="-10"/>
        </w:rPr>
        <w:t>值。线性系统的性能从其性质上说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类似于平衡系统的功能。</w:t>
      </w:r>
    </w:p>
    <w:p>
      <w:pPr>
        <w:ind w:right="380" w:firstLine="599"/>
        <w:spacing w:before="141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图16的右图则表示了一个简单的非线性关系。</w:t>
      </w:r>
      <w:r>
        <w:rPr>
          <w:rFonts w:ascii="SimSun" w:hAnsi="SimSun" w:eastAsia="SimSun" w:cs="SimSun"/>
          <w:sz w:val="31"/>
          <w:szCs w:val="31"/>
          <w:spacing w:val="-14"/>
        </w:rPr>
        <w:t>当λ大于λ2、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小于λ时，则情况与a</w:t>
      </w:r>
      <w:r>
        <w:rPr>
          <w:rFonts w:ascii="SimSun" w:hAnsi="SimSun" w:eastAsia="SimSun" w:cs="SimSun"/>
          <w:sz w:val="31"/>
          <w:szCs w:val="31"/>
          <w:spacing w:val="-7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相同，但当λ位于λ</w:t>
      </w:r>
      <w:r>
        <w:rPr>
          <w:rFonts w:ascii="Calibri" w:hAnsi="Calibri" w:eastAsia="Calibri" w:cs="Calibri"/>
          <w:sz w:val="31"/>
          <w:szCs w:val="31"/>
          <w:spacing w:val="-18"/>
        </w:rPr>
        <w:t>₁</w:t>
      </w:r>
      <w:r>
        <w:rPr>
          <w:rFonts w:ascii="Calibri" w:hAnsi="Calibri" w:eastAsia="Calibri" w:cs="Calibri"/>
          <w:sz w:val="31"/>
          <w:szCs w:val="31"/>
          <w:spacing w:val="-4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时，则一个λ1值可有 </w:t>
      </w:r>
      <w:r>
        <w:rPr>
          <w:rFonts w:ascii="SimSun" w:hAnsi="SimSun" w:eastAsia="SimSun" w:cs="SimSun"/>
          <w:sz w:val="31"/>
          <w:szCs w:val="31"/>
          <w:spacing w:val="-14"/>
        </w:rPr>
        <w:t>两个对应值x¹和x",即有不同的解。</w:t>
      </w:r>
      <w:r>
        <w:rPr>
          <w:rFonts w:ascii="SimSun" w:hAnsi="SimSun" w:eastAsia="SimSun" w:cs="SimSun"/>
          <w:sz w:val="31"/>
          <w:szCs w:val="31"/>
          <w:spacing w:val="6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一个微小的因素可能导致很 </w:t>
      </w:r>
      <w:r>
        <w:rPr>
          <w:rFonts w:ascii="SimSun" w:hAnsi="SimSun" w:eastAsia="SimSun" w:cs="SimSun"/>
          <w:sz w:val="31"/>
          <w:szCs w:val="31"/>
          <w:spacing w:val="-29"/>
        </w:rPr>
        <w:t>大不同的结果。从λ</w:t>
      </w:r>
      <w:r>
        <w:rPr>
          <w:rFonts w:ascii="Calibri" w:hAnsi="Calibri" w:eastAsia="Calibri" w:cs="Calibri"/>
          <w:sz w:val="31"/>
          <w:szCs w:val="31"/>
          <w:spacing w:val="-29"/>
        </w:rPr>
        <w:t>₂</w:t>
      </w:r>
      <w:r>
        <w:rPr>
          <w:rFonts w:ascii="Calibri" w:hAnsi="Calibri" w:eastAsia="Calibri" w:cs="Calibri"/>
          <w:sz w:val="31"/>
          <w:szCs w:val="31"/>
          <w:spacing w:val="-5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9"/>
        </w:rPr>
        <w:t>一△λ到λ2的增量△λ可能很小，</w:t>
      </w:r>
      <w:r>
        <w:rPr>
          <w:rFonts w:ascii="SimSun" w:hAnsi="SimSun" w:eastAsia="SimSun" w:cs="SimSun"/>
          <w:sz w:val="31"/>
          <w:szCs w:val="31"/>
          <w:spacing w:val="-30"/>
        </w:rPr>
        <w:t>但其结果的</w:t>
      </w:r>
    </w:p>
    <w:p>
      <w:pPr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差别则很大。</w:t>
      </w:r>
    </w:p>
    <w:p>
      <w:pPr>
        <w:ind w:right="499" w:firstLine="599"/>
        <w:spacing w:before="158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研究表明，进入混沌状态的一种主要方式是通过倍周期分岔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9"/>
        </w:rPr>
        <w:t>序列。任光耀(1937—)介绍了在一维耗散(</w:t>
      </w:r>
      <w:r>
        <w:rPr>
          <w:rFonts w:ascii="SimSun" w:hAnsi="SimSun" w:eastAsia="SimSun" w:cs="SimSun"/>
          <w:sz w:val="31"/>
          <w:szCs w:val="31"/>
          <w:spacing w:val="8"/>
        </w:rPr>
        <w:t>非线性)系统演化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的多样性和不稳定性，它们的演变表现出决定性行为又同时具有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不可预言性的状态的自然趋势(任光耀，19</w:t>
      </w:r>
      <w:r>
        <w:rPr>
          <w:rFonts w:ascii="SimSun" w:hAnsi="SimSun" w:eastAsia="SimSun" w:cs="SimSun"/>
          <w:sz w:val="31"/>
          <w:szCs w:val="31"/>
          <w:spacing w:val="-4"/>
        </w:rPr>
        <w:t>87)</w:t>
      </w:r>
    </w:p>
    <w:p>
      <w:pPr>
        <w:ind w:left="599"/>
        <w:spacing w:before="117" w:line="410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"/>
          <w:position w:val="7"/>
        </w:rPr>
        <w:t>一个非线性函数</w:t>
      </w:r>
      <w:r>
        <w:rPr>
          <w:rFonts w:ascii="Times New Roman" w:hAnsi="Times New Roman" w:eastAsia="Times New Roman" w:cs="Times New Roman"/>
          <w:sz w:val="31"/>
          <w:szCs w:val="31"/>
          <w:spacing w:val="-4"/>
          <w:position w:val="7"/>
        </w:rPr>
        <w:t>f(μ,xn)       </w:t>
      </w:r>
      <w:r>
        <w:rPr>
          <w:rFonts w:ascii="SimSun" w:hAnsi="SimSun" w:eastAsia="SimSun" w:cs="SimSun"/>
          <w:sz w:val="31"/>
          <w:szCs w:val="31"/>
          <w:spacing w:val="-4"/>
          <w:position w:val="7"/>
        </w:rPr>
        <w:t>具体</w:t>
      </w:r>
      <w:r>
        <w:rPr>
          <w:rFonts w:ascii="SimSun" w:hAnsi="SimSun" w:eastAsia="SimSun" w:cs="SimSun"/>
          <w:sz w:val="31"/>
          <w:szCs w:val="31"/>
          <w:spacing w:val="-5"/>
          <w:position w:val="7"/>
        </w:rPr>
        <w:t>表现为：</w:t>
      </w:r>
    </w:p>
    <w:p>
      <w:pPr>
        <w:ind w:left="599"/>
        <w:spacing w:before="1" w:line="192" w:lineRule="auto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sz w:val="31"/>
          <w:szCs w:val="31"/>
          <w:spacing w:val="-7"/>
          <w:position w:val="-1"/>
        </w:rPr>
        <w:t>Xn+1=1—μx2                 </w:t>
      </w:r>
      <w:r>
        <w:rPr>
          <w:rFonts w:ascii="Times New Roman" w:hAnsi="Times New Roman" w:eastAsia="Times New Roman" w:cs="Times New Roman"/>
          <w:sz w:val="48"/>
          <w:szCs w:val="48"/>
          <w:b/>
          <w:bCs/>
          <w:spacing w:val="-7"/>
        </w:rPr>
        <w:t>n=0,1,2,…</w:t>
      </w:r>
    </w:p>
    <w:p>
      <w:pPr>
        <w:ind w:right="485"/>
        <w:spacing w:before="193" w:line="28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7"/>
        </w:rPr>
        <w:t>μ是参数， 一般取值为0—0.75之间，通过</w:t>
      </w:r>
      <w:r>
        <w:rPr>
          <w:rFonts w:ascii="SimSun" w:hAnsi="SimSun" w:eastAsia="SimSun" w:cs="SimSun"/>
          <w:sz w:val="31"/>
          <w:szCs w:val="31"/>
          <w:spacing w:val="-18"/>
        </w:rPr>
        <w:t>迭代运算，发现在</w:t>
      </w:r>
      <w:r>
        <w:rPr>
          <w:rFonts w:ascii="Times New Roman" w:hAnsi="Times New Roman" w:eastAsia="Times New Roman" w:cs="Times New Roman"/>
          <w:sz w:val="31"/>
          <w:szCs w:val="31"/>
          <w:spacing w:val="-18"/>
        </w:rPr>
        <w:t>x₂01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以后，</w:t>
      </w:r>
      <w:r>
        <w:rPr>
          <w:rFonts w:ascii="Times New Roman" w:hAnsi="Times New Roman" w:eastAsia="Times New Roman" w:cs="Times New Roman"/>
          <w:sz w:val="31"/>
          <w:szCs w:val="31"/>
          <w:spacing w:val="-20"/>
        </w:rPr>
        <w:t>x201=X202=…=x</w:t>
      </w:r>
      <w:r>
        <w:rPr>
          <w:rFonts w:ascii="SimSun" w:hAnsi="SimSun" w:eastAsia="SimSun" w:cs="SimSun"/>
          <w:sz w:val="31"/>
          <w:szCs w:val="31"/>
          <w:spacing w:val="-20"/>
        </w:rPr>
        <w:t>。表示进入了稳定过程，</w:t>
      </w:r>
      <w:r>
        <w:rPr>
          <w:rFonts w:ascii="Times New Roman" w:hAnsi="Times New Roman" w:eastAsia="Times New Roman" w:cs="Times New Roman"/>
          <w:sz w:val="31"/>
          <w:szCs w:val="31"/>
          <w:spacing w:val="-20"/>
        </w:rPr>
        <w:t>x₂01</w:t>
      </w:r>
      <w:r>
        <w:rPr>
          <w:rFonts w:ascii="SimSun" w:hAnsi="SimSun" w:eastAsia="SimSun" w:cs="SimSun"/>
          <w:sz w:val="31"/>
          <w:szCs w:val="31"/>
          <w:spacing w:val="-20"/>
        </w:rPr>
        <w:t>被称为稳定不</w:t>
      </w:r>
    </w:p>
    <w:p>
      <w:pPr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1"/>
        </w:rPr>
        <w:t>动点</w:t>
      </w:r>
    </w:p>
    <w:p>
      <w:pPr>
        <w:ind w:left="599"/>
        <w:spacing w:before="152" w:line="19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x*=1—μx*2</w:t>
      </w:r>
    </w:p>
    <w:p>
      <w:pPr>
        <w:ind w:right="360"/>
        <w:spacing w:before="232" w:line="28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4"/>
          <w:szCs w:val="34"/>
          <w:spacing w:val="-8"/>
        </w:rPr>
        <w:t>若μ=0.5时，解上述二次方程，得两个</w:t>
      </w:r>
      <w:r>
        <w:rPr>
          <w:rFonts w:ascii="SimSun" w:hAnsi="SimSun" w:eastAsia="SimSun" w:cs="SimSun"/>
          <w:sz w:val="34"/>
          <w:szCs w:val="34"/>
          <w:spacing w:val="-9"/>
        </w:rPr>
        <w:t>解</w:t>
      </w:r>
      <w:r>
        <w:rPr>
          <w:rFonts w:ascii="Times New Roman" w:hAnsi="Times New Roman" w:eastAsia="Times New Roman" w:cs="Times New Roman"/>
          <w:sz w:val="34"/>
          <w:szCs w:val="34"/>
          <w:spacing w:val="-9"/>
        </w:rPr>
        <w:t>xi=0.732   </w:t>
      </w:r>
      <w:r>
        <w:rPr>
          <w:rFonts w:ascii="SimSun" w:hAnsi="SimSun" w:eastAsia="SimSun" w:cs="SimSun"/>
          <w:sz w:val="34"/>
          <w:szCs w:val="34"/>
          <w:spacing w:val="-9"/>
        </w:rPr>
        <w:t>和</w:t>
      </w:r>
      <w:r>
        <w:rPr>
          <w:rFonts w:ascii="Times New Roman" w:hAnsi="Times New Roman" w:eastAsia="Times New Roman" w:cs="Times New Roman"/>
          <w:sz w:val="34"/>
          <w:szCs w:val="34"/>
          <w:spacing w:val="-9"/>
        </w:rPr>
        <w:t>x₂=     </w:t>
      </w:r>
      <w:r>
        <w:rPr>
          <w:rFonts w:ascii="Times New Roman" w:hAnsi="Times New Roman" w:eastAsia="Times New Roman" w:cs="Times New Roman"/>
          <w:sz w:val="31"/>
          <w:szCs w:val="31"/>
          <w:spacing w:val="-10"/>
        </w:rPr>
        <w:t>-2.732</w:t>
      </w:r>
      <w:r>
        <w:rPr>
          <w:rFonts w:ascii="Times New Roman" w:hAnsi="Times New Roman" w:eastAsia="Times New Roman" w:cs="Times New Roman"/>
          <w:sz w:val="31"/>
          <w:szCs w:val="31"/>
          <w:spacing w:val="-3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。</w:t>
      </w:r>
      <w:r>
        <w:rPr>
          <w:rFonts w:ascii="Times New Roman" w:hAnsi="Times New Roman" w:eastAsia="Times New Roman" w:cs="Times New Roman"/>
          <w:sz w:val="31"/>
          <w:szCs w:val="31"/>
          <w:spacing w:val="-10"/>
        </w:rPr>
        <w:t>xi   </w:t>
      </w:r>
      <w:r>
        <w:rPr>
          <w:rFonts w:ascii="SimSun" w:hAnsi="SimSun" w:eastAsia="SimSun" w:cs="SimSun"/>
          <w:sz w:val="31"/>
          <w:szCs w:val="31"/>
          <w:spacing w:val="-10"/>
        </w:rPr>
        <w:t>为稳定解，</w:t>
      </w:r>
      <w:r>
        <w:rPr>
          <w:rFonts w:ascii="Times New Roman" w:hAnsi="Times New Roman" w:eastAsia="Times New Roman" w:cs="Times New Roman"/>
          <w:sz w:val="31"/>
          <w:szCs w:val="31"/>
          <w:spacing w:val="-10"/>
        </w:rPr>
        <w:t>x₂</w:t>
      </w:r>
      <w:r>
        <w:rPr>
          <w:rFonts w:ascii="Times New Roman" w:hAnsi="Times New Roman" w:eastAsia="Times New Roman" w:cs="Times New Roman"/>
          <w:sz w:val="31"/>
          <w:szCs w:val="31"/>
          <w:spacing w:val="1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是不稳定解。当</w:t>
      </w:r>
      <w:r>
        <w:rPr>
          <w:rFonts w:ascii="Times New Roman" w:hAnsi="Times New Roman" w:eastAsia="Times New Roman" w:cs="Times New Roman"/>
          <w:sz w:val="31"/>
          <w:szCs w:val="31"/>
          <w:spacing w:val="-10"/>
        </w:rPr>
        <w:t>p</w:t>
      </w:r>
      <w:r>
        <w:rPr>
          <w:rFonts w:ascii="Times New Roman" w:hAnsi="Times New Roman" w:eastAsia="Times New Roman" w:cs="Times New Roman"/>
          <w:sz w:val="31"/>
          <w:szCs w:val="31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值在0.75</w:t>
      </w:r>
      <w:r>
        <w:rPr>
          <w:rFonts w:ascii="SimSun" w:hAnsi="SimSun" w:eastAsia="SimSun" w:cs="SimSun"/>
          <w:sz w:val="31"/>
          <w:szCs w:val="31"/>
          <w:spacing w:val="-11"/>
        </w:rPr>
        <w:t>—1.25时，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则出现两稳定不动点；当μ值为1.25时，前两个稳</w:t>
      </w:r>
      <w:r>
        <w:rPr>
          <w:rFonts w:ascii="SimSun" w:hAnsi="SimSun" w:eastAsia="SimSun" w:cs="SimSun"/>
          <w:sz w:val="31"/>
          <w:szCs w:val="31"/>
          <w:spacing w:val="-8"/>
        </w:rPr>
        <w:t>定解又失效，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μ&gt;1.25时，出现四个新的稳定不动点。</w:t>
      </w:r>
      <w:r>
        <w:rPr>
          <w:rFonts w:ascii="SimSun" w:hAnsi="SimSun" w:eastAsia="SimSun" w:cs="SimSun"/>
          <w:sz w:val="31"/>
          <w:szCs w:val="31"/>
          <w:spacing w:val="-6"/>
        </w:rPr>
        <w:t>继续改变</w:t>
      </w: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p </w:t>
      </w:r>
      <w:r>
        <w:rPr>
          <w:rFonts w:ascii="SimSun" w:hAnsi="SimSun" w:eastAsia="SimSun" w:cs="SimSun"/>
          <w:sz w:val="31"/>
          <w:szCs w:val="31"/>
          <w:spacing w:val="-6"/>
        </w:rPr>
        <w:t>值，四个</w:t>
      </w: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x     </w:t>
      </w:r>
      <w:r>
        <w:rPr>
          <w:rFonts w:ascii="SimSun" w:hAnsi="SimSun" w:eastAsia="SimSun" w:cs="SimSun"/>
          <w:sz w:val="31"/>
          <w:szCs w:val="31"/>
          <w:spacing w:val="-18"/>
        </w:rPr>
        <w:t>又同时失稳，另出现八个稳定不动点，依次类推，即形成2°周期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1"/>
        </w:rPr>
        <w:t>序列。经过多次分岔后，当μ=1.401155225时，系统就会达到混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8"/>
        </w:rPr>
        <w:t>沌状态(图17)。</w:t>
      </w:r>
    </w:p>
    <w:p>
      <w:pPr>
        <w:ind w:left="599"/>
        <w:spacing w:before="173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"/>
        </w:rPr>
        <w:t>在只有一个稳定不动点时称为1P</w:t>
      </w:r>
      <w:r>
        <w:rPr>
          <w:rFonts w:ascii="SimSun" w:hAnsi="SimSun" w:eastAsia="SimSun" w:cs="SimSun"/>
          <w:sz w:val="31"/>
          <w:szCs w:val="31"/>
          <w:spacing w:val="-4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轨道，两个稳定不动点时</w:t>
      </w:r>
    </w:p>
    <w:p>
      <w:pPr>
        <w:spacing w:line="219" w:lineRule="auto"/>
        <w:sectPr>
          <w:footerReference w:type="default" r:id="rId223"/>
          <w:pgSz w:w="11900" w:h="16840"/>
          <w:pgMar w:top="400" w:right="1785" w:bottom="1746" w:left="1289" w:header="0" w:footer="1557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firstLine="749"/>
        <w:spacing w:line="4740" w:lineRule="exact"/>
        <w:rPr/>
      </w:pPr>
      <w:r>
        <w:rPr>
          <w:position w:val="-94"/>
        </w:rPr>
        <w:drawing>
          <wp:inline distT="0" distB="0" distL="0" distR="0">
            <wp:extent cx="4286301" cy="3009861"/>
            <wp:effectExtent l="0" t="0" r="0" b="0"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86301" cy="300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5" w:lineRule="auto"/>
        <w:rPr/>
      </w:pPr>
      <w:r/>
    </w:p>
    <w:p>
      <w:pPr>
        <w:ind w:left="2610"/>
        <w:spacing w:before="84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5"/>
        </w:rPr>
        <w:t>图17</w:t>
      </w:r>
      <w:r>
        <w:rPr>
          <w:rFonts w:ascii="SimSun" w:hAnsi="SimSun" w:eastAsia="SimSun" w:cs="SimSun"/>
          <w:sz w:val="26"/>
          <w:szCs w:val="26"/>
          <w:spacing w:val="9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5"/>
        </w:rPr>
        <w:t>倍周期分岔序列与混沌</w:t>
      </w:r>
    </w:p>
    <w:p>
      <w:pPr>
        <w:ind w:left="3459"/>
        <w:spacing w:before="15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4"/>
        </w:rPr>
        <w:t>(任光耀，1987)</w:t>
      </w:r>
    </w:p>
    <w:p>
      <w:pPr>
        <w:pStyle w:val="BodyText"/>
        <w:spacing w:line="411" w:lineRule="auto"/>
        <w:rPr/>
      </w:pPr>
      <w:r/>
    </w:p>
    <w:p>
      <w:pPr>
        <w:ind w:left="150"/>
        <w:spacing w:before="98" w:line="522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position w:val="16"/>
        </w:rPr>
        <w:t>称为2</w:t>
      </w:r>
      <w:r>
        <w:rPr>
          <w:rFonts w:ascii="Times New Roman" w:hAnsi="Times New Roman" w:eastAsia="Times New Roman" w:cs="Times New Roman"/>
          <w:sz w:val="30"/>
          <w:szCs w:val="30"/>
          <w:position w:val="16"/>
        </w:rPr>
        <w:t>P</w:t>
      </w:r>
      <w:r>
        <w:rPr>
          <w:rFonts w:ascii="Times New Roman" w:hAnsi="Times New Roman" w:eastAsia="Times New Roman" w:cs="Times New Roman"/>
          <w:sz w:val="30"/>
          <w:szCs w:val="30"/>
          <w:spacing w:val="-12"/>
          <w:position w:val="16"/>
        </w:rPr>
        <w:t xml:space="preserve"> </w:t>
      </w:r>
      <w:r>
        <w:rPr>
          <w:rFonts w:ascii="SimSun" w:hAnsi="SimSun" w:eastAsia="SimSun" w:cs="SimSun"/>
          <w:sz w:val="30"/>
          <w:szCs w:val="30"/>
          <w:position w:val="16"/>
        </w:rPr>
        <w:t>轨道，依次有4</w:t>
      </w:r>
      <w:r>
        <w:rPr>
          <w:rFonts w:ascii="Times New Roman" w:hAnsi="Times New Roman" w:eastAsia="Times New Roman" w:cs="Times New Roman"/>
          <w:sz w:val="30"/>
          <w:szCs w:val="30"/>
          <w:position w:val="16"/>
        </w:rPr>
        <w:t>P</w:t>
      </w:r>
      <w:r>
        <w:rPr>
          <w:rFonts w:ascii="Times New Roman" w:hAnsi="Times New Roman" w:eastAsia="Times New Roman" w:cs="Times New Roman"/>
          <w:sz w:val="30"/>
          <w:szCs w:val="30"/>
          <w:spacing w:val="-42"/>
          <w:position w:val="16"/>
        </w:rPr>
        <w:t xml:space="preserve"> </w:t>
      </w:r>
      <w:r>
        <w:rPr>
          <w:rFonts w:ascii="SimSun" w:hAnsi="SimSun" w:eastAsia="SimSun" w:cs="SimSun"/>
          <w:sz w:val="30"/>
          <w:szCs w:val="30"/>
          <w:position w:val="16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position w:val="16"/>
        </w:rPr>
        <w:t>8P</w:t>
      </w:r>
      <w:r>
        <w:rPr>
          <w:rFonts w:ascii="Times New Roman" w:hAnsi="Times New Roman" w:eastAsia="Times New Roman" w:cs="Times New Roman"/>
          <w:sz w:val="30"/>
          <w:szCs w:val="30"/>
          <w:spacing w:val="-42"/>
          <w:position w:val="16"/>
        </w:rPr>
        <w:t xml:space="preserve"> </w:t>
      </w:r>
      <w:r>
        <w:rPr>
          <w:rFonts w:ascii="SimSun" w:hAnsi="SimSun" w:eastAsia="SimSun" w:cs="SimSun"/>
          <w:sz w:val="30"/>
          <w:szCs w:val="30"/>
          <w:position w:val="16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position w:val="16"/>
        </w:rPr>
        <w:t>16P</w:t>
      </w:r>
      <w:r>
        <w:rPr>
          <w:rFonts w:ascii="Times New Roman" w:hAnsi="Times New Roman" w:eastAsia="Times New Roman" w:cs="Times New Roman"/>
          <w:sz w:val="30"/>
          <w:szCs w:val="30"/>
          <w:spacing w:val="-42"/>
          <w:position w:val="16"/>
        </w:rPr>
        <w:t xml:space="preserve"> </w:t>
      </w:r>
      <w:r>
        <w:rPr>
          <w:rFonts w:ascii="SimSun" w:hAnsi="SimSun" w:eastAsia="SimSun" w:cs="SimSun"/>
          <w:sz w:val="30"/>
          <w:szCs w:val="30"/>
          <w:position w:val="16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position w:val="16"/>
        </w:rPr>
        <w:t>32P</w:t>
      </w:r>
      <w:r>
        <w:rPr>
          <w:rFonts w:ascii="Times New Roman" w:hAnsi="Times New Roman" w:eastAsia="Times New Roman" w:cs="Times New Roman"/>
          <w:sz w:val="30"/>
          <w:szCs w:val="30"/>
          <w:spacing w:val="-43"/>
          <w:position w:val="16"/>
        </w:rPr>
        <w:t xml:space="preserve"> </w:t>
      </w:r>
      <w:r>
        <w:rPr>
          <w:rFonts w:ascii="SimSun" w:hAnsi="SimSun" w:eastAsia="SimSun" w:cs="SimSun"/>
          <w:sz w:val="30"/>
          <w:szCs w:val="30"/>
          <w:position w:val="16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position w:val="16"/>
        </w:rPr>
        <w:t>64P</w:t>
      </w:r>
      <w:r>
        <w:rPr>
          <w:rFonts w:ascii="Times New Roman" w:hAnsi="Times New Roman" w:eastAsia="Times New Roman" w:cs="Times New Roman"/>
          <w:sz w:val="30"/>
          <w:szCs w:val="30"/>
          <w:spacing w:val="26"/>
          <w:w w:val="101"/>
          <w:position w:val="16"/>
        </w:rPr>
        <w:t xml:space="preserve"> </w:t>
      </w:r>
      <w:r>
        <w:rPr>
          <w:rFonts w:ascii="SimSun" w:hAnsi="SimSun" w:eastAsia="SimSun" w:cs="SimSun"/>
          <w:sz w:val="30"/>
          <w:szCs w:val="30"/>
          <w:position w:val="16"/>
        </w:rPr>
        <w:t>等轨道，称为正</w:t>
      </w:r>
    </w:p>
    <w:p>
      <w:pPr>
        <w:ind w:left="150"/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倍周期的分岔序列。</w:t>
      </w:r>
    </w:p>
    <w:p>
      <w:pPr>
        <w:ind w:right="331" w:firstLine="760"/>
        <w:spacing w:before="140" w:line="30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8"/>
        </w:rPr>
        <w:t>这一倍周期分岔序列可与《系辞上》:“是故易有太极，是生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两仪，两仪生四象，四象生八卦”的生成过程相类似。《系辞下》: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“为道也屡迁，变动不居，周流六虚，上下无常，刚柔相易，不可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为典要，唯变所适”,强调道是经常在变迁，不可以固定的眼光来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看它，不可作为经常不变的规则，这几点与非线性动力学的基本</w:t>
      </w:r>
    </w:p>
    <w:p>
      <w:pPr>
        <w:ind w:left="150"/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观念是相通的。</w:t>
      </w:r>
    </w:p>
    <w:p>
      <w:pPr>
        <w:ind w:left="764"/>
        <w:spacing w:before="154" w:line="221" w:lineRule="auto"/>
        <w:outlineLvl w:val="6"/>
        <w:rPr>
          <w:rFonts w:ascii="SimHei" w:hAnsi="SimHei" w:eastAsia="SimHei" w:cs="SimHei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4.</w:t>
      </w:r>
      <w:r>
        <w:rPr>
          <w:rFonts w:ascii="SimSun" w:hAnsi="SimSun" w:eastAsia="SimSun" w:cs="SimSun"/>
          <w:sz w:val="30"/>
          <w:szCs w:val="30"/>
          <w:spacing w:val="-80"/>
        </w:rPr>
        <w:t xml:space="preserve"> </w:t>
      </w:r>
      <w:r>
        <w:rPr>
          <w:rFonts w:ascii="SimHei" w:hAnsi="SimHei" w:eastAsia="SimHei" w:cs="SimHei"/>
          <w:sz w:val="30"/>
          <w:szCs w:val="30"/>
          <w:b/>
          <w:bCs/>
          <w:spacing w:val="-2"/>
        </w:rPr>
        <w:t>系统思维</w:t>
      </w:r>
    </w:p>
    <w:p>
      <w:pPr>
        <w:ind w:left="150" w:right="374" w:firstLine="610"/>
        <w:spacing w:before="165" w:line="30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当代科学的一个重要特点是系统科学的兴起和发展。系统论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用联系和整体的观点来看待世界，它提供了一种思维和解决实际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问题的新方式。这里所谓“新方式”是针对本世纪以前的近代自</w:t>
      </w:r>
    </w:p>
    <w:p>
      <w:pPr>
        <w:ind w:left="150"/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然科学的以分析、实验和数学模型的旧方式而</w:t>
      </w:r>
      <w:r>
        <w:rPr>
          <w:rFonts w:ascii="SimSun" w:hAnsi="SimSun" w:eastAsia="SimSun" w:cs="SimSun"/>
          <w:sz w:val="30"/>
          <w:szCs w:val="30"/>
          <w:spacing w:val="-3"/>
        </w:rPr>
        <w:t>言的。系统科学强</w:t>
      </w:r>
    </w:p>
    <w:p>
      <w:pPr>
        <w:spacing w:line="218" w:lineRule="auto"/>
        <w:sectPr>
          <w:footerReference w:type="default" r:id="rId224"/>
          <w:pgSz w:w="12140" w:h="17000"/>
          <w:pgMar w:top="400" w:right="1821" w:bottom="1849" w:left="1460" w:header="0" w:footer="1669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49" w:right="532"/>
        <w:spacing w:before="98" w:line="31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调从整体的、动态的、有机联系的角度来研究某个事物的</w:t>
      </w:r>
      <w:r>
        <w:rPr>
          <w:rFonts w:ascii="SimSun" w:hAnsi="SimSun" w:eastAsia="SimSun" w:cs="SimSun"/>
          <w:sz w:val="30"/>
          <w:szCs w:val="30"/>
          <w:spacing w:val="-3"/>
        </w:rPr>
        <w:t>发展变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化，强调研究事物的结构、关系和整体，而不是孤立地</w:t>
      </w:r>
      <w:r>
        <w:rPr>
          <w:rFonts w:ascii="SimSun" w:hAnsi="SimSun" w:eastAsia="SimSun" w:cs="SimSun"/>
          <w:sz w:val="30"/>
          <w:szCs w:val="30"/>
          <w:spacing w:val="-3"/>
        </w:rPr>
        <w:t>、分别地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3"/>
        </w:rPr>
        <w:t>观察问题。《周易》的天地人三才之道的整体观与这种系统思维有</w:t>
      </w:r>
    </w:p>
    <w:p>
      <w:pPr>
        <w:ind w:left="149"/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许多相似之处。</w:t>
      </w:r>
    </w:p>
    <w:p>
      <w:pPr>
        <w:ind w:right="254" w:firstLine="750"/>
        <w:spacing w:before="108" w:line="30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普里高津曾引用李约瑟的观点：“西方科学向来是</w:t>
      </w:r>
      <w:r>
        <w:rPr>
          <w:rFonts w:ascii="SimSun" w:hAnsi="SimSun" w:eastAsia="SimSun" w:cs="SimSun"/>
          <w:sz w:val="30"/>
          <w:szCs w:val="30"/>
          <w:spacing w:val="-3"/>
        </w:rPr>
        <w:t>强调实体  </w:t>
      </w:r>
      <w:r>
        <w:rPr>
          <w:rFonts w:ascii="SimSun" w:hAnsi="SimSun" w:eastAsia="SimSun" w:cs="SimSun"/>
          <w:sz w:val="30"/>
          <w:szCs w:val="30"/>
          <w:spacing w:val="-3"/>
        </w:rPr>
        <w:t>(如原子、分子、生物分子等),而中国的自然观则以关系为基础。”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“中国的传统的学术思想是着重于研究整体性和自然性，研究协调</w:t>
      </w:r>
    </w:p>
    <w:p>
      <w:pPr>
        <w:ind w:left="149"/>
        <w:spacing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4"/>
        </w:rPr>
        <w:t>和协和”。这种传统的自然观的理论根源来自《周易》。</w:t>
      </w:r>
    </w:p>
    <w:p>
      <w:pPr>
        <w:ind w:left="149" w:right="517" w:firstLine="600"/>
        <w:spacing w:before="146" w:line="30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8"/>
        </w:rPr>
        <w:t>刘长林(1990)对《周易》的系统思维进行了全面探讨。他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2"/>
        </w:rPr>
        <w:t>认为：《易经》为什么能够历数千年而不衰，因为它具有质朴的系</w:t>
      </w:r>
    </w:p>
    <w:p>
      <w:pPr>
        <w:ind w:left="149"/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统性原则。</w:t>
      </w:r>
    </w:p>
    <w:p>
      <w:pPr>
        <w:ind w:left="754"/>
        <w:spacing w:before="138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10"/>
        </w:rPr>
        <w:t>(1)整体观念</w:t>
      </w:r>
    </w:p>
    <w:p>
      <w:pPr>
        <w:ind w:left="149" w:right="513" w:firstLine="600"/>
        <w:spacing w:before="153" w:line="30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整体观念是系统思维的核心。系统一旦集合成整体，其特性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2"/>
        </w:rPr>
        <w:t>便不能简单地归纳为部分特性之和。《周易</w:t>
      </w:r>
      <w:r>
        <w:rPr>
          <w:rFonts w:ascii="SimSun" w:hAnsi="SimSun" w:eastAsia="SimSun" w:cs="SimSun"/>
          <w:sz w:val="30"/>
          <w:szCs w:val="30"/>
          <w:spacing w:val="-13"/>
        </w:rPr>
        <w:t>》中的天地人三才之道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2"/>
        </w:rPr>
        <w:t>是整体观中最重要的一个观念，即不能把人与天地孤</w:t>
      </w:r>
      <w:r>
        <w:rPr>
          <w:rFonts w:ascii="SimSun" w:hAnsi="SimSun" w:eastAsia="SimSun" w:cs="SimSun"/>
          <w:sz w:val="30"/>
          <w:szCs w:val="30"/>
          <w:spacing w:val="-13"/>
        </w:rPr>
        <w:t>立起来。《序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8"/>
        </w:rPr>
        <w:t>卦》:“有天地，然后万物生焉。盈天地之间唯万物。”宇宙万物构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成一个整体，把万物与天地联系在一起。八卦、</w:t>
      </w:r>
      <w:r>
        <w:rPr>
          <w:rFonts w:ascii="SimSun" w:hAnsi="SimSun" w:eastAsia="SimSun" w:cs="SimSun"/>
          <w:sz w:val="30"/>
          <w:szCs w:val="30"/>
          <w:spacing w:val="-5"/>
        </w:rPr>
        <w:t>六十四卦是用来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反映宇宙中存在的事物关系的，它不单纯是一个数学工具或认识</w:t>
      </w:r>
    </w:p>
    <w:p>
      <w:pPr>
        <w:ind w:left="149"/>
        <w:spacing w:before="2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4"/>
        </w:rPr>
        <w:t>工具。</w:t>
      </w:r>
    </w:p>
    <w:p>
      <w:pPr>
        <w:ind w:left="149" w:right="455" w:firstLine="600"/>
        <w:spacing w:before="185" w:line="30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5"/>
        </w:rPr>
        <w:t>整体观念另一表现是时间与空间的统一。八卦既表示时间，又 </w:t>
      </w:r>
      <w:r>
        <w:rPr>
          <w:rFonts w:ascii="SimSun" w:hAnsi="SimSun" w:eastAsia="SimSun" w:cs="SimSun"/>
          <w:sz w:val="30"/>
          <w:szCs w:val="30"/>
          <w:spacing w:val="-2"/>
        </w:rPr>
        <w:t>表示空间。如震卦代表东方，又代表正春，万物萌动。中国古代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的时空概念向来不明确区分，时间流逝也就是表示了地球在日月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4"/>
        </w:rPr>
        <w:t>地空间系统的位置的变化。《系辞上》:“日月运行，</w:t>
      </w:r>
      <w:r>
        <w:rPr>
          <w:rFonts w:ascii="SimSun" w:hAnsi="SimSun" w:eastAsia="SimSun" w:cs="SimSun"/>
          <w:sz w:val="30"/>
          <w:szCs w:val="30"/>
          <w:spacing w:val="7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4"/>
        </w:rPr>
        <w:t>一寒一暑”。日 </w:t>
      </w:r>
      <w:r>
        <w:rPr>
          <w:rFonts w:ascii="SimSun" w:hAnsi="SimSun" w:eastAsia="SimSun" w:cs="SimSun"/>
          <w:sz w:val="30"/>
          <w:szCs w:val="30"/>
          <w:spacing w:val="-26"/>
        </w:rPr>
        <w:t>月运行是空间变化，</w:t>
      </w:r>
      <w:r>
        <w:rPr>
          <w:rFonts w:ascii="SimSun" w:hAnsi="SimSun" w:eastAsia="SimSun" w:cs="SimSun"/>
          <w:sz w:val="30"/>
          <w:szCs w:val="30"/>
          <w:spacing w:val="9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6"/>
        </w:rPr>
        <w:t>一寒一暑是时间上有变化，</w:t>
      </w:r>
      <w:r>
        <w:rPr>
          <w:rFonts w:ascii="SimSun" w:hAnsi="SimSun" w:eastAsia="SimSun" w:cs="SimSun"/>
          <w:sz w:val="30"/>
          <w:szCs w:val="30"/>
          <w:spacing w:val="7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6"/>
        </w:rPr>
        <w:t>一年中冬夏交替。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实际上两者是一事物的两个方面，是一回事。上述干支周期亦是</w:t>
      </w:r>
    </w:p>
    <w:p>
      <w:pPr>
        <w:ind w:left="149"/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4"/>
        </w:rPr>
        <w:t>如此。</w:t>
      </w:r>
    </w:p>
    <w:p>
      <w:pPr>
        <w:spacing w:line="220" w:lineRule="auto"/>
        <w:sectPr>
          <w:footerReference w:type="default" r:id="rId226"/>
          <w:pgSz w:w="12100" w:h="16980"/>
          <w:pgMar w:top="400" w:right="1815" w:bottom="1906" w:left="1260" w:header="0" w:footer="1717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right="250" w:firstLine="679"/>
        <w:spacing w:before="101" w:line="31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4"/>
        </w:rPr>
        <w:t>有些学者认为：《周易》的八卦结构着重表现时间过程。这是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仍用牛顿科学的把时间、空间概念截然分开的概念来看待《周</w:t>
      </w:r>
    </w:p>
    <w:p>
      <w:pPr>
        <w:spacing w:before="1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55"/>
        </w:rPr>
        <w:t>易》。</w:t>
      </w:r>
    </w:p>
    <w:p>
      <w:pPr>
        <w:ind w:left="679"/>
        <w:spacing w:before="119" w:line="223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7"/>
        </w:rPr>
        <w:t>(2)系统结构</w:t>
      </w:r>
    </w:p>
    <w:p>
      <w:pPr>
        <w:ind w:left="679"/>
        <w:spacing w:before="142" w:line="499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  <w:position w:val="13"/>
        </w:rPr>
        <w:t>系统的整体功能来源于它的特定的结构，及其各组成元素之</w:t>
      </w:r>
    </w:p>
    <w:p>
      <w:pPr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间的相互作用和相互依赖。</w:t>
      </w:r>
    </w:p>
    <w:p>
      <w:pPr>
        <w:ind w:right="219" w:firstLine="524"/>
        <w:spacing w:before="144" w:line="29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8"/>
        </w:rPr>
        <w:t>《周易》把天地人这个大系统用经卦、别卦、阴爻、阳爻等基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本符号来描述，后者组成一个严密的符号系统，有不同层次的结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构(表16)。阴爻和阳爻是最基本的组成单位，由</w:t>
      </w:r>
      <w:r>
        <w:rPr>
          <w:rFonts w:ascii="SimSun" w:hAnsi="SimSun" w:eastAsia="SimSun" w:cs="SimSun"/>
          <w:sz w:val="31"/>
          <w:szCs w:val="31"/>
          <w:spacing w:val="-12"/>
        </w:rPr>
        <w:t>阴爻、阳爻组成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的四象和八卦可组成一个子系统，由八卦重叠组成六十四卦的大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系统。从大系统来看，则由网络状的子系统组成，它可分成由8个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八卦组成，或16个四象组成，或2个三十二卦组成，</w:t>
      </w:r>
      <w:r>
        <w:rPr>
          <w:rFonts w:ascii="SimSun" w:hAnsi="SimSun" w:eastAsia="SimSun" w:cs="SimSun"/>
          <w:sz w:val="31"/>
          <w:szCs w:val="31"/>
          <w:spacing w:val="-8"/>
        </w:rPr>
        <w:t>或从中取出 </w:t>
      </w:r>
      <w:r>
        <w:rPr>
          <w:rFonts w:ascii="SimSun" w:hAnsi="SimSun" w:eastAsia="SimSun" w:cs="SimSun"/>
          <w:sz w:val="31"/>
          <w:szCs w:val="31"/>
          <w:spacing w:val="-12"/>
        </w:rPr>
        <w:t>若干卦组成一个子系统。如卦气说用坎、震、离、兑四卦代表一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6"/>
        </w:rPr>
        <w:t>年的冬、春、夏、秋四季。用复、临、泰、大壮、夫、乾、婚、</w:t>
      </w:r>
      <w:r>
        <w:rPr>
          <w:rFonts w:ascii="SimSun" w:hAnsi="SimSun" w:eastAsia="SimSun" w:cs="SimSun"/>
          <w:sz w:val="31"/>
          <w:szCs w:val="31"/>
          <w:spacing w:val="-47"/>
        </w:rPr>
        <w:t>遁、否、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6"/>
          <w:w w:val="99"/>
        </w:rPr>
        <w:t>观、剥、坤共十二卦，每卦六爻，共七十二爻</w:t>
      </w:r>
      <w:r>
        <w:rPr>
          <w:rFonts w:ascii="SimSun" w:hAnsi="SimSun" w:eastAsia="SimSun" w:cs="SimSun"/>
          <w:sz w:val="31"/>
          <w:szCs w:val="31"/>
          <w:spacing w:val="-37"/>
          <w:w w:val="99"/>
        </w:rPr>
        <w:t>，与二十四节气，每节气</w:t>
      </w:r>
    </w:p>
    <w:p>
      <w:pPr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6"/>
        </w:rPr>
        <w:t>三侯，共七十二侯相对应。</w:t>
      </w:r>
    </w:p>
    <w:p>
      <w:pPr>
        <w:ind w:left="1934"/>
        <w:spacing w:before="266" w:line="184" w:lineRule="auto"/>
        <w:rPr>
          <w:rFonts w:ascii="LiSu" w:hAnsi="LiSu" w:eastAsia="LiSu" w:cs="LiSu"/>
          <w:sz w:val="31"/>
          <w:szCs w:val="31"/>
        </w:rPr>
      </w:pPr>
      <w:r>
        <w:rPr>
          <w:rFonts w:ascii="LiSu" w:hAnsi="LiSu" w:eastAsia="LiSu" w:cs="LiSu"/>
          <w:sz w:val="31"/>
          <w:szCs w:val="31"/>
          <w:b/>
          <w:bCs/>
          <w:spacing w:val="-9"/>
        </w:rPr>
        <w:t>表16《周易》的符号系统及其结构</w:t>
      </w:r>
    </w:p>
    <w:p>
      <w:pPr>
        <w:spacing w:line="111" w:lineRule="exact"/>
        <w:rPr/>
      </w:pPr>
      <w:r/>
    </w:p>
    <w:tbl>
      <w:tblPr>
        <w:tblStyle w:val="TableNormal"/>
        <w:tblW w:w="8280" w:type="dxa"/>
        <w:tblInd w:w="5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81"/>
        <w:gridCol w:w="1402"/>
        <w:gridCol w:w="1787"/>
        <w:gridCol w:w="3710"/>
      </w:tblGrid>
      <w:tr>
        <w:trPr>
          <w:trHeight w:val="523" w:hRule="atLeast"/>
        </w:trPr>
        <w:tc>
          <w:tcPr>
            <w:tcW w:w="138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50"/>
              <w:spacing w:before="14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层次</w:t>
            </w:r>
          </w:p>
        </w:tc>
        <w:tc>
          <w:tcPr>
            <w:tcW w:w="140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969"/>
              <w:spacing w:before="148" w:line="22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纵</w:t>
            </w:r>
          </w:p>
        </w:tc>
        <w:tc>
          <w:tcPr>
            <w:tcW w:w="1787" w:type="dxa"/>
            <w:vAlign w:val="top"/>
            <w:tcBorders>
              <w:bottom w:val="single" w:color="000000" w:sz="4" w:space="0"/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36"/>
              <w:spacing w:before="146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向</w:t>
            </w:r>
          </w:p>
        </w:tc>
        <w:tc>
          <w:tcPr>
            <w:tcW w:w="3710" w:type="dxa"/>
            <w:vAlign w:val="top"/>
            <w:tcBorders>
              <w:left w:val="single" w:color="000000" w:sz="4" w:space="0"/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75"/>
              <w:spacing w:before="144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横     向</w:t>
            </w:r>
          </w:p>
        </w:tc>
      </w:tr>
      <w:tr>
        <w:trPr>
          <w:trHeight w:val="545" w:hRule="atLeast"/>
        </w:trPr>
        <w:tc>
          <w:tcPr>
            <w:tcW w:w="1381" w:type="dxa"/>
            <w:vAlign w:val="top"/>
            <w:vMerge w:val="restart"/>
            <w:textDirection w:val="tbRlV"/>
            <w:tcBorders>
              <w:bottom w:val="nil"/>
              <w:top w:val="single" w:color="000000" w:sz="4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70"/>
              <w:spacing w:before="80" w:line="21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2"/>
              </w:rPr>
              <w:t>二   三</w:t>
            </w:r>
            <w:r>
              <w:rPr>
                <w:sz w:val="24"/>
                <w:szCs w:val="24"/>
                <w:spacing w:val="8"/>
              </w:rPr>
              <w:t xml:space="preserve">  </w:t>
            </w:r>
            <w:r>
              <w:rPr>
                <w:sz w:val="24"/>
                <w:szCs w:val="24"/>
                <w:spacing w:val="-22"/>
              </w:rPr>
              <w:t>四</w:t>
            </w:r>
          </w:p>
        </w:tc>
        <w:tc>
          <w:tcPr>
            <w:tcW w:w="140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68"/>
              <w:spacing w:before="16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两仪</w:t>
            </w:r>
          </w:p>
        </w:tc>
        <w:tc>
          <w:tcPr>
            <w:tcW w:w="1787" w:type="dxa"/>
            <w:vAlign w:val="top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16"/>
              <w:spacing w:before="165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3"/>
              </w:rPr>
              <w:t>(一爻)</w:t>
            </w:r>
          </w:p>
        </w:tc>
        <w:tc>
          <w:tcPr>
            <w:tcW w:w="3710" w:type="dxa"/>
            <w:vAlign w:val="top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545"/>
              <w:spacing w:before="162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5"/>
              </w:rPr>
              <w:t>阴</w:t>
            </w:r>
            <w:r>
              <w:rPr>
                <w:sz w:val="24"/>
                <w:szCs w:val="24"/>
                <w:spacing w:val="82"/>
              </w:rPr>
              <w:t xml:space="preserve"> </w:t>
            </w:r>
            <w:r>
              <w:rPr>
                <w:sz w:val="24"/>
                <w:szCs w:val="24"/>
                <w:spacing w:val="-15"/>
              </w:rPr>
              <w:t>阳</w:t>
            </w:r>
          </w:p>
        </w:tc>
      </w:tr>
      <w:tr>
        <w:trPr>
          <w:trHeight w:val="530" w:hRule="atLeast"/>
        </w:trPr>
        <w:tc>
          <w:tcPr>
            <w:tcW w:w="1381" w:type="dxa"/>
            <w:vAlign w:val="top"/>
            <w:vMerge w:val="continue"/>
            <w:textDirection w:val="tbRlV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02" w:type="dxa"/>
            <w:vAlign w:val="top"/>
          </w:tcPr>
          <w:p>
            <w:pPr>
              <w:pStyle w:val="TableText"/>
              <w:ind w:left="468"/>
              <w:spacing w:before="156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四象</w:t>
            </w:r>
          </w:p>
        </w:tc>
        <w:tc>
          <w:tcPr>
            <w:tcW w:w="1787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216"/>
              <w:spacing w:before="160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3"/>
              </w:rPr>
              <w:t>(二爻)</w:t>
            </w:r>
          </w:p>
        </w:tc>
        <w:tc>
          <w:tcPr>
            <w:tcW w:w="3710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1124"/>
              <w:spacing w:before="156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乾、坤一六卦</w:t>
            </w:r>
          </w:p>
        </w:tc>
      </w:tr>
      <w:tr>
        <w:trPr>
          <w:trHeight w:val="512" w:hRule="atLeast"/>
        </w:trPr>
        <w:tc>
          <w:tcPr>
            <w:tcW w:w="1381" w:type="dxa"/>
            <w:vAlign w:val="top"/>
            <w:vMerge w:val="continue"/>
            <w:textDirection w:val="tbRlV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02" w:type="dxa"/>
            <w:vAlign w:val="top"/>
          </w:tcPr>
          <w:p>
            <w:pPr>
              <w:pStyle w:val="TableText"/>
              <w:ind w:left="468"/>
              <w:spacing w:before="148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7"/>
              </w:rPr>
              <w:t>经卦</w:t>
            </w:r>
          </w:p>
        </w:tc>
        <w:tc>
          <w:tcPr>
            <w:tcW w:w="1787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216"/>
              <w:spacing w:before="150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3"/>
              </w:rPr>
              <w:t>(三爻)</w:t>
            </w:r>
          </w:p>
        </w:tc>
        <w:tc>
          <w:tcPr>
            <w:tcW w:w="3710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1005"/>
              <w:spacing w:before="148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四正卦、四隅卦</w:t>
            </w:r>
          </w:p>
        </w:tc>
      </w:tr>
      <w:tr>
        <w:trPr>
          <w:trHeight w:val="489" w:hRule="atLeast"/>
        </w:trPr>
        <w:tc>
          <w:tcPr>
            <w:tcW w:w="1381" w:type="dxa"/>
            <w:vAlign w:val="top"/>
            <w:vMerge w:val="continue"/>
            <w:textDirection w:val="tbRlV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0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68"/>
              <w:spacing w:before="145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7"/>
              </w:rPr>
              <w:t>别卦</w:t>
            </w:r>
          </w:p>
        </w:tc>
        <w:tc>
          <w:tcPr>
            <w:tcW w:w="1787" w:type="dxa"/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216"/>
              <w:spacing w:before="148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3"/>
              </w:rPr>
              <w:t>(六爻)</w:t>
            </w:r>
          </w:p>
        </w:tc>
        <w:tc>
          <w:tcPr>
            <w:tcW w:w="3710" w:type="dxa"/>
            <w:vAlign w:val="top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ind w:left="1005"/>
              <w:spacing w:before="145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</w:rPr>
              <w:t>八卦--五十六卦</w:t>
            </w:r>
          </w:p>
        </w:tc>
      </w:tr>
    </w:tbl>
    <w:p>
      <w:pPr>
        <w:pStyle w:val="BodyText"/>
        <w:spacing w:line="306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ind w:left="599"/>
        <w:spacing w:before="102" w:line="510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2"/>
          <w:position w:val="14"/>
        </w:rPr>
        <w:t>每卦位都分阴阳，别卦六爻又分天地人三道。</w:t>
      </w:r>
      <w:r>
        <w:rPr>
          <w:rFonts w:ascii="SimSun" w:hAnsi="SimSun" w:eastAsia="SimSun" w:cs="SimSun"/>
          <w:sz w:val="31"/>
          <w:szCs w:val="31"/>
          <w:spacing w:val="-23"/>
          <w:position w:val="14"/>
        </w:rPr>
        <w:t>爻与爻、卦与卦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1"/>
        </w:rPr>
        <w:t>之间的联系则通过综、错、承、乘、比、应等方式互相沟通、互相联</w:t>
      </w:r>
    </w:p>
    <w:p>
      <w:pPr>
        <w:spacing w:line="219" w:lineRule="auto"/>
        <w:sectPr>
          <w:footerReference w:type="default" r:id="rId227"/>
          <w:pgSz w:w="11900" w:h="16840"/>
          <w:pgMar w:top="400" w:right="1785" w:bottom="1906" w:left="1450" w:header="0" w:footer="1716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right="352"/>
        <w:spacing w:before="97" w:line="32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7"/>
        </w:rPr>
        <w:t>系，互相变换，</w:t>
      </w:r>
      <w:r>
        <w:rPr>
          <w:rFonts w:ascii="SimSun" w:hAnsi="SimSun" w:eastAsia="SimSun" w:cs="SimSun"/>
          <w:sz w:val="30"/>
          <w:szCs w:val="30"/>
          <w:spacing w:val="9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7"/>
        </w:rPr>
        <w:t>一别卦经变换后可与六十三卦中任一卦发生联系，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从而组成一个统一的、纵横交错的由8卦、64卦、</w:t>
      </w:r>
      <w:r>
        <w:rPr>
          <w:rFonts w:ascii="SimSun" w:hAnsi="SimSun" w:eastAsia="SimSun" w:cs="SimSun"/>
          <w:sz w:val="30"/>
          <w:szCs w:val="30"/>
          <w:spacing w:val="-3"/>
        </w:rPr>
        <w:t>384爻组成的网</w:t>
      </w:r>
    </w:p>
    <w:p>
      <w:pPr>
        <w:spacing w:before="1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1"/>
        </w:rPr>
        <w:t>络系统。</w:t>
      </w:r>
    </w:p>
    <w:p>
      <w:pPr>
        <w:ind w:right="352" w:firstLine="609"/>
        <w:spacing w:before="98" w:line="30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0"/>
        </w:rPr>
        <w:t>系统中的每卦是显性卦，而其它六十三卦都是此卦的隐性卦。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每一卦的属性不仅仅是由其所组成的元素(爻)的性质所确定，也</w:t>
      </w:r>
    </w:p>
    <w:p>
      <w:pPr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8"/>
        </w:rPr>
        <w:t>是由其各爻的卦位、结构关系及其与其它卦的综合联系而定的。</w:t>
      </w:r>
    </w:p>
    <w:p>
      <w:pPr>
        <w:ind w:right="467" w:firstLine="609"/>
        <w:spacing w:before="129" w:line="31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4"/>
        </w:rPr>
        <w:t>这一系统的一个重要特点是可简可繁，灵活性很强。当事</w:t>
      </w:r>
      <w:r>
        <w:rPr>
          <w:rFonts w:ascii="SimSun" w:hAnsi="SimSun" w:eastAsia="SimSun" w:cs="SimSun"/>
          <w:sz w:val="30"/>
          <w:szCs w:val="30"/>
          <w:spacing w:val="-15"/>
        </w:rPr>
        <w:t>物之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3"/>
        </w:rPr>
        <w:t>间联系相对地简单，就用四象或八卦子系统；在复杂情况下，可用</w:t>
      </w:r>
    </w:p>
    <w:p>
      <w:pPr>
        <w:spacing w:before="2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较多卦或六十四卦。</w:t>
      </w:r>
    </w:p>
    <w:p>
      <w:pPr>
        <w:ind w:left="669"/>
        <w:spacing w:before="129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(3)系统稳定性、和谐性</w:t>
      </w:r>
    </w:p>
    <w:p>
      <w:pPr>
        <w:ind w:right="448" w:firstLine="609"/>
        <w:spacing w:before="132" w:line="30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2"/>
        </w:rPr>
        <w:t>卡普拉(1989)认为：“系统的另一个重要方面是它的内在的恒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3"/>
        </w:rPr>
        <w:t>动的特性。它的形式不是僵死的结构，而是基</w:t>
      </w:r>
      <w:r>
        <w:rPr>
          <w:rFonts w:ascii="SimSun" w:hAnsi="SimSun" w:eastAsia="SimSun" w:cs="SimSun"/>
          <w:sz w:val="30"/>
          <w:szCs w:val="30"/>
          <w:spacing w:val="-14"/>
        </w:rPr>
        <w:t>本过程的既易变又稳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定的表现。”一种能够抵抗各种干扰(适应各种环境变化),保持自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身稳定的系统要求本身有合理的有序结构，并能在不断的</w:t>
      </w:r>
      <w:r>
        <w:rPr>
          <w:rFonts w:ascii="SimSun" w:hAnsi="SimSun" w:eastAsia="SimSun" w:cs="SimSun"/>
          <w:sz w:val="30"/>
          <w:szCs w:val="30"/>
          <w:spacing w:val="-4"/>
        </w:rPr>
        <w:t>运动过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3"/>
        </w:rPr>
        <w:t>程中保持稳定，就需要有一定的准则。</w:t>
      </w:r>
    </w:p>
    <w:p>
      <w:pPr>
        <w:ind w:right="352" w:firstLine="459"/>
        <w:spacing w:before="139" w:line="30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《周易》在多处注意到保持稳定，不使或推迟发展过程逆转的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0"/>
        </w:rPr>
        <w:t>发生。《乾·文言》:“‘亢’之为言也，知进而不知退，知存而不知亡，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知得而不知丧。其唯圣人乎?知进退存亡，而不失其</w:t>
      </w:r>
      <w:r>
        <w:rPr>
          <w:rFonts w:ascii="SimSun" w:hAnsi="SimSun" w:eastAsia="SimSun" w:cs="SimSun"/>
          <w:sz w:val="30"/>
          <w:szCs w:val="30"/>
          <w:spacing w:val="-9"/>
        </w:rPr>
        <w:t>正者，其唯圣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41"/>
        </w:rPr>
        <w:t>人乎。”“文言”是针对《乾》的上九爻辞：“亢龙有悔”一句加以发挥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6"/>
        </w:rPr>
        <w:t>的。《益·彖》:“损上益下，民说无疆。自上下下，其道大光”。把下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2"/>
        </w:rPr>
        <w:t>层的基础搞好，是保持系统稳定的一个重要环节。“有余者</w:t>
      </w:r>
      <w:r>
        <w:rPr>
          <w:rFonts w:ascii="SimSun" w:hAnsi="SimSun" w:eastAsia="SimSun" w:cs="SimSun"/>
          <w:sz w:val="30"/>
          <w:szCs w:val="30"/>
          <w:spacing w:val="-23"/>
        </w:rPr>
        <w:t>损之，不</w:t>
      </w:r>
    </w:p>
    <w:p>
      <w:pPr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4"/>
        </w:rPr>
        <w:t>足者补之”亦是增强和谐性的一个重要措施。</w:t>
      </w:r>
    </w:p>
    <w:p>
      <w:pPr>
        <w:ind w:right="443" w:firstLine="610"/>
        <w:spacing w:before="193" w:line="30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8"/>
        </w:rPr>
        <w:t>中国传统科学技术体系(尤其对组织性、系统性层次很高的医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7"/>
        </w:rPr>
        <w:t>学、农学和兵法)能维持上千年时间的持续发展，这与《周易》对系</w:t>
      </w:r>
    </w:p>
    <w:p>
      <w:pPr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统认识达到一定深度是有关系的。</w:t>
      </w:r>
    </w:p>
    <w:p>
      <w:pPr>
        <w:spacing w:line="220" w:lineRule="auto"/>
        <w:sectPr>
          <w:footerReference w:type="default" r:id="rId228"/>
          <w:pgSz w:w="12120" w:h="17000"/>
          <w:pgMar w:top="400" w:right="1818" w:bottom="1793" w:left="1499" w:header="0" w:footer="1595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90"/>
        <w:spacing w:before="188" w:line="220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"/>
        </w:rPr>
        <w:t>四、天地生人整体观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89" w:right="390" w:firstLine="589"/>
        <w:spacing w:before="100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近半个世纪以来，世界科学技术的进步，经济和人口的迅速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增长，人类面临着严重的社会发展、环境污染、人口爆炸、地球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危机等问题。 一些学者强调指出：经济与社会必须协调发展，人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不能再以自然的征服者自居，人与自然必须和谐共存，才能使人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类社会持续发展，人类未来生存才能有所保障，才能避免人类社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会崩溃(按《周易》说法，即由“飞龙在天”走向“亢龙有悔”,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或泰极否来)。因此，人与自然的关系这一问题在当前已成</w:t>
      </w:r>
      <w:r>
        <w:rPr>
          <w:rFonts w:ascii="SimSun" w:hAnsi="SimSun" w:eastAsia="SimSun" w:cs="SimSun"/>
          <w:sz w:val="31"/>
          <w:szCs w:val="31"/>
          <w:spacing w:val="-18"/>
        </w:rPr>
        <w:t>为科技</w:t>
      </w:r>
    </w:p>
    <w:p>
      <w:pPr>
        <w:ind w:left="89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和社会发展的中心问题之一。</w:t>
      </w:r>
    </w:p>
    <w:p>
      <w:pPr>
        <w:ind w:left="710"/>
        <w:spacing w:before="132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如需比较彻底地解决这一问题，必须对科学的一些基本概念</w:t>
      </w:r>
    </w:p>
    <w:p>
      <w:pPr>
        <w:spacing w:line="219" w:lineRule="auto"/>
        <w:sectPr>
          <w:headerReference w:type="default" r:id="rId229"/>
          <w:footerReference w:type="default" r:id="rId230"/>
          <w:pgSz w:w="12110" w:h="16990"/>
          <w:pgMar w:top="2280" w:right="1816" w:bottom="1839" w:left="1409" w:header="2260" w:footer="1659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7" w:lineRule="auto"/>
        <w:rPr/>
      </w:pPr>
      <w:r>
        <w:drawing>
          <wp:anchor distT="0" distB="0" distL="0" distR="0" simplePos="0" relativeHeight="254343168" behindDoc="0" locked="0" layoutInCell="0" allowOverlap="1">
            <wp:simplePos x="0" y="0"/>
            <wp:positionH relativeFrom="page">
              <wp:posOffset>971543</wp:posOffset>
            </wp:positionH>
            <wp:positionV relativeFrom="page">
              <wp:posOffset>9036065</wp:posOffset>
            </wp:positionV>
            <wp:extent cx="1358931" cy="6357"/>
            <wp:effectExtent l="0" t="0" r="0" b="0"/>
            <wp:wrapNone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8931" cy="6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right="316"/>
        <w:spacing w:before="98" w:line="308" w:lineRule="auto"/>
        <w:jc w:val="both"/>
        <w:rPr>
          <w:rFonts w:ascii="SimSun" w:hAnsi="SimSun" w:eastAsia="SimSun" w:cs="SimSun"/>
          <w:sz w:val="30"/>
          <w:szCs w:val="30"/>
        </w:rPr>
      </w:pPr>
      <w:bookmarkStart w:name="bookmark45" w:id="40"/>
      <w:bookmarkEnd w:id="40"/>
      <w:r>
        <w:rPr>
          <w:rFonts w:ascii="SimSun" w:hAnsi="SimSun" w:eastAsia="SimSun" w:cs="SimSun"/>
          <w:sz w:val="30"/>
          <w:szCs w:val="30"/>
          <w:spacing w:val="-8"/>
        </w:rPr>
        <w:t>进行更新。近三百多年以来，科学主要发展</w:t>
      </w:r>
      <w:r>
        <w:rPr>
          <w:rFonts w:ascii="SimSun" w:hAnsi="SimSun" w:eastAsia="SimSun" w:cs="SimSun"/>
          <w:sz w:val="30"/>
          <w:szCs w:val="30"/>
          <w:spacing w:val="-9"/>
        </w:rPr>
        <w:t>趋势是学科越分越细，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形成一整套的分析、实验、数学模型为基础的科学体系。这种趋 </w:t>
      </w:r>
      <w:r>
        <w:rPr>
          <w:rFonts w:ascii="SimSun" w:hAnsi="SimSun" w:eastAsia="SimSun" w:cs="SimSun"/>
          <w:sz w:val="30"/>
          <w:szCs w:val="30"/>
          <w:spacing w:val="-3"/>
        </w:rPr>
        <w:t>势如果继续发展下去，必将产生危险，那就是对于一个重大自然 </w:t>
      </w:r>
      <w:r>
        <w:rPr>
          <w:rFonts w:ascii="SimSun" w:hAnsi="SimSun" w:eastAsia="SimSun" w:cs="SimSun"/>
          <w:sz w:val="30"/>
          <w:szCs w:val="30"/>
          <w:spacing w:val="-3"/>
        </w:rPr>
        <w:t>现象或实际问题的研究，仅依靠少数几个分支学科的专家进行研 </w:t>
      </w:r>
      <w:r>
        <w:rPr>
          <w:rFonts w:ascii="SimSun" w:hAnsi="SimSun" w:eastAsia="SimSun" w:cs="SimSun"/>
          <w:sz w:val="30"/>
          <w:szCs w:val="30"/>
          <w:spacing w:val="-3"/>
        </w:rPr>
        <w:t>究，将会得不到正确的解释和结论。因此，许多学者认为：自然 </w:t>
      </w:r>
      <w:r>
        <w:rPr>
          <w:rFonts w:ascii="SimSun" w:hAnsi="SimSun" w:eastAsia="SimSun" w:cs="SimSun"/>
          <w:sz w:val="30"/>
          <w:szCs w:val="30"/>
          <w:spacing w:val="-2"/>
        </w:rPr>
        <w:t>科学的趋势正在从分析潮流转向综合潮流为主的阶段，即建立天</w:t>
      </w:r>
    </w:p>
    <w:p>
      <w:pPr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地生人整体观。</w:t>
      </w:r>
    </w:p>
    <w:p>
      <w:pPr>
        <w:ind w:right="422" w:firstLine="619"/>
        <w:spacing w:before="157" w:line="30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9"/>
        </w:rPr>
        <w:t>中国古代传统文化早已进行了人与天地(自然)相互关</w:t>
      </w:r>
      <w:r>
        <w:rPr>
          <w:rFonts w:ascii="SimSun" w:hAnsi="SimSun" w:eastAsia="SimSun" w:cs="SimSun"/>
          <w:sz w:val="30"/>
          <w:szCs w:val="30"/>
          <w:spacing w:val="8"/>
        </w:rPr>
        <w:t>系的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探讨。它是两千多年来中国学者的学术研究的重要内容之一。可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以说，我国在人与自然关系研究方面，长期以来居于世界领先地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位。仅仅由于一些历史原因和使用概念和术语与西方不同，或者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与当代科学概念的联接尚不确切或不一致，至今使不少人对这有</w:t>
      </w:r>
    </w:p>
    <w:p>
      <w:pPr>
        <w:spacing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误解甚至歪曲理解。现在已经到恢复其本来面目的时候了。</w:t>
      </w:r>
    </w:p>
    <w:p>
      <w:pPr>
        <w:ind w:left="4" w:right="398" w:firstLine="619"/>
        <w:spacing w:before="139" w:line="30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16"/>
        </w:rPr>
        <w:t>普里高津曾讲过：“现代科学已把分割天体和地球之间的壁垒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15"/>
        </w:rPr>
        <w:t>推倒，并把两者结合起来，这是千真万确的。”</w:t>
      </w:r>
      <w:r>
        <w:rPr>
          <w:rFonts w:ascii="SimSun" w:hAnsi="SimSun" w:eastAsia="SimSun" w:cs="SimSun"/>
          <w:sz w:val="30"/>
          <w:szCs w:val="30"/>
          <w:b/>
          <w:bCs/>
          <w:spacing w:val="-16"/>
        </w:rPr>
        <w:t>把原来划分得界限</w:t>
      </w:r>
    </w:p>
    <w:p>
      <w:pPr>
        <w:ind w:left="4"/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6"/>
        </w:rPr>
        <w:t>分明的各种学科结合起来，进行综合性研究是大势所趋。国际科</w:t>
      </w:r>
    </w:p>
    <w:p>
      <w:pPr>
        <w:ind w:right="425"/>
        <w:spacing w:before="114" w:line="31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学联合会理事会</w:t>
      </w:r>
      <w:r>
        <w:rPr>
          <w:rFonts w:ascii="SimSun" w:hAnsi="SimSun" w:eastAsia="SimSun" w:cs="SimSun"/>
          <w:sz w:val="30"/>
          <w:szCs w:val="30"/>
          <w:spacing w:val="-7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(ICSU)</w:t>
      </w:r>
      <w:r>
        <w:rPr>
          <w:rFonts w:ascii="Times New Roman" w:hAnsi="Times New Roman" w:eastAsia="Times New Roman" w:cs="Times New Roman"/>
          <w:sz w:val="30"/>
          <w:szCs w:val="30"/>
          <w:spacing w:val="29"/>
          <w:w w:val="101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组织了一个综合性研究项目“全球变化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—地圈与生物圈计划”,从90年代正式开始实行。其中亦已考虑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到太阳活动与地圈、生物圈的相关研究。地圈是包括大气圈、水</w:t>
      </w:r>
    </w:p>
    <w:p>
      <w:pPr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圈和岩石圈的一个概称*。</w:t>
      </w:r>
    </w:p>
    <w:p>
      <w:pPr>
        <w:ind w:right="389" w:firstLine="619"/>
        <w:spacing w:before="171" w:line="30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在我国传统科学思想的影响下，我国一些自然科学工作者在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"/>
        </w:rPr>
        <w:t>自己的研究工作中，注意到各种天文因素对地象(地球上各种自</w:t>
      </w:r>
      <w:r>
        <w:rPr>
          <w:rFonts w:ascii="SimSun" w:hAnsi="SimSun" w:eastAsia="SimSun" w:cs="SimSun"/>
          <w:sz w:val="30"/>
          <w:szCs w:val="30"/>
          <w:spacing w:val="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然现象的概称)、气象和生物之间的广泛联系，开展了天地生综合</w:t>
      </w:r>
    </w:p>
    <w:p>
      <w:pPr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2"/>
        </w:rPr>
        <w:t>研究，提出了一些具有中国特色的学术观点和相应的交叉学科。在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399"/>
        <w:spacing w:before="7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2"/>
        </w:rPr>
        <w:t>·地圈的概念与中国古代的“地”概念已有较大相似性。</w:t>
      </w:r>
    </w:p>
    <w:p>
      <w:pPr>
        <w:spacing w:line="219" w:lineRule="auto"/>
        <w:sectPr>
          <w:headerReference w:type="default" r:id="rId1"/>
          <w:footerReference w:type="default" r:id="rId231"/>
          <w:pgSz w:w="12090" w:h="16970"/>
          <w:pgMar w:top="400" w:right="1813" w:bottom="1907" w:left="1500" w:header="0" w:footer="1700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right="472"/>
        <w:spacing w:before="98" w:line="314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2"/>
        </w:rPr>
        <w:t>中国科学技术协会和其下属的中国地质学会、中国地震</w:t>
      </w:r>
      <w:r>
        <w:rPr>
          <w:rFonts w:ascii="FangSong" w:hAnsi="FangSong" w:eastAsia="FangSong" w:cs="FangSong"/>
          <w:sz w:val="30"/>
          <w:szCs w:val="30"/>
          <w:spacing w:val="-3"/>
        </w:rPr>
        <w:t>学会、中</w:t>
      </w:r>
      <w:r>
        <w:rPr>
          <w:rFonts w:ascii="FangSong" w:hAnsi="FangSong" w:eastAsia="FangSong" w:cs="FangSong"/>
          <w:sz w:val="30"/>
          <w:szCs w:val="3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12"/>
        </w:rPr>
        <w:t>国气象学会等十几个学会支持下，在80年代召开了三次(1983</w:t>
      </w:r>
      <w:r>
        <w:rPr>
          <w:rFonts w:ascii="FangSong" w:hAnsi="FangSong" w:eastAsia="FangSong" w:cs="FangSong"/>
          <w:sz w:val="30"/>
          <w:szCs w:val="30"/>
          <w:spacing w:val="18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3"/>
        </w:rPr>
        <w:t>年、1986年和1989年)全国性天地生综合研究学术会议，出版了</w:t>
      </w:r>
    </w:p>
    <w:p>
      <w:pPr>
        <w:spacing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三届会议论文集和十几本专著。</w:t>
      </w:r>
    </w:p>
    <w:p>
      <w:pPr>
        <w:ind w:left="4" w:right="513" w:firstLine="590"/>
        <w:spacing w:before="109" w:line="30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6"/>
        </w:rPr>
        <w:t>天地生综合研究是以西方现代和当代自然科学的</w:t>
      </w: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方法和资料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6"/>
        </w:rPr>
        <w:t>为基础，对自然进行深入探讨后提出的，与《周</w:t>
      </w: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易》的“天地人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6"/>
        </w:rPr>
        <w:t>三才之道”的提法殊途同归。下面列举一些天地生</w:t>
      </w: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相互联系的客</w:t>
      </w:r>
    </w:p>
    <w:p>
      <w:pPr>
        <w:ind w:left="4"/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13"/>
        </w:rPr>
        <w:t>观事实，可见古人在一定程度上已认识这一广泛联系的客观存在。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620"/>
        <w:spacing w:before="130" w:line="220" w:lineRule="auto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  <w:spacing w:val="7"/>
        </w:rPr>
        <w:t>(一)天对地、生、人的影响</w:t>
      </w:r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ind w:right="479" w:firstLine="620"/>
        <w:spacing w:before="98" w:line="30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在分析方法作为主要研究方法的漫长时期中，对天地生人相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互关系研究，最薄弱的环节是天文因素对地象、生物和人</w:t>
      </w:r>
      <w:r>
        <w:rPr>
          <w:rFonts w:ascii="SimSun" w:hAnsi="SimSun" w:eastAsia="SimSun" w:cs="SimSun"/>
          <w:sz w:val="30"/>
          <w:szCs w:val="30"/>
          <w:spacing w:val="-4"/>
        </w:rPr>
        <w:t>的影响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的探讨，而这正是《周易》中天地生三才之道的核心部分。很多</w:t>
      </w:r>
    </w:p>
    <w:p>
      <w:pPr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争论和分歧亦是发生在这一环节中。</w:t>
      </w:r>
    </w:p>
    <w:p>
      <w:pPr>
        <w:ind w:left="620"/>
        <w:spacing w:before="142" w:line="500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  <w:position w:val="14"/>
        </w:rPr>
        <w:t>当代自然科学已经提供了不少有关各种天文因素对地球各圈</w:t>
      </w:r>
    </w:p>
    <w:p>
      <w:pPr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层的影响的有说明力的证据，下面列举一些实例。</w:t>
      </w:r>
    </w:p>
    <w:p>
      <w:pPr>
        <w:ind w:left="624"/>
        <w:spacing w:before="124" w:line="224" w:lineRule="auto"/>
        <w:outlineLvl w:val="6"/>
        <w:rPr>
          <w:rFonts w:ascii="SimHei" w:hAnsi="SimHei" w:eastAsia="SimHei" w:cs="SimHei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12"/>
        </w:rPr>
        <w:t>1.</w:t>
      </w:r>
      <w:r>
        <w:rPr>
          <w:rFonts w:ascii="SimSun" w:hAnsi="SimSun" w:eastAsia="SimSun" w:cs="SimSun"/>
          <w:sz w:val="30"/>
          <w:szCs w:val="30"/>
          <w:spacing w:val="-84"/>
        </w:rPr>
        <w:t xml:space="preserve"> </w:t>
      </w:r>
      <w:r>
        <w:rPr>
          <w:rFonts w:ascii="SimHei" w:hAnsi="SimHei" w:eastAsia="SimHei" w:cs="SimHei"/>
          <w:sz w:val="30"/>
          <w:szCs w:val="30"/>
          <w:b/>
          <w:bCs/>
          <w:spacing w:val="-12"/>
        </w:rPr>
        <w:t>天与地</w:t>
      </w:r>
    </w:p>
    <w:p>
      <w:pPr>
        <w:ind w:right="515" w:firstLine="620"/>
        <w:spacing w:before="164" w:line="30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天文学和地学都具有古老的发展历史，但是近代自</w:t>
      </w:r>
      <w:r>
        <w:rPr>
          <w:rFonts w:ascii="SimSun" w:hAnsi="SimSun" w:eastAsia="SimSun" w:cs="SimSun"/>
          <w:sz w:val="30"/>
          <w:szCs w:val="30"/>
          <w:spacing w:val="-5"/>
        </w:rPr>
        <w:t>然科学的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发展把天文学和地学割裂开来。长期以来，天文学家只把地球当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做一个行星来进行研究，从而只把它当做一个质点来看待，忽略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了它的各个局部地区或圈层对不同的天文因素有不同的反应；地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质学家、地理学家、地球物理学家只是低头看</w:t>
      </w:r>
      <w:r>
        <w:rPr>
          <w:rFonts w:ascii="SimSun" w:hAnsi="SimSun" w:eastAsia="SimSun" w:cs="SimSun"/>
          <w:sz w:val="30"/>
          <w:szCs w:val="30"/>
          <w:spacing w:val="-4"/>
        </w:rPr>
        <w:t>地，容易忽略天文</w:t>
      </w:r>
    </w:p>
    <w:p>
      <w:pPr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因素对地象的作用，实际上是把地球看成为一个相对独立的封闭</w:t>
      </w:r>
    </w:p>
    <w:p>
      <w:pPr>
        <w:spacing w:line="219" w:lineRule="auto"/>
        <w:sectPr>
          <w:footerReference w:type="default" r:id="rId233"/>
          <w:pgSz w:w="12110" w:h="16980"/>
          <w:pgMar w:top="400" w:right="1816" w:bottom="1970" w:left="1459" w:header="0" w:footer="1772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spacing w:before="98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系统的观点，仍是遵循着“地心说”的理论观念。</w:t>
      </w:r>
    </w:p>
    <w:p>
      <w:pPr>
        <w:ind w:right="547" w:firstLine="609"/>
        <w:spacing w:before="128" w:line="30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4"/>
        </w:rPr>
        <w:t>从本世纪上半叶开始，少数学者把天地之间联系起来考虑</w:t>
      </w:r>
      <w:r>
        <w:rPr>
          <w:rFonts w:ascii="SimSun" w:hAnsi="SimSun" w:eastAsia="SimSun" w:cs="SimSun"/>
          <w:sz w:val="30"/>
          <w:szCs w:val="30"/>
          <w:spacing w:val="-15"/>
        </w:rPr>
        <w:t>，如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7"/>
        </w:rPr>
        <w:t>李四光(1889—1971)把地壳运动与地球自转联系起来，米兰柯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维奇</w:t>
      </w:r>
      <w:r>
        <w:rPr>
          <w:rFonts w:ascii="SimSun" w:hAnsi="SimSun" w:eastAsia="SimSun" w:cs="SimSun"/>
          <w:sz w:val="30"/>
          <w:szCs w:val="30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(Milankovitch)</w:t>
      </w:r>
      <w:r>
        <w:rPr>
          <w:rFonts w:ascii="Times New Roman" w:hAnsi="Times New Roman" w:eastAsia="Times New Roman" w:cs="Times New Roman"/>
          <w:sz w:val="30"/>
          <w:szCs w:val="30"/>
          <w:spacing w:val="19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"/>
        </w:rPr>
        <w:t>把第四纪冰期、间冰期变化与地球绕太阳公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转轨道的三要素的变化联系起来。它们的学说都在20—30年代提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出，但经半世纪后才为很多学者理解和接受。50年代宇航技术开</w:t>
      </w:r>
    </w:p>
    <w:p>
      <w:pPr>
        <w:spacing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始发展，天与地关系的研究进入到一个崭新的阶段。</w:t>
      </w:r>
    </w:p>
    <w:p>
      <w:pPr>
        <w:ind w:right="549" w:firstLine="609"/>
        <w:spacing w:before="173" w:line="30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至今已有成果表明，地球上发生的许多事物的过程其最根本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的力源或成因或多或少地与天文因素有关。在天文学中</w:t>
      </w:r>
      <w:r>
        <w:rPr>
          <w:rFonts w:ascii="SimSun" w:hAnsi="SimSun" w:eastAsia="SimSun" w:cs="SimSun"/>
          <w:sz w:val="30"/>
          <w:szCs w:val="30"/>
          <w:spacing w:val="-3"/>
        </w:rPr>
        <w:t>，早在四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百多年前已从“地心说”改变为“日心说”,现在这一过程已经扩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展到地球科学。这从根本上论证了《周易》中对天地关系的根本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性论述，即《坤·彖》:“至哉坤元，万物资生，乃顺承天”的看</w:t>
      </w:r>
    </w:p>
    <w:p>
      <w:pPr>
        <w:spacing w:line="22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5"/>
        </w:rPr>
        <w:t>法。</w:t>
      </w:r>
    </w:p>
    <w:p>
      <w:pPr>
        <w:ind w:left="609"/>
        <w:spacing w:before="157" w:line="22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4"/>
        </w:rPr>
        <w:t>(1)地球演化</w:t>
      </w:r>
    </w:p>
    <w:p>
      <w:pPr>
        <w:ind w:right="544" w:firstLine="609"/>
        <w:spacing w:before="162" w:line="30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地球与太阳系的其它大行星大体在同时形成。地球在开始形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成时，仅有岩石圈，后来才增加了大气圈、水圈，然后出现了生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物。生物最早是单性生殖，后来才出现了双性生殖，而人类的出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7"/>
        </w:rPr>
        <w:t>现则仅在约300万年前(表17)。</w:t>
      </w:r>
    </w:p>
    <w:p>
      <w:pPr>
        <w:ind w:right="410" w:firstLine="459"/>
        <w:spacing w:before="166" w:line="30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8"/>
        </w:rPr>
        <w:t>《序卦》:“有天地，然后万物生焉。”“有</w:t>
      </w:r>
      <w:r>
        <w:rPr>
          <w:rFonts w:ascii="SimSun" w:hAnsi="SimSun" w:eastAsia="SimSun" w:cs="SimSun"/>
          <w:sz w:val="30"/>
          <w:szCs w:val="30"/>
          <w:spacing w:val="-19"/>
        </w:rPr>
        <w:t>天地，然后有万物，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4"/>
        </w:rPr>
        <w:t>然后有男女。有男女，然后有夫妇。”这里如把男女理解为性别的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1"/>
        </w:rPr>
        <w:t>差异，把夫妇理解为人类，则对天地、万物(包括生物)、性别、</w:t>
      </w:r>
    </w:p>
    <w:p>
      <w:pPr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人类出现的先后次序与现代科学研究的结果很相符。</w:t>
      </w:r>
    </w:p>
    <w:p>
      <w:pPr>
        <w:ind w:left="609"/>
        <w:spacing w:before="107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4"/>
        </w:rPr>
        <w:t>(2)天文地质</w:t>
      </w:r>
    </w:p>
    <w:p>
      <w:pPr>
        <w:ind w:right="551" w:firstLine="609"/>
        <w:spacing w:before="180" w:line="30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8"/>
        </w:rPr>
        <w:t>徐道一等(1983)通过许多地质实例探讨了不同时间与空间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尺度的天文因素，如银河系、超新星、太阳、</w:t>
      </w:r>
      <w:r>
        <w:rPr>
          <w:rFonts w:ascii="SimSun" w:hAnsi="SimSun" w:eastAsia="SimSun" w:cs="SimSun"/>
          <w:sz w:val="30"/>
          <w:szCs w:val="30"/>
          <w:spacing w:val="-3"/>
        </w:rPr>
        <w:t>行星、小行星、彗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星、宇宙线、地球自转、公转、月球等，与地层、沉积、古生物、</w:t>
      </w:r>
    </w:p>
    <w:p>
      <w:pPr>
        <w:spacing w:line="219" w:lineRule="auto"/>
        <w:sectPr>
          <w:footerReference w:type="default" r:id="rId234"/>
          <w:pgSz w:w="12130" w:h="17000"/>
          <w:pgMar w:top="400" w:right="1819" w:bottom="1669" w:left="1420" w:header="0" w:footer="1489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2514"/>
        <w:spacing w:before="101" w:line="221" w:lineRule="auto"/>
        <w:rPr>
          <w:rFonts w:ascii="SimHei" w:hAnsi="SimHei" w:eastAsia="SimHei" w:cs="SimHei"/>
          <w:sz w:val="31"/>
          <w:szCs w:val="31"/>
        </w:rPr>
      </w:pPr>
      <w:bookmarkStart w:name="bookmark46" w:id="41"/>
      <w:bookmarkEnd w:id="41"/>
      <w:r>
        <w:rPr>
          <w:rFonts w:ascii="SimHei" w:hAnsi="SimHei" w:eastAsia="SimHei" w:cs="SimHei"/>
          <w:sz w:val="31"/>
          <w:szCs w:val="31"/>
          <w:b/>
          <w:bCs/>
          <w:spacing w:val="-2"/>
        </w:rPr>
        <w:t>表17</w:t>
      </w:r>
      <w:r>
        <w:rPr>
          <w:rFonts w:ascii="SimHei" w:hAnsi="SimHei" w:eastAsia="SimHei" w:cs="SimHei"/>
          <w:sz w:val="31"/>
          <w:szCs w:val="31"/>
          <w:spacing w:val="92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2"/>
        </w:rPr>
        <w:t>地表层系统的演化</w:t>
      </w:r>
    </w:p>
    <w:p>
      <w:pPr>
        <w:spacing w:line="148" w:lineRule="exact"/>
        <w:rPr/>
      </w:pPr>
      <w:r/>
    </w:p>
    <w:tbl>
      <w:tblPr>
        <w:tblStyle w:val="TableNormal"/>
        <w:tblW w:w="8209" w:type="dxa"/>
        <w:tblInd w:w="10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310"/>
        <w:gridCol w:w="3860"/>
        <w:gridCol w:w="2039"/>
      </w:tblGrid>
      <w:tr>
        <w:trPr>
          <w:trHeight w:val="753" w:hRule="atLeast"/>
        </w:trPr>
        <w:tc>
          <w:tcPr>
            <w:tcW w:w="2310" w:type="dxa"/>
            <w:vAlign w:val="top"/>
            <w:tcBorders>
              <w:left w:val="nil"/>
            </w:tcBorders>
          </w:tcPr>
          <w:p>
            <w:pPr>
              <w:pStyle w:val="TableText"/>
              <w:ind w:left="500"/>
              <w:spacing w:before="256" w:line="22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3"/>
              </w:rPr>
              <w:t>系统演化期</w:t>
            </w:r>
          </w:p>
        </w:tc>
        <w:tc>
          <w:tcPr>
            <w:tcW w:w="3860" w:type="dxa"/>
            <w:vAlign w:val="top"/>
          </w:tcPr>
          <w:p>
            <w:pPr>
              <w:pStyle w:val="TableText"/>
              <w:ind w:left="1175"/>
              <w:spacing w:before="256" w:line="22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9"/>
              </w:rPr>
              <w:t>结</w:t>
            </w:r>
            <w:r>
              <w:rPr>
                <w:sz w:val="26"/>
                <w:szCs w:val="26"/>
                <w:spacing w:val="15"/>
              </w:rPr>
              <w:t xml:space="preserve">   </w:t>
            </w:r>
            <w:r>
              <w:rPr>
                <w:sz w:val="26"/>
                <w:szCs w:val="26"/>
                <w:spacing w:val="-9"/>
              </w:rPr>
              <w:t>构</w:t>
            </w:r>
          </w:p>
        </w:tc>
        <w:tc>
          <w:tcPr>
            <w:tcW w:w="2039" w:type="dxa"/>
            <w:vAlign w:val="top"/>
            <w:tcBorders>
              <w:right w:val="nil"/>
            </w:tcBorders>
          </w:tcPr>
          <w:p>
            <w:pPr>
              <w:pStyle w:val="TableText"/>
              <w:ind w:left="494"/>
              <w:spacing w:before="256" w:line="22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6"/>
              </w:rPr>
              <w:t>起始时间</w:t>
            </w:r>
          </w:p>
        </w:tc>
      </w:tr>
      <w:tr>
        <w:trPr>
          <w:trHeight w:val="759" w:hRule="atLeast"/>
        </w:trPr>
        <w:tc>
          <w:tcPr>
            <w:tcW w:w="2310" w:type="dxa"/>
            <w:vAlign w:val="top"/>
            <w:tcBorders>
              <w:left w:val="nil"/>
            </w:tcBorders>
          </w:tcPr>
          <w:p>
            <w:pPr>
              <w:pStyle w:val="TableText"/>
              <w:ind w:left="629"/>
              <w:spacing w:before="254" w:line="221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3"/>
              </w:rPr>
              <w:t>原始地表</w:t>
            </w:r>
          </w:p>
        </w:tc>
        <w:tc>
          <w:tcPr>
            <w:tcW w:w="3860" w:type="dxa"/>
            <w:vAlign w:val="top"/>
          </w:tcPr>
          <w:p>
            <w:pPr>
              <w:pStyle w:val="TableText"/>
              <w:ind w:left="144"/>
              <w:spacing w:before="253" w:line="22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6"/>
              </w:rPr>
              <w:t>岩石圈1</w:t>
            </w:r>
          </w:p>
        </w:tc>
        <w:tc>
          <w:tcPr>
            <w:tcW w:w="2039" w:type="dxa"/>
            <w:vAlign w:val="top"/>
            <w:tcBorders>
              <w:righ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48" w:hRule="atLeast"/>
        </w:trPr>
        <w:tc>
          <w:tcPr>
            <w:tcW w:w="2310" w:type="dxa"/>
            <w:vAlign w:val="top"/>
            <w:tcBorders>
              <w:left w:val="nil"/>
            </w:tcBorders>
          </w:tcPr>
          <w:p>
            <w:pPr>
              <w:pStyle w:val="TableText"/>
              <w:ind w:left="240"/>
              <w:spacing w:before="254" w:line="22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2"/>
              </w:rPr>
              <w:t>二元系统演化期</w:t>
            </w:r>
          </w:p>
        </w:tc>
        <w:tc>
          <w:tcPr>
            <w:tcW w:w="3860" w:type="dxa"/>
            <w:vAlign w:val="top"/>
          </w:tcPr>
          <w:p>
            <w:pPr>
              <w:pStyle w:val="TableText"/>
              <w:ind w:left="144"/>
              <w:spacing w:before="254" w:line="22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3"/>
              </w:rPr>
              <w:t>岩石圈2、大气圈</w:t>
            </w:r>
          </w:p>
        </w:tc>
        <w:tc>
          <w:tcPr>
            <w:tcW w:w="2039" w:type="dxa"/>
            <w:vAlign w:val="top"/>
            <w:tcBorders>
              <w:right w:val="nil"/>
            </w:tcBorders>
          </w:tcPr>
          <w:p>
            <w:pPr>
              <w:pStyle w:val="TableText"/>
              <w:ind w:left="365"/>
              <w:spacing w:before="253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2"/>
              </w:rPr>
              <w:t>约45亿年前</w:t>
            </w:r>
          </w:p>
        </w:tc>
      </w:tr>
      <w:tr>
        <w:trPr>
          <w:trHeight w:val="768" w:hRule="atLeast"/>
        </w:trPr>
        <w:tc>
          <w:tcPr>
            <w:tcW w:w="2310" w:type="dxa"/>
            <w:vAlign w:val="top"/>
            <w:tcBorders>
              <w:left w:val="nil"/>
            </w:tcBorders>
          </w:tcPr>
          <w:p>
            <w:pPr>
              <w:pStyle w:val="TableText"/>
              <w:ind w:left="240"/>
              <w:spacing w:before="266" w:line="22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2"/>
              </w:rPr>
              <w:t>三元系统演化期</w:t>
            </w:r>
          </w:p>
        </w:tc>
        <w:tc>
          <w:tcPr>
            <w:tcW w:w="3860" w:type="dxa"/>
            <w:vAlign w:val="top"/>
          </w:tcPr>
          <w:p>
            <w:pPr>
              <w:pStyle w:val="TableText"/>
              <w:ind w:left="144"/>
              <w:spacing w:before="265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2"/>
              </w:rPr>
              <w:t>岩石圈3、大气圈2、水圈</w:t>
            </w:r>
          </w:p>
        </w:tc>
        <w:tc>
          <w:tcPr>
            <w:tcW w:w="2039" w:type="dxa"/>
            <w:vAlign w:val="top"/>
            <w:tcBorders>
              <w:right w:val="nil"/>
            </w:tcBorders>
          </w:tcPr>
          <w:p>
            <w:pPr>
              <w:pStyle w:val="TableText"/>
              <w:ind w:left="365"/>
              <w:spacing w:before="265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2"/>
              </w:rPr>
              <w:t>约44亿年前</w:t>
            </w:r>
          </w:p>
        </w:tc>
      </w:tr>
      <w:tr>
        <w:trPr>
          <w:trHeight w:val="748" w:hRule="atLeast"/>
        </w:trPr>
        <w:tc>
          <w:tcPr>
            <w:tcW w:w="2310" w:type="dxa"/>
            <w:vAlign w:val="top"/>
            <w:tcBorders>
              <w:left w:val="nil"/>
            </w:tcBorders>
          </w:tcPr>
          <w:p>
            <w:pPr>
              <w:pStyle w:val="TableText"/>
              <w:ind w:left="240"/>
              <w:spacing w:before="258" w:line="22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2"/>
              </w:rPr>
              <w:t>四元系统演化期</w:t>
            </w:r>
          </w:p>
        </w:tc>
        <w:tc>
          <w:tcPr>
            <w:tcW w:w="3860" w:type="dxa"/>
            <w:vAlign w:val="top"/>
          </w:tcPr>
          <w:p>
            <w:pPr>
              <w:pStyle w:val="TableText"/>
              <w:spacing w:before="136" w:line="219" w:lineRule="auto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4"/>
              </w:rPr>
              <w:t>岩石圈4、大气圈</w:t>
            </w:r>
            <w:r>
              <w:rPr>
                <w:rFonts w:ascii="Calibri" w:hAnsi="Calibri" w:eastAsia="Calibri" w:cs="Calibri"/>
                <w:sz w:val="26"/>
                <w:szCs w:val="26"/>
                <w:spacing w:val="-4"/>
              </w:rPr>
              <w:t>₃</w:t>
            </w:r>
            <w:r>
              <w:rPr>
                <w:rFonts w:ascii="Calibri" w:hAnsi="Calibri" w:eastAsia="Calibri" w:cs="Calibri"/>
                <w:sz w:val="26"/>
                <w:szCs w:val="26"/>
                <w:spacing w:val="-20"/>
              </w:rPr>
              <w:t xml:space="preserve"> </w:t>
            </w:r>
            <w:r>
              <w:rPr>
                <w:sz w:val="26"/>
                <w:szCs w:val="26"/>
                <w:spacing w:val="-4"/>
              </w:rPr>
              <w:t>、水圈2、生物</w:t>
            </w:r>
          </w:p>
          <w:p>
            <w:pPr>
              <w:pStyle w:val="TableText"/>
              <w:ind w:left="144"/>
              <w:spacing w:before="161" w:line="132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  <w:position w:val="-6"/>
              </w:rPr>
              <w:t>-</w:t>
            </w:r>
          </w:p>
        </w:tc>
        <w:tc>
          <w:tcPr>
            <w:tcW w:w="2039" w:type="dxa"/>
            <w:vAlign w:val="top"/>
            <w:tcBorders>
              <w:right w:val="nil"/>
            </w:tcBorders>
          </w:tcPr>
          <w:p>
            <w:pPr>
              <w:pStyle w:val="TableText"/>
              <w:ind w:left="365"/>
              <w:spacing w:before="257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2"/>
              </w:rPr>
              <w:t>约38亿年前</w:t>
            </w:r>
          </w:p>
        </w:tc>
      </w:tr>
      <w:tr>
        <w:trPr>
          <w:trHeight w:val="764" w:hRule="atLeast"/>
        </w:trPr>
        <w:tc>
          <w:tcPr>
            <w:tcW w:w="2310" w:type="dxa"/>
            <w:vAlign w:val="top"/>
            <w:tcBorders>
              <w:left w:val="nil"/>
            </w:tcBorders>
          </w:tcPr>
          <w:p>
            <w:pPr>
              <w:pStyle w:val="TableText"/>
              <w:ind w:left="240"/>
              <w:spacing w:before="260" w:line="22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2"/>
              </w:rPr>
              <w:t>五元系统演化期</w:t>
            </w:r>
          </w:p>
        </w:tc>
        <w:tc>
          <w:tcPr>
            <w:tcW w:w="3860" w:type="dxa"/>
            <w:vAlign w:val="top"/>
          </w:tcPr>
          <w:p>
            <w:pPr>
              <w:pStyle w:val="TableText"/>
              <w:ind w:left="144" w:right="1"/>
              <w:spacing w:before="87" w:line="231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4"/>
              </w:rPr>
              <w:t>岩石圈5、大气圈4、水圈</w:t>
            </w:r>
            <w:r>
              <w:rPr>
                <w:rFonts w:ascii="Calibri" w:hAnsi="Calibri" w:eastAsia="Calibri" w:cs="Calibri"/>
                <w:sz w:val="26"/>
                <w:szCs w:val="26"/>
                <w:spacing w:val="-4"/>
              </w:rPr>
              <w:t>₃</w:t>
            </w:r>
            <w:r>
              <w:rPr>
                <w:rFonts w:ascii="Calibri" w:hAnsi="Calibri" w:eastAsia="Calibri" w:cs="Calibri"/>
                <w:sz w:val="26"/>
                <w:szCs w:val="26"/>
                <w:spacing w:val="-20"/>
              </w:rPr>
              <w:t xml:space="preserve"> </w:t>
            </w:r>
            <w:r>
              <w:rPr>
                <w:sz w:val="26"/>
                <w:szCs w:val="26"/>
                <w:spacing w:val="-4"/>
              </w:rPr>
              <w:t>、生物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  <w:spacing w:val="4"/>
              </w:rPr>
              <w:t>圈2、人类圈</w:t>
            </w:r>
          </w:p>
        </w:tc>
        <w:tc>
          <w:tcPr>
            <w:tcW w:w="2039" w:type="dxa"/>
            <w:vAlign w:val="top"/>
            <w:tcBorders>
              <w:right w:val="nil"/>
            </w:tcBorders>
          </w:tcPr>
          <w:p>
            <w:pPr>
              <w:pStyle w:val="TableText"/>
              <w:ind w:left="295"/>
              <w:spacing w:before="259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1"/>
              </w:rPr>
              <w:t>约300万年前</w:t>
            </w:r>
          </w:p>
        </w:tc>
      </w:tr>
    </w:tbl>
    <w:p>
      <w:pPr>
        <w:ind w:left="5599"/>
        <w:spacing w:before="194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0"/>
        </w:rPr>
        <w:t>(陈之荣，1991)</w:t>
      </w:r>
    </w:p>
    <w:p>
      <w:pPr>
        <w:ind w:right="424"/>
        <w:spacing w:before="141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古气候、构造运动、岩浆活动、古地磁极性倒转、煤、铁</w:t>
      </w:r>
      <w:r>
        <w:rPr>
          <w:rFonts w:ascii="SimSun" w:hAnsi="SimSun" w:eastAsia="SimSun" w:cs="SimSun"/>
          <w:sz w:val="31"/>
          <w:szCs w:val="31"/>
          <w:spacing w:val="-13"/>
        </w:rPr>
        <w:t>矿产资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源等各种地质过程的可能联系。地质旋回性是许多地质现象的基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本特性之一。通过归纳，对5.8亿年前以来的地质旋回与天</w:t>
      </w:r>
      <w:r>
        <w:rPr>
          <w:rFonts w:ascii="SimSun" w:hAnsi="SimSun" w:eastAsia="SimSun" w:cs="SimSun"/>
          <w:sz w:val="31"/>
          <w:szCs w:val="31"/>
          <w:spacing w:val="-7"/>
        </w:rPr>
        <w:t>文因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素的相关联系列于表18中。</w:t>
      </w:r>
    </w:p>
    <w:p>
      <w:pPr>
        <w:ind w:left="1904"/>
        <w:spacing w:before="145" w:line="221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表18</w:t>
      </w:r>
      <w:r>
        <w:rPr>
          <w:rFonts w:ascii="SimHei" w:hAnsi="SimHei" w:eastAsia="SimHei" w:cs="SimHei"/>
          <w:sz w:val="31"/>
          <w:szCs w:val="31"/>
          <w:spacing w:val="104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显生宇以来地质旋回级别表</w:t>
      </w:r>
    </w:p>
    <w:p>
      <w:pPr>
        <w:spacing w:line="128" w:lineRule="exact"/>
        <w:rPr/>
      </w:pPr>
      <w:r/>
    </w:p>
    <w:tbl>
      <w:tblPr>
        <w:tblStyle w:val="TableNormal"/>
        <w:tblW w:w="8199" w:type="dxa"/>
        <w:tblInd w:w="9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040"/>
        <w:gridCol w:w="1280"/>
        <w:gridCol w:w="1030"/>
        <w:gridCol w:w="1540"/>
        <w:gridCol w:w="2309"/>
      </w:tblGrid>
      <w:tr>
        <w:trPr>
          <w:trHeight w:val="764" w:hRule="atLeast"/>
        </w:trPr>
        <w:tc>
          <w:tcPr>
            <w:tcW w:w="2040" w:type="dxa"/>
            <w:vAlign w:val="top"/>
            <w:tcBorders>
              <w:left w:val="nil"/>
            </w:tcBorders>
          </w:tcPr>
          <w:p>
            <w:pPr>
              <w:pStyle w:val="TableText"/>
              <w:ind w:left="500"/>
              <w:spacing w:before="126" w:line="191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7"/>
              </w:rPr>
              <w:t>地质旋回</w:t>
            </w:r>
          </w:p>
          <w:p>
            <w:pPr>
              <w:pStyle w:val="TableText"/>
              <w:ind w:left="510"/>
              <w:spacing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6"/>
              </w:rPr>
              <w:t>持续时间</w:t>
            </w:r>
          </w:p>
        </w:tc>
        <w:tc>
          <w:tcPr>
            <w:shd w:val="clear" w:fill="C1C1C1"/>
            <w:tcW w:w="1280" w:type="dxa"/>
            <w:vAlign w:val="top"/>
          </w:tcPr>
          <w:p>
            <w:pPr>
              <w:pStyle w:val="TableText"/>
              <w:ind w:left="114" w:right="103"/>
              <w:spacing w:before="108" w:line="20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2"/>
              </w:rPr>
              <w:t>可能对应 </w:t>
            </w:r>
            <w:r>
              <w:rPr>
                <w:sz w:val="26"/>
                <w:szCs w:val="26"/>
                <w:spacing w:val="2"/>
              </w:rPr>
              <w:t>地层单位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left="114" w:right="107" w:firstLine="130"/>
              <w:spacing w:before="119" w:line="205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5"/>
              </w:rPr>
              <w:t>对应</w:t>
            </w:r>
            <w:r>
              <w:rPr>
                <w:sz w:val="26"/>
                <w:szCs w:val="26"/>
              </w:rPr>
              <w:t xml:space="preserve">  </w:t>
            </w:r>
            <w:r>
              <w:rPr>
                <w:sz w:val="26"/>
                <w:szCs w:val="26"/>
                <w:spacing w:val="5"/>
              </w:rPr>
              <w:t>构造期</w:t>
            </w:r>
          </w:p>
        </w:tc>
        <w:tc>
          <w:tcPr>
            <w:tcW w:w="1540" w:type="dxa"/>
            <w:vAlign w:val="top"/>
          </w:tcPr>
          <w:p>
            <w:pPr>
              <w:pStyle w:val="TableText"/>
              <w:ind w:left="244"/>
              <w:spacing w:before="126" w:line="19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4"/>
              </w:rPr>
              <w:t>对应沉积</w:t>
            </w:r>
          </w:p>
          <w:p>
            <w:pPr>
              <w:pStyle w:val="TableText"/>
              <w:ind w:left="375"/>
              <w:spacing w:line="22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3"/>
              </w:rPr>
              <w:t>岩组合</w:t>
            </w:r>
          </w:p>
        </w:tc>
        <w:tc>
          <w:tcPr>
            <w:tcW w:w="2309" w:type="dxa"/>
            <w:vAlign w:val="top"/>
            <w:tcBorders>
              <w:right w:val="nil"/>
            </w:tcBorders>
          </w:tcPr>
          <w:p>
            <w:pPr>
              <w:pStyle w:val="TableText"/>
              <w:ind w:left="144"/>
              <w:spacing w:before="256" w:line="22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2"/>
              </w:rPr>
              <w:t>可能对应天文周期</w:t>
            </w:r>
          </w:p>
        </w:tc>
      </w:tr>
      <w:tr>
        <w:trPr>
          <w:trHeight w:val="878" w:hRule="atLeast"/>
        </w:trPr>
        <w:tc>
          <w:tcPr>
            <w:tcW w:w="2040" w:type="dxa"/>
            <w:vAlign w:val="top"/>
            <w:tcBorders>
              <w:left w:val="nil"/>
            </w:tcBorders>
          </w:tcPr>
          <w:p>
            <w:pPr>
              <w:pStyle w:val="TableText"/>
              <w:ind w:left="629"/>
              <w:spacing w:before="311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2"/>
              </w:rPr>
              <w:t>25亿年</w:t>
            </w:r>
          </w:p>
        </w:tc>
        <w:tc>
          <w:tcPr>
            <w:tcW w:w="1280" w:type="dxa"/>
            <w:vAlign w:val="top"/>
          </w:tcPr>
          <w:p>
            <w:pPr>
              <w:pStyle w:val="TableText"/>
              <w:ind w:left="504"/>
              <w:spacing w:before="312" w:line="22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宇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left="114"/>
              <w:spacing w:before="313" w:line="221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9"/>
              </w:rPr>
              <w:t>巨旋回</w:t>
            </w:r>
          </w:p>
        </w:tc>
        <w:tc>
          <w:tcPr>
            <w:tcW w:w="154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09" w:type="dxa"/>
            <w:vAlign w:val="top"/>
            <w:tcBorders>
              <w:right w:val="nil"/>
            </w:tcBorders>
          </w:tcPr>
          <w:p>
            <w:pPr>
              <w:pStyle w:val="TableText"/>
              <w:ind w:left="144" w:right="313" w:firstLine="9"/>
              <w:spacing w:before="18" w:line="201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2"/>
              </w:rPr>
              <w:t>可能由麦哲伦星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  <w:spacing w:val="2"/>
              </w:rPr>
              <w:t>云绕银河系中心 </w:t>
            </w:r>
            <w:r>
              <w:rPr>
                <w:sz w:val="26"/>
                <w:szCs w:val="26"/>
                <w:spacing w:val="3"/>
              </w:rPr>
              <w:t>运动有关</w:t>
            </w:r>
          </w:p>
        </w:tc>
      </w:tr>
      <w:tr>
        <w:trPr>
          <w:trHeight w:val="369" w:hRule="atLeast"/>
        </w:trPr>
        <w:tc>
          <w:tcPr>
            <w:tcW w:w="2040" w:type="dxa"/>
            <w:vAlign w:val="top"/>
            <w:tcBorders>
              <w:left w:val="nil"/>
            </w:tcBorders>
          </w:tcPr>
          <w:p>
            <w:pPr>
              <w:pStyle w:val="TableText"/>
              <w:ind w:left="369"/>
              <w:spacing w:before="63" w:line="21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1"/>
              </w:rPr>
              <w:t>12—13亿年</w:t>
            </w:r>
          </w:p>
        </w:tc>
        <w:tc>
          <w:tcPr>
            <w:tcW w:w="1280" w:type="dxa"/>
            <w:vAlign w:val="top"/>
          </w:tcPr>
          <w:p>
            <w:pPr>
              <w:pStyle w:val="TableText"/>
              <w:ind w:left="504"/>
              <w:spacing w:before="64" w:line="20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宇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left="114"/>
              <w:spacing w:before="66" w:line="20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9"/>
              </w:rPr>
              <w:t>巨旋回</w:t>
            </w:r>
          </w:p>
        </w:tc>
        <w:tc>
          <w:tcPr>
            <w:tcW w:w="154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09" w:type="dxa"/>
            <w:vAlign w:val="top"/>
            <w:tcBorders>
              <w:right w:val="nil"/>
            </w:tcBorders>
          </w:tcPr>
          <w:p>
            <w:pPr>
              <w:pStyle w:val="TableText"/>
              <w:ind w:left="144"/>
              <w:spacing w:before="66" w:line="20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5"/>
              </w:rPr>
              <w:t>同上</w:t>
            </w:r>
          </w:p>
        </w:tc>
      </w:tr>
      <w:tr>
        <w:trPr>
          <w:trHeight w:val="768" w:hRule="atLeast"/>
        </w:trPr>
        <w:tc>
          <w:tcPr>
            <w:tcW w:w="2040" w:type="dxa"/>
            <w:vAlign w:val="top"/>
            <w:tcBorders>
              <w:left w:val="nil"/>
            </w:tcBorders>
          </w:tcPr>
          <w:p>
            <w:pPr>
              <w:pStyle w:val="TableText"/>
              <w:ind w:left="500"/>
              <w:spacing w:before="264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2"/>
              </w:rPr>
              <w:t>6—8亿年</w:t>
            </w:r>
          </w:p>
        </w:tc>
        <w:tc>
          <w:tcPr>
            <w:tcW w:w="1280" w:type="dxa"/>
            <w:vAlign w:val="top"/>
          </w:tcPr>
          <w:p>
            <w:pPr>
              <w:pStyle w:val="TableText"/>
              <w:ind w:left="504"/>
              <w:spacing w:before="265" w:line="22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宇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left="114"/>
              <w:spacing w:before="266" w:line="221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9"/>
              </w:rPr>
              <w:t>巨旋回</w:t>
            </w:r>
          </w:p>
        </w:tc>
        <w:tc>
          <w:tcPr>
            <w:tcW w:w="154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09" w:type="dxa"/>
            <w:vAlign w:val="top"/>
            <w:tcBorders>
              <w:right w:val="nil"/>
            </w:tcBorders>
          </w:tcPr>
          <w:p>
            <w:pPr>
              <w:pStyle w:val="TableText"/>
              <w:ind w:left="144" w:right="326"/>
              <w:spacing w:before="106" w:line="21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1"/>
              </w:rPr>
              <w:t>太阳在银河系轨</w:t>
            </w:r>
            <w:r>
              <w:rPr>
                <w:sz w:val="26"/>
                <w:szCs w:val="26"/>
                <w:spacing w:val="4"/>
              </w:rPr>
              <w:t xml:space="preserve"> </w:t>
            </w:r>
            <w:r>
              <w:rPr>
                <w:sz w:val="26"/>
                <w:szCs w:val="26"/>
                <w:spacing w:val="2"/>
              </w:rPr>
              <w:t>道要素变化</w:t>
            </w:r>
          </w:p>
        </w:tc>
      </w:tr>
      <w:tr>
        <w:trPr>
          <w:trHeight w:val="369" w:hRule="atLeast"/>
        </w:trPr>
        <w:tc>
          <w:tcPr>
            <w:tcW w:w="2040" w:type="dxa"/>
            <w:vAlign w:val="top"/>
            <w:tcBorders>
              <w:left w:val="nil"/>
            </w:tcBorders>
          </w:tcPr>
          <w:p>
            <w:pPr>
              <w:pStyle w:val="TableText"/>
              <w:ind w:left="369"/>
              <w:spacing w:before="66" w:line="20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1"/>
              </w:rPr>
              <w:t>2.5—3亿年</w:t>
            </w:r>
          </w:p>
        </w:tc>
        <w:tc>
          <w:tcPr>
            <w:tcW w:w="1280" w:type="dxa"/>
            <w:vAlign w:val="top"/>
          </w:tcPr>
          <w:p>
            <w:pPr>
              <w:pStyle w:val="TableText"/>
              <w:ind w:left="504"/>
              <w:spacing w:before="68" w:line="20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界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left="244"/>
              <w:spacing w:before="68" w:line="20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14"/>
              </w:rPr>
              <w:t>旋回</w:t>
            </w:r>
          </w:p>
        </w:tc>
        <w:tc>
          <w:tcPr>
            <w:tcW w:w="1540" w:type="dxa"/>
            <w:vAlign w:val="top"/>
          </w:tcPr>
          <w:p>
            <w:pPr>
              <w:pStyle w:val="TableText"/>
              <w:ind w:left="244"/>
              <w:spacing w:before="68" w:line="20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5"/>
              </w:rPr>
              <w:t>建造序列</w:t>
            </w:r>
          </w:p>
        </w:tc>
        <w:tc>
          <w:tcPr>
            <w:tcW w:w="2309" w:type="dxa"/>
            <w:vAlign w:val="top"/>
            <w:tcBorders>
              <w:right w:val="nil"/>
            </w:tcBorders>
          </w:tcPr>
          <w:p>
            <w:pPr>
              <w:pStyle w:val="TableText"/>
              <w:ind w:left="144"/>
              <w:spacing w:before="66" w:line="20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3"/>
              </w:rPr>
              <w:t>银河年</w:t>
            </w:r>
          </w:p>
        </w:tc>
      </w:tr>
      <w:tr>
        <w:trPr>
          <w:trHeight w:val="379" w:hRule="atLeast"/>
        </w:trPr>
        <w:tc>
          <w:tcPr>
            <w:tcW w:w="2040" w:type="dxa"/>
            <w:vAlign w:val="top"/>
            <w:tcBorders>
              <w:left w:val="nil"/>
            </w:tcBorders>
          </w:tcPr>
          <w:p>
            <w:pPr>
              <w:pStyle w:val="TableText"/>
              <w:ind w:left="240"/>
              <w:spacing w:before="67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1"/>
              </w:rPr>
              <w:t>1.3—1.5亿年</w:t>
            </w:r>
          </w:p>
        </w:tc>
        <w:tc>
          <w:tcPr>
            <w:tcW w:w="1280" w:type="dxa"/>
            <w:vAlign w:val="top"/>
          </w:tcPr>
          <w:p>
            <w:pPr>
              <w:pStyle w:val="TableText"/>
              <w:ind w:left="504"/>
              <w:spacing w:before="69" w:line="21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界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left="244"/>
              <w:spacing w:before="69" w:line="21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14"/>
              </w:rPr>
              <w:t>旋回</w:t>
            </w:r>
          </w:p>
        </w:tc>
        <w:tc>
          <w:tcPr>
            <w:tcW w:w="1540" w:type="dxa"/>
            <w:vAlign w:val="top"/>
          </w:tcPr>
          <w:p>
            <w:pPr>
              <w:pStyle w:val="TableText"/>
              <w:ind w:left="244"/>
              <w:spacing w:before="69" w:line="21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5"/>
              </w:rPr>
              <w:t>建造序列</w:t>
            </w:r>
          </w:p>
        </w:tc>
        <w:tc>
          <w:tcPr>
            <w:tcW w:w="2309" w:type="dxa"/>
            <w:vAlign w:val="top"/>
            <w:tcBorders>
              <w:right w:val="nil"/>
            </w:tcBorders>
          </w:tcPr>
          <w:p>
            <w:pPr>
              <w:pStyle w:val="TableText"/>
              <w:ind w:left="144"/>
              <w:spacing w:before="67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2"/>
              </w:rPr>
              <w:t>银河年之半</w:t>
            </w:r>
          </w:p>
        </w:tc>
      </w:tr>
      <w:tr>
        <w:trPr>
          <w:trHeight w:val="763" w:hRule="atLeast"/>
        </w:trPr>
        <w:tc>
          <w:tcPr>
            <w:tcW w:w="2040" w:type="dxa"/>
            <w:vAlign w:val="top"/>
            <w:tcBorders>
              <w:left w:val="nil"/>
            </w:tcBorders>
          </w:tcPr>
          <w:p>
            <w:pPr>
              <w:pStyle w:val="TableText"/>
              <w:ind w:left="560"/>
              <w:spacing w:before="258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2"/>
              </w:rPr>
              <w:t>0.8亿年</w:t>
            </w:r>
          </w:p>
        </w:tc>
        <w:tc>
          <w:tcPr>
            <w:tcW w:w="1280" w:type="dxa"/>
            <w:vAlign w:val="top"/>
          </w:tcPr>
          <w:p>
            <w:pPr>
              <w:pStyle w:val="TableText"/>
              <w:ind w:left="504"/>
              <w:spacing w:before="262" w:line="221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系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left="114"/>
              <w:spacing w:before="260" w:line="221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9"/>
              </w:rPr>
              <w:t>亚旋回</w:t>
            </w:r>
          </w:p>
        </w:tc>
        <w:tc>
          <w:tcPr>
            <w:tcW w:w="1540" w:type="dxa"/>
            <w:vAlign w:val="top"/>
          </w:tcPr>
          <w:p>
            <w:pPr>
              <w:pStyle w:val="TableText"/>
              <w:ind w:left="504"/>
              <w:spacing w:before="260" w:line="221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5"/>
              </w:rPr>
              <w:t>建造</w:t>
            </w:r>
          </w:p>
        </w:tc>
        <w:tc>
          <w:tcPr>
            <w:tcW w:w="2309" w:type="dxa"/>
            <w:vAlign w:val="top"/>
            <w:tcBorders>
              <w:right w:val="nil"/>
            </w:tcBorders>
          </w:tcPr>
          <w:p>
            <w:pPr>
              <w:pStyle w:val="TableText"/>
              <w:ind w:left="144" w:right="327"/>
              <w:spacing w:before="110" w:line="20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1"/>
              </w:rPr>
              <w:t>太阳系在银道面</w:t>
            </w:r>
            <w:r>
              <w:rPr>
                <w:sz w:val="26"/>
                <w:szCs w:val="26"/>
                <w:spacing w:val="3"/>
              </w:rPr>
              <w:t xml:space="preserve"> </w:t>
            </w:r>
            <w:r>
              <w:rPr>
                <w:sz w:val="26"/>
                <w:szCs w:val="26"/>
                <w:spacing w:val="2"/>
              </w:rPr>
              <w:t>上下波动周期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235"/>
          <w:pgSz w:w="11900" w:h="16840"/>
          <w:pgMar w:top="400" w:right="1785" w:bottom="1684" w:left="1340" w:header="0" w:footer="1494" w:gutter="0"/>
        </w:sectPr>
        <w:rPr/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6989"/>
        <w:spacing w:before="84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1"/>
        </w:rPr>
        <w:t>(续上表)</w:t>
      </w:r>
    </w:p>
    <w:p>
      <w:pPr>
        <w:spacing w:line="14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190" w:type="dxa"/>
        <w:tblInd w:w="2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040"/>
        <w:gridCol w:w="1280"/>
        <w:gridCol w:w="1030"/>
        <w:gridCol w:w="1540"/>
        <w:gridCol w:w="2300"/>
      </w:tblGrid>
      <w:tr>
        <w:trPr>
          <w:trHeight w:val="894" w:hRule="atLeast"/>
        </w:trPr>
        <w:tc>
          <w:tcPr>
            <w:tcW w:w="2040" w:type="dxa"/>
            <w:vAlign w:val="top"/>
            <w:tcBorders>
              <w:left w:val="nil"/>
            </w:tcBorders>
          </w:tcPr>
          <w:p>
            <w:pPr>
              <w:pStyle w:val="TableText"/>
              <w:ind w:left="559"/>
              <w:spacing w:before="325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2"/>
              </w:rPr>
              <w:t>0.4亿年</w:t>
            </w:r>
          </w:p>
        </w:tc>
        <w:tc>
          <w:tcPr>
            <w:tcW w:w="1280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05"/>
              <w:spacing w:before="84" w:line="221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系</w:t>
            </w:r>
          </w:p>
        </w:tc>
        <w:tc>
          <w:tcPr>
            <w:tcW w:w="1030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84" w:line="221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9"/>
              </w:rPr>
              <w:t>亚旋回</w:t>
            </w:r>
          </w:p>
        </w:tc>
        <w:tc>
          <w:tcPr>
            <w:tcW w:w="1540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04"/>
              <w:spacing w:before="84" w:line="221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5"/>
              </w:rPr>
              <w:t>建造</w:t>
            </w:r>
          </w:p>
        </w:tc>
        <w:tc>
          <w:tcPr>
            <w:tcW w:w="2300" w:type="dxa"/>
            <w:vAlign w:val="top"/>
            <w:tcBorders>
              <w:right w:val="nil"/>
            </w:tcBorders>
          </w:tcPr>
          <w:p>
            <w:pPr>
              <w:pStyle w:val="TableText"/>
              <w:ind w:left="165" w:right="298"/>
              <w:spacing w:before="47" w:line="198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1"/>
              </w:rPr>
              <w:t>太阳系在银道面</w:t>
            </w:r>
            <w:r>
              <w:rPr>
                <w:sz w:val="26"/>
                <w:szCs w:val="26"/>
                <w:spacing w:val="3"/>
              </w:rPr>
              <w:t xml:space="preserve"> </w:t>
            </w:r>
            <w:r>
              <w:rPr>
                <w:sz w:val="26"/>
                <w:szCs w:val="26"/>
                <w:spacing w:val="1"/>
              </w:rPr>
              <w:t>上下波动周期之</w:t>
            </w:r>
            <w:r>
              <w:rPr>
                <w:sz w:val="26"/>
                <w:szCs w:val="26"/>
                <w:spacing w:val="2"/>
              </w:rPr>
              <w:t xml:space="preserve"> </w:t>
            </w:r>
            <w:r>
              <w:rPr>
                <w:sz w:val="26"/>
                <w:szCs w:val="26"/>
              </w:rPr>
              <w:t>半</w:t>
            </w:r>
          </w:p>
        </w:tc>
      </w:tr>
      <w:tr>
        <w:trPr>
          <w:trHeight w:val="380" w:hRule="atLeast"/>
        </w:trPr>
        <w:tc>
          <w:tcPr>
            <w:tcW w:w="2040" w:type="dxa"/>
            <w:vAlign w:val="top"/>
            <w:tcBorders>
              <w:left w:val="nil"/>
            </w:tcBorders>
          </w:tcPr>
          <w:p>
            <w:pPr>
              <w:pStyle w:val="TableText"/>
              <w:ind w:left="240"/>
              <w:spacing w:before="61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1"/>
              </w:rPr>
              <w:t>0.1—0.2亿年</w:t>
            </w:r>
          </w:p>
        </w:tc>
        <w:tc>
          <w:tcPr>
            <w:tcW w:w="1280" w:type="dxa"/>
            <w:vAlign w:val="top"/>
          </w:tcPr>
          <w:p>
            <w:pPr>
              <w:pStyle w:val="TableText"/>
              <w:ind w:left="505"/>
              <w:spacing w:before="62" w:line="21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统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left="375"/>
              <w:spacing w:before="62" w:line="21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期</w:t>
            </w:r>
          </w:p>
        </w:tc>
        <w:tc>
          <w:tcPr>
            <w:tcW w:w="1540" w:type="dxa"/>
            <w:vAlign w:val="top"/>
          </w:tcPr>
          <w:p>
            <w:pPr>
              <w:pStyle w:val="TableText"/>
              <w:spacing w:before="62" w:line="218" w:lineRule="auto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8"/>
              </w:rPr>
              <w:t>建造、亚建造</w:t>
            </w:r>
          </w:p>
        </w:tc>
        <w:tc>
          <w:tcPr>
            <w:tcW w:w="2300" w:type="dxa"/>
            <w:vAlign w:val="top"/>
            <w:tcBorders>
              <w:right w:val="nil"/>
            </w:tcBorders>
          </w:tcPr>
          <w:p>
            <w:pPr>
              <w:pStyle w:val="TableText"/>
              <w:ind w:left="165"/>
              <w:spacing w:before="62" w:line="21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2"/>
              </w:rPr>
              <w:t>太阳演化大周期</w:t>
            </w:r>
          </w:p>
        </w:tc>
      </w:tr>
      <w:tr>
        <w:trPr>
          <w:trHeight w:val="500" w:hRule="atLeast"/>
        </w:trPr>
        <w:tc>
          <w:tcPr>
            <w:tcW w:w="2040" w:type="dxa"/>
            <w:vAlign w:val="top"/>
            <w:tcBorders>
              <w:left w:val="nil"/>
            </w:tcBorders>
          </w:tcPr>
          <w:p>
            <w:pPr>
              <w:pStyle w:val="TableText"/>
              <w:ind w:left="240"/>
              <w:spacing w:before="121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1"/>
              </w:rPr>
              <w:t>400—750万年</w:t>
            </w:r>
          </w:p>
        </w:tc>
        <w:tc>
          <w:tcPr>
            <w:tcW w:w="1280" w:type="dxa"/>
            <w:vAlign w:val="top"/>
          </w:tcPr>
          <w:p>
            <w:pPr>
              <w:pStyle w:val="TableText"/>
              <w:ind w:left="505"/>
              <w:spacing w:before="123" w:line="221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阶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left="375"/>
              <w:spacing w:before="120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幕</w:t>
            </w:r>
          </w:p>
        </w:tc>
        <w:tc>
          <w:tcPr>
            <w:tcW w:w="1540" w:type="dxa"/>
            <w:vAlign w:val="top"/>
          </w:tcPr>
          <w:p>
            <w:pPr>
              <w:pStyle w:val="TableText"/>
              <w:ind w:left="375"/>
              <w:spacing w:before="123" w:line="221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3"/>
              </w:rPr>
              <w:t>亚建造</w:t>
            </w:r>
          </w:p>
        </w:tc>
        <w:tc>
          <w:tcPr>
            <w:tcW w:w="2300" w:type="dxa"/>
            <w:vAlign w:val="top"/>
            <w:tcBorders>
              <w:right w:val="nil"/>
            </w:tcBorders>
          </w:tcPr>
          <w:p>
            <w:pPr>
              <w:pStyle w:val="TableText"/>
              <w:ind w:left="165"/>
              <w:spacing w:before="147" w:line="23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?</w:t>
            </w:r>
          </w:p>
        </w:tc>
      </w:tr>
      <w:tr>
        <w:trPr>
          <w:trHeight w:val="500" w:hRule="atLeast"/>
        </w:trPr>
        <w:tc>
          <w:tcPr>
            <w:tcW w:w="2040" w:type="dxa"/>
            <w:vAlign w:val="top"/>
            <w:tcBorders>
              <w:left w:val="nil"/>
            </w:tcBorders>
          </w:tcPr>
          <w:p>
            <w:pPr>
              <w:pStyle w:val="TableText"/>
              <w:ind w:left="240"/>
              <w:spacing w:before="121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1"/>
              </w:rPr>
              <w:t>150--200万年</w:t>
            </w:r>
          </w:p>
        </w:tc>
        <w:tc>
          <w:tcPr>
            <w:tcW w:w="1280" w:type="dxa"/>
            <w:vAlign w:val="top"/>
          </w:tcPr>
          <w:p>
            <w:pPr>
              <w:pStyle w:val="TableText"/>
              <w:ind w:left="374"/>
              <w:spacing w:before="123" w:line="221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5"/>
              </w:rPr>
              <w:t>亚阶</w:t>
            </w:r>
          </w:p>
        </w:tc>
        <w:tc>
          <w:tcPr>
            <w:tcW w:w="1030" w:type="dxa"/>
            <w:vAlign w:val="top"/>
          </w:tcPr>
          <w:p>
            <w:pPr>
              <w:pStyle w:val="TableText"/>
              <w:ind w:left="245"/>
              <w:spacing w:before="120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5"/>
              </w:rPr>
              <w:t>亚幕</w:t>
            </w:r>
          </w:p>
        </w:tc>
        <w:tc>
          <w:tcPr>
            <w:tcW w:w="1540" w:type="dxa"/>
            <w:vAlign w:val="top"/>
          </w:tcPr>
          <w:p>
            <w:pPr>
              <w:pStyle w:val="TableText"/>
              <w:ind w:left="375"/>
              <w:spacing w:before="123" w:line="221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3"/>
              </w:rPr>
              <w:t>亚建造</w:t>
            </w:r>
          </w:p>
        </w:tc>
        <w:tc>
          <w:tcPr>
            <w:tcW w:w="2300" w:type="dxa"/>
            <w:vAlign w:val="top"/>
            <w:tcBorders>
              <w:right w:val="nil"/>
            </w:tcBorders>
          </w:tcPr>
          <w:p>
            <w:pPr>
              <w:pStyle w:val="TableText"/>
              <w:ind w:left="165"/>
              <w:spacing w:before="147" w:line="23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?</w:t>
            </w:r>
          </w:p>
        </w:tc>
      </w:tr>
      <w:tr>
        <w:trPr>
          <w:trHeight w:val="500" w:hRule="atLeast"/>
        </w:trPr>
        <w:tc>
          <w:tcPr>
            <w:tcW w:w="2040" w:type="dxa"/>
            <w:vAlign w:val="top"/>
            <w:tcBorders>
              <w:left w:val="nil"/>
            </w:tcBorders>
          </w:tcPr>
          <w:p>
            <w:pPr>
              <w:pStyle w:val="TableText"/>
              <w:ind w:left="370"/>
              <w:spacing w:before="122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1"/>
              </w:rPr>
              <w:t>35—40万年</w:t>
            </w:r>
          </w:p>
        </w:tc>
        <w:tc>
          <w:tcPr>
            <w:tcW w:w="1280" w:type="dxa"/>
            <w:vAlign w:val="top"/>
          </w:tcPr>
          <w:p>
            <w:pPr>
              <w:pStyle w:val="TableText"/>
              <w:ind w:left="505"/>
              <w:spacing w:before="122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带</w:t>
            </w:r>
          </w:p>
        </w:tc>
        <w:tc>
          <w:tcPr>
            <w:tcW w:w="10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4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00" w:type="dxa"/>
            <w:vAlign w:val="top"/>
            <w:tcBorders>
              <w:right w:val="nil"/>
            </w:tcBorders>
          </w:tcPr>
          <w:p>
            <w:pPr>
              <w:pStyle w:val="TableText"/>
              <w:ind w:left="165"/>
              <w:spacing w:before="147" w:line="23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?</w:t>
            </w:r>
          </w:p>
        </w:tc>
      </w:tr>
      <w:tr>
        <w:trPr>
          <w:trHeight w:val="709" w:hRule="atLeast"/>
        </w:trPr>
        <w:tc>
          <w:tcPr>
            <w:tcW w:w="2040" w:type="dxa"/>
            <w:vAlign w:val="top"/>
            <w:tcBorders>
              <w:left w:val="nil"/>
            </w:tcBorders>
          </w:tcPr>
          <w:p>
            <w:pPr>
              <w:pStyle w:val="TableText"/>
              <w:ind w:left="39"/>
              <w:spacing w:before="231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10(8.5—14)万年</w:t>
            </w:r>
          </w:p>
        </w:tc>
        <w:tc>
          <w:tcPr>
            <w:tcW w:w="1280" w:type="dxa"/>
            <w:vAlign w:val="top"/>
          </w:tcPr>
          <w:p>
            <w:pPr>
              <w:pStyle w:val="TableText"/>
              <w:ind w:left="505"/>
              <w:spacing w:before="231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带</w:t>
            </w:r>
          </w:p>
        </w:tc>
        <w:tc>
          <w:tcPr>
            <w:tcW w:w="10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4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00" w:type="dxa"/>
            <w:vAlign w:val="top"/>
            <w:tcBorders>
              <w:right w:val="nil"/>
            </w:tcBorders>
          </w:tcPr>
          <w:p>
            <w:pPr>
              <w:pStyle w:val="TableText"/>
              <w:ind w:left="164" w:right="328" w:hanging="29"/>
              <w:spacing w:before="91" w:line="207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1"/>
              </w:rPr>
              <w:t>地球绕太阳旋转</w:t>
            </w:r>
            <w:r>
              <w:rPr>
                <w:sz w:val="26"/>
                <w:szCs w:val="26"/>
                <w:spacing w:val="3"/>
              </w:rPr>
              <w:t xml:space="preserve"> </w:t>
            </w:r>
            <w:r>
              <w:rPr>
                <w:sz w:val="26"/>
                <w:szCs w:val="26"/>
                <w:spacing w:val="5"/>
              </w:rPr>
              <w:t>轨道e</w:t>
            </w:r>
          </w:p>
        </w:tc>
      </w:tr>
      <w:tr>
        <w:trPr>
          <w:trHeight w:val="509" w:hRule="atLeast"/>
        </w:trPr>
        <w:tc>
          <w:tcPr>
            <w:tcW w:w="2040" w:type="dxa"/>
            <w:vAlign w:val="top"/>
            <w:tcBorders>
              <w:left w:val="nil"/>
            </w:tcBorders>
          </w:tcPr>
          <w:p>
            <w:pPr>
              <w:pStyle w:val="TableText"/>
              <w:ind w:left="299"/>
              <w:spacing w:before="132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1"/>
              </w:rPr>
              <w:t>3.8-4.2万年</w:t>
            </w:r>
          </w:p>
        </w:tc>
        <w:tc>
          <w:tcPr>
            <w:tcW w:w="1280" w:type="dxa"/>
            <w:vAlign w:val="top"/>
          </w:tcPr>
          <w:p>
            <w:pPr>
              <w:pStyle w:val="TableText"/>
              <w:ind w:left="245"/>
              <w:spacing w:before="140" w:line="22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9"/>
              </w:rPr>
              <w:t>[Ia4K3</w:t>
            </w:r>
          </w:p>
        </w:tc>
        <w:tc>
          <w:tcPr>
            <w:tcW w:w="10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4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00" w:type="dxa"/>
            <w:vAlign w:val="top"/>
            <w:tcBorders>
              <w:right w:val="nil"/>
            </w:tcBorders>
          </w:tcPr>
          <w:p>
            <w:pPr>
              <w:pStyle w:val="TableText"/>
              <w:ind w:left="165"/>
              <w:spacing w:before="131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1"/>
              </w:rPr>
              <w:t>地球自转轴倾斜e</w:t>
            </w:r>
          </w:p>
        </w:tc>
      </w:tr>
      <w:tr>
        <w:trPr>
          <w:trHeight w:val="500" w:hRule="atLeast"/>
        </w:trPr>
        <w:tc>
          <w:tcPr>
            <w:tcW w:w="2040" w:type="dxa"/>
            <w:vAlign w:val="top"/>
            <w:tcBorders>
              <w:left w:val="nil"/>
            </w:tcBorders>
          </w:tcPr>
          <w:p>
            <w:pPr>
              <w:pStyle w:val="TableText"/>
              <w:ind w:left="170"/>
              <w:spacing w:before="124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1"/>
              </w:rPr>
              <w:t>1.9—-2.4万年</w:t>
            </w:r>
          </w:p>
        </w:tc>
        <w:tc>
          <w:tcPr>
            <w:tcW w:w="1280" w:type="dxa"/>
            <w:vAlign w:val="top"/>
          </w:tcPr>
          <w:p>
            <w:pPr>
              <w:pStyle w:val="TableText"/>
              <w:ind w:left="175"/>
              <w:spacing w:before="192" w:line="18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5"/>
              </w:rPr>
              <w:t>IIauκa</w:t>
            </w:r>
          </w:p>
        </w:tc>
        <w:tc>
          <w:tcPr>
            <w:tcW w:w="10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40" w:type="dxa"/>
            <w:vAlign w:val="top"/>
          </w:tcPr>
          <w:p>
            <w:pPr>
              <w:pStyle w:val="TableText"/>
              <w:ind w:left="115"/>
              <w:spacing w:before="124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2"/>
              </w:rPr>
              <w:t>复理石韵律</w:t>
            </w:r>
          </w:p>
        </w:tc>
        <w:tc>
          <w:tcPr>
            <w:tcW w:w="2300" w:type="dxa"/>
            <w:vAlign w:val="top"/>
            <w:tcBorders>
              <w:right w:val="nil"/>
            </w:tcBorders>
          </w:tcPr>
          <w:p>
            <w:pPr>
              <w:pStyle w:val="TableText"/>
              <w:ind w:left="165"/>
              <w:spacing w:before="125" w:line="221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3"/>
              </w:rPr>
              <w:t>岁差P</w:t>
            </w:r>
          </w:p>
        </w:tc>
      </w:tr>
      <w:tr>
        <w:trPr>
          <w:trHeight w:val="499" w:hRule="atLeast"/>
        </w:trPr>
        <w:tc>
          <w:tcPr>
            <w:tcW w:w="2040" w:type="dxa"/>
            <w:vAlign w:val="top"/>
            <w:tcBorders>
              <w:left w:val="nil"/>
            </w:tcBorders>
          </w:tcPr>
          <w:p>
            <w:pPr>
              <w:pStyle w:val="TableText"/>
              <w:ind w:left="240"/>
              <w:spacing w:before="123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1"/>
              </w:rPr>
              <w:t>1500--4000年</w:t>
            </w:r>
          </w:p>
        </w:tc>
        <w:tc>
          <w:tcPr>
            <w:tcW w:w="1280" w:type="dxa"/>
            <w:vAlign w:val="top"/>
          </w:tcPr>
          <w:p>
            <w:pPr>
              <w:pStyle w:val="TableText"/>
              <w:ind w:left="374"/>
              <w:spacing w:before="123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7"/>
              </w:rPr>
              <w:t>多层</w:t>
            </w:r>
          </w:p>
        </w:tc>
        <w:tc>
          <w:tcPr>
            <w:tcW w:w="10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4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00" w:type="dxa"/>
            <w:vAlign w:val="top"/>
            <w:tcBorders>
              <w:right w:val="nil"/>
            </w:tcBorders>
          </w:tcPr>
          <w:p>
            <w:pPr>
              <w:pStyle w:val="TableText"/>
              <w:ind w:left="165"/>
              <w:spacing w:before="123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2"/>
              </w:rPr>
              <w:t>月球潮汐力?</w:t>
            </w:r>
          </w:p>
        </w:tc>
      </w:tr>
      <w:tr>
        <w:trPr>
          <w:trHeight w:val="510" w:hRule="atLeast"/>
        </w:trPr>
        <w:tc>
          <w:tcPr>
            <w:tcW w:w="2040" w:type="dxa"/>
            <w:vAlign w:val="top"/>
            <w:tcBorders>
              <w:left w:val="nil"/>
            </w:tcBorders>
          </w:tcPr>
          <w:p>
            <w:pPr>
              <w:pStyle w:val="TableText"/>
              <w:ind w:left="370"/>
              <w:spacing w:before="135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1"/>
              </w:rPr>
              <w:t>400~-600年</w:t>
            </w:r>
          </w:p>
        </w:tc>
        <w:tc>
          <w:tcPr>
            <w:tcW w:w="1280" w:type="dxa"/>
            <w:vAlign w:val="top"/>
          </w:tcPr>
          <w:p>
            <w:pPr>
              <w:pStyle w:val="TableText"/>
              <w:ind w:left="505"/>
              <w:spacing w:before="135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层</w:t>
            </w:r>
          </w:p>
        </w:tc>
        <w:tc>
          <w:tcPr>
            <w:tcW w:w="10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40" w:type="dxa"/>
            <w:vAlign w:val="top"/>
          </w:tcPr>
          <w:p>
            <w:pPr>
              <w:pStyle w:val="TableText"/>
              <w:ind w:left="375"/>
              <w:spacing w:before="135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3"/>
              </w:rPr>
              <w:t>微韵律</w:t>
            </w:r>
          </w:p>
        </w:tc>
        <w:tc>
          <w:tcPr>
            <w:tcW w:w="2300" w:type="dxa"/>
            <w:vAlign w:val="top"/>
            <w:tcBorders>
              <w:right w:val="nil"/>
            </w:tcBorders>
          </w:tcPr>
          <w:p>
            <w:pPr>
              <w:pStyle w:val="TableText"/>
              <w:ind w:left="165"/>
              <w:spacing w:before="160" w:line="23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?</w:t>
            </w:r>
          </w:p>
        </w:tc>
      </w:tr>
      <w:tr>
        <w:trPr>
          <w:trHeight w:val="629" w:hRule="atLeast"/>
        </w:trPr>
        <w:tc>
          <w:tcPr>
            <w:tcW w:w="2040" w:type="dxa"/>
            <w:vAlign w:val="top"/>
            <w:tcBorders>
              <w:left w:val="nil"/>
            </w:tcBorders>
          </w:tcPr>
          <w:p>
            <w:pPr>
              <w:pStyle w:val="TableText"/>
              <w:ind w:left="690"/>
              <w:spacing w:before="194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2"/>
              </w:rPr>
              <w:t>178年</w:t>
            </w:r>
          </w:p>
        </w:tc>
        <w:tc>
          <w:tcPr>
            <w:tcW w:w="1280" w:type="dxa"/>
            <w:vAlign w:val="top"/>
          </w:tcPr>
          <w:p>
            <w:pPr>
              <w:pStyle w:val="TableText"/>
              <w:ind w:left="374"/>
              <w:spacing w:before="194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7"/>
              </w:rPr>
              <w:t>薄层</w:t>
            </w:r>
          </w:p>
        </w:tc>
        <w:tc>
          <w:tcPr>
            <w:tcW w:w="10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40" w:type="dxa"/>
            <w:vAlign w:val="top"/>
          </w:tcPr>
          <w:p>
            <w:pPr>
              <w:pStyle w:val="TableText"/>
              <w:ind w:left="375"/>
              <w:spacing w:before="194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3"/>
              </w:rPr>
              <w:t>微韵律</w:t>
            </w:r>
          </w:p>
        </w:tc>
        <w:tc>
          <w:tcPr>
            <w:tcW w:w="2300" w:type="dxa"/>
            <w:vAlign w:val="top"/>
            <w:tcBorders>
              <w:right w:val="nil"/>
            </w:tcBorders>
          </w:tcPr>
          <w:p>
            <w:pPr>
              <w:pStyle w:val="TableText"/>
              <w:ind w:left="164" w:right="68" w:hanging="29"/>
              <w:spacing w:before="72" w:line="19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1"/>
              </w:rPr>
              <w:t>太阳活动、九星会</w:t>
            </w:r>
            <w:r>
              <w:rPr>
                <w:sz w:val="26"/>
                <w:szCs w:val="26"/>
                <w:spacing w:val="2"/>
              </w:rPr>
              <w:t xml:space="preserve"> </w:t>
            </w:r>
            <w:r>
              <w:rPr>
                <w:sz w:val="26"/>
                <w:szCs w:val="26"/>
              </w:rPr>
              <w:t>合</w:t>
            </w:r>
          </w:p>
        </w:tc>
      </w:tr>
      <w:tr>
        <w:trPr>
          <w:trHeight w:val="759" w:hRule="atLeast"/>
        </w:trPr>
        <w:tc>
          <w:tcPr>
            <w:tcW w:w="2040" w:type="dxa"/>
            <w:vAlign w:val="top"/>
            <w:tcBorders>
              <w:left w:val="nil"/>
            </w:tcBorders>
          </w:tcPr>
          <w:p>
            <w:pPr>
              <w:pStyle w:val="TableText"/>
              <w:ind w:left="500"/>
              <w:spacing w:before="255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1"/>
              </w:rPr>
              <w:t>80—90年</w:t>
            </w:r>
          </w:p>
        </w:tc>
        <w:tc>
          <w:tcPr>
            <w:tcW w:w="1280" w:type="dxa"/>
            <w:vAlign w:val="top"/>
          </w:tcPr>
          <w:p>
            <w:pPr>
              <w:pStyle w:val="TableText"/>
              <w:ind w:left="245"/>
              <w:spacing w:before="255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5"/>
              </w:rPr>
              <w:t>微薄层</w:t>
            </w:r>
          </w:p>
        </w:tc>
        <w:tc>
          <w:tcPr>
            <w:tcW w:w="10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40" w:type="dxa"/>
            <w:vAlign w:val="top"/>
          </w:tcPr>
          <w:p>
            <w:pPr>
              <w:pStyle w:val="TableText"/>
              <w:ind w:left="375"/>
              <w:spacing w:before="255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3"/>
              </w:rPr>
              <w:t>微韵律</w:t>
            </w:r>
          </w:p>
        </w:tc>
        <w:tc>
          <w:tcPr>
            <w:tcW w:w="2300" w:type="dxa"/>
            <w:vAlign w:val="top"/>
            <w:tcBorders>
              <w:right w:val="nil"/>
            </w:tcBorders>
          </w:tcPr>
          <w:p>
            <w:pPr>
              <w:pStyle w:val="TableText"/>
              <w:ind w:left="125" w:right="38" w:firstLine="39"/>
              <w:spacing w:before="14" w:line="20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1"/>
              </w:rPr>
              <w:t>太阳活动、九星会</w:t>
            </w:r>
            <w:r>
              <w:rPr>
                <w:sz w:val="26"/>
                <w:szCs w:val="26"/>
                <w:spacing w:val="2"/>
              </w:rPr>
              <w:t xml:space="preserve"> </w:t>
            </w:r>
            <w:r>
              <w:rPr>
                <w:sz w:val="26"/>
                <w:szCs w:val="26"/>
                <w:spacing w:val="1"/>
              </w:rPr>
              <w:t>合周期的二分之</w:t>
            </w:r>
          </w:p>
        </w:tc>
      </w:tr>
      <w:tr>
        <w:trPr>
          <w:trHeight w:val="729" w:hRule="atLeast"/>
        </w:trPr>
        <w:tc>
          <w:tcPr>
            <w:tcW w:w="2040" w:type="dxa"/>
            <w:vAlign w:val="top"/>
            <w:tcBorders>
              <w:left w:val="nil"/>
            </w:tcBorders>
          </w:tcPr>
          <w:p>
            <w:pPr>
              <w:pStyle w:val="TableText"/>
              <w:ind w:left="500"/>
              <w:spacing w:before="247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1"/>
              </w:rPr>
              <w:t>59—60年</w:t>
            </w:r>
          </w:p>
        </w:tc>
        <w:tc>
          <w:tcPr>
            <w:tcW w:w="1280" w:type="dxa"/>
            <w:vAlign w:val="top"/>
          </w:tcPr>
          <w:p>
            <w:pPr>
              <w:pStyle w:val="TableText"/>
              <w:ind w:left="245"/>
              <w:spacing w:before="247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5"/>
              </w:rPr>
              <w:t>微薄层</w:t>
            </w:r>
          </w:p>
        </w:tc>
        <w:tc>
          <w:tcPr>
            <w:tcW w:w="10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40" w:type="dxa"/>
            <w:vAlign w:val="top"/>
          </w:tcPr>
          <w:p>
            <w:pPr>
              <w:pStyle w:val="TableText"/>
              <w:ind w:left="375"/>
              <w:spacing w:before="247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3"/>
              </w:rPr>
              <w:t>微韵律</w:t>
            </w:r>
          </w:p>
        </w:tc>
        <w:tc>
          <w:tcPr>
            <w:tcW w:w="2300" w:type="dxa"/>
            <w:vAlign w:val="top"/>
            <w:tcBorders>
              <w:right w:val="nil"/>
            </w:tcBorders>
          </w:tcPr>
          <w:p>
            <w:pPr>
              <w:pStyle w:val="TableText"/>
              <w:ind w:left="164" w:right="86" w:hanging="49"/>
              <w:spacing w:before="106" w:line="205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1"/>
              </w:rPr>
              <w:t>地球自转、几个行</w:t>
            </w:r>
            <w:r>
              <w:rPr>
                <w:sz w:val="26"/>
                <w:szCs w:val="26"/>
                <w:spacing w:val="4"/>
              </w:rPr>
              <w:t xml:space="preserve"> </w:t>
            </w:r>
            <w:r>
              <w:rPr>
                <w:sz w:val="26"/>
                <w:szCs w:val="26"/>
                <w:spacing w:val="3"/>
              </w:rPr>
              <w:t>星会合</w:t>
            </w:r>
          </w:p>
        </w:tc>
      </w:tr>
      <w:tr>
        <w:trPr>
          <w:trHeight w:val="699" w:hRule="atLeast"/>
        </w:trPr>
        <w:tc>
          <w:tcPr>
            <w:tcW w:w="2040" w:type="dxa"/>
            <w:vAlign w:val="top"/>
            <w:tcBorders>
              <w:left w:val="nil"/>
            </w:tcBorders>
          </w:tcPr>
          <w:p>
            <w:pPr>
              <w:pStyle w:val="TableText"/>
              <w:ind w:left="430"/>
              <w:spacing w:before="227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1"/>
              </w:rPr>
              <w:t>35—-36年</w:t>
            </w:r>
          </w:p>
        </w:tc>
        <w:tc>
          <w:tcPr>
            <w:tcW w:w="1280" w:type="dxa"/>
            <w:vAlign w:val="top"/>
          </w:tcPr>
          <w:p>
            <w:pPr>
              <w:pStyle w:val="TableText"/>
              <w:ind w:left="245"/>
              <w:spacing w:before="227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5"/>
              </w:rPr>
              <w:t>微薄层</w:t>
            </w:r>
          </w:p>
        </w:tc>
        <w:tc>
          <w:tcPr>
            <w:tcW w:w="10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40" w:type="dxa"/>
            <w:vAlign w:val="top"/>
          </w:tcPr>
          <w:p>
            <w:pPr>
              <w:pStyle w:val="TableText"/>
              <w:ind w:left="375"/>
              <w:spacing w:before="227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3"/>
              </w:rPr>
              <w:t>微韵律</w:t>
            </w:r>
          </w:p>
        </w:tc>
        <w:tc>
          <w:tcPr>
            <w:tcW w:w="2300" w:type="dxa"/>
            <w:vAlign w:val="top"/>
            <w:tcBorders>
              <w:right w:val="nil"/>
            </w:tcBorders>
          </w:tcPr>
          <w:p>
            <w:pPr>
              <w:pStyle w:val="TableText"/>
              <w:ind w:left="164" w:right="86" w:hanging="49"/>
              <w:spacing w:before="87" w:line="205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1"/>
              </w:rPr>
              <w:t>地球自转、几个行</w:t>
            </w:r>
            <w:r>
              <w:rPr>
                <w:sz w:val="26"/>
                <w:szCs w:val="26"/>
                <w:spacing w:val="4"/>
              </w:rPr>
              <w:t xml:space="preserve"> </w:t>
            </w:r>
            <w:r>
              <w:rPr>
                <w:sz w:val="26"/>
                <w:szCs w:val="26"/>
                <w:spacing w:val="3"/>
              </w:rPr>
              <w:t>星会合</w:t>
            </w:r>
          </w:p>
        </w:tc>
      </w:tr>
      <w:tr>
        <w:trPr>
          <w:trHeight w:val="699" w:hRule="atLeast"/>
        </w:trPr>
        <w:tc>
          <w:tcPr>
            <w:tcW w:w="2040" w:type="dxa"/>
            <w:vAlign w:val="top"/>
            <w:tcBorders>
              <w:left w:val="nil"/>
            </w:tcBorders>
          </w:tcPr>
          <w:p>
            <w:pPr>
              <w:pStyle w:val="TableText"/>
              <w:ind w:left="760"/>
              <w:spacing w:before="228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3"/>
              </w:rPr>
              <w:t>22年</w:t>
            </w:r>
          </w:p>
        </w:tc>
        <w:tc>
          <w:tcPr>
            <w:tcW w:w="1280" w:type="dxa"/>
            <w:vAlign w:val="top"/>
          </w:tcPr>
          <w:p>
            <w:pPr>
              <w:pStyle w:val="TableText"/>
              <w:ind w:left="305"/>
              <w:spacing w:before="255" w:line="1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1"/>
              </w:rPr>
              <w:t>BapBb</w:t>
            </w:r>
          </w:p>
        </w:tc>
        <w:tc>
          <w:tcPr>
            <w:tcW w:w="10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40" w:type="dxa"/>
            <w:vAlign w:val="top"/>
          </w:tcPr>
          <w:p>
            <w:pPr>
              <w:pStyle w:val="TableText"/>
              <w:ind w:left="375"/>
              <w:spacing w:before="228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3"/>
              </w:rPr>
              <w:t>微韵律</w:t>
            </w:r>
          </w:p>
        </w:tc>
        <w:tc>
          <w:tcPr>
            <w:tcW w:w="2300" w:type="dxa"/>
            <w:vAlign w:val="top"/>
            <w:tcBorders>
              <w:right w:val="nil"/>
            </w:tcBorders>
          </w:tcPr>
          <w:p>
            <w:pPr>
              <w:pStyle w:val="TableText"/>
              <w:ind w:left="165" w:right="279"/>
              <w:spacing w:before="89" w:line="20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4"/>
              </w:rPr>
              <w:t>太阳活动磁性周</w:t>
            </w:r>
            <w:r>
              <w:rPr>
                <w:sz w:val="26"/>
                <w:szCs w:val="26"/>
                <w:spacing w:val="1"/>
              </w:rPr>
              <w:t xml:space="preserve"> </w:t>
            </w:r>
            <w:r>
              <w:rPr>
                <w:sz w:val="26"/>
                <w:szCs w:val="26"/>
              </w:rPr>
              <w:t>期</w:t>
            </w:r>
          </w:p>
        </w:tc>
      </w:tr>
      <w:tr>
        <w:trPr>
          <w:trHeight w:val="514" w:hRule="atLeast"/>
        </w:trPr>
        <w:tc>
          <w:tcPr>
            <w:tcW w:w="2040" w:type="dxa"/>
            <w:vAlign w:val="top"/>
            <w:tcBorders>
              <w:left w:val="nil"/>
            </w:tcBorders>
          </w:tcPr>
          <w:p>
            <w:pPr>
              <w:pStyle w:val="TableText"/>
              <w:ind w:left="760"/>
              <w:spacing w:before="139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3"/>
              </w:rPr>
              <w:t>11年</w:t>
            </w:r>
          </w:p>
        </w:tc>
        <w:tc>
          <w:tcPr>
            <w:tcW w:w="1280" w:type="dxa"/>
            <w:vAlign w:val="top"/>
          </w:tcPr>
          <w:p>
            <w:pPr>
              <w:pStyle w:val="TableText"/>
              <w:ind w:left="305"/>
              <w:spacing w:before="166" w:line="18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1"/>
              </w:rPr>
              <w:t>BapBb</w:t>
            </w:r>
          </w:p>
        </w:tc>
        <w:tc>
          <w:tcPr>
            <w:tcW w:w="10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40" w:type="dxa"/>
            <w:vAlign w:val="top"/>
          </w:tcPr>
          <w:p>
            <w:pPr>
              <w:pStyle w:val="TableText"/>
              <w:ind w:left="375"/>
              <w:spacing w:before="139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3"/>
              </w:rPr>
              <w:t>微韵律</w:t>
            </w:r>
          </w:p>
        </w:tc>
        <w:tc>
          <w:tcPr>
            <w:tcW w:w="2300" w:type="dxa"/>
            <w:vAlign w:val="top"/>
            <w:tcBorders>
              <w:right w:val="nil"/>
            </w:tcBorders>
          </w:tcPr>
          <w:p>
            <w:pPr>
              <w:pStyle w:val="TableText"/>
              <w:ind w:left="165"/>
              <w:spacing w:before="140" w:line="22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4"/>
              </w:rPr>
              <w:t>太阳活动</w:t>
            </w:r>
          </w:p>
        </w:tc>
      </w:tr>
    </w:tbl>
    <w:p>
      <w:pPr>
        <w:ind w:left="5179"/>
        <w:spacing w:before="172" w:line="213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1"/>
        </w:rPr>
        <w:t>(徐道一等，1983)</w:t>
      </w:r>
    </w:p>
    <w:p>
      <w:pPr>
        <w:ind w:left="579"/>
        <w:spacing w:before="182" w:line="502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3"/>
          <w:position w:val="14"/>
        </w:rPr>
        <w:t>由表可见，《周易》强调“周”的意义是有客观依据的。《系</w:t>
      </w:r>
    </w:p>
    <w:p>
      <w:pPr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7"/>
        </w:rPr>
        <w:t>辞上》:“与天地相似，故不违。知周乎万</w:t>
      </w:r>
      <w:r>
        <w:rPr>
          <w:rFonts w:ascii="SimSun" w:hAnsi="SimSun" w:eastAsia="SimSun" w:cs="SimSun"/>
          <w:sz w:val="30"/>
          <w:szCs w:val="30"/>
          <w:spacing w:val="-18"/>
        </w:rPr>
        <w:t>物而道济天下，故不过。”</w:t>
      </w:r>
    </w:p>
    <w:p>
      <w:pPr>
        <w:ind w:left="579"/>
        <w:spacing w:before="112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6"/>
        </w:rPr>
        <w:t>(3)天文地震</w:t>
      </w:r>
    </w:p>
    <w:p>
      <w:pPr>
        <w:ind w:left="579"/>
        <w:spacing w:before="159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世界上最早有地震预报记录的是中国。据《竹书纪年》记述：</w:t>
      </w:r>
    </w:p>
    <w:p>
      <w:pPr>
        <w:spacing w:line="219" w:lineRule="auto"/>
        <w:sectPr>
          <w:footerReference w:type="default" r:id="rId236"/>
          <w:pgSz w:w="12340" w:h="17150"/>
          <w:pgMar w:top="400" w:right="1851" w:bottom="1903" w:left="1659" w:header="0" w:footer="1704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155" w:right="186" w:hanging="155"/>
        <w:spacing w:before="101" w:line="295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“帝癸(一名桀)十年，五星错行，夜中陨星如雨，地震</w:t>
      </w:r>
      <w:r>
        <w:rPr>
          <w:rFonts w:ascii="SimSun" w:hAnsi="SimSun" w:eastAsia="SimSun" w:cs="SimSun"/>
          <w:sz w:val="31"/>
          <w:szCs w:val="31"/>
          <w:spacing w:val="-17"/>
        </w:rPr>
        <w:t>，伊洛竭。”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地震与陨星和五星的不正常位置有关。后来，张衡发明了世界第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23"/>
          <w:position w:val="-2"/>
        </w:rPr>
        <w:t>一台地震仪</w:t>
      </w:r>
      <w:r>
        <w:rPr>
          <w:rFonts w:ascii="SimSun" w:hAnsi="SimSun" w:eastAsia="SimSun" w:cs="SimSun"/>
          <w:sz w:val="31"/>
          <w:szCs w:val="31"/>
          <w:u w:val="single" w:color="auto"/>
          <w:spacing w:val="31"/>
          <w:position w:val="-2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42"/>
          <w:position w:val="-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侯风地动仪。近代地震仪的出现是在上世纪末，地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3"/>
        </w:rPr>
        <w:t>震学主要侧重于地震波的观测和分析，许多学者认为：地震与火</w:t>
      </w:r>
    </w:p>
    <w:p>
      <w:pPr>
        <w:ind w:left="155"/>
        <w:spacing w:before="1" w:line="217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山的爆发是自激过程，与外界的宇宙条件无关。</w:t>
      </w:r>
    </w:p>
    <w:p>
      <w:pPr>
        <w:ind w:left="155" w:right="488" w:firstLine="610"/>
        <w:spacing w:before="105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</w:rPr>
        <w:t>1966年3月我国河北邢台发生强烈地震，从</w:t>
      </w:r>
      <w:r>
        <w:rPr>
          <w:rFonts w:ascii="SimSun" w:hAnsi="SimSun" w:eastAsia="SimSun" w:cs="SimSun"/>
          <w:sz w:val="31"/>
          <w:szCs w:val="31"/>
          <w:spacing w:val="-7"/>
        </w:rPr>
        <w:t>此开始了中国地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震预报研究的新阶段，开始了多学科(包括天文学)对地震预报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进行探索，发现了一些天文因素与大地震有一定联系。在80年代</w:t>
      </w:r>
    </w:p>
    <w:p>
      <w:pPr>
        <w:ind w:left="155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出现了天文地震这一新分枝。</w:t>
      </w:r>
    </w:p>
    <w:p>
      <w:pPr>
        <w:ind w:left="155" w:right="465" w:firstLine="610"/>
        <w:spacing w:before="133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地震是反映地球活动性的一种自然现象。大地震的发生有很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强的罕见性，它在时间上、空间上的分布十分复杂，通常认为是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很不规则的。大地震，尤其是七级以上大地震的预</w:t>
      </w:r>
      <w:r>
        <w:rPr>
          <w:rFonts w:ascii="SimSun" w:hAnsi="SimSun" w:eastAsia="SimSun" w:cs="SimSun"/>
          <w:sz w:val="31"/>
          <w:szCs w:val="31"/>
          <w:spacing w:val="-13"/>
        </w:rPr>
        <w:t>报是当前科学</w:t>
      </w:r>
    </w:p>
    <w:p>
      <w:pPr>
        <w:ind w:left="155"/>
        <w:spacing w:before="1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0"/>
        </w:rPr>
        <w:t>难题之一。</w:t>
      </w:r>
    </w:p>
    <w:p>
      <w:pPr>
        <w:ind w:left="155" w:right="502" w:firstLine="610"/>
        <w:spacing w:before="155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已有科研成果表明：太阳黑子活动、磁场、耀斑、九大行星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的会合、地球自转速度变化、月亮运动、潮汐作用、彗星、新星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等各种天文因素对大地震的发生都有一定相关关系，这些影响大</w:t>
      </w:r>
    </w:p>
    <w:p>
      <w:pPr>
        <w:ind w:left="155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多是通过大气圈、水圈、岩石圈进行的。兹举几例说</w:t>
      </w:r>
      <w:r>
        <w:rPr>
          <w:rFonts w:ascii="SimSun" w:hAnsi="SimSun" w:eastAsia="SimSun" w:cs="SimSun"/>
          <w:sz w:val="31"/>
          <w:szCs w:val="31"/>
          <w:spacing w:val="-15"/>
        </w:rPr>
        <w:t>明：</w:t>
      </w:r>
    </w:p>
    <w:p>
      <w:pPr>
        <w:ind w:left="155" w:right="468" w:firstLine="610"/>
        <w:spacing w:before="124" w:line="294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11"/>
        </w:rPr>
        <w:t>(I)    </w:t>
      </w:r>
      <w:r>
        <w:rPr>
          <w:rFonts w:ascii="SimSun" w:hAnsi="SimSun" w:eastAsia="SimSun" w:cs="SimSun"/>
          <w:sz w:val="31"/>
          <w:szCs w:val="31"/>
          <w:spacing w:val="-11"/>
        </w:rPr>
        <w:t>新疆乌恰地震：我国新疆西部南天山围绕着柯坪地块的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西、南、东边缘经常发生强地震，其中以其西缘的乌恰地区的地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震活动性相对地较高。本世纪下半叶以来发生了多次6级以上地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震，其时间间隔大约10年左右(图18)。把太阳黑子活动曲线与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乌恰、巴楚乌什地区的地震迁移曲线进行比较(图19)可见有很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8"/>
        </w:rPr>
        <w:t>多相似之处。图18中的1974年8月11日乌恰7.3级地震和</w:t>
      </w:r>
      <w:r>
        <w:rPr>
          <w:rFonts w:ascii="SimSun" w:hAnsi="SimSun" w:eastAsia="SimSun" w:cs="SimSun"/>
          <w:sz w:val="31"/>
          <w:szCs w:val="31"/>
          <w:spacing w:val="7"/>
        </w:rPr>
        <w:t>1985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年8月23日乌恰7.4级地震在震前作了较好的中期预报，对太阳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黑子11年周期的了解对乌恰地区的大地震的预报可提供有用的</w:t>
      </w:r>
    </w:p>
    <w:p>
      <w:pPr>
        <w:ind w:left="155"/>
        <w:spacing w:before="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信息。</w:t>
      </w:r>
    </w:p>
    <w:p>
      <w:pPr>
        <w:spacing w:line="219" w:lineRule="auto"/>
        <w:sectPr>
          <w:footerReference w:type="default" r:id="rId237"/>
          <w:pgSz w:w="12130" w:h="17000"/>
          <w:pgMar w:top="400" w:right="1819" w:bottom="1846" w:left="1324" w:header="0" w:footer="1657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3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4484480" behindDoc="0" locked="0" layoutInCell="0" allowOverlap="1">
                <wp:simplePos x="0" y="0"/>
                <wp:positionH relativeFrom="page">
                  <wp:posOffset>301148</wp:posOffset>
                </wp:positionH>
                <wp:positionV relativeFrom="page">
                  <wp:posOffset>5728849</wp:posOffset>
                </wp:positionV>
                <wp:extent cx="1016000" cy="226695"/>
                <wp:effectExtent l="0" t="0" r="0" b="0"/>
                <wp:wrapNone/>
                <wp:docPr id="200" name="TextBox 2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301148" y="5728849"/>
                          <a:ext cx="1016000" cy="22669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3" w:line="219" w:lineRule="auto"/>
                              <w:rPr>
                                <w:rFonts w:ascii="SimSun" w:hAnsi="SimSun" w:eastAsia="SimSun" w:cs="SimSun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3"/>
                                <w:szCs w:val="23"/>
                                <w:spacing w:val="-7"/>
                              </w:rPr>
                              <w:t>太阳黑子相对数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8" style="position:absolute;margin-left:23.7125pt;margin-top:451.091pt;mso-position-vertical-relative:page;mso-position-horizontal-relative:page;width:80pt;height:17.85pt;z-index:254484480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3" w:line="219" w:lineRule="auto"/>
                        <w:rPr>
                          <w:rFonts w:ascii="SimSun" w:hAnsi="SimSun" w:eastAsia="SimSun" w:cs="SimSun"/>
                          <w:sz w:val="23"/>
                          <w:szCs w:val="23"/>
                        </w:rPr>
                      </w:pPr>
                      <w:r>
                        <w:rPr>
                          <w:rFonts w:ascii="SimSun" w:hAnsi="SimSun" w:eastAsia="SimSun" w:cs="SimSun"/>
                          <w:sz w:val="23"/>
                          <w:szCs w:val="23"/>
                          <w:spacing w:val="-7"/>
                        </w:rPr>
                        <w:t>太阳黑子相对数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4485504" behindDoc="0" locked="0" layoutInCell="0" allowOverlap="1">
                <wp:simplePos x="0" y="0"/>
                <wp:positionH relativeFrom="page">
                  <wp:posOffset>683096</wp:posOffset>
                </wp:positionH>
                <wp:positionV relativeFrom="page">
                  <wp:posOffset>7161838</wp:posOffset>
                </wp:positionV>
                <wp:extent cx="283209" cy="201295"/>
                <wp:effectExtent l="0" t="0" r="0" b="0"/>
                <wp:wrapNone/>
                <wp:docPr id="202" name="TextBox 2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683096" y="7161838"/>
                          <a:ext cx="283209" cy="20129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58" w:line="220" w:lineRule="auto"/>
                              <w:jc w:val="right"/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  <w:spacing w:val="-8"/>
                                <w:w w:val="54"/>
                              </w:rPr>
                              <w:t>地震纬度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0" style="position:absolute;margin-left:53.7871pt;margin-top:563.924pt;mso-position-vertical-relative:page;mso-position-horizontal-relative:page;width:22.3pt;height:15.85pt;z-index:254485504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58" w:line="220" w:lineRule="auto"/>
                        <w:jc w:val="right"/>
                        <w:rPr>
                          <w:rFonts w:ascii="SimSun" w:hAnsi="SimSun" w:eastAsia="SimSun" w:cs="SimSun"/>
                          <w:sz w:val="20"/>
                          <w:szCs w:val="20"/>
                        </w:rPr>
                      </w:pP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  <w:spacing w:val="-8"/>
                          <w:w w:val="54"/>
                        </w:rPr>
                        <w:t>地震纬度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ind w:firstLine="960"/>
        <w:spacing w:line="4460" w:lineRule="exact"/>
        <w:rPr/>
      </w:pPr>
      <w:r>
        <w:rPr>
          <w:position w:val="-89"/>
        </w:rPr>
        <w:pict>
          <v:group id="_x0000_s212" style="mso-position-vertical-relative:line;mso-position-horizontal-relative:char;width:352.55pt;height:223.05pt;" filled="false" stroked="false" coordsize="7050,4461" coordorigin="0,0">
            <v:shape id="_x0000_s214" style="position:absolute;left:0;top:0;width:7050;height:4461;" filled="false" stroked="false" type="#_x0000_t75">
              <v:imagedata o:title="" r:id="rId239"/>
            </v:shape>
            <v:shape id="_x0000_s216" style="position:absolute;left:49;top:-10;width:6742;height:444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60"/>
                      <w:spacing w:before="20" w:line="220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2"/>
                      </w:rPr>
                      <w:t>太阳周</w:t>
                    </w:r>
                  </w:p>
                  <w:p>
                    <w:pPr>
                      <w:ind w:left="670"/>
                      <w:spacing w:before="59" w:line="199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"/>
                        <w:position w:val="3"/>
                      </w:rPr>
                      <w:t>22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1"/>
                        <w:position w:val="3"/>
                      </w:rPr>
                      <w:t xml:space="preserve">              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2"/>
                        <w:position w:val="-1"/>
                      </w:rPr>
                      <w:t>西</w:t>
                    </w:r>
                  </w:p>
                  <w:p>
                    <w:pPr>
                      <w:ind w:left="1000"/>
                      <w:spacing w:line="100" w:lineRule="exact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"/>
                        <w:position w:val="-2"/>
                      </w:rPr>
                      <w:t>7.4</w:t>
                    </w:r>
                  </w:p>
                  <w:p>
                    <w:pPr>
                      <w:ind w:left="20"/>
                      <w:spacing w:line="235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1"/>
                      </w:rPr>
                      <w:t>1985年8月23日①</w:t>
                    </w:r>
                  </w:p>
                  <w:p>
                    <w:pPr>
                      <w:ind w:left="670"/>
                      <w:spacing w:before="181" w:line="104" w:lineRule="exact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  <w:position w:val="-2"/>
                      </w:rPr>
                      <w:t>21</w:t>
                    </w:r>
                  </w:p>
                  <w:p>
                    <w:pPr>
                      <w:ind w:left="5540"/>
                      <w:spacing w:line="105" w:lineRule="exact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position w:val="-2"/>
                      </w:rPr>
                      <w:t>0</w:t>
                    </w:r>
                  </w:p>
                  <w:p>
                    <w:pPr>
                      <w:ind w:left="1500"/>
                      <w:spacing w:before="68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0</w:t>
                    </w:r>
                  </w:p>
                  <w:p>
                    <w:pPr>
                      <w:ind w:left="1140"/>
                      <w:spacing w:before="66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"/>
                      </w:rPr>
                      <w:t>7.3</w:t>
                    </w:r>
                  </w:p>
                  <w:p>
                    <w:pPr>
                      <w:ind w:left="70"/>
                      <w:spacing w:before="28" w:line="190" w:lineRule="auto"/>
                      <w:rPr>
                        <w:rFonts w:ascii="SimSun" w:hAnsi="SimSun" w:eastAsia="SimSun" w:cs="SimSun"/>
                        <w:sz w:val="27"/>
                        <w:szCs w:val="27"/>
                      </w:rPr>
                    </w:pPr>
                    <w:r>
                      <w:rPr>
                        <w:rFonts w:ascii="SimSun" w:hAnsi="SimSun" w:eastAsia="SimSun" w:cs="SimSun"/>
                        <w:sz w:val="27"/>
                        <w:szCs w:val="27"/>
                        <w:spacing w:val="-29"/>
                      </w:rPr>
                      <w:t>1974年8月11日</w:t>
                    </w:r>
                  </w:p>
                  <w:p>
                    <w:pPr>
                      <w:ind w:left="5830"/>
                      <w:spacing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"/>
                      </w:rPr>
                      <w:t>6.5</w:t>
                    </w:r>
                  </w:p>
                  <w:p>
                    <w:pPr>
                      <w:ind w:left="670"/>
                      <w:spacing w:before="26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20</w:t>
                    </w:r>
                  </w:p>
                  <w:p>
                    <w:pPr>
                      <w:ind w:left="1500"/>
                      <w:spacing w:before="134" w:line="188" w:lineRule="auto"/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  <w:t>0</w:t>
                    </w:r>
                  </w:p>
                  <w:p>
                    <w:pPr>
                      <w:ind w:left="6420"/>
                      <w:spacing w:before="13" w:line="101" w:lineRule="exact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4"/>
                        <w:position w:val="-2"/>
                      </w:rPr>
                      <w:t>1965</w:t>
                    </w:r>
                  </w:p>
                  <w:p>
                    <w:pPr>
                      <w:ind w:left="1060"/>
                      <w:spacing w:line="174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"/>
                      </w:rPr>
                      <w:t>6.3</w:t>
                    </w:r>
                  </w:p>
                  <w:p>
                    <w:pPr>
                      <w:ind w:left="70"/>
                      <w:spacing w:before="19" w:line="219" w:lineRule="auto"/>
                      <w:rPr>
                        <w:rFonts w:ascii="SimSun" w:hAnsi="SimSun" w:eastAsia="SimSun" w:cs="SimSun"/>
                        <w:sz w:val="27"/>
                        <w:szCs w:val="27"/>
                      </w:rPr>
                    </w:pPr>
                    <w:r>
                      <w:rPr>
                        <w:rFonts w:ascii="SimSun" w:hAnsi="SimSun" w:eastAsia="SimSun" w:cs="SimSun"/>
                        <w:sz w:val="27"/>
                        <w:szCs w:val="27"/>
                        <w:spacing w:val="-29"/>
                      </w:rPr>
                      <w:t>1963年8月29日</w:t>
                    </w:r>
                  </w:p>
                  <w:p>
                    <w:pPr>
                      <w:ind w:left="830"/>
                      <w:spacing w:before="67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5"/>
                      </w:rPr>
                      <w:t>19</w:t>
                    </w:r>
                  </w:p>
                  <w:p>
                    <w:pPr>
                      <w:ind w:left="1070"/>
                      <w:spacing w:before="118" w:line="238" w:lineRule="exact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"/>
                        <w:position w:val="10"/>
                      </w:rPr>
                      <w:t>7.7     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2"/>
                        <w:position w:val="-3"/>
                      </w:rPr>
                      <w:t>①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70"/>
                        <w:position w:val="-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2"/>
                        <w:position w:val="-3"/>
                      </w:rPr>
                      <w:t>=</w:t>
                    </w:r>
                  </w:p>
                  <w:p>
                    <w:pPr>
                      <w:ind w:left="120"/>
                      <w:spacing w:line="193" w:lineRule="auto"/>
                      <w:rPr>
                        <w:rFonts w:ascii="SimSun" w:hAnsi="SimSun" w:eastAsia="SimSun" w:cs="SimSun"/>
                        <w:sz w:val="27"/>
                        <w:szCs w:val="27"/>
                      </w:rPr>
                    </w:pPr>
                    <w:r>
                      <w:rPr>
                        <w:rFonts w:ascii="SimSun" w:hAnsi="SimSun" w:eastAsia="SimSun" w:cs="SimSun"/>
                        <w:sz w:val="27"/>
                        <w:szCs w:val="27"/>
                        <w:spacing w:val="-30"/>
                      </w:rPr>
                      <w:t>1955年4月15日</w:t>
                    </w:r>
                  </w:p>
                  <w:p>
                    <w:pPr>
                      <w:ind w:left="830"/>
                      <w:spacing w:before="127" w:line="221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9"/>
                        <w:position w:val="7"/>
                      </w:rPr>
                      <w:t>18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3"/>
                        <w:position w:val="7"/>
                      </w:rPr>
                      <w:t xml:space="preserve">          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9"/>
                        <w:position w:val="-1"/>
                      </w:rPr>
                      <w:t>乌恰</w:t>
                    </w:r>
                  </w:p>
                </w:txbxContent>
              </v:textbox>
            </v:shape>
            <v:shape id="_x0000_s218" style="position:absolute;left:4749;top:3246;width:2041;height:115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4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  <w:color w:val="FFFFFF"/>
                      </w:rPr>
                      <w:t>0</w:t>
                    </w:r>
                  </w:p>
                  <w:p>
                    <w:pPr>
                      <w:ind w:left="280"/>
                      <w:spacing w:before="14" w:line="194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1"/>
                      </w:rPr>
                      <w:t>1959年6月28日</w:t>
                    </w:r>
                  </w:p>
                  <w:p>
                    <w:pPr>
                      <w:ind w:left="20"/>
                      <w:spacing w:line="16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4"/>
                      </w:rPr>
                      <w:t>7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1"/>
                      </w:rPr>
                      <w:t xml:space="preserve">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 xml:space="preserve">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4"/>
                      </w:rPr>
                      <w:t>1955</w:t>
                    </w:r>
                  </w:p>
                  <w:p>
                    <w:pPr>
                      <w:ind w:left="329"/>
                      <w:spacing w:line="196" w:lineRule="auto"/>
                      <w:rPr>
                        <w:rFonts w:ascii="Arial" w:hAnsi="Arial" w:eastAsia="Arial" w:cs="Arial"/>
                        <w:sz w:val="27"/>
                        <w:szCs w:val="27"/>
                      </w:rPr>
                    </w:pPr>
                    <w:r>
                      <w:rPr>
                        <w:rFonts w:ascii="Arial" w:hAnsi="Arial" w:eastAsia="Arial" w:cs="Arial"/>
                        <w:sz w:val="27"/>
                        <w:szCs w:val="27"/>
                        <w:spacing w:val="-4"/>
                      </w:rPr>
                      <w:t>07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spacing w:val="12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spacing w:val="-4"/>
                      </w:rPr>
                      <w:t>M</w:t>
                    </w:r>
                  </w:p>
                  <w:p>
                    <w:pPr>
                      <w:ind w:left="709"/>
                      <w:spacing w:before="155" w:line="219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3"/>
                      </w:rPr>
                      <w:t>乌什</w:t>
                    </w:r>
                  </w:p>
                </w:txbxContent>
              </v:textbox>
            </v:shape>
            <v:shape id="_x0000_s220" style="position:absolute;left:4940;top:2239;width:1478;height:3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49"/>
                      <w:spacing w:before="20" w:line="198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color w:val="FFFFFF"/>
                      </w:rPr>
                      <w:t>O</w:t>
                    </w:r>
                  </w:p>
                  <w:p>
                    <w:pPr>
                      <w:spacing w:before="22" w:line="219" w:lineRule="auto"/>
                      <w:jc w:val="right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2"/>
                      </w:rPr>
                      <w:t>1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2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2"/>
                      </w:rPr>
                      <w:t>9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2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2"/>
                      </w:rPr>
                      <w:t>6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2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2"/>
                      </w:rPr>
                      <w:t>9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2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2"/>
                      </w:rPr>
                      <w:t>年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2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2"/>
                      </w:rPr>
                      <w:t>2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2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2"/>
                      </w:rPr>
                      <w:t>月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2"/>
                      </w:rPr>
                      <w:t>1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2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2"/>
                      </w:rPr>
                      <w:t>2 日</w:t>
                    </w:r>
                  </w:p>
                </w:txbxContent>
              </v:textbox>
            </v:shape>
            <v:shape id="_x0000_s222" style="position:absolute;left:4930;top:1318;width:1448;height:26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226" w:lineRule="auto"/>
                      <w:jc w:val="right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8"/>
                      </w:rPr>
                      <w:t>1979年3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5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8"/>
                      </w:rPr>
                      <w:t>月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2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8"/>
                      </w:rPr>
                      <w:t>2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2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8"/>
                      </w:rPr>
                      <w:t>9 日</w:t>
                    </w:r>
                  </w:p>
                </w:txbxContent>
              </v:textbox>
            </v:shape>
            <v:shape id="_x0000_s224" style="position:absolute;left:3929;top:3510;width:525;height:4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3" w:lineRule="auto"/>
                      <w:rPr>
                        <w:rFonts w:ascii="SimSun" w:hAnsi="SimSun" w:eastAsia="SimSun" w:cs="SimSun"/>
                        <w:sz w:val="27"/>
                        <w:szCs w:val="27"/>
                      </w:rPr>
                    </w:pPr>
                    <w:r>
                      <w:rPr>
                        <w:rFonts w:ascii="SimSun" w:hAnsi="SimSun" w:eastAsia="SimSun" w:cs="SimSun"/>
                        <w:sz w:val="27"/>
                        <w:szCs w:val="27"/>
                        <w:spacing w:val="-7"/>
                      </w:rPr>
                      <w:t>6</w:t>
                    </w:r>
                    <w:r>
                      <w:rPr>
                        <w:rFonts w:ascii="SimSun" w:hAnsi="SimSun" w:eastAsia="SimSun" w:cs="SimSun"/>
                        <w:sz w:val="27"/>
                        <w:szCs w:val="27"/>
                        <w:spacing w:val="9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7"/>
                        <w:szCs w:val="27"/>
                        <w:spacing w:val="-7"/>
                      </w:rPr>
                      <w:t>M</w:t>
                    </w:r>
                  </w:p>
                  <w:p>
                    <w:pPr>
                      <w:ind w:right="14"/>
                      <w:spacing w:before="60" w:line="188" w:lineRule="auto"/>
                      <w:jc w:val="right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0</w:t>
                    </w:r>
                  </w:p>
                </w:txbxContent>
              </v:textbox>
            </v:shape>
            <v:shape id="_x0000_s226" style="position:absolute;left:5910;top:3058;width:881;height:1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1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3"/>
                        <w:position w:val="1"/>
                      </w:rPr>
                      <w:t>6.7  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3"/>
                        <w:position w:val="-1"/>
                      </w:rPr>
                      <w:t>1960</w:t>
                    </w:r>
                  </w:p>
                </w:txbxContent>
              </v:textbox>
            </v:shape>
            <v:shape id="_x0000_s228" style="position:absolute;left:5570;top:275;width:844;height:1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5" w:lineRule="auto"/>
                      <w:rPr>
                        <w:rFonts w:ascii="LiSu" w:hAnsi="LiSu" w:eastAsia="LiSu" w:cs="LiSu"/>
                        <w:sz w:val="22"/>
                        <w:szCs w:val="22"/>
                      </w:rPr>
                    </w:pPr>
                    <w:r>
                      <w:rPr>
                        <w:rFonts w:ascii="LiSu" w:hAnsi="LiSu" w:eastAsia="LiSu" w:cs="LiSu"/>
                        <w:sz w:val="22"/>
                        <w:szCs w:val="22"/>
                        <w:spacing w:val="-5"/>
                      </w:rPr>
                      <w:t>东</w:t>
                    </w:r>
                    <w:r>
                      <w:rPr>
                        <w:rFonts w:ascii="LiSu" w:hAnsi="LiSu" w:eastAsia="LiSu" w:cs="LiSu"/>
                        <w:sz w:val="22"/>
                        <w:szCs w:val="22"/>
                        <w:spacing w:val="16"/>
                      </w:rPr>
                      <w:t xml:space="preserve">   </w:t>
                    </w:r>
                    <w:r>
                      <w:rPr>
                        <w:rFonts w:ascii="LiSu" w:hAnsi="LiSu" w:eastAsia="LiSu" w:cs="LiSu"/>
                        <w:sz w:val="22"/>
                        <w:szCs w:val="22"/>
                        <w:spacing w:val="-5"/>
                      </w:rPr>
                      <w:t>年</w:t>
                    </w:r>
                  </w:p>
                </w:txbxContent>
              </v:textbox>
            </v:shape>
            <v:shape id="_x0000_s230" style="position:absolute;left:3430;top:4168;width:470;height:2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3"/>
                      </w:rPr>
                      <w:t>巴楚</w:t>
                    </w:r>
                  </w:p>
                </w:txbxContent>
              </v:textbox>
            </v:shape>
            <v:shape id="_x0000_s232" style="position:absolute;left:3559;top:1958;width:357;height:2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36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-7"/>
                      </w:rPr>
                      <w:t>8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7"/>
                      </w:rPr>
                      <w:t>∈</w:t>
                    </w:r>
                  </w:p>
                </w:txbxContent>
              </v:textbox>
            </v:shape>
            <v:shape id="_x0000_s234" style="position:absolute;left:3490;top:2995;width:432;height:20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3"/>
                      </w:rPr>
                      <w:t>C0o</w:t>
                    </w:r>
                  </w:p>
                </w:txbxContent>
              </v:textbox>
            </v:shape>
            <v:shape id="_x0000_s236" style="position:absolute;left:6450;top:648;width:342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4"/>
                      </w:rPr>
                      <w:t>1985</w:t>
                    </w:r>
                  </w:p>
                </w:txbxContent>
              </v:textbox>
            </v:shape>
            <v:shape id="_x0000_s238" style="position:absolute;left:6450;top:1118;width:342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4"/>
                      </w:rPr>
                      <w:t>1980</w:t>
                    </w:r>
                  </w:p>
                </w:txbxContent>
              </v:textbox>
            </v:shape>
            <v:shape id="_x0000_s240" style="position:absolute;left:6450;top:1618;width:342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4"/>
                      </w:rPr>
                      <w:t>1975</w:t>
                    </w:r>
                  </w:p>
                </w:txbxContent>
              </v:textbox>
            </v:shape>
            <v:shape id="_x0000_s242" style="position:absolute;left:6450;top:2158;width:342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4"/>
                      </w:rPr>
                      <w:t>1970</w:t>
                    </w:r>
                  </w:p>
                </w:txbxContent>
              </v:textbox>
            </v:shape>
            <v:shape id="_x0000_s244" style="position:absolute;left:3559;top:1439;width:245;height:16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190" w:lineRule="auto"/>
                      <w:jc w:val="right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8"/>
                      </w:rPr>
                      <w:t>O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0"/>
                        <w:w w:val="61"/>
                      </w:rPr>
                      <w:t>一</w:t>
                    </w:r>
                  </w:p>
                </w:txbxContent>
              </v:textbox>
            </v:shape>
            <v:shape id="_x0000_s246" style="position:absolute;left:5840;top:1058;width:233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"/>
                      </w:rPr>
                      <w:t>6.1</w:t>
                    </w:r>
                  </w:p>
                </w:txbxContent>
              </v:textbox>
            </v:shape>
            <v:shape id="_x0000_s248" style="position:absolute;left:1529;top:889;width:156;height:16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>O</w:t>
                    </w:r>
                  </w:p>
                </w:txbxContent>
              </v:textbox>
            </v:shape>
          </v:group>
        </w:pict>
      </w:r>
    </w:p>
    <w:p>
      <w:pPr>
        <w:ind w:left="1680"/>
        <w:spacing w:before="180" w:line="568" w:lineRule="exac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  <w:position w:val="22"/>
        </w:rPr>
        <w:t>图181950年以来三个地震区强震的往返迁移</w:t>
      </w:r>
    </w:p>
    <w:p>
      <w:pPr>
        <w:ind w:left="3340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(徐道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一等，1988)</w:t>
      </w:r>
    </w:p>
    <w:p>
      <w:pPr>
        <w:pStyle w:val="BodyText"/>
        <w:ind w:firstLine="240"/>
        <w:spacing w:before="209" w:line="4870" w:lineRule="exact"/>
        <w:rPr/>
      </w:pPr>
      <w:r>
        <w:rPr>
          <w:position w:val="-97"/>
        </w:rPr>
        <w:pict>
          <v:group id="_x0000_s250" style="mso-position-vertical-relative:line;mso-position-horizontal-relative:char;width:411pt;height:243.55pt;" filled="false" stroked="false" coordsize="8220,4871" coordorigin="0,0">
            <v:shape id="_x0000_s252" style="position:absolute;left:0;top:0;width:8220;height:4871;" filled="false" stroked="false" type="#_x0000_t75">
              <v:imagedata o:title="" r:id="rId240"/>
            </v:shape>
            <v:shape id="_x0000_s254" style="position:absolute;left:29;top:78;width:5502;height:475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0"/>
                      <w:spacing w:before="20" w:line="188" w:lineRule="auto"/>
                      <w:jc w:val="right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5"/>
                      </w:rPr>
                      <w:t>19</w:t>
                    </w:r>
                  </w:p>
                  <w:p>
                    <w:pPr>
                      <w:ind w:left="4690"/>
                      <w:spacing w:before="106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5"/>
                      </w:rPr>
                      <w:t>18</w:t>
                    </w:r>
                  </w:p>
                  <w:p>
                    <w:pPr>
                      <w:ind w:left="3929"/>
                      <w:spacing w:before="55" w:line="157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5"/>
                      </w:rPr>
                      <w:t>17</w:t>
                    </w:r>
                  </w:p>
                  <w:p>
                    <w:pPr>
                      <w:ind w:left="2519"/>
                      <w:spacing w:line="110" w:lineRule="exact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5"/>
                        <w:position w:val="-2"/>
                      </w:rPr>
                      <w:t>15</w:t>
                    </w:r>
                  </w:p>
                  <w:p>
                    <w:pPr>
                      <w:ind w:left="3270"/>
                      <w:spacing w:line="95" w:lineRule="exact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5"/>
                        <w:position w:val="-2"/>
                      </w:rPr>
                      <w:t>16</w:t>
                    </w:r>
                  </w:p>
                  <w:p>
                    <w:pPr>
                      <w:ind w:left="300"/>
                      <w:spacing w:line="167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5"/>
                      </w:rPr>
                      <w:t>100</w:t>
                    </w:r>
                  </w:p>
                  <w:p>
                    <w:pPr>
                      <w:ind w:left="399"/>
                      <w:spacing w:before="165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"/>
                      </w:rPr>
                      <w:t>50</w:t>
                    </w:r>
                  </w:p>
                  <w:p>
                    <w:pPr>
                      <w:ind w:left="459"/>
                      <w:spacing w:before="106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0</w:t>
                    </w:r>
                  </w:p>
                  <w:p>
                    <w:pPr>
                      <w:ind w:left="59"/>
                      <w:spacing w:before="60" w:line="188" w:lineRule="auto"/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spacing w:val="-8"/>
                        <w:w w:val="95"/>
                      </w:rPr>
                      <w:t>42°N</w:t>
                    </w:r>
                  </w:p>
                  <w:p>
                    <w:pPr>
                      <w:spacing w:line="40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39"/>
                      <w:spacing w:before="78" w:line="188" w:lineRule="auto"/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spacing w:val="-17"/>
                      </w:rPr>
                      <w:t>41°N</w:t>
                    </w:r>
                  </w:p>
                  <w:p>
                    <w:pPr>
                      <w:spacing w:line="37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29"/>
                      <w:spacing w:before="78" w:line="188" w:lineRule="auto"/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spacing w:val="-10"/>
                        <w:w w:val="92"/>
                      </w:rPr>
                      <w:t>40°N</w:t>
                    </w:r>
                  </w:p>
                  <w:p>
                    <w:pPr>
                      <w:spacing w:line="43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4" w:line="157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6"/>
                      </w:rPr>
                      <w:t>·39°N</w:t>
                    </w:r>
                  </w:p>
                  <w:p>
                    <w:pPr>
                      <w:ind w:left="2879"/>
                      <w:spacing w:line="200" w:lineRule="exact"/>
                      <w:rPr/>
                    </w:pPr>
                    <w:r>
                      <w:rPr>
                        <w:position w:val="-4"/>
                      </w:rPr>
                      <w:drawing>
                        <wp:inline distT="0" distB="0" distL="0" distR="0">
                          <wp:extent cx="101634" cy="127037"/>
                          <wp:effectExtent l="0" t="0" r="0" b="0"/>
                          <wp:docPr id="204" name="IM 20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04" name="IM 204"/>
                                  <pic:cNvPicPr/>
                                </pic:nvPicPr>
                                <pic:blipFill>
                                  <a:blip r:embed="rId24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01634" cy="12703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1039"/>
                      <w:spacing w:before="39" w:line="198" w:lineRule="auto"/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</w:rPr>
                      <w:t>o 6&lt;M&lt;</w:t>
                    </w: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spacing w:val="11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position w:val="-1"/>
                      </w:rPr>
                      <w:t>O7    </w:t>
                    </w: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</w:rPr>
                      <w:t>M</w:t>
                    </w:r>
                  </w:p>
                  <w:p>
                    <w:pPr>
                      <w:ind w:left="689"/>
                      <w:spacing w:before="214" w:line="201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3"/>
                      </w:rPr>
                      <w:t>1894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1"/>
                      </w:rPr>
                      <w:t xml:space="preserve">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3"/>
                        <w:position w:val="-1"/>
                      </w:rPr>
                      <w:t>1900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5"/>
                        <w:position w:val="-1"/>
                      </w:rPr>
                      <w:t xml:space="preserve"> 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3"/>
                      </w:rPr>
                      <w:t>1910  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4"/>
                      </w:rPr>
                      <w:t xml:space="preserve"> 1920</w:t>
                    </w:r>
                  </w:p>
                </w:txbxContent>
              </v:textbox>
            </v:shape>
            <v:shape id="_x0000_s256" style="position:absolute;left:3339;top:4187;width:1228;height:65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5"/>
                      <w:spacing w:before="19" w:line="212" w:lineRule="auto"/>
                      <w:jc w:val="right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7"/>
                        <w:szCs w:val="27"/>
                        <w:color w:val="FFFFFF"/>
                        <w:spacing w:val="-7"/>
                        <w:position w:val="-4"/>
                      </w:rPr>
                      <w:t>O</w:t>
                    </w:r>
                    <w:r>
                      <w:rPr>
                        <w:rFonts w:ascii="Arial" w:hAnsi="Arial" w:eastAsia="Arial" w:cs="Arial"/>
                        <w:sz w:val="27"/>
                        <w:szCs w:val="27"/>
                        <w:color w:val="FFFFFF"/>
                        <w:spacing w:val="17"/>
                        <w:position w:val="-4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7"/>
                        <w:position w:val="2"/>
                      </w:rPr>
                      <w:t>M&gt;8</w:t>
                    </w:r>
                  </w:p>
                  <w:p>
                    <w:pPr>
                      <w:ind w:left="20"/>
                      <w:spacing w:before="204" w:line="201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5"/>
                      </w:rPr>
                      <w:t>1930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3"/>
                      </w:rPr>
                      <w:t xml:space="preserve">   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5"/>
                      </w:rPr>
                      <w:t>1940</w:t>
                    </w:r>
                  </w:p>
                </w:txbxContent>
              </v:textbox>
            </v:shape>
            <v:shape id="_x0000_s258" style="position:absolute;left:6909;top:250;width:953;height:2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5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"/>
                        <w:position w:val="8"/>
                      </w:rPr>
                      <w:t>21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11"/>
                        <w:w w:val="102"/>
                        <w:position w:val="8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2"/>
                        <w:position w:val="-1"/>
                      </w:rPr>
                      <w:t>太阳周</w:t>
                    </w:r>
                  </w:p>
                </w:txbxContent>
              </v:textbox>
            </v:shape>
            <v:shape id="_x0000_s260" style="position:absolute;left:4779;top:4688;width:1721;height:1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1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5"/>
                      </w:rPr>
                      <w:t>1950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1"/>
                      </w:rPr>
                      <w:t xml:space="preserve">   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5"/>
                      </w:rPr>
                      <w:t>1960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1"/>
                      </w:rPr>
                      <w:t xml:space="preserve">  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5"/>
                      </w:rPr>
                      <w:t>1970</w:t>
                    </w:r>
                  </w:p>
                </w:txbxContent>
              </v:textbox>
            </v:shape>
            <v:shape id="_x0000_s262" style="position:absolute;left:7549;top:4588;width:675;height:2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4"/>
                      </w:rPr>
                      <w:t>1990年</w:t>
                    </w:r>
                  </w:p>
                </w:txbxContent>
              </v:textbox>
            </v:shape>
            <v:shape id="_x0000_s264" style="position:absolute;left:260;top:288;width:277;height:4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200</w:t>
                    </w:r>
                  </w:p>
                  <w:p>
                    <w:pPr>
                      <w:ind w:left="29"/>
                      <w:spacing w:before="125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5"/>
                      </w:rPr>
                      <w:t>150</w:t>
                    </w:r>
                  </w:p>
                </w:txbxContent>
              </v:textbox>
            </v:shape>
            <v:shape id="_x0000_s266" style="position:absolute;left:6829;top:4668;width:342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4"/>
                      </w:rPr>
                      <w:t>1980</w:t>
                    </w:r>
                  </w:p>
                </w:txbxContent>
              </v:textbox>
            </v:shape>
            <v:shape id="_x0000_s268" style="position:absolute;left:6129;top:548;width:197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20</w:t>
                    </w:r>
                  </w:p>
                </w:txbxContent>
              </v:textbox>
            </v:shape>
            <v:shape id="_x0000_s270" style="position:absolute;left:860;top:768;width:182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5"/>
                      </w:rPr>
                      <w:t>13</w:t>
                    </w:r>
                  </w:p>
                </w:txbxContent>
              </v:textbox>
            </v:shape>
            <v:shape id="_x0000_s272" style="position:absolute;left:1740;top:820;width:182;height:1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5"/>
                      </w:rPr>
                      <w:t>14</w:t>
                    </w:r>
                  </w:p>
                </w:txbxContent>
              </v:textbox>
            </v:shape>
          </v:group>
        </w:pict>
      </w:r>
    </w:p>
    <w:p>
      <w:pPr>
        <w:ind w:left="980"/>
        <w:spacing w:before="322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8"/>
        </w:rPr>
        <w:t>图19</w:t>
      </w:r>
      <w:r>
        <w:rPr>
          <w:rFonts w:ascii="SimSun" w:hAnsi="SimSun" w:eastAsia="SimSun" w:cs="SimSun"/>
          <w:sz w:val="27"/>
          <w:szCs w:val="27"/>
          <w:spacing w:val="7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8"/>
        </w:rPr>
        <w:t>南天山地震带强震纬度迁移和太阳黑子相对数的</w:t>
      </w:r>
      <w:r>
        <w:rPr>
          <w:rFonts w:ascii="SimSun" w:hAnsi="SimSun" w:eastAsia="SimSun" w:cs="SimSun"/>
          <w:sz w:val="27"/>
          <w:szCs w:val="27"/>
          <w:spacing w:val="-9"/>
        </w:rPr>
        <w:t>关系</w:t>
      </w:r>
    </w:p>
    <w:p>
      <w:pPr>
        <w:ind w:left="3370"/>
        <w:spacing w:before="18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(徐道一等，1988)</w:t>
      </w:r>
    </w:p>
    <w:p>
      <w:pPr>
        <w:spacing w:line="219" w:lineRule="auto"/>
        <w:sectPr>
          <w:footerReference w:type="default" r:id="rId238"/>
          <w:pgSz w:w="11900" w:h="16840"/>
          <w:pgMar w:top="400" w:right="1785" w:bottom="1773" w:left="1159" w:header="0" w:footer="157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right="360" w:firstLine="770"/>
        <w:spacing w:before="101" w:line="304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9"/>
        </w:rPr>
        <w:t>(Ⅱ)1976年7月唐山7.8级地震：1976年7月28日唐山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7.8级地震导致了20多万人死亡，十几万人重伤。对唐山地震在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震前未能做出短临预报。在震后进行的研究表明，它的发生是有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9"/>
        </w:rPr>
        <w:t>天文背景的。</w:t>
      </w:r>
    </w:p>
    <w:p>
      <w:pPr>
        <w:ind w:right="383" w:firstLine="579"/>
        <w:spacing w:before="88" w:line="29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经典时纬技术是传统天文学中用来测定时间和纬度的一种技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术。张国栋在1976年唐山地震后发现距震中160公里的北京天文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台时纬观测站的测时测纬残差在震前三个月左右内，出</w:t>
      </w:r>
      <w:r>
        <w:rPr>
          <w:rFonts w:ascii="SimSun" w:hAnsi="SimSun" w:eastAsia="SimSun" w:cs="SimSun"/>
          <w:sz w:val="31"/>
          <w:szCs w:val="31"/>
          <w:spacing w:val="-14"/>
        </w:rPr>
        <w:t>现一种罕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见的异常波动，并在地震前后恢复(图20),显示了与唐山</w:t>
      </w:r>
      <w:r>
        <w:rPr>
          <w:rFonts w:ascii="SimSun" w:hAnsi="SimSun" w:eastAsia="SimSun" w:cs="SimSun"/>
          <w:sz w:val="31"/>
          <w:szCs w:val="31"/>
          <w:spacing w:val="-9"/>
        </w:rPr>
        <w:t>地震的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发生有可能联系。在其后十年中，已收集到世界上6级以上地震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的20次震例，有17次在震前时纬残差出现异常波动，波动形式</w:t>
      </w:r>
    </w:p>
    <w:p>
      <w:pPr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7"/>
        </w:rPr>
        <w:t>不完全一致，但地震总是发生在异常结束附近(张国栋，1989</w:t>
      </w:r>
      <w:r>
        <w:rPr>
          <w:rFonts w:ascii="SimSun" w:hAnsi="SimSun" w:eastAsia="SimSun" w:cs="SimSun"/>
          <w:sz w:val="31"/>
          <w:szCs w:val="31"/>
          <w:spacing w:val="-8"/>
        </w:rPr>
        <w:t>)。</w:t>
      </w:r>
    </w:p>
    <w:p>
      <w:pPr>
        <w:ind w:right="342" w:firstLine="610"/>
        <w:spacing w:before="131" w:line="29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</w:rPr>
        <w:t>1976年唐山地震前后发生了一些罕见的天象。1976年</w:t>
      </w:r>
      <w:r>
        <w:rPr>
          <w:rFonts w:ascii="SimSun" w:hAnsi="SimSun" w:eastAsia="SimSun" w:cs="SimSun"/>
          <w:sz w:val="31"/>
          <w:szCs w:val="31"/>
          <w:spacing w:val="-1"/>
        </w:rPr>
        <w:t>3月8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日在吉林省降落了一场世界罕见的陨石雨，收集到</w:t>
      </w:r>
      <w:r>
        <w:rPr>
          <w:rFonts w:ascii="SimSun" w:hAnsi="SimSun" w:eastAsia="SimSun" w:cs="SimSun"/>
          <w:sz w:val="31"/>
          <w:szCs w:val="31"/>
          <w:spacing w:val="-15"/>
        </w:rPr>
        <w:t>的陨石标本的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总重量将近3吨。1976年是太阳黑子第20周的结束时期，黑子数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目处于本周的年平均最低值(R=12.6)。</w:t>
      </w:r>
      <w:r>
        <w:rPr>
          <w:rFonts w:ascii="SimSun" w:hAnsi="SimSun" w:eastAsia="SimSun" w:cs="SimSun"/>
          <w:sz w:val="31"/>
          <w:szCs w:val="31"/>
          <w:spacing w:val="10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从太阳黑</w:t>
      </w:r>
      <w:r>
        <w:rPr>
          <w:rFonts w:ascii="SimSun" w:hAnsi="SimSun" w:eastAsia="SimSun" w:cs="SimSun"/>
          <w:sz w:val="31"/>
          <w:szCs w:val="31"/>
          <w:spacing w:val="-11"/>
        </w:rPr>
        <w:t>子的月平均值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</w:rPr>
        <w:t>来看，1976年7月的黑子平均值(R=1.9)</w:t>
      </w:r>
      <w:r>
        <w:rPr>
          <w:rFonts w:ascii="SimSun" w:hAnsi="SimSun" w:eastAsia="SimSun" w:cs="SimSun"/>
          <w:sz w:val="31"/>
          <w:szCs w:val="31"/>
          <w:spacing w:val="117"/>
        </w:rPr>
        <w:t xml:space="preserve"> </w:t>
      </w:r>
      <w:r>
        <w:rPr>
          <w:rFonts w:ascii="SimSun" w:hAnsi="SimSun" w:eastAsia="SimSun" w:cs="SimSun"/>
          <w:sz w:val="31"/>
          <w:szCs w:val="31"/>
        </w:rPr>
        <w:t>不仅是1976年全年中 </w:t>
      </w:r>
      <w:r>
        <w:rPr>
          <w:rFonts w:ascii="SimSun" w:hAnsi="SimSun" w:eastAsia="SimSun" w:cs="SimSun"/>
          <w:sz w:val="31"/>
          <w:szCs w:val="31"/>
          <w:spacing w:val="3"/>
        </w:rPr>
        <w:t>最低的一个月份(图20),而且是从1955年以来30年中R 值最低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5"/>
        </w:rPr>
        <w:t>的一个月份(徐道一等，1989)。</w:t>
      </w:r>
    </w:p>
    <w:p>
      <w:pPr>
        <w:ind w:left="610"/>
        <w:spacing w:before="172" w:line="498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  <w:position w:val="13"/>
        </w:rPr>
        <w:t>唐山地震的发生尚与多个天文奇点组合、潮汐应力、彗星等</w:t>
      </w:r>
    </w:p>
    <w:p>
      <w:pPr>
        <w:spacing w:before="1" w:line="217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7"/>
        </w:rPr>
        <w:t>天文因素有关，限于篇幅，不再多述。</w:t>
      </w:r>
    </w:p>
    <w:p>
      <w:pPr>
        <w:ind w:left="610"/>
        <w:spacing w:before="128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4"/>
        </w:rPr>
        <w:t>(4)日地关系</w:t>
      </w:r>
    </w:p>
    <w:p>
      <w:pPr>
        <w:ind w:right="245" w:firstLine="610"/>
        <w:spacing w:before="159" w:line="28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在20世纪日地关系已发展成为一门独立的学科，它主要利用 </w:t>
      </w:r>
      <w:r>
        <w:rPr>
          <w:rFonts w:ascii="SimSun" w:hAnsi="SimSun" w:eastAsia="SimSun" w:cs="SimSun"/>
          <w:sz w:val="31"/>
          <w:szCs w:val="31"/>
          <w:spacing w:val="-11"/>
        </w:rPr>
        <w:t>火箭、人造卫星和气球等手段研究太阳活动</w:t>
      </w:r>
      <w:r>
        <w:rPr>
          <w:rFonts w:ascii="SimSun" w:hAnsi="SimSun" w:eastAsia="SimSun" w:cs="SimSun"/>
          <w:sz w:val="31"/>
          <w:szCs w:val="31"/>
          <w:spacing w:val="-12"/>
        </w:rPr>
        <w:t>(如</w:t>
      </w:r>
      <w:r>
        <w:rPr>
          <w:rFonts w:ascii="Times New Roman" w:hAnsi="Times New Roman" w:eastAsia="Times New Roman" w:cs="Times New Roman"/>
          <w:sz w:val="31"/>
          <w:szCs w:val="31"/>
          <w:spacing w:val="-12"/>
        </w:rPr>
        <w:t>Y</w:t>
      </w:r>
      <w:r>
        <w:rPr>
          <w:rFonts w:ascii="SimSun" w:hAnsi="SimSun" w:eastAsia="SimSun" w:cs="SimSun"/>
          <w:sz w:val="31"/>
          <w:szCs w:val="31"/>
          <w:spacing w:val="-12"/>
        </w:rPr>
        <w:t>射线、</w:t>
      </w:r>
      <w:r>
        <w:rPr>
          <w:rFonts w:ascii="Times New Roman" w:hAnsi="Times New Roman" w:eastAsia="Times New Roman" w:cs="Times New Roman"/>
          <w:sz w:val="31"/>
          <w:szCs w:val="31"/>
          <w:spacing w:val="-12"/>
        </w:rPr>
        <w:t>x</w:t>
      </w:r>
      <w:r>
        <w:rPr>
          <w:rFonts w:ascii="Times New Roman" w:hAnsi="Times New Roman" w:eastAsia="Times New Roman" w:cs="Times New Roman"/>
          <w:sz w:val="31"/>
          <w:szCs w:val="31"/>
          <w:spacing w:val="7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射线、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远紫外线、紫外线、太阳风、宇宙线等)对地球的磁层</w:t>
      </w:r>
      <w:r>
        <w:rPr>
          <w:rFonts w:ascii="SimSun" w:hAnsi="SimSun" w:eastAsia="SimSun" w:cs="SimSun"/>
          <w:sz w:val="31"/>
          <w:szCs w:val="31"/>
          <w:spacing w:val="-14"/>
        </w:rPr>
        <w:t>、电离层、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以及大气层的影响，通过研究不同时间尺度的周期的对应来探讨</w:t>
      </w:r>
    </w:p>
    <w:p>
      <w:pPr>
        <w:spacing w:before="1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0"/>
        </w:rPr>
        <w:t>日地之间的对应关系。</w:t>
      </w:r>
    </w:p>
    <w:p>
      <w:pPr>
        <w:spacing w:line="220" w:lineRule="auto"/>
        <w:sectPr>
          <w:footerReference w:type="default" r:id="rId242"/>
          <w:pgSz w:w="12130" w:h="17000"/>
          <w:pgMar w:top="400" w:right="1819" w:bottom="1886" w:left="1610" w:header="0" w:footer="1696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ectPr>
          <w:footerReference w:type="default" r:id="rId243"/>
          <w:pgSz w:w="12110" w:h="16990"/>
          <w:pgMar w:top="400" w:right="1816" w:bottom="1713" w:left="1816" w:header="0" w:footer="1515" w:gutter="0"/>
          <w:cols w:equalWidth="0" w:num="1">
            <w:col w:w="8477" w:space="0"/>
          </w:cols>
        </w:sectPr>
        <w:rPr/>
      </w:pPr>
    </w:p>
    <w:p>
      <w:pPr>
        <w:ind w:left="763"/>
        <w:spacing w:before="37" w:line="188" w:lineRule="auto"/>
        <w:rPr>
          <w:rFonts w:ascii="Times New Roman" w:hAnsi="Times New Roman" w:eastAsia="Times New Roman" w:cs="Times New Roman"/>
          <w:sz w:val="27"/>
          <w:szCs w:val="27"/>
        </w:rPr>
      </w:pPr>
      <w:r>
        <w:drawing>
          <wp:anchor distT="0" distB="0" distL="0" distR="0" simplePos="0" relativeHeight="254531584" behindDoc="1" locked="0" layoutInCell="1" allowOverlap="1">
            <wp:simplePos x="0" y="0"/>
            <wp:positionH relativeFrom="column">
              <wp:posOffset>395950</wp:posOffset>
            </wp:positionH>
            <wp:positionV relativeFrom="paragraph">
              <wp:posOffset>-440242</wp:posOffset>
            </wp:positionV>
            <wp:extent cx="4565617" cy="1689071"/>
            <wp:effectExtent l="0" t="0" r="0" b="0"/>
            <wp:wrapNone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5617" cy="1689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7"/>
          <w:szCs w:val="27"/>
          <w:spacing w:val="-2"/>
        </w:rPr>
        <w:t>-os.01</w:t>
      </w:r>
    </w:p>
    <w:p>
      <w:pPr>
        <w:pStyle w:val="BodyText"/>
        <w:spacing w:line="410" w:lineRule="auto"/>
        <w:rPr/>
      </w:pPr>
      <w:r/>
    </w:p>
    <w:p>
      <w:pPr>
        <w:ind w:left="643"/>
        <w:spacing w:before="78" w:line="16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a</w:t>
      </w:r>
      <w:r>
        <w:rPr>
          <w:rFonts w:ascii="Times New Roman" w:hAnsi="Times New Roman" w:eastAsia="Times New Roman" w:cs="Times New Roman"/>
          <w:sz w:val="27"/>
          <w:szCs w:val="2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FFFFFF"/>
          <w:spacing w:val="-6"/>
        </w:rPr>
        <w:t>1973</w:t>
      </w:r>
    </w:p>
    <w:p>
      <w:pPr>
        <w:ind w:left="813"/>
        <w:spacing w:before="207" w:line="188" w:lineRule="auto"/>
        <w:rPr>
          <w:rFonts w:ascii="Times New Roman" w:hAnsi="Times New Roman" w:eastAsia="Times New Roman" w:cs="Times New Roman"/>
          <w:sz w:val="34"/>
          <w:szCs w:val="34"/>
        </w:rPr>
      </w:pPr>
      <w:r>
        <w:rPr>
          <w:rFonts w:ascii="Times New Roman" w:hAnsi="Times New Roman" w:eastAsia="Times New Roman" w:cs="Times New Roman"/>
          <w:sz w:val="34"/>
          <w:szCs w:val="34"/>
          <w:spacing w:val="-17"/>
        </w:rPr>
        <w:t>-o³.01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27" w:lineRule="auto"/>
        <w:rPr/>
      </w:pPr>
      <w:r/>
    </w:p>
    <w:p>
      <w:pPr>
        <w:pStyle w:val="BodyText"/>
        <w:spacing w:line="327" w:lineRule="auto"/>
        <w:rPr/>
      </w:pPr>
      <w:r/>
    </w:p>
    <w:p>
      <w:pPr>
        <w:spacing w:before="63" w:line="188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color w:val="FFFFFF"/>
          <w:spacing w:val="-21"/>
          <w:w w:val="94"/>
        </w:rPr>
        <w:t>1974</w:t>
      </w:r>
    </w:p>
    <w:p>
      <w:pPr>
        <w:ind w:left="4280"/>
        <w:spacing w:before="241" w:line="188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1976.7.28</w:t>
      </w:r>
    </w:p>
    <w:p>
      <w:pPr>
        <w:ind w:left="4379"/>
        <w:spacing w:before="14" w:line="17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M=7.8</w:t>
      </w:r>
    </w:p>
    <w:p>
      <w:pPr>
        <w:ind w:left="4230"/>
        <w:spacing w:line="18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6"/>
        </w:rPr>
        <w:t>东南160</w:t>
      </w:r>
      <w:r>
        <w:rPr>
          <w:rFonts w:ascii="Times New Roman" w:hAnsi="Times New Roman" w:eastAsia="Times New Roman" w:cs="Times New Roman"/>
          <w:sz w:val="19"/>
          <w:szCs w:val="19"/>
        </w:rPr>
        <w:t>km</w:t>
      </w:r>
    </w:p>
    <w:p>
      <w:pPr>
        <w:spacing w:line="184" w:lineRule="auto"/>
        <w:sectPr>
          <w:type w:val="continuous"/>
          <w:pgSz w:w="12110" w:h="16990"/>
          <w:pgMar w:top="400" w:right="1816" w:bottom="1713" w:left="1816" w:header="0" w:footer="1515" w:gutter="0"/>
          <w:cols w:equalWidth="0" w:num="2">
            <w:col w:w="2314" w:space="100"/>
            <w:col w:w="6064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pStyle w:val="BodyText"/>
        <w:spacing w:line="399" w:lineRule="auto"/>
        <w:rPr/>
      </w:pPr>
      <w:r/>
    </w:p>
    <w:p>
      <w:pPr>
        <w:ind w:left="643"/>
        <w:spacing w:before="63" w:line="275" w:lineRule="exact"/>
        <w:rPr>
          <w:rFonts w:ascii="Times New Roman" w:hAnsi="Times New Roman" w:eastAsia="Times New Roman" w:cs="Times New Roman"/>
          <w:sz w:val="22"/>
          <w:szCs w:val="22"/>
        </w:rPr>
      </w:pPr>
      <w:r>
        <w:drawing>
          <wp:anchor distT="0" distB="0" distL="0" distR="0" simplePos="0" relativeHeight="254532608" behindDoc="1" locked="0" layoutInCell="1" allowOverlap="1">
            <wp:simplePos x="0" y="0"/>
            <wp:positionH relativeFrom="column">
              <wp:posOffset>256225</wp:posOffset>
            </wp:positionH>
            <wp:positionV relativeFrom="paragraph">
              <wp:posOffset>806</wp:posOffset>
            </wp:positionV>
            <wp:extent cx="4464034" cy="2622505"/>
            <wp:effectExtent l="0" t="0" r="0" b="0"/>
            <wp:wrapNone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64034" cy="2622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2"/>
          <w:szCs w:val="22"/>
          <w:position w:val="7"/>
        </w:rPr>
        <w:t>R</w:t>
      </w:r>
    </w:p>
    <w:p>
      <w:pPr>
        <w:ind w:left="503"/>
        <w:spacing w:line="188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160r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473"/>
        <w:spacing w:before="63" w:line="201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15"/>
          <w:szCs w:val="15"/>
          <w:spacing w:val="-5"/>
          <w:position w:val="2"/>
        </w:rPr>
        <w:t>120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 xml:space="preserve">                                                  </w:t>
      </w:r>
      <w:r>
        <w:rPr>
          <w:rFonts w:ascii="Times New Roman" w:hAnsi="Times New Roman" w:eastAsia="Times New Roman" w:cs="Times New Roman"/>
          <w:sz w:val="22"/>
          <w:szCs w:val="22"/>
          <w:spacing w:val="-5"/>
          <w:position w:val="-3"/>
        </w:rPr>
        <w:t>A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573"/>
        <w:spacing w:before="72" w:line="21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7"/>
          <w:position w:val="9"/>
        </w:rPr>
        <w:t>80</w:t>
      </w:r>
      <w:r>
        <w:rPr>
          <w:rFonts w:ascii="Times New Roman" w:hAnsi="Times New Roman" w:eastAsia="Times New Roman" w:cs="Times New Roman"/>
          <w:sz w:val="15"/>
          <w:szCs w:val="15"/>
          <w:position w:val="9"/>
        </w:rPr>
        <w:t xml:space="preserve">                                                                 </w:t>
      </w:r>
      <w:r>
        <w:rPr>
          <w:rFonts w:ascii="SimSun" w:hAnsi="SimSun" w:eastAsia="SimSun" w:cs="SimSun"/>
          <w:sz w:val="22"/>
          <w:szCs w:val="22"/>
          <w:spacing w:val="-17"/>
          <w:position w:val="-1"/>
        </w:rPr>
        <w:t>唐山主震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593"/>
        <w:spacing w:before="4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40</w:t>
      </w:r>
    </w:p>
    <w:p>
      <w:pPr>
        <w:spacing w:before="32"/>
        <w:rPr/>
      </w:pPr>
      <w:r/>
    </w:p>
    <w:p>
      <w:pPr>
        <w:spacing w:before="31"/>
        <w:rPr/>
      </w:pPr>
      <w:r/>
    </w:p>
    <w:p>
      <w:pPr>
        <w:sectPr>
          <w:type w:val="continuous"/>
          <w:pgSz w:w="12110" w:h="16990"/>
          <w:pgMar w:top="400" w:right="1816" w:bottom="1713" w:left="1816" w:header="0" w:footer="1515" w:gutter="0"/>
          <w:cols w:equalWidth="0" w:num="1">
            <w:col w:w="8477" w:space="0"/>
          </w:cols>
        </w:sectPr>
        <w:rPr/>
      </w:pPr>
    </w:p>
    <w:p>
      <w:pPr>
        <w:ind w:left="643"/>
        <w:spacing w:before="139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0</w:t>
      </w:r>
    </w:p>
    <w:p>
      <w:pPr>
        <w:ind w:left="933"/>
        <w:spacing w:before="224" w:line="105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4"/>
          <w:position w:val="-2"/>
        </w:rPr>
        <w:t>1970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60" w:line="223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13"/>
        </w:rPr>
        <w:t>20周</w:t>
      </w:r>
    </w:p>
    <w:p>
      <w:pPr>
        <w:ind w:left="299"/>
        <w:spacing w:before="142" w:line="18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4"/>
        </w:rPr>
        <w:t>1975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4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8"/>
        </w:rPr>
        <w:t>21周</w:t>
      </w:r>
    </w:p>
    <w:p>
      <w:pPr>
        <w:ind w:left="570"/>
        <w:spacing w:before="168" w:line="174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4"/>
        </w:rPr>
        <w:t>1980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239" w:line="222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</w:rPr>
        <w:t>年</w:t>
      </w:r>
    </w:p>
    <w:p>
      <w:pPr>
        <w:spacing w:line="222" w:lineRule="auto"/>
        <w:sectPr>
          <w:type w:val="continuous"/>
          <w:pgSz w:w="12110" w:h="16990"/>
          <w:pgMar w:top="400" w:right="1816" w:bottom="1713" w:left="1816" w:header="0" w:footer="1515" w:gutter="0"/>
          <w:cols w:equalWidth="0" w:num="4">
            <w:col w:w="2604" w:space="100"/>
            <w:col w:w="1730" w:space="100"/>
            <w:col w:w="2551" w:space="100"/>
            <w:col w:w="1294" w:space="0"/>
          </w:cols>
        </w:sectPr>
        <w:rPr>
          <w:rFonts w:ascii="FangSong" w:hAnsi="FangSong" w:eastAsia="FangSong" w:cs="FangSong"/>
          <w:sz w:val="22"/>
          <w:szCs w:val="22"/>
        </w:rPr>
      </w:pPr>
    </w:p>
    <w:p>
      <w:pPr>
        <w:ind w:firstLine="1033"/>
        <w:spacing w:before="120" w:line="2270" w:lineRule="exact"/>
        <w:rPr/>
      </w:pPr>
      <w:r>
        <w:rPr>
          <w:position w:val="-45"/>
        </w:rPr>
        <w:drawing>
          <wp:inline distT="0" distB="0" distL="0" distR="0">
            <wp:extent cx="3454434" cy="1441363"/>
            <wp:effectExtent l="0" t="0" r="0" b="0"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54434" cy="144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513"/>
        <w:spacing w:before="39" w:line="22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3"/>
        </w:rPr>
        <w:t>1976年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1963"/>
        <w:spacing w:before="89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6"/>
        </w:rPr>
        <w:t>图20</w:t>
      </w:r>
      <w:r>
        <w:rPr>
          <w:rFonts w:ascii="SimSun" w:hAnsi="SimSun" w:eastAsia="SimSun" w:cs="SimSun"/>
          <w:sz w:val="27"/>
          <w:szCs w:val="27"/>
          <w:spacing w:val="7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6"/>
        </w:rPr>
        <w:t>唐山地震与天文背景条件</w:t>
      </w:r>
    </w:p>
    <w:p>
      <w:pPr>
        <w:ind w:left="1203"/>
        <w:spacing w:before="149" w:line="441" w:lineRule="exac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7"/>
          <w:position w:val="12"/>
        </w:rPr>
        <w:t>上图</w:t>
      </w:r>
      <w:r>
        <w:rPr>
          <w:rFonts w:ascii="SimSun" w:hAnsi="SimSun" w:eastAsia="SimSun" w:cs="SimSun"/>
          <w:sz w:val="27"/>
          <w:szCs w:val="27"/>
          <w:spacing w:val="99"/>
          <w:position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7"/>
          <w:position w:val="12"/>
        </w:rPr>
        <w:t>北京天文台等高仪测时残差(1973—1976)</w:t>
      </w:r>
    </w:p>
    <w:p>
      <w:pPr>
        <w:ind w:left="1133"/>
        <w:spacing w:line="22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0"/>
        </w:rPr>
        <w:t>(张国栋，1989)</w:t>
      </w:r>
    </w:p>
    <w:p>
      <w:pPr>
        <w:ind w:left="1133" w:right="1538"/>
        <w:spacing w:before="148" w:line="23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中图、下图1970—1984年</w:t>
      </w:r>
      <w:r>
        <w:rPr>
          <w:rFonts w:ascii="SimSun" w:hAnsi="SimSun" w:eastAsia="SimSun" w:cs="SimSun"/>
          <w:sz w:val="27"/>
          <w:szCs w:val="27"/>
          <w:spacing w:val="-3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(A)</w:t>
      </w:r>
      <w:r>
        <w:rPr>
          <w:rFonts w:ascii="SimSun" w:hAnsi="SimSun" w:eastAsia="SimSun" w:cs="SimSun"/>
          <w:sz w:val="27"/>
          <w:szCs w:val="27"/>
          <w:spacing w:val="7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和1976年1—12月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(B)</w:t>
      </w:r>
      <w:r>
        <w:rPr>
          <w:rFonts w:ascii="Times New Roman" w:hAnsi="Times New Roman" w:eastAsia="Times New Roman" w:cs="Times New Roman"/>
          <w:sz w:val="27"/>
          <w:szCs w:val="27"/>
          <w:spacing w:val="2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-1"/>
        </w:rPr>
        <w:t>太阳子相对数</w:t>
      </w:r>
      <w:r>
        <w:rPr>
          <w:rFonts w:ascii="SimSun" w:hAnsi="SimSun" w:eastAsia="SimSun" w:cs="SimSun"/>
          <w:sz w:val="27"/>
          <w:szCs w:val="27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(R)</w:t>
      </w:r>
      <w:r>
        <w:rPr>
          <w:rFonts w:ascii="Times New Roman" w:hAnsi="Times New Roman" w:eastAsia="Times New Roman" w:cs="Times New Roman"/>
          <w:sz w:val="27"/>
          <w:szCs w:val="27"/>
          <w:spacing w:val="28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-1"/>
        </w:rPr>
        <w:t>变化(徐道一等，1989)</w:t>
      </w:r>
    </w:p>
    <w:p>
      <w:pPr>
        <w:spacing w:line="239" w:lineRule="auto"/>
        <w:sectPr>
          <w:type w:val="continuous"/>
          <w:pgSz w:w="12110" w:h="16990"/>
          <w:pgMar w:top="400" w:right="1816" w:bottom="1713" w:left="1816" w:header="0" w:footer="1515" w:gutter="0"/>
          <w:cols w:equalWidth="0" w:num="1">
            <w:col w:w="8477" w:space="0"/>
          </w:cols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278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4557184" behindDoc="0" locked="0" layoutInCell="0" allowOverlap="1">
                <wp:simplePos x="0" y="0"/>
                <wp:positionH relativeFrom="page">
                  <wp:posOffset>361992</wp:posOffset>
                </wp:positionH>
                <wp:positionV relativeFrom="page">
                  <wp:posOffset>5035974</wp:posOffset>
                </wp:positionV>
                <wp:extent cx="1200785" cy="272415"/>
                <wp:effectExtent l="0" t="0" r="0" b="0"/>
                <wp:wrapNone/>
                <wp:docPr id="212" name="TextBox 2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361992" y="5035974"/>
                          <a:ext cx="1200785" cy="27241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78" w:line="330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2"/>
                                <w:szCs w:val="22"/>
                                <w:spacing w:val="-10"/>
                                <w:w w:val="92"/>
                                <w:position w:val="2"/>
                              </w:rPr>
                              <w:t>太阳风速度</w:t>
                            </w:r>
                            <w:r>
                              <w:rPr>
                                <w:rFonts w:ascii="SimSun" w:hAnsi="SimSun" w:eastAsia="SimSun" w:cs="SimSun"/>
                                <w:sz w:val="22"/>
                                <w:szCs w:val="22"/>
                                <w:spacing w:val="39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STXingkai" w:hAnsi="STXingkai" w:eastAsia="STXingkai" w:cs="STXingkai"/>
                                <w:sz w:val="18"/>
                                <w:szCs w:val="18"/>
                                <w:spacing w:val="-10"/>
                                <w:w w:val="92"/>
                                <w:position w:val="2"/>
                              </w:rPr>
                              <w:t>(km</w:t>
                            </w:r>
                            <w:r>
                              <w:rPr>
                                <w:rFonts w:ascii="STXingkai" w:hAnsi="STXingkai" w:eastAsia="STXingkai" w:cs="STXingkai"/>
                                <w:sz w:val="18"/>
                                <w:szCs w:val="18"/>
                                <w:spacing w:val="4"/>
                                <w:position w:val="2"/>
                              </w:rPr>
                              <w:t xml:space="preserve">      </w:t>
                            </w:r>
                            <w:r>
                              <w:rPr>
                                <w:sz w:val="18"/>
                                <w:szCs w:val="18"/>
                                <w:position w:val="2"/>
                              </w:rPr>
                              <w:drawing>
                                <wp:inline distT="0" distB="0" distL="0" distR="0">
                                  <wp:extent cx="171415" cy="114254"/>
                                  <wp:effectExtent l="0" t="0" r="0" b="0"/>
                                  <wp:docPr id="214" name="IM 214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14" name="IM 214"/>
                                          <pic:cNvPicPr/>
                                        </pic:nvPicPr>
                                        <pic:blipFill>
                                          <a:blip r:embed="rId24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71415" cy="11425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74" style="position:absolute;margin-left:28.5033pt;margin-top:396.533pt;mso-position-vertical-relative:page;mso-position-horizontal-relative:page;width:94.55pt;height:21.45pt;z-index:254557184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78" w:line="330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SimSun" w:hAnsi="SimSun" w:eastAsia="SimSun" w:cs="SimSun"/>
                          <w:sz w:val="22"/>
                          <w:szCs w:val="22"/>
                          <w:spacing w:val="-10"/>
                          <w:w w:val="92"/>
                          <w:position w:val="2"/>
                        </w:rPr>
                        <w:t>太阳风速度</w:t>
                      </w:r>
                      <w:r>
                        <w:rPr>
                          <w:rFonts w:ascii="SimSun" w:hAnsi="SimSun" w:eastAsia="SimSun" w:cs="SimSun"/>
                          <w:sz w:val="22"/>
                          <w:szCs w:val="22"/>
                          <w:spacing w:val="39"/>
                          <w:position w:val="2"/>
                        </w:rPr>
                        <w:t xml:space="preserve"> </w:t>
                      </w:r>
                      <w:r>
                        <w:rPr>
                          <w:rFonts w:ascii="STXingkai" w:hAnsi="STXingkai" w:eastAsia="STXingkai" w:cs="STXingkai"/>
                          <w:sz w:val="18"/>
                          <w:szCs w:val="18"/>
                          <w:spacing w:val="-10"/>
                          <w:w w:val="92"/>
                          <w:position w:val="2"/>
                        </w:rPr>
                        <w:t>(km</w:t>
                      </w:r>
                      <w:r>
                        <w:rPr>
                          <w:rFonts w:ascii="STXingkai" w:hAnsi="STXingkai" w:eastAsia="STXingkai" w:cs="STXingkai"/>
                          <w:sz w:val="18"/>
                          <w:szCs w:val="18"/>
                          <w:spacing w:val="4"/>
                          <w:position w:val="2"/>
                        </w:rPr>
                        <w:t xml:space="preserve">      </w:t>
                      </w:r>
                      <w:r>
                        <w:rPr>
                          <w:sz w:val="18"/>
                          <w:szCs w:val="18"/>
                          <w:position w:val="2"/>
                        </w:rPr>
                        <w:drawing>
                          <wp:inline distT="0" distB="0" distL="0" distR="0">
                            <wp:extent cx="171415" cy="114254"/>
                            <wp:effectExtent l="0" t="0" r="0" b="0"/>
                            <wp:docPr id="216" name="IM 216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216" name="IM 216"/>
                                    <pic:cNvPicPr/>
                                  </pic:nvPicPr>
                                  <pic:blipFill>
                                    <a:blip r:embed="rId24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71415" cy="11425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4558208" behindDoc="0" locked="0" layoutInCell="0" allowOverlap="1">
                <wp:simplePos x="0" y="0"/>
                <wp:positionH relativeFrom="page">
                  <wp:posOffset>1363236</wp:posOffset>
                </wp:positionH>
                <wp:positionV relativeFrom="page">
                  <wp:posOffset>5077303</wp:posOffset>
                </wp:positionV>
                <wp:extent cx="445134" cy="182879"/>
                <wp:effectExtent l="0" t="0" r="0" b="0"/>
                <wp:wrapNone/>
                <wp:docPr id="218" name="TextBox 2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1363236" y="5077303"/>
                          <a:ext cx="445134" cy="18287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4" w:line="219" w:lineRule="auto"/>
                              <w:rPr>
                                <w:rFonts w:ascii="SimSun" w:hAnsi="SimSun" w:eastAsia="SimSun" w:cs="SimSu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8"/>
                                <w:szCs w:val="18"/>
                                <w:spacing w:val="-11"/>
                              </w:rPr>
                              <w:t>电 离 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76" style="position:absolute;margin-left:107.341pt;margin-top:399.788pt;mso-position-vertical-relative:page;mso-position-horizontal-relative:page;width:35.05pt;height:14.4pt;z-index:254558208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4" w:line="219" w:lineRule="auto"/>
                        <w:rPr>
                          <w:rFonts w:ascii="SimSun" w:hAnsi="SimSun" w:eastAsia="SimSun" w:cs="SimSun"/>
                          <w:sz w:val="18"/>
                          <w:szCs w:val="18"/>
                        </w:rPr>
                      </w:pPr>
                      <w:r>
                        <w:rPr>
                          <w:rFonts w:ascii="SimSun" w:hAnsi="SimSun" w:eastAsia="SimSun" w:cs="SimSun"/>
                          <w:sz w:val="18"/>
                          <w:szCs w:val="18"/>
                          <w:spacing w:val="-11"/>
                        </w:rPr>
                        <w:t>电 离 层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330"/>
        <w:spacing w:before="98" w:line="219" w:lineRule="auto"/>
        <w:rPr>
          <w:rFonts w:ascii="SimSun" w:hAnsi="SimSun" w:eastAsia="SimSun" w:cs="SimSun"/>
          <w:sz w:val="30"/>
          <w:szCs w:val="30"/>
        </w:rPr>
      </w:pPr>
      <w:bookmarkStart w:name="bookmark48" w:id="42"/>
      <w:bookmarkEnd w:id="42"/>
      <w:bookmarkStart w:name="bookmark47" w:id="43"/>
      <w:bookmarkEnd w:id="43"/>
      <w:r>
        <w:rPr>
          <w:rFonts w:ascii="SimSun" w:hAnsi="SimSun" w:eastAsia="SimSun" w:cs="SimSun"/>
          <w:sz w:val="30"/>
          <w:szCs w:val="30"/>
          <w:spacing w:val="-3"/>
        </w:rPr>
        <w:t>例如太阳紫外线适量的强度与大气中的臭氧层的性态之间有</w:t>
      </w:r>
    </w:p>
    <w:p>
      <w:pPr>
        <w:ind w:left="60" w:right="224"/>
        <w:spacing w:before="136" w:line="30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较强的联系，前者是阳，后者为阴，两者处于阴阳动态平衡之中。</w:t>
      </w:r>
      <w:r>
        <w:rPr>
          <w:rFonts w:ascii="SimSun" w:hAnsi="SimSun" w:eastAsia="SimSun" w:cs="SimSun"/>
          <w:sz w:val="30"/>
          <w:szCs w:val="30"/>
          <w:spacing w:val="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随之而产生地表下的电场，这种电场可对管线或电话线、高</w:t>
      </w:r>
      <w:r>
        <w:rPr>
          <w:rFonts w:ascii="SimSun" w:hAnsi="SimSun" w:eastAsia="SimSun" w:cs="SimSun"/>
          <w:sz w:val="30"/>
          <w:szCs w:val="30"/>
          <w:spacing w:val="-3"/>
        </w:rPr>
        <w:t>压线</w:t>
      </w:r>
    </w:p>
    <w:p>
      <w:pPr>
        <w:ind w:left="60"/>
        <w:spacing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等任何大尺度的导线产生剧烈的影响。</w:t>
      </w:r>
    </w:p>
    <w:p>
      <w:pPr>
        <w:ind w:left="330"/>
        <w:spacing w:before="146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</w:rPr>
        <w:t>太阳风是从太阳外层大气向外发射的一种较稳定的粒子流，</w:t>
      </w:r>
    </w:p>
    <w:p>
      <w:pPr>
        <w:ind w:left="60" w:right="335"/>
        <w:spacing w:before="133" w:line="30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8"/>
        </w:rPr>
        <w:t>它的速度为每秒450公里，密度为8个粒子/</w:t>
      </w:r>
      <w:r>
        <w:rPr>
          <w:rFonts w:ascii="SimSun" w:hAnsi="SimSun" w:eastAsia="SimSun" w:cs="SimSun"/>
          <w:sz w:val="30"/>
          <w:szCs w:val="30"/>
          <w:spacing w:val="7"/>
        </w:rPr>
        <w:t>厘米³。图21表示了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太阳风的速度变化与地球大气中电离层势的变化曲线是基</w:t>
      </w:r>
      <w:r>
        <w:rPr>
          <w:rFonts w:ascii="SimSun" w:hAnsi="SimSun" w:eastAsia="SimSun" w:cs="SimSun"/>
          <w:sz w:val="30"/>
          <w:szCs w:val="30"/>
          <w:spacing w:val="-4"/>
        </w:rPr>
        <w:t>本一致</w:t>
      </w:r>
    </w:p>
    <w:p>
      <w:pPr>
        <w:ind w:left="60"/>
        <w:spacing w:line="22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1"/>
        </w:rPr>
        <w:t>的。</w:t>
      </w:r>
    </w:p>
    <w:p>
      <w:pPr>
        <w:pStyle w:val="BodyText"/>
        <w:spacing w:line="409" w:lineRule="auto"/>
        <w:rPr/>
      </w:pPr>
      <w:r/>
    </w:p>
    <w:p>
      <w:pPr>
        <w:pStyle w:val="BodyText"/>
        <w:ind w:firstLine="330"/>
        <w:spacing w:before="1" w:line="3826" w:lineRule="exact"/>
        <w:rPr/>
      </w:pPr>
      <w:r>
        <w:rPr>
          <w:position w:val="-76"/>
        </w:rPr>
        <w:pict>
          <v:group id="_x0000_s278" style="mso-position-vertical-relative:line;mso-position-horizontal-relative:char;width:412pt;height:191.35pt;" filled="false" stroked="false" coordsize="8240,3827" coordorigin="0,0">
            <v:shape id="_x0000_s280" style="position:absolute;left:69;top:0;width:8170;height:3780;" filled="false" stroked="false" type="#_x0000_t75">
              <v:imagedata o:title="" r:id="rId250"/>
            </v:shape>
            <v:shape id="_x0000_s282" style="position:absolute;left:-20;top:108;width:4112;height:36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1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"/>
                        <w:position w:val="-2"/>
                      </w:rPr>
                      <w:t>300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"/>
                        <w:position w:val="2"/>
                      </w:rPr>
                      <w:t>300</w:t>
                    </w:r>
                  </w:p>
                  <w:p>
                    <w:pPr>
                      <w:spacing w:line="32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20"/>
                      <w:spacing w:before="68" w:line="220" w:lineRule="auto"/>
                      <w:jc w:val="right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4"/>
                      </w:rPr>
                      <w:t>太阳风速度</w:t>
                    </w:r>
                  </w:p>
                  <w:p>
                    <w:pPr>
                      <w:ind w:left="840"/>
                      <w:spacing w:before="138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250</w:t>
                    </w:r>
                  </w:p>
                  <w:p>
                    <w:pPr>
                      <w:spacing w:line="27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840"/>
                      <w:spacing w:before="46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200</w:t>
                    </w:r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840"/>
                      <w:spacing w:before="47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5"/>
                      </w:rPr>
                      <w:t>150</w:t>
                    </w:r>
                  </w:p>
                  <w:p>
                    <w:pPr>
                      <w:ind w:left="1339"/>
                      <w:spacing w:before="68" w:line="208" w:lineRule="exact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"/>
                        <w:position w:val="5"/>
                      </w:rPr>
                      <w:t>2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position w:val="5"/>
                      </w:rPr>
                      <w:t xml:space="preserve">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"/>
                        <w:position w:val="5"/>
                      </w:rPr>
                      <w:t>2</w:t>
                    </w:r>
                  </w:p>
                  <w:p>
                    <w:pPr>
                      <w:ind w:left="1099"/>
                      <w:spacing w:line="219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18"/>
                      </w:rPr>
                      <w:t>70年71年</w:t>
                    </w:r>
                  </w:p>
                </w:txbxContent>
              </v:textbox>
            </v:shape>
            <v:shape id="_x0000_s284" style="position:absolute;left:2459;top:3263;width:923;height:49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7"/>
                      </w:rPr>
                      <w:t>10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10"/>
                      </w:rPr>
                      <w:t xml:space="preserve">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7"/>
                      </w:rPr>
                      <w:t>20</w:t>
                    </w:r>
                  </w:p>
                  <w:p>
                    <w:pPr>
                      <w:ind w:left="79"/>
                      <w:spacing w:before="55" w:line="219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17"/>
                      </w:rPr>
                      <w:t>72年1月</w:t>
                    </w:r>
                  </w:p>
                </w:txbxContent>
              </v:textbox>
            </v:shape>
            <v:shape id="_x0000_s286" style="position:absolute;left:4069;top:3320;width:666;height:42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0" w:right="20" w:hanging="80"/>
                      <w:spacing w:before="19" w:line="225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6"/>
                      </w:rPr>
                      <w:t>11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1"/>
                      </w:rPr>
                      <w:t xml:space="preserve"> 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6"/>
                      </w:rPr>
                      <w:t>21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6"/>
                      </w:rPr>
                      <w:t>2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6"/>
                      </w:rPr>
                      <w:t>月</w:t>
                    </w:r>
                  </w:p>
                </w:txbxContent>
              </v:textbox>
            </v:shape>
            <v:shape id="_x0000_s288" style="position:absolute;left:2630;top:2098;width:926;height:2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11"/>
                      </w:rPr>
                      <w:t>电离层势</w:t>
                    </w:r>
                  </w:p>
                </w:txbxContent>
              </v:textbox>
            </v:shape>
            <v:shape id="_x0000_s290" style="position:absolute;left:5759;top:3368;width:422;height:4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180"/>
                      <w:spacing w:before="20" w:line="220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"/>
                      </w:rPr>
                      <w:t>20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3"/>
                      </w:rPr>
                      <w:t>3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3"/>
                      </w:rPr>
                      <w:t>月</w:t>
                    </w:r>
                  </w:p>
                </w:txbxContent>
              </v:textbox>
            </v:shape>
            <v:shape id="_x0000_s292" style="position:absolute;left:5099;top:3330;width:462;height:1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9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5"/>
                      </w:rPr>
                      <w:t>2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 xml:space="preserve">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5"/>
                      </w:rPr>
                      <w:t>10</w:t>
                    </w:r>
                  </w:p>
                </w:txbxContent>
              </v:textbox>
            </v:shape>
            <v:shape id="_x0000_s294" style="position:absolute;left:-19;top:1098;width:277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400</w:t>
                    </w:r>
                  </w:p>
                </w:txbxContent>
              </v:textbox>
            </v:shape>
            <v:shape id="_x0000_s296" style="position:absolute;left:-19;top:3068;width:273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"/>
                      </w:rPr>
                      <w:t>600</w:t>
                    </w:r>
                  </w:p>
                </w:txbxContent>
              </v:textbox>
            </v:shape>
            <v:shape id="_x0000_s298" style="position:absolute;left:-19;top:2098;width:272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"/>
                      </w:rPr>
                      <w:t>500</w:t>
                    </w:r>
                  </w:p>
                </w:txbxContent>
              </v:textbox>
            </v:shape>
            <v:shape id="_x0000_s300" style="position:absolute;left:7402;top:3646;width:190;height:2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</w:rPr>
                      <w:t>月</w:t>
                    </w:r>
                  </w:p>
                </w:txbxContent>
              </v:textbox>
            </v:shape>
            <v:shape id="_x0000_s302" style="position:absolute;left:7449;top:3368;width:197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20</w:t>
                    </w:r>
                  </w:p>
                </w:txbxContent>
              </v:textbox>
            </v:shape>
            <v:shape id="_x0000_s304" style="position:absolute;left:7940;top:3368;width:193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"/>
                      </w:rPr>
                      <w:t>30</w:t>
                    </w:r>
                  </w:p>
                </w:txbxContent>
              </v:textbox>
            </v:shape>
            <v:shape id="_x0000_s306" style="position:absolute;left:6939;top:3358;width:182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5"/>
                      </w:rPr>
                      <w:t>10</w:t>
                    </w:r>
                  </w:p>
                </w:txbxContent>
              </v:textbox>
            </v:shape>
            <v:shape id="_x0000_s308" style="position:absolute;left:6589;top:3330;width:116;height:1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2</w:t>
                    </w:r>
                  </w:p>
                </w:txbxContent>
              </v:textbox>
            </v:shape>
            <v:shape id="_x0000_s310" style="position:absolute;left:7189;top:3671;width:115;height:1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3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</w:rPr>
                      <w:t>4</w:t>
                    </w:r>
                  </w:p>
                </w:txbxContent>
              </v:textbox>
            </v:shape>
          </v:group>
        </w:pict>
      </w:r>
    </w:p>
    <w:p>
      <w:pPr>
        <w:ind w:left="1400"/>
        <w:spacing w:before="11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13"/>
        </w:rPr>
        <w:t>1</w:t>
      </w:r>
      <w:r>
        <w:rPr>
          <w:rFonts w:ascii="SimSun" w:hAnsi="SimSun" w:eastAsia="SimSun" w:cs="SimSun"/>
          <w:sz w:val="16"/>
          <w:szCs w:val="16"/>
          <w:spacing w:val="-1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3"/>
        </w:rPr>
        <w:t>1</w:t>
      </w:r>
      <w:r>
        <w:rPr>
          <w:rFonts w:ascii="SimSun" w:hAnsi="SimSun" w:eastAsia="SimSun" w:cs="SimSun"/>
          <w:sz w:val="16"/>
          <w:szCs w:val="16"/>
          <w:spacing w:val="-2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3"/>
        </w:rPr>
        <w:t>月</w:t>
      </w:r>
      <w:r>
        <w:rPr>
          <w:rFonts w:ascii="SimSun" w:hAnsi="SimSun" w:eastAsia="SimSun" w:cs="SimSun"/>
          <w:sz w:val="16"/>
          <w:szCs w:val="16"/>
          <w:spacing w:val="8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-13"/>
        </w:rPr>
        <w:t>1</w:t>
      </w:r>
      <w:r>
        <w:rPr>
          <w:rFonts w:ascii="SimSun" w:hAnsi="SimSun" w:eastAsia="SimSun" w:cs="SimSun"/>
          <w:sz w:val="16"/>
          <w:szCs w:val="16"/>
          <w:spacing w:val="6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3"/>
        </w:rPr>
        <w:t>月</w:t>
      </w:r>
    </w:p>
    <w:p>
      <w:pPr>
        <w:pStyle w:val="BodyText"/>
        <w:spacing w:line="257" w:lineRule="auto"/>
        <w:rPr/>
      </w:pPr>
      <w:r/>
    </w:p>
    <w:p>
      <w:pPr>
        <w:ind w:left="1060" w:right="524" w:hanging="830"/>
        <w:spacing w:before="98" w:line="218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2"/>
        </w:rPr>
        <w:t>图211970年11月-1971年4月电离层势和太阳风速度的变化的曲线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(R.M.Bonnet,1990)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30"/>
        <w:spacing w:before="98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8"/>
        </w:rPr>
        <w:t>解思梅等(1989)研究了太阳黑子活动和厄尼诺现象、火山</w:t>
      </w:r>
    </w:p>
    <w:p>
      <w:pPr>
        <w:ind w:left="20" w:right="380"/>
        <w:spacing w:before="145" w:line="28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爆发的关系。厄尼诺现象是发生在太平洋东部赤道附近</w:t>
      </w:r>
      <w:r>
        <w:rPr>
          <w:rFonts w:ascii="SimSun" w:hAnsi="SimSun" w:eastAsia="SimSun" w:cs="SimSun"/>
          <w:sz w:val="30"/>
          <w:szCs w:val="30"/>
          <w:spacing w:val="-4"/>
        </w:rPr>
        <w:t>一种海水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6"/>
        </w:rPr>
        <w:t>增温现象。在太阳活动的极弱期(1790—1835,1872-193</w:t>
      </w:r>
      <w:r>
        <w:rPr>
          <w:rFonts w:ascii="SimSun" w:hAnsi="SimSun" w:eastAsia="SimSun" w:cs="SimSun"/>
          <w:sz w:val="30"/>
          <w:szCs w:val="30"/>
          <w:spacing w:val="5"/>
        </w:rPr>
        <w:t>5年)期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间发生厄尼诺现象和火山爆发的次数较多。此外，在一个太阳周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的范围内，它们大多发生在峰年和其后黑子数迅速下</w:t>
      </w:r>
      <w:r>
        <w:rPr>
          <w:rFonts w:ascii="SimSun" w:hAnsi="SimSun" w:eastAsia="SimSun" w:cs="SimSun"/>
          <w:sz w:val="30"/>
          <w:szCs w:val="30"/>
          <w:spacing w:val="-4"/>
        </w:rPr>
        <w:t>降段和谷年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6"/>
        </w:rPr>
        <w:t>(图22)。</w:t>
      </w:r>
    </w:p>
    <w:p>
      <w:pPr>
        <w:spacing w:line="282" w:lineRule="auto"/>
        <w:sectPr>
          <w:footerReference w:type="default" r:id="rId247"/>
          <w:pgSz w:w="11900" w:h="16840"/>
          <w:pgMar w:top="400" w:right="1785" w:bottom="1696" w:left="1379" w:header="0" w:footer="1506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ind w:firstLine="29"/>
        <w:spacing w:line="7640" w:lineRule="exact"/>
        <w:rPr/>
      </w:pPr>
      <w:r>
        <w:rPr>
          <w:position w:val="-152"/>
        </w:rPr>
        <w:pict>
          <v:group id="_x0000_s312" style="mso-position-vertical-relative:line;mso-position-horizontal-relative:char;width:413.05pt;height:382.05pt;" filled="false" stroked="false" coordsize="8260,7640" coordorigin="0,0">
            <v:shape id="_x0000_s314" style="position:absolute;left:0;top:0;width:8260;height:7640;" filled="false" stroked="false" type="#_x0000_t75">
              <v:imagedata o:title="" r:id="rId252"/>
            </v:shape>
            <v:shape id="_x0000_s316" style="position:absolute;left:-20;top:337;width:8269;height:73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2"/>
                      </w:rPr>
                      <w:t>太阳黑子数</w:t>
                    </w:r>
                  </w:p>
                  <w:p>
                    <w:pPr>
                      <w:ind w:left="150"/>
                      <w:spacing w:before="267" w:line="184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4"/>
                      </w:rPr>
                      <w:t>140</w:t>
                    </w:r>
                  </w:p>
                  <w:p>
                    <w:pPr>
                      <w:spacing w:line="39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60"/>
                      <w:spacing w:before="46" w:line="184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4"/>
                      </w:rPr>
                      <w:t>100</w:t>
                    </w:r>
                  </w:p>
                  <w:p>
                    <w:pPr>
                      <w:spacing w:line="30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50"/>
                      <w:spacing w:before="46" w:line="183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>60</w:t>
                    </w:r>
                  </w:p>
                  <w:p>
                    <w:pPr>
                      <w:spacing w:line="3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60"/>
                      <w:spacing w:before="52" w:line="183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3"/>
                      </w:rPr>
                      <w:t>20</w:t>
                    </w:r>
                  </w:p>
                  <w:p>
                    <w:pPr>
                      <w:ind w:left="5190"/>
                      <w:spacing w:before="201" w:line="184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4"/>
                      </w:rPr>
                      <w:t>1970</w:t>
                    </w:r>
                  </w:p>
                  <w:p>
                    <w:pPr>
                      <w:ind w:left="209"/>
                      <w:spacing w:before="31" w:line="184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4"/>
                      </w:rPr>
                      <w:t>140</w:t>
                    </w:r>
                  </w:p>
                  <w:p>
                    <w:pPr>
                      <w:spacing w:line="3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9"/>
                      <w:spacing w:before="43" w:line="184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4"/>
                      </w:rPr>
                      <w:t>100</w:t>
                    </w:r>
                  </w:p>
                  <w:p>
                    <w:pPr>
                      <w:spacing w:line="3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89"/>
                      <w:spacing w:before="49" w:line="183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2"/>
                      </w:rPr>
                      <w:t>60</w:t>
                    </w:r>
                  </w:p>
                  <w:p>
                    <w:pPr>
                      <w:spacing w:line="38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89"/>
                      <w:spacing w:before="49" w:line="183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2"/>
                      </w:rPr>
                      <w:t>20</w:t>
                    </w:r>
                  </w:p>
                  <w:p>
                    <w:pPr>
                      <w:ind w:left="7550"/>
                      <w:spacing w:before="210" w:line="184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4"/>
                      </w:rPr>
                      <w:t>1910</w:t>
                    </w:r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30"/>
                      <w:spacing w:before="49" w:line="184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4"/>
                      </w:rPr>
                      <w:t>140</w:t>
                    </w:r>
                  </w:p>
                  <w:p>
                    <w:pPr>
                      <w:spacing w:line="35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20"/>
                      <w:spacing w:before="47" w:line="184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4"/>
                      </w:rPr>
                      <w:t>100</w:t>
                    </w:r>
                  </w:p>
                  <w:p>
                    <w:pPr>
                      <w:spacing w:line="30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before="68" w:line="219" w:lineRule="auto"/>
                      <w:jc w:val="right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22"/>
                        <w:w w:val="95"/>
                      </w:rPr>
                      <w:t>年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0"/>
                        <w:w w:val="95"/>
                      </w:rPr>
                      <w:t>份</w:t>
                    </w:r>
                  </w:p>
                  <w:p>
                    <w:pPr>
                      <w:ind w:left="1220"/>
                      <w:spacing w:before="56" w:line="199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3"/>
                      </w:rPr>
                      <w:t>1740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4"/>
                      </w:rPr>
                      <w:t xml:space="preserve">     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3"/>
                      </w:rPr>
                      <w:t>1750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2"/>
                      </w:rPr>
                      <w:t xml:space="preserve">     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3"/>
                        <w:position w:val="2"/>
                      </w:rPr>
                      <w:t>1760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3"/>
                        <w:position w:val="2"/>
                      </w:rPr>
                      <w:t xml:space="preserve">      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3"/>
                        <w:position w:val="1"/>
                      </w:rPr>
                      <w:t>1770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3"/>
                        <w:position w:val="1"/>
                      </w:rPr>
                      <w:t xml:space="preserve">     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3"/>
                      </w:rPr>
                      <w:t>1780 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4"/>
                      </w:rPr>
                      <w:t xml:space="preserve">      1790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 xml:space="preserve">       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4"/>
                      </w:rPr>
                      <w:t>1800       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4"/>
                        <w:position w:val="-2"/>
                      </w:rPr>
                      <w:t>1810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2"/>
                        <w:position w:val="-2"/>
                      </w:rPr>
                      <w:t xml:space="preserve">     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4"/>
                        <w:position w:val="-3"/>
                      </w:rPr>
                      <w:t>1820</w:t>
                    </w:r>
                  </w:p>
                </w:txbxContent>
              </v:textbox>
            </v:shape>
            <v:shape id="_x0000_s318" style="position:absolute;left:7810;top:4655;width:412;height:2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5" w:lineRule="auto"/>
                      <w:rPr>
                        <w:rFonts w:ascii="KaiTi" w:hAnsi="KaiTi" w:eastAsia="KaiTi" w:cs="KaiTi"/>
                        <w:sz w:val="19"/>
                        <w:szCs w:val="19"/>
                      </w:rPr>
                    </w:pPr>
                    <w:r>
                      <w:rPr>
                        <w:rFonts w:ascii="KaiTi" w:hAnsi="KaiTi" w:eastAsia="KaiTi" w:cs="KaiTi"/>
                        <w:sz w:val="19"/>
                        <w:szCs w:val="19"/>
                        <w:spacing w:val="-3"/>
                      </w:rPr>
                      <w:t>年份</w:t>
                    </w:r>
                  </w:p>
                </w:txbxContent>
              </v:textbox>
            </v:shape>
            <v:shape id="_x0000_s320" style="position:absolute;left:6990;top:2517;width:415;height:2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3" w:lineRule="auto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7"/>
                      </w:rPr>
                      <w:t>年份</w:t>
                    </w:r>
                  </w:p>
                </w:txbxContent>
              </v:textbox>
            </v:shape>
            <v:shape id="_x0000_s322" style="position:absolute;left:1109;top:5027;width:342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4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4"/>
                      </w:rPr>
                      <w:t>1830</w:t>
                    </w:r>
                  </w:p>
                </w:txbxContent>
              </v:textbox>
            </v:shape>
            <v:shape id="_x0000_s324" style="position:absolute;left:3520;top:5014;width:324;height:1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4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4"/>
                      </w:rPr>
                      <w:t>1860</w:t>
                    </w:r>
                  </w:p>
                </w:txbxContent>
              </v:textbox>
            </v:shape>
            <v:shape id="_x0000_s326" style="position:absolute;left:1920;top:5014;width:324;height:1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4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4"/>
                      </w:rPr>
                      <w:t>1840</w:t>
                    </w:r>
                  </w:p>
                </w:txbxContent>
              </v:textbox>
            </v:shape>
            <v:shape id="_x0000_s328" style="position:absolute;left:5130;top:5014;width:324;height:1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4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4"/>
                      </w:rPr>
                      <w:t>1880</w:t>
                    </w:r>
                  </w:p>
                </w:txbxContent>
              </v:textbox>
            </v:shape>
            <v:shape id="_x0000_s330" style="position:absolute;left:2730;top:5024;width:324;height:1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4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4"/>
                      </w:rPr>
                      <w:t>1850</w:t>
                    </w:r>
                  </w:p>
                </w:txbxContent>
              </v:textbox>
            </v:shape>
            <v:shape id="_x0000_s332" style="position:absolute;left:5950;top:2824;width:324;height:1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4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4"/>
                      </w:rPr>
                      <w:t>1980</w:t>
                    </w:r>
                  </w:p>
                </w:txbxContent>
              </v:textbox>
            </v:shape>
            <v:shape id="_x0000_s334" style="position:absolute;left:3550;top:2844;width:324;height:1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4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4"/>
                      </w:rPr>
                      <w:t>1950</w:t>
                    </w:r>
                  </w:p>
                </w:txbxContent>
              </v:textbox>
            </v:shape>
            <v:shape id="_x0000_s336" style="position:absolute;left:4310;top:5021;width:305;height:13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4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3"/>
                      </w:rPr>
                      <w:t>1870</w:t>
                    </w:r>
                  </w:p>
                </w:txbxContent>
              </v:textbox>
            </v:shape>
            <v:shape id="_x0000_s338" style="position:absolute;left:6749;top:5021;width:305;height:13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4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3"/>
                      </w:rPr>
                      <w:t>1900</w:t>
                    </w:r>
                  </w:p>
                </w:txbxContent>
              </v:textbox>
            </v:shape>
            <v:shape id="_x0000_s340" style="position:absolute;left:4310;top:2831;width:305;height:13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4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3"/>
                      </w:rPr>
                      <w:t>1960</w:t>
                    </w:r>
                  </w:p>
                </w:txbxContent>
              </v:textbox>
            </v:shape>
            <v:shape id="_x0000_s342" style="position:absolute;left:2700;top:2851;width:305;height:13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4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3"/>
                      </w:rPr>
                      <w:t>1940</w:t>
                    </w:r>
                  </w:p>
                </w:txbxContent>
              </v:textbox>
            </v:shape>
            <v:shape id="_x0000_s344" style="position:absolute;left:1150;top:2871;width:305;height:13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4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3"/>
                      </w:rPr>
                      <w:t>1920</w:t>
                    </w:r>
                  </w:p>
                </w:txbxContent>
              </v:textbox>
            </v:shape>
            <v:shape id="_x0000_s346" style="position:absolute;left:1940;top:2871;width:305;height:13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4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3"/>
                      </w:rPr>
                      <w:t>1930</w:t>
                    </w:r>
                  </w:p>
                </w:txbxContent>
              </v:textbox>
            </v:shape>
            <v:shape id="_x0000_s348" style="position:absolute;left:280;top:7036;width:221;height:1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3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3"/>
                      </w:rPr>
                      <w:t>20</w:t>
                    </w:r>
                  </w:p>
                </w:txbxContent>
              </v:textbox>
            </v:shape>
            <v:shape id="_x0000_s350" style="position:absolute;left:5930;top:5008;width:286;height:13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4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3"/>
                      </w:rPr>
                      <w:t>1890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699"/>
        <w:spacing w:before="98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图22</w:t>
      </w:r>
      <w:r>
        <w:rPr>
          <w:rFonts w:ascii="SimSun" w:hAnsi="SimSun" w:eastAsia="SimSun" w:cs="SimSun"/>
          <w:sz w:val="30"/>
          <w:szCs w:val="30"/>
          <w:spacing w:val="4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太阳黑子周期与厄尼诺()和火山爆发</w:t>
      </w:r>
      <w:r>
        <w:rPr>
          <w:rFonts w:ascii="SimSun" w:hAnsi="SimSun" w:eastAsia="SimSun" w:cs="SimSun"/>
          <w:sz w:val="30"/>
          <w:szCs w:val="30"/>
          <w:spacing w:val="-5"/>
        </w:rPr>
        <w:t>(▲)的关系</w:t>
      </w:r>
    </w:p>
    <w:p>
      <w:pPr>
        <w:ind w:left="3160"/>
        <w:spacing w:before="98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1"/>
        </w:rPr>
        <w:t>(解思梅等，1989)</w:t>
      </w:r>
    </w:p>
    <w:p>
      <w:pPr>
        <w:ind w:left="590"/>
        <w:spacing w:before="102" w:line="511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4"/>
          <w:position w:val="15"/>
        </w:rPr>
        <w:t>竺可桢(1890—-1974)在研究长江洪</w:t>
      </w:r>
      <w:r>
        <w:rPr>
          <w:rFonts w:ascii="SimSun" w:hAnsi="SimSun" w:eastAsia="SimSun" w:cs="SimSun"/>
          <w:sz w:val="30"/>
          <w:szCs w:val="30"/>
          <w:spacing w:val="3"/>
          <w:position w:val="15"/>
        </w:rPr>
        <w:t>水成因时曾指出它有22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0"/>
        </w:rPr>
        <w:t>年左右的周期(虚线以左):</w:t>
      </w:r>
    </w:p>
    <w:p>
      <w:pPr>
        <w:ind w:left="320"/>
        <w:spacing w:before="134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1"/>
        </w:rPr>
        <w:t>1887年</w:t>
      </w:r>
      <w:r>
        <w:rPr>
          <w:rFonts w:ascii="SimSun" w:hAnsi="SimSun" w:eastAsia="SimSun" w:cs="SimSun"/>
          <w:sz w:val="30"/>
          <w:szCs w:val="30"/>
          <w:spacing w:val="-9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1"/>
        </w:rPr>
        <w:t>—</w:t>
      </w:r>
      <w:r>
        <w:rPr>
          <w:rFonts w:ascii="SimSun" w:hAnsi="SimSun" w:eastAsia="SimSun" w:cs="SimSun"/>
          <w:sz w:val="30"/>
          <w:szCs w:val="30"/>
          <w:spacing w:val="-8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1"/>
        </w:rPr>
        <w:t>1909年</w:t>
      </w:r>
      <w:r>
        <w:rPr>
          <w:rFonts w:ascii="SimSun" w:hAnsi="SimSun" w:eastAsia="SimSun" w:cs="SimSun"/>
          <w:sz w:val="30"/>
          <w:szCs w:val="30"/>
          <w:spacing w:val="-10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1"/>
        </w:rPr>
        <w:t>—</w:t>
      </w:r>
      <w:r>
        <w:rPr>
          <w:rFonts w:ascii="SimSun" w:hAnsi="SimSun" w:eastAsia="SimSun" w:cs="SimSun"/>
          <w:sz w:val="30"/>
          <w:szCs w:val="30"/>
          <w:spacing w:val="-10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1"/>
        </w:rPr>
        <w:t>—</w:t>
      </w:r>
      <w:r>
        <w:rPr>
          <w:rFonts w:ascii="SimSun" w:hAnsi="SimSun" w:eastAsia="SimSun" w:cs="SimSun"/>
          <w:sz w:val="30"/>
          <w:szCs w:val="30"/>
          <w:spacing w:val="-8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1"/>
        </w:rPr>
        <w:t>1931年</w:t>
      </w:r>
      <w:r>
        <w:rPr>
          <w:rFonts w:ascii="SimSun" w:hAnsi="SimSun" w:eastAsia="SimSun" w:cs="SimSun"/>
          <w:sz w:val="30"/>
          <w:szCs w:val="30"/>
          <w:spacing w:val="58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11"/>
        </w:rPr>
        <w:t>…</w:t>
      </w:r>
      <w:r>
        <w:rPr>
          <w:rFonts w:ascii="SimSun" w:hAnsi="SimSun" w:eastAsia="SimSun" w:cs="SimSun"/>
          <w:sz w:val="30"/>
          <w:szCs w:val="30"/>
          <w:spacing w:val="-8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1"/>
        </w:rPr>
        <w:t>1954年</w:t>
      </w:r>
      <w:r>
        <w:rPr>
          <w:rFonts w:ascii="SimSun" w:hAnsi="SimSun" w:eastAsia="SimSun" w:cs="SimSun"/>
          <w:sz w:val="30"/>
          <w:szCs w:val="30"/>
          <w:spacing w:val="-9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1"/>
        </w:rPr>
        <w:t>…</w:t>
      </w:r>
      <w:r>
        <w:rPr>
          <w:rFonts w:ascii="SimSun" w:hAnsi="SimSun" w:eastAsia="SimSun" w:cs="SimSun"/>
          <w:sz w:val="30"/>
          <w:szCs w:val="30"/>
          <w:spacing w:val="-9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1"/>
        </w:rPr>
        <w:t>…</w:t>
      </w:r>
      <w:r>
        <w:rPr>
          <w:rFonts w:ascii="SimSun" w:hAnsi="SimSun" w:eastAsia="SimSun" w:cs="SimSun"/>
          <w:sz w:val="30"/>
          <w:szCs w:val="30"/>
          <w:spacing w:val="-8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1"/>
        </w:rPr>
        <w:t>1975年</w:t>
      </w:r>
    </w:p>
    <w:p>
      <w:pPr>
        <w:ind w:left="1580"/>
        <w:spacing w:before="144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3"/>
        </w:rPr>
        <w:t>22年</w:t>
      </w:r>
      <w:r>
        <w:rPr>
          <w:rFonts w:ascii="SimSun" w:hAnsi="SimSun" w:eastAsia="SimSun" w:cs="SimSun"/>
          <w:sz w:val="30"/>
          <w:szCs w:val="30"/>
          <w:spacing w:val="24"/>
        </w:rPr>
        <w:t xml:space="preserve">     </w:t>
      </w:r>
      <w:r>
        <w:rPr>
          <w:rFonts w:ascii="SimSun" w:hAnsi="SimSun" w:eastAsia="SimSun" w:cs="SimSun"/>
          <w:sz w:val="30"/>
          <w:szCs w:val="30"/>
          <w:spacing w:val="13"/>
        </w:rPr>
        <w:t>22年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    </w:t>
      </w:r>
      <w:r>
        <w:rPr>
          <w:rFonts w:ascii="SimSun" w:hAnsi="SimSun" w:eastAsia="SimSun" w:cs="SimSun"/>
          <w:sz w:val="30"/>
          <w:szCs w:val="30"/>
          <w:spacing w:val="13"/>
        </w:rPr>
        <w:t>2</w:t>
      </w:r>
      <w:r>
        <w:rPr>
          <w:rFonts w:ascii="SimSun" w:hAnsi="SimSun" w:eastAsia="SimSun" w:cs="SimSun"/>
          <w:sz w:val="30"/>
          <w:szCs w:val="30"/>
          <w:spacing w:val="-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3"/>
        </w:rPr>
        <w:t>3</w:t>
      </w:r>
      <w:r>
        <w:rPr>
          <w:rFonts w:ascii="SimSun" w:hAnsi="SimSun" w:eastAsia="SimSun" w:cs="SimSun"/>
          <w:sz w:val="30"/>
          <w:szCs w:val="30"/>
          <w:spacing w:val="-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3"/>
        </w:rPr>
        <w:t>年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       </w:t>
      </w:r>
      <w:r>
        <w:rPr>
          <w:rFonts w:ascii="SimSun" w:hAnsi="SimSun" w:eastAsia="SimSun" w:cs="SimSun"/>
          <w:sz w:val="30"/>
          <w:szCs w:val="30"/>
          <w:spacing w:val="13"/>
        </w:rPr>
        <w:t>21年</w:t>
      </w:r>
    </w:p>
    <w:p>
      <w:pPr>
        <w:ind w:right="348" w:firstLine="10"/>
        <w:spacing w:before="142" w:line="30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"/>
        </w:rPr>
        <w:t>他是在《时事月报》1931年9月号上撰文指出这一点的。时隔半 </w:t>
      </w:r>
      <w:r>
        <w:rPr>
          <w:rFonts w:ascii="SimSun" w:hAnsi="SimSun" w:eastAsia="SimSun" w:cs="SimSun"/>
          <w:sz w:val="30"/>
          <w:szCs w:val="30"/>
          <w:spacing w:val="-7"/>
        </w:rPr>
        <w:t>世纪以后来看，1954年长江发生特大洪水，19</w:t>
      </w:r>
      <w:r>
        <w:rPr>
          <w:rFonts w:ascii="SimSun" w:hAnsi="SimSun" w:eastAsia="SimSun" w:cs="SimSun"/>
          <w:sz w:val="30"/>
          <w:szCs w:val="30"/>
          <w:spacing w:val="-8"/>
        </w:rPr>
        <w:t>75年淮河发生洪水，</w:t>
      </w:r>
    </w:p>
    <w:p>
      <w:pPr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一次间隔23年，</w:t>
      </w:r>
      <w:r>
        <w:rPr>
          <w:rFonts w:ascii="SimSun" w:hAnsi="SimSun" w:eastAsia="SimSun" w:cs="SimSun"/>
          <w:sz w:val="30"/>
          <w:szCs w:val="30"/>
          <w:spacing w:val="101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一次间隔21年，平均是22年。22年周期与太阳</w:t>
      </w:r>
    </w:p>
    <w:p>
      <w:pPr>
        <w:spacing w:line="219" w:lineRule="auto"/>
        <w:sectPr>
          <w:footerReference w:type="default" r:id="rId251"/>
          <w:pgSz w:w="12140" w:h="17010"/>
          <w:pgMar w:top="400" w:right="1821" w:bottom="1923" w:left="1509" w:header="0" w:footer="1734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spacing w:before="98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黑子磁性周期基本上是一致的。</w:t>
      </w:r>
    </w:p>
    <w:p>
      <w:pPr>
        <w:ind w:right="454" w:firstLine="609"/>
        <w:spacing w:before="73" w:line="30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5"/>
          <w:szCs w:val="35"/>
          <w:spacing w:val="-13"/>
        </w:rPr>
        <w:t>灾害不仅与太阳有关，与月球亦是有关的。据高布锡</w:t>
      </w:r>
      <w:r>
        <w:rPr>
          <w:rFonts w:ascii="SimSun" w:hAnsi="SimSun" w:eastAsia="SimSun" w:cs="SimSun"/>
          <w:sz w:val="35"/>
          <w:szCs w:val="35"/>
          <w:spacing w:val="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(1991)介绍，</w:t>
      </w:r>
      <w:r>
        <w:rPr>
          <w:rFonts w:ascii="Times New Roman" w:hAnsi="Times New Roman" w:eastAsia="Times New Roman" w:cs="Times New Roman"/>
          <w:sz w:val="30"/>
          <w:szCs w:val="30"/>
        </w:rPr>
        <w:t>Currie</w:t>
      </w:r>
      <w:r>
        <w:rPr>
          <w:rFonts w:ascii="Times New Roman" w:hAnsi="Times New Roman" w:eastAsia="Times New Roman" w:cs="Times New Roman"/>
          <w:sz w:val="30"/>
          <w:szCs w:val="30"/>
          <w:spacing w:val="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和</w:t>
      </w:r>
      <w:r>
        <w:rPr>
          <w:rFonts w:ascii="SimSun" w:hAnsi="SimSun" w:eastAsia="SimSun" w:cs="SimSun"/>
          <w:sz w:val="30"/>
          <w:szCs w:val="30"/>
          <w:spacing w:val="-7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Fairbridge</w:t>
      </w:r>
      <w:r>
        <w:rPr>
          <w:rFonts w:ascii="Times New Roman" w:hAnsi="Times New Roman" w:eastAsia="Times New Roman" w:cs="Times New Roman"/>
          <w:sz w:val="30"/>
          <w:szCs w:val="30"/>
          <w:spacing w:val="2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在1985年分析了我国</w:t>
      </w:r>
      <w:r>
        <w:rPr>
          <w:rFonts w:ascii="SimSun" w:hAnsi="SimSun" w:eastAsia="SimSun" w:cs="SimSun"/>
          <w:sz w:val="30"/>
          <w:szCs w:val="30"/>
          <w:spacing w:val="2"/>
        </w:rPr>
        <w:t>北方水旱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8"/>
        </w:rPr>
        <w:t>灾发生的情况，发现自1580年以来，我国水旱灾有一个明显的</w:t>
      </w:r>
      <w:r>
        <w:rPr>
          <w:rFonts w:ascii="SimSun" w:hAnsi="SimSun" w:eastAsia="SimSun" w:cs="SimSun"/>
          <w:sz w:val="30"/>
          <w:szCs w:val="30"/>
          <w:spacing w:val="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0"/>
        </w:rPr>
        <w:t>18.6年的周期变化规律(图23),并推算在1973.3年和1991.9年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6"/>
        </w:rPr>
        <w:t>前后将有水灾，在1965.0年、1982.6年和2001.6年前后将有旱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灾。从已经发生的水早灾来看，这些预言都</w:t>
      </w:r>
      <w:r>
        <w:rPr>
          <w:rFonts w:ascii="SimSun" w:hAnsi="SimSun" w:eastAsia="SimSun" w:cs="SimSun"/>
          <w:sz w:val="30"/>
          <w:szCs w:val="30"/>
          <w:spacing w:val="-12"/>
        </w:rPr>
        <w:t>基本上是相符的。</w:t>
      </w:r>
      <w:r>
        <w:rPr>
          <w:rFonts w:ascii="Times New Roman" w:hAnsi="Times New Roman" w:eastAsia="Times New Roman" w:cs="Times New Roman"/>
          <w:sz w:val="30"/>
          <w:szCs w:val="30"/>
          <w:spacing w:val="-12"/>
        </w:rPr>
        <w:t>Cur-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1"/>
        </w:rPr>
        <w:t>rie</w:t>
      </w:r>
      <w:r>
        <w:rPr>
          <w:rFonts w:ascii="SimSun" w:hAnsi="SimSun" w:eastAsia="SimSun" w:cs="SimSun"/>
          <w:sz w:val="30"/>
          <w:szCs w:val="30"/>
          <w:spacing w:val="-3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研究北美的水旱灾发生规律，发现北美西部的水旱灾发生规律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8"/>
        </w:rPr>
        <w:t>也存在有18.6年周期。</w:t>
      </w:r>
    </w:p>
    <w:p>
      <w:pPr>
        <w:ind w:left="609"/>
        <w:spacing w:before="123" w:line="500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  <w:position w:val="14"/>
        </w:rPr>
        <w:t>18.6年周期是月球的白道与黄道的交线的位置变化的周期，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反映了日、月、地相对位置的变化。</w:t>
      </w:r>
    </w:p>
    <w:p>
      <w:pPr>
        <w:ind w:right="488" w:firstLine="459"/>
        <w:spacing w:before="131" w:line="30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4"/>
        </w:rPr>
        <w:t>《乾·彖》:“大哉乾元，万物资始，乃统天。云行雨施，品物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3"/>
        </w:rPr>
        <w:t>流形。”乾卦象天，万物的发生，天上云彩和降雨，各种事物都是</w:t>
      </w:r>
      <w:r>
        <w:rPr>
          <w:rFonts w:ascii="SimSun" w:hAnsi="SimSun" w:eastAsia="SimSun" w:cs="SimSun"/>
          <w:sz w:val="30"/>
          <w:szCs w:val="30"/>
          <w:spacing w:val="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3"/>
        </w:rPr>
        <w:t>受天的统制。从上面列举的实例已可看到，地球上发生的地震、火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山、洪涝和厄尼诺等重要现象都已被论证，</w:t>
      </w:r>
      <w:r>
        <w:rPr>
          <w:rFonts w:ascii="SimSun" w:hAnsi="SimSun" w:eastAsia="SimSun" w:cs="SimSun"/>
          <w:sz w:val="30"/>
          <w:szCs w:val="30"/>
          <w:spacing w:val="-3"/>
        </w:rPr>
        <w:t>其起因与太阳等天文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因素有关。</w:t>
      </w:r>
    </w:p>
    <w:p>
      <w:pPr>
        <w:ind w:left="614"/>
        <w:spacing w:before="123" w:line="224" w:lineRule="auto"/>
        <w:outlineLvl w:val="6"/>
        <w:rPr>
          <w:rFonts w:ascii="SimHei" w:hAnsi="SimHei" w:eastAsia="SimHei" w:cs="SimHei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  <w:b/>
          <w:bCs/>
          <w:spacing w:val="-19"/>
        </w:rPr>
        <w:t>2.</w:t>
      </w:r>
      <w:r>
        <w:rPr>
          <w:rFonts w:ascii="SimHei" w:hAnsi="SimHei" w:eastAsia="SimHei" w:cs="SimHei"/>
          <w:sz w:val="35"/>
          <w:szCs w:val="35"/>
          <w:b/>
          <w:bCs/>
          <w:spacing w:val="-19"/>
        </w:rPr>
        <w:t>天与生</w:t>
      </w:r>
    </w:p>
    <w:p>
      <w:pPr>
        <w:ind w:left="669"/>
        <w:spacing w:before="137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7"/>
        </w:rPr>
        <w:t>(1)古生物大量绝灭</w:t>
      </w:r>
    </w:p>
    <w:p>
      <w:pPr>
        <w:ind w:right="459" w:firstLine="669"/>
        <w:spacing w:before="141" w:line="30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</w:rPr>
        <w:t>人类的出现仅有300多万年历史，而生命现象的出现已有30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亿年历史。在几十亿年历史演化过程中，生物与环境有着密切联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系，并存在着一种大量绝灭现象，即很多门</w:t>
      </w:r>
      <w:r>
        <w:rPr>
          <w:rFonts w:ascii="SimSun" w:hAnsi="SimSun" w:eastAsia="SimSun" w:cs="SimSun"/>
          <w:sz w:val="30"/>
          <w:szCs w:val="30"/>
          <w:spacing w:val="-3"/>
        </w:rPr>
        <w:t>类的很多种属都在一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个相当短的地质时间中突然绝灭。绝灭的涵义是在此以后全球再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9"/>
        </w:rPr>
        <w:t>无此类生物存在。19世纪达尔文</w:t>
      </w:r>
      <w:r>
        <w:rPr>
          <w:rFonts w:ascii="SimSun" w:hAnsi="SimSun" w:eastAsia="SimSun" w:cs="SimSun"/>
          <w:sz w:val="30"/>
          <w:szCs w:val="3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9"/>
        </w:rPr>
        <w:t>(</w:t>
      </w:r>
      <w:r>
        <w:rPr>
          <w:rFonts w:ascii="Times New Roman" w:hAnsi="Times New Roman" w:eastAsia="Times New Roman" w:cs="Times New Roman"/>
          <w:sz w:val="30"/>
          <w:szCs w:val="30"/>
        </w:rPr>
        <w:t>Charles</w:t>
      </w:r>
      <w:r>
        <w:rPr>
          <w:rFonts w:ascii="Times New Roman" w:hAnsi="Times New Roman" w:eastAsia="Times New Roman" w:cs="Times New Roman"/>
          <w:sz w:val="30"/>
          <w:szCs w:val="30"/>
          <w:spacing w:val="9"/>
        </w:rPr>
        <w:t xml:space="preserve">      </w:t>
      </w:r>
      <w:r>
        <w:rPr>
          <w:rFonts w:ascii="Times New Roman" w:hAnsi="Times New Roman" w:eastAsia="Times New Roman" w:cs="Times New Roman"/>
          <w:sz w:val="30"/>
          <w:szCs w:val="30"/>
        </w:rPr>
        <w:t>R</w:t>
      </w:r>
      <w:r>
        <w:rPr>
          <w:rFonts w:ascii="Times New Roman" w:hAnsi="Times New Roman" w:eastAsia="Times New Roman" w:cs="Times New Roman"/>
          <w:sz w:val="30"/>
          <w:szCs w:val="30"/>
          <w:spacing w:val="9"/>
        </w:rPr>
        <w:t>.</w:t>
      </w:r>
      <w:r>
        <w:rPr>
          <w:rFonts w:ascii="Times New Roman" w:hAnsi="Times New Roman" w:eastAsia="Times New Roman" w:cs="Times New Roman"/>
          <w:sz w:val="30"/>
          <w:szCs w:val="30"/>
        </w:rPr>
        <w:t>Darwin</w:t>
      </w:r>
      <w:r>
        <w:rPr>
          <w:rFonts w:ascii="Times New Roman" w:hAnsi="Times New Roman" w:eastAsia="Times New Roman" w:cs="Times New Roman"/>
          <w:sz w:val="30"/>
          <w:szCs w:val="30"/>
          <w:spacing w:val="9"/>
        </w:rPr>
        <w:t>,1809-— </w:t>
      </w:r>
      <w:r>
        <w:rPr>
          <w:rFonts w:ascii="SimSun" w:hAnsi="SimSun" w:eastAsia="SimSun" w:cs="SimSun"/>
          <w:sz w:val="30"/>
          <w:szCs w:val="30"/>
          <w:spacing w:val="3"/>
        </w:rPr>
        <w:t>1882)在提出进化论时，亦涉及生物大量绝灭问</w:t>
      </w:r>
      <w:r>
        <w:rPr>
          <w:rFonts w:ascii="SimSun" w:hAnsi="SimSun" w:eastAsia="SimSun" w:cs="SimSun"/>
          <w:sz w:val="30"/>
          <w:szCs w:val="30"/>
          <w:spacing w:val="2"/>
        </w:rPr>
        <w:t>题，但认为它是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一种假象，予以否定。其后一百多年间，积累了十分丰富的古生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8"/>
        </w:rPr>
        <w:t>物资料，它证明了生物的大量绝灭问题确是客观存在。80年</w:t>
      </w:r>
      <w:r>
        <w:rPr>
          <w:rFonts w:ascii="SimSun" w:hAnsi="SimSun" w:eastAsia="SimSun" w:cs="SimSun"/>
          <w:sz w:val="30"/>
          <w:szCs w:val="30"/>
          <w:spacing w:val="-9"/>
        </w:rPr>
        <w:t>代初，</w:t>
      </w:r>
    </w:p>
    <w:p>
      <w:pPr>
        <w:spacing w:line="219" w:lineRule="auto"/>
        <w:sectPr>
          <w:footerReference w:type="default" r:id="rId253"/>
          <w:pgSz w:w="12100" w:h="16980"/>
          <w:pgMar w:top="400" w:right="1815" w:bottom="1979" w:left="1459" w:header="0" w:footer="1799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1"/>
        <w:rPr/>
      </w:pPr>
      <w:r/>
    </w:p>
    <w:p>
      <w:pPr>
        <w:sectPr>
          <w:footerReference w:type="default" r:id="rId254"/>
          <w:pgSz w:w="12240" w:h="17080"/>
          <w:pgMar w:top="400" w:right="1836" w:bottom="1862" w:left="1579" w:header="0" w:footer="1691" w:gutter="0"/>
          <w:cols w:equalWidth="0" w:num="1">
            <w:col w:w="8825" w:space="0"/>
          </w:cols>
        </w:sectPr>
        <w:rPr/>
      </w:pPr>
    </w:p>
    <w:p>
      <w:pPr>
        <w:ind w:left="160"/>
        <w:spacing w:before="38" w:line="312" w:lineRule="exact"/>
        <w:rPr>
          <w:rFonts w:ascii="SimHei" w:hAnsi="SimHei" w:eastAsia="SimHei" w:cs="SimHei"/>
          <w:sz w:val="19"/>
          <w:szCs w:val="19"/>
        </w:rPr>
      </w:pPr>
      <w:r>
        <w:drawing>
          <wp:anchor distT="0" distB="0" distL="0" distR="0" simplePos="0" relativeHeight="254627840" behindDoc="1" locked="0" layoutInCell="1" allowOverlap="1">
            <wp:simplePos x="0" y="0"/>
            <wp:positionH relativeFrom="column">
              <wp:posOffset>127001</wp:posOffset>
            </wp:positionH>
            <wp:positionV relativeFrom="paragraph">
              <wp:posOffset>26846</wp:posOffset>
            </wp:positionV>
            <wp:extent cx="5162584" cy="2070137"/>
            <wp:effectExtent l="0" t="0" r="0" b="0"/>
            <wp:wrapNone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62584" cy="2070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9"/>
          <w:szCs w:val="19"/>
          <w:spacing w:val="-3"/>
          <w:position w:val="8"/>
        </w:rPr>
        <w:t>早涝等级</w:t>
      </w:r>
    </w:p>
    <w:p>
      <w:pPr>
        <w:ind w:left="610"/>
        <w:spacing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1508.1</w:t>
      </w:r>
    </w:p>
    <w:p>
      <w:pPr>
        <w:pStyle w:val="BodyText"/>
        <w:spacing w:line="290" w:lineRule="auto"/>
        <w:rPr/>
      </w:pPr>
      <w:r/>
    </w:p>
    <w:p>
      <w:pPr>
        <w:ind w:left="260"/>
        <w:spacing w:before="46" w:line="109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position w:val="-2"/>
        </w:rPr>
        <w:t>5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439"/>
        <w:spacing w:before="179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1563.9</w:t>
      </w:r>
    </w:p>
    <w:p>
      <w:pPr>
        <w:spacing w:before="65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1526.71545.3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269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1582.6</w:t>
      </w:r>
    </w:p>
    <w:p>
      <w:pPr>
        <w:ind w:left="719"/>
        <w:spacing w:before="74" w:line="1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6"/>
          <w:szCs w:val="16"/>
          <w:spacing w:val="-4"/>
          <w:position w:val="1"/>
        </w:rPr>
        <w:t>1601.1</w:t>
      </w:r>
      <w:r>
        <w:rPr>
          <w:rFonts w:ascii="Times New Roman" w:hAnsi="Times New Roman" w:eastAsia="Times New Roman" w:cs="Times New Roman"/>
          <w:sz w:val="16"/>
          <w:szCs w:val="16"/>
          <w:spacing w:val="2"/>
          <w:position w:val="1"/>
        </w:rPr>
        <w:t xml:space="preserve">          </w:t>
      </w:r>
      <w:r>
        <w:rPr>
          <w:rFonts w:ascii="Times New Roman" w:hAnsi="Times New Roman" w:eastAsia="Times New Roman" w:cs="Times New Roman"/>
          <w:sz w:val="19"/>
          <w:szCs w:val="19"/>
          <w:spacing w:val="-4"/>
        </w:rPr>
        <w:t>1619.7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239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1638.3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88" w:line="1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4"/>
        </w:rPr>
        <w:t>1657.0</w:t>
      </w:r>
    </w:p>
    <w:p>
      <w:pPr>
        <w:ind w:left="740"/>
        <w:spacing w:before="189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1675.6</w:t>
      </w:r>
    </w:p>
    <w:p>
      <w:pPr>
        <w:spacing w:line="188" w:lineRule="auto"/>
        <w:sectPr>
          <w:type w:val="continuous"/>
          <w:pgSz w:w="12240" w:h="17080"/>
          <w:pgMar w:top="400" w:right="1836" w:bottom="1862" w:left="1579" w:header="0" w:footer="1691" w:gutter="0"/>
          <w:cols w:equalWidth="0" w:num="5">
            <w:col w:w="1291" w:space="100"/>
            <w:col w:w="2090" w:space="100"/>
            <w:col w:w="2210" w:space="100"/>
            <w:col w:w="721" w:space="100"/>
            <w:col w:w="2114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ind w:left="260"/>
        <w:spacing w:before="46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0</w:t>
      </w:r>
    </w:p>
    <w:p>
      <w:pPr>
        <w:pStyle w:val="BodyText"/>
        <w:spacing w:line="324" w:lineRule="auto"/>
        <w:rPr/>
      </w:pPr>
      <w:r/>
    </w:p>
    <w:p>
      <w:pPr>
        <w:pStyle w:val="BodyText"/>
        <w:spacing w:line="324" w:lineRule="auto"/>
        <w:rPr/>
      </w:pPr>
      <w:r/>
    </w:p>
    <w:p>
      <w:pPr>
        <w:ind w:left="260"/>
        <w:spacing w:before="46" w:line="18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5</w:t>
      </w:r>
    </w:p>
    <w:p>
      <w:pPr>
        <w:pStyle w:val="BodyText"/>
        <w:spacing w:line="361" w:lineRule="auto"/>
        <w:rPr/>
      </w:pPr>
      <w:r/>
    </w:p>
    <w:p>
      <w:pPr>
        <w:ind w:left="260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  <w:position w:val="1"/>
        </w:rPr>
        <w:t>1500             </w:t>
      </w:r>
      <w:r>
        <w:rPr>
          <w:rFonts w:ascii="Times New Roman" w:hAnsi="Times New Roman" w:eastAsia="Times New Roman" w:cs="Times New Roman"/>
          <w:sz w:val="16"/>
          <w:szCs w:val="16"/>
          <w:spacing w:val="-2"/>
          <w:position w:val="-2"/>
        </w:rPr>
        <w:t>1520               </w:t>
      </w:r>
      <w:r>
        <w:rPr>
          <w:rFonts w:ascii="Times New Roman" w:hAnsi="Times New Roman" w:eastAsia="Times New Roman" w:cs="Times New Roman"/>
          <w:sz w:val="16"/>
          <w:szCs w:val="16"/>
          <w:spacing w:val="-2"/>
          <w:position w:val="-4"/>
        </w:rPr>
        <w:t>1540             1560          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1580               </w:t>
      </w:r>
      <w:r>
        <w:rPr>
          <w:rFonts w:ascii="Times New Roman" w:hAnsi="Times New Roman" w:eastAsia="Times New Roman" w:cs="Times New Roman"/>
          <w:sz w:val="16"/>
          <w:szCs w:val="16"/>
          <w:spacing w:val="-2"/>
          <w:position w:val="2"/>
        </w:rPr>
        <w:t>1600             </w:t>
      </w:r>
      <w:r>
        <w:rPr>
          <w:rFonts w:ascii="Times New Roman" w:hAnsi="Times New Roman" w:eastAsia="Times New Roman" w:cs="Times New Roman"/>
          <w:sz w:val="16"/>
          <w:szCs w:val="16"/>
          <w:spacing w:val="-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3"/>
          <w:position w:val="3"/>
        </w:rPr>
        <w:t>1620             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1640              1660              </w:t>
      </w:r>
      <w:r>
        <w:rPr>
          <w:rFonts w:ascii="SimSun" w:hAnsi="SimSun" w:eastAsia="SimSun" w:cs="SimSun"/>
          <w:sz w:val="19"/>
          <w:szCs w:val="19"/>
          <w:spacing w:val="-3"/>
        </w:rPr>
        <w:t>1680年</w:t>
      </w:r>
    </w:p>
    <w:p>
      <w:pPr>
        <w:pStyle w:val="BodyText"/>
        <w:ind w:firstLine="180"/>
        <w:spacing w:before="23" w:line="3094" w:lineRule="exact"/>
        <w:rPr/>
      </w:pPr>
      <w:r>
        <w:rPr>
          <w:position w:val="-61"/>
        </w:rPr>
        <w:pict>
          <v:group id="_x0000_s352" style="mso-position-vertical-relative:line;mso-position-horizontal-relative:char;width:406.55pt;height:154.7pt;" filled="false" stroked="false" coordsize="8130,3093" coordorigin="0,0">
            <v:shape id="_x0000_s354" style="position:absolute;left:0;top:73;width:8130;height:3021;" filled="false" stroked="false" type="#_x0000_t75">
              <v:imagedata o:title="" r:id="rId256"/>
            </v:shape>
            <v:shape id="_x0000_s356" style="position:absolute;left:0;top:-20;width:6902;height:306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7" w:lineRule="auto"/>
                      <w:rPr>
                        <w:rFonts w:ascii="FangSong" w:hAnsi="FangSong" w:eastAsia="FangSong" w:cs="FangSong"/>
                        <w:sz w:val="19"/>
                        <w:szCs w:val="19"/>
                      </w:rPr>
                    </w:pPr>
                    <w:r>
                      <w:rPr>
                        <w:rFonts w:ascii="FangSong" w:hAnsi="FangSong" w:eastAsia="FangSong" w:cs="FangSong"/>
                        <w:sz w:val="19"/>
                        <w:szCs w:val="19"/>
                        <w:spacing w:val="8"/>
                      </w:rPr>
                      <w:t>早涝等级</w:t>
                    </w:r>
                  </w:p>
                  <w:p>
                    <w:pPr>
                      <w:ind w:left="4070"/>
                      <w:spacing w:line="120" w:lineRule="exact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4"/>
                        <w:position w:val="-3"/>
                      </w:rPr>
                      <w:t>1898.9</w:t>
                    </w:r>
                  </w:p>
                  <w:p>
                    <w:pPr>
                      <w:ind w:left="3330"/>
                      <w:spacing w:line="173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3"/>
                      </w:rPr>
                      <w:t>1880.3</w:t>
                    </w:r>
                  </w:p>
                  <w:p>
                    <w:pPr>
                      <w:ind w:left="80"/>
                      <w:spacing w:before="138" w:line="185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5</w:t>
                    </w:r>
                  </w:p>
                  <w:p>
                    <w:pPr>
                      <w:ind w:left="1760"/>
                      <w:spacing w:before="65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3"/>
                      </w:rPr>
                      <w:t>1843.0</w:t>
                    </w:r>
                  </w:p>
                  <w:p>
                    <w:pPr>
                      <w:spacing w:line="4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80"/>
                      <w:spacing w:before="46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0</w:t>
                    </w:r>
                  </w:p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640"/>
                      <w:spacing w:before="46" w:line="119" w:lineRule="exact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3"/>
                        <w:position w:val="-2"/>
                      </w:rPr>
                      <w:t>1936.1</w:t>
                    </w:r>
                  </w:p>
                  <w:p>
                    <w:pPr>
                      <w:ind w:left="80"/>
                      <w:spacing w:line="199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4"/>
                      </w:rPr>
                      <w:t>5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3"/>
                      </w:rPr>
                      <w:t xml:space="preserve">      </w:t>
                    </w: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4"/>
                      </w:rPr>
                      <w:t>1805.8</w:t>
                    </w:r>
                  </w:p>
                  <w:p>
                    <w:pPr>
                      <w:ind w:right="16"/>
                      <w:spacing w:before="60" w:line="188" w:lineRule="auto"/>
                      <w:jc w:val="right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3"/>
                      </w:rPr>
                      <w:t>1954.7</w:t>
                    </w:r>
                  </w:p>
                  <w:p>
                    <w:pPr>
                      <w:ind w:left="1760"/>
                      <w:spacing w:before="236" w:line="202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"/>
                      </w:rPr>
                      <w:t>1840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"/>
                        <w:position w:val="-1"/>
                      </w:rPr>
                      <w:t>1860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3"/>
                        <w:position w:val="-1"/>
                      </w:rPr>
                      <w:t xml:space="preserve">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3"/>
                      </w:rPr>
                      <w:t>18.80              1900              1920                1940</w:t>
                    </w:r>
                  </w:p>
                </w:txbxContent>
              </v:textbox>
            </v:shape>
            <v:shape id="_x0000_s358" style="position:absolute;left:890;top:2491;width:462;height:5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3"/>
                      </w:rPr>
                      <w:t>1824.4</w:t>
                    </w:r>
                  </w:p>
                  <w:p>
                    <w:pPr>
                      <w:ind w:left="20"/>
                      <w:spacing w:before="266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4"/>
                      </w:rPr>
                      <w:t>1820</w:t>
                    </w:r>
                  </w:p>
                </w:txbxContent>
              </v:textbox>
            </v:shape>
            <v:shape id="_x0000_s360" style="position:absolute;left:7529;top:2870;width:597;height:2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15"/>
                      </w:rPr>
                      <w:t>1980年</w:t>
                    </w:r>
                  </w:p>
                </w:txbxContent>
              </v:textbox>
            </v:shape>
            <v:shape id="_x0000_s362" style="position:absolute;left:2539;top:470;width:540;height:1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4"/>
                      </w:rPr>
                      <w:t>1861.6</w:t>
                    </w:r>
                  </w:p>
                </w:txbxContent>
              </v:textbox>
            </v:shape>
            <v:shape id="_x0000_s364" style="position:absolute;left:4880;top:510;width:540;height:1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4"/>
                      </w:rPr>
                      <w:t>1917.5</w:t>
                    </w:r>
                  </w:p>
                </w:txbxContent>
              </v:textbox>
            </v:shape>
            <v:shape id="_x0000_s366" style="position:absolute;left:6750;top:2931;width:342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4"/>
                      </w:rPr>
                      <w:t>1960</w:t>
                    </w:r>
                  </w:p>
                </w:txbxContent>
              </v:textbox>
            </v:shape>
            <v:shape id="_x0000_s368" style="position:absolute;left:180;top:2852;width:342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4"/>
                      </w:rPr>
                      <w:t>1800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30" w:lineRule="auto"/>
        <w:rPr/>
      </w:pPr>
      <w:r/>
    </w:p>
    <w:p>
      <w:pPr>
        <w:pStyle w:val="BodyText"/>
        <w:spacing w:line="330" w:lineRule="auto"/>
        <w:rPr/>
      </w:pPr>
      <w:r/>
    </w:p>
    <w:p>
      <w:pPr>
        <w:ind w:left="2089" w:right="1756" w:hanging="829"/>
        <w:spacing w:before="88" w:line="21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图23 中国北方水旱灾等级变化显示的18.6年周期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8"/>
        </w:rPr>
        <w:t>(高布锡，1991)</w:t>
      </w:r>
    </w:p>
    <w:p>
      <w:pPr>
        <w:pStyle w:val="BodyText"/>
        <w:spacing w:line="380" w:lineRule="auto"/>
        <w:rPr/>
      </w:pPr>
      <w:r/>
    </w:p>
    <w:p>
      <w:pPr>
        <w:ind w:right="485"/>
        <w:spacing w:before="98" w:line="31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2"/>
        </w:rPr>
        <w:t>在欧洲的白垩系—第三系界线(相当于6500万年前),美国学者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发现了铂族元素的铱含量异常，其位置恰好与恐龙等许多生物大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量绝灭的位置一致。于是他们提出了假说：即有一颗直径约10公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2"/>
        </w:rPr>
        <w:t>里左右的小天体(小行星或大陨石),在6500万年前可能撞击了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地球，从而引起地球环境的剧烈变化，导致包括</w:t>
      </w:r>
      <w:r>
        <w:rPr>
          <w:rFonts w:ascii="SimSun" w:hAnsi="SimSun" w:eastAsia="SimSun" w:cs="SimSun"/>
          <w:sz w:val="30"/>
          <w:szCs w:val="30"/>
          <w:spacing w:val="-3"/>
        </w:rPr>
        <w:t>恐龙在内的许多</w:t>
      </w:r>
    </w:p>
    <w:p>
      <w:pPr>
        <w:spacing w:before="1" w:line="18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生物的绝灭。这一假说提出以后，成为80年代世界科学研究前沿</w:t>
      </w:r>
    </w:p>
    <w:p>
      <w:pPr>
        <w:spacing w:line="184" w:lineRule="auto"/>
        <w:sectPr>
          <w:type w:val="continuous"/>
          <w:pgSz w:w="12240" w:h="17080"/>
          <w:pgMar w:top="400" w:right="1836" w:bottom="1862" w:left="1579" w:header="0" w:footer="1691" w:gutter="0"/>
          <w:cols w:equalWidth="0" w:num="1">
            <w:col w:w="8825" w:space="0"/>
          </w:cols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73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4653440" behindDoc="0" locked="0" layoutInCell="0" allowOverlap="1">
                <wp:simplePos x="0" y="0"/>
                <wp:positionH relativeFrom="page">
                  <wp:posOffset>904511</wp:posOffset>
                </wp:positionH>
                <wp:positionV relativeFrom="page">
                  <wp:posOffset>4490135</wp:posOffset>
                </wp:positionV>
                <wp:extent cx="315595" cy="191770"/>
                <wp:effectExtent l="0" t="0" r="0" b="0"/>
                <wp:wrapNone/>
                <wp:docPr id="222" name="TextBox 2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904511" y="4490135"/>
                          <a:ext cx="315595" cy="19177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56" w:line="219" w:lineRule="auto"/>
                              <w:jc w:val="right"/>
                              <w:rPr>
                                <w:rFonts w:ascii="SimSun" w:hAnsi="SimSun" w:eastAsia="SimSun" w:cs="SimSun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9"/>
                                <w:szCs w:val="19"/>
                                <w:spacing w:val="-27"/>
                              </w:rPr>
                              <w:t>数</w:t>
                            </w:r>
                            <w:r>
                              <w:rPr>
                                <w:rFonts w:ascii="SimSun" w:hAnsi="SimSun" w:eastAsia="SimSun" w:cs="SimSun"/>
                                <w:sz w:val="19"/>
                                <w:szCs w:val="19"/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19"/>
                                <w:szCs w:val="19"/>
                                <w:spacing w:val="-27"/>
                              </w:rPr>
                              <w:t>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70" style="position:absolute;margin-left:71.2214pt;margin-top:353.554pt;mso-position-vertical-relative:page;mso-position-horizontal-relative:page;width:24.85pt;height:15.1pt;z-index:254653440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56" w:line="219" w:lineRule="auto"/>
                        <w:jc w:val="right"/>
                        <w:rPr>
                          <w:rFonts w:ascii="SimSun" w:hAnsi="SimSun" w:eastAsia="SimSun" w:cs="SimSun"/>
                          <w:sz w:val="19"/>
                          <w:szCs w:val="19"/>
                        </w:rPr>
                      </w:pPr>
                      <w:r>
                        <w:rPr>
                          <w:rFonts w:ascii="SimSun" w:hAnsi="SimSun" w:eastAsia="SimSun" w:cs="SimSun"/>
                          <w:sz w:val="19"/>
                          <w:szCs w:val="19"/>
                          <w:spacing w:val="-27"/>
                        </w:rPr>
                        <w:t>数</w:t>
                      </w:r>
                      <w:r>
                        <w:rPr>
                          <w:rFonts w:ascii="SimSun" w:hAnsi="SimSun" w:eastAsia="SimSun" w:cs="SimSun"/>
                          <w:sz w:val="19"/>
                          <w:szCs w:val="19"/>
                          <w:spacing w:val="34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19"/>
                          <w:szCs w:val="19"/>
                          <w:spacing w:val="-27"/>
                        </w:rPr>
                        <w:t>目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4652416" behindDoc="0" locked="0" layoutInCell="0" allowOverlap="1">
                <wp:simplePos x="0" y="0"/>
                <wp:positionH relativeFrom="page">
                  <wp:posOffset>930355</wp:posOffset>
                </wp:positionH>
                <wp:positionV relativeFrom="page">
                  <wp:posOffset>4153630</wp:posOffset>
                </wp:positionV>
                <wp:extent cx="294004" cy="203834"/>
                <wp:effectExtent l="0" t="0" r="0" b="0"/>
                <wp:wrapNone/>
                <wp:docPr id="224" name="TextBox 2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930355" y="4153630"/>
                          <a:ext cx="294004" cy="203834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2" w:line="213" w:lineRule="auto"/>
                              <w:rPr>
                                <w:rFonts w:ascii="FZYaoTi" w:hAnsi="FZYaoTi" w:eastAsia="FZYaoTi" w:cs="FZYaoTi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FZYaoTi" w:hAnsi="FZYaoTi" w:eastAsia="FZYaoTi" w:cs="FZYaoTi"/>
                                <w:sz w:val="19"/>
                                <w:szCs w:val="19"/>
                                <w:spacing w:val="-15"/>
                              </w:rPr>
                              <w:t>(</w:t>
                            </w:r>
                            <w:r>
                              <w:rPr>
                                <w:rFonts w:ascii="FZYaoTi" w:hAnsi="FZYaoTi" w:eastAsia="FZYaoTi" w:cs="FZYaoTi"/>
                                <w:sz w:val="19"/>
                                <w:szCs w:val="19"/>
                                <w:spacing w:val="43"/>
                              </w:rPr>
                              <w:t xml:space="preserve"> </w:t>
                            </w:r>
                            <w:r>
                              <w:rPr>
                                <w:rFonts w:ascii="FZYaoTi" w:hAnsi="FZYaoTi" w:eastAsia="FZYaoTi" w:cs="FZYaoTi"/>
                                <w:sz w:val="19"/>
                                <w:szCs w:val="19"/>
                                <w:spacing w:val="-15"/>
                              </w:rPr>
                              <w:t>士</w:t>
                            </w:r>
                            <w:r>
                              <w:rPr>
                                <w:rFonts w:ascii="FZYaoTi" w:hAnsi="FZYaoTi" w:eastAsia="FZYaoTi" w:cs="FZYaoTi"/>
                                <w:sz w:val="19"/>
                                <w:szCs w:val="19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rFonts w:ascii="FZYaoTi" w:hAnsi="FZYaoTi" w:eastAsia="FZYaoTi" w:cs="FZYaoTi"/>
                                <w:sz w:val="19"/>
                                <w:szCs w:val="19"/>
                                <w:spacing w:val="-15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72" style="position:absolute;margin-left:73.2563pt;margin-top:327.058pt;mso-position-vertical-relative:page;mso-position-horizontal-relative:page;width:23.15pt;height:16.05pt;z-index:25465241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2" w:line="213" w:lineRule="auto"/>
                        <w:rPr>
                          <w:rFonts w:ascii="FZYaoTi" w:hAnsi="FZYaoTi" w:eastAsia="FZYaoTi" w:cs="FZYaoTi"/>
                          <w:sz w:val="19"/>
                          <w:szCs w:val="19"/>
                        </w:rPr>
                      </w:pPr>
                      <w:r>
                        <w:rPr>
                          <w:rFonts w:ascii="FZYaoTi" w:hAnsi="FZYaoTi" w:eastAsia="FZYaoTi" w:cs="FZYaoTi"/>
                          <w:sz w:val="19"/>
                          <w:szCs w:val="19"/>
                          <w:spacing w:val="-15"/>
                        </w:rPr>
                        <w:t>(</w:t>
                      </w:r>
                      <w:r>
                        <w:rPr>
                          <w:rFonts w:ascii="FZYaoTi" w:hAnsi="FZYaoTi" w:eastAsia="FZYaoTi" w:cs="FZYaoTi"/>
                          <w:sz w:val="19"/>
                          <w:szCs w:val="19"/>
                          <w:spacing w:val="43"/>
                        </w:rPr>
                        <w:t xml:space="preserve"> </w:t>
                      </w:r>
                      <w:r>
                        <w:rPr>
                          <w:rFonts w:ascii="FZYaoTi" w:hAnsi="FZYaoTi" w:eastAsia="FZYaoTi" w:cs="FZYaoTi"/>
                          <w:sz w:val="19"/>
                          <w:szCs w:val="19"/>
                          <w:spacing w:val="-15"/>
                        </w:rPr>
                        <w:t>士</w:t>
                      </w:r>
                      <w:r>
                        <w:rPr>
                          <w:rFonts w:ascii="FZYaoTi" w:hAnsi="FZYaoTi" w:eastAsia="FZYaoTi" w:cs="FZYaoTi"/>
                          <w:sz w:val="19"/>
                          <w:szCs w:val="19"/>
                          <w:spacing w:val="21"/>
                        </w:rPr>
                        <w:t xml:space="preserve"> </w:t>
                      </w:r>
                      <w:r>
                        <w:rPr>
                          <w:rFonts w:ascii="FZYaoTi" w:hAnsi="FZYaoTi" w:eastAsia="FZYaoTi" w:cs="FZYaoTi"/>
                          <w:sz w:val="19"/>
                          <w:szCs w:val="19"/>
                          <w:spacing w:val="-15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spacing w:before="98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热点之一。目前有关的科学研究正在蓬勃地开展着。</w:t>
      </w:r>
    </w:p>
    <w:p>
      <w:pPr>
        <w:ind w:left="599"/>
        <w:spacing w:before="176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5"/>
        </w:rPr>
        <w:t>(2)现代生物</w:t>
      </w:r>
    </w:p>
    <w:p>
      <w:pPr>
        <w:ind w:left="40" w:right="489" w:firstLine="559"/>
        <w:spacing w:before="93" w:line="3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古人早就注意到生物一些门类与月亮盈亏的关系。《本草纲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目》中已指出：螃蟹繁殖期间“腹中之黄应用盈亏”,“蚌蛤结胎</w:t>
      </w:r>
    </w:p>
    <w:p>
      <w:pPr>
        <w:ind w:left="9"/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与月盈亏。”</w:t>
      </w:r>
    </w:p>
    <w:p>
      <w:pPr>
        <w:ind w:left="599"/>
        <w:spacing w:before="114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3"/>
        </w:rPr>
        <w:t>图24表示了在1845—-1935年的</w:t>
      </w:r>
      <w:r>
        <w:rPr>
          <w:rFonts w:ascii="SimSun" w:hAnsi="SimSun" w:eastAsia="SimSun" w:cs="SimSun"/>
          <w:sz w:val="30"/>
          <w:szCs w:val="30"/>
          <w:spacing w:val="12"/>
        </w:rPr>
        <w:t>90年内山猫和野兔的变化</w:t>
      </w:r>
    </w:p>
    <w:p>
      <w:pPr>
        <w:pStyle w:val="BodyText"/>
        <w:spacing w:line="279" w:lineRule="auto"/>
        <w:rPr/>
      </w:pPr>
      <w:r/>
    </w:p>
    <w:p>
      <w:pPr>
        <w:pStyle w:val="BodyText"/>
        <w:ind w:firstLine="370"/>
        <w:spacing w:line="3680" w:lineRule="exact"/>
        <w:rPr/>
      </w:pPr>
      <w:r>
        <w:rPr>
          <w:position w:val="-73"/>
        </w:rPr>
        <w:pict>
          <v:group id="_x0000_s374" style="mso-position-vertical-relative:line;mso-position-horizontal-relative:char;width:387.5pt;height:184pt;" filled="false" stroked="false" coordsize="7750,3680" coordorigin="0,0">
            <v:shape id="_x0000_s376" style="position:absolute;left:0;top:0;width:7750;height:3680;" filled="false" stroked="false" type="#_x0000_t75">
              <v:imagedata o:title="" r:id="rId258"/>
            </v:shape>
            <v:shape id="_x0000_s378" style="position:absolute;left:80;top:88;width:602;height:35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5"/>
                      </w:rPr>
                      <w:t>160</w:t>
                    </w:r>
                  </w:p>
                  <w:p>
                    <w:pPr>
                      <w:ind w:left="20"/>
                      <w:spacing w:before="285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5"/>
                      </w:rPr>
                      <w:t>140</w:t>
                    </w:r>
                  </w:p>
                  <w:p>
                    <w:pPr>
                      <w:ind w:left="20"/>
                      <w:spacing w:before="285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5"/>
                      </w:rPr>
                      <w:t>120</w:t>
                    </w:r>
                  </w:p>
                  <w:p>
                    <w:pPr>
                      <w:ind w:left="20"/>
                      <w:spacing w:before="225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5"/>
                      </w:rPr>
                      <w:t>100</w:t>
                    </w:r>
                  </w:p>
                  <w:p>
                    <w:pPr>
                      <w:ind w:left="119"/>
                      <w:spacing w:before="246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3"/>
                      </w:rPr>
                      <w:t>80</w:t>
                    </w:r>
                  </w:p>
                  <w:p>
                    <w:pPr>
                      <w:ind w:left="149"/>
                      <w:spacing w:before="226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"/>
                      </w:rPr>
                      <w:t>60</w:t>
                    </w:r>
                  </w:p>
                  <w:p>
                    <w:pPr>
                      <w:ind w:left="149"/>
                      <w:spacing w:before="246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40</w:t>
                    </w:r>
                  </w:p>
                  <w:p>
                    <w:pPr>
                      <w:ind w:left="149"/>
                      <w:spacing w:before="261" w:line="188" w:lineRule="auto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2"/>
                      </w:rPr>
                      <w:t>20</w:t>
                    </w:r>
                  </w:p>
                  <w:p>
                    <w:pPr>
                      <w:spacing w:line="3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5"/>
                      <w:spacing w:before="46" w:line="188" w:lineRule="auto"/>
                      <w:jc w:val="right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4"/>
                      </w:rPr>
                      <w:t>1845</w:t>
                    </w:r>
                  </w:p>
                </w:txbxContent>
              </v:textbox>
            </v:shape>
            <v:shape id="_x0000_s380" style="position:absolute;left:4239;top:3458;width:3382;height:2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0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3"/>
                        <w:position w:val="-2"/>
                      </w:rPr>
                      <w:t>1895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3"/>
                      </w:rPr>
                      <w:t>1905            1915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3"/>
                        <w:position w:val="1"/>
                      </w:rPr>
                      <w:t>1925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"/>
                        <w:position w:val="1"/>
                      </w:rPr>
                      <w:t xml:space="preserve">    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3"/>
                        <w:position w:val="3"/>
                      </w:rPr>
                      <w:t>1935</w:t>
                    </w:r>
                  </w:p>
                </w:txbxContent>
              </v:textbox>
            </v:shape>
            <v:shape id="_x0000_s382" style="position:absolute;left:4860;top:380;width:929;height:5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224"/>
                      <w:spacing w:before="21" w:line="222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SimSun" w:hAnsi="SimSun" w:eastAsia="SimSun" w:cs="SimSun"/>
                        <w:sz w:val="21"/>
                        <w:szCs w:val="21"/>
                        <w:position w:val="4"/>
                      </w:rPr>
                      <w:drawing>
                        <wp:inline distT="0" distB="0" distL="0" distR="0">
                          <wp:extent cx="79401" cy="41261"/>
                          <wp:effectExtent l="0" t="0" r="0" b="0"/>
                          <wp:docPr id="226" name="IM 22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26" name="IM 226"/>
                                  <pic:cNvPicPr/>
                                </pic:nvPicPr>
                                <pic:blipFill>
                                  <a:blip r:embed="rId25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79401" cy="4126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9"/>
                      </w:rPr>
                      <w:t>野兔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2"/>
                      </w:rPr>
                      <w:t>- -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1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2"/>
                      </w:rPr>
                      <w:t>山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2"/>
                      </w:rPr>
                      <w:t>猫</w:t>
                    </w:r>
                  </w:p>
                </w:txbxContent>
              </v:textbox>
            </v:shape>
            <v:shape id="_x0000_s384" style="position:absolute;left:2669;top:3458;width:342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4"/>
                      </w:rPr>
                      <w:t>1875</w:t>
                    </w:r>
                  </w:p>
                </w:txbxContent>
              </v:textbox>
            </v:shape>
            <v:shape id="_x0000_s386" style="position:absolute;left:1889;top:3468;width:342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4"/>
                      </w:rPr>
                      <w:t>1865</w:t>
                    </w:r>
                  </w:p>
                </w:txbxContent>
              </v:textbox>
            </v:shape>
            <v:shape id="_x0000_s388" style="position:absolute;left:3459;top:3478;width:342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4"/>
                      </w:rPr>
                      <w:t>1885</w:t>
                    </w:r>
                  </w:p>
                </w:txbxContent>
              </v:textbox>
            </v:shape>
            <v:shape id="_x0000_s390" style="position:absolute;left:1100;top:3488;width:342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4"/>
                      </w:rPr>
                      <w:t>1855</w:t>
                    </w:r>
                  </w:p>
                </w:txbxContent>
              </v:textbox>
            </v:shape>
          </v:group>
        </w:pict>
      </w:r>
    </w:p>
    <w:p>
      <w:pPr>
        <w:ind w:left="3620"/>
        <w:spacing w:before="11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时间(年)</w:t>
      </w:r>
    </w:p>
    <w:p>
      <w:pPr>
        <w:pStyle w:val="BodyText"/>
        <w:spacing w:line="266" w:lineRule="auto"/>
        <w:rPr/>
      </w:pPr>
      <w:r/>
    </w:p>
    <w:p>
      <w:pPr>
        <w:ind w:left="839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8"/>
        </w:rPr>
        <w:t>图241845—1935年某特定地区野免和山猫的数目变化曲线</w:t>
      </w:r>
    </w:p>
    <w:p>
      <w:pPr>
        <w:ind w:left="3320"/>
        <w:spacing w:before="8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"/>
        </w:rPr>
        <w:t>(王贵友，1987)</w:t>
      </w:r>
    </w:p>
    <w:p>
      <w:pPr>
        <w:ind w:left="40" w:right="463"/>
        <w:spacing w:before="288" w:line="30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"/>
        </w:rPr>
        <w:t>曲线，共有9个峰值，平均为10年左右一次峰值。</w:t>
      </w:r>
      <w:r>
        <w:rPr>
          <w:rFonts w:ascii="SimSun" w:hAnsi="SimSun" w:eastAsia="SimSun" w:cs="SimSun"/>
          <w:sz w:val="30"/>
          <w:szCs w:val="30"/>
          <w:spacing w:val="1"/>
        </w:rPr>
        <w:t>这显示了这两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种动物繁荣与衰减是与太阳活动有关的。如果只看到捕食和被捕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食动物之间的关系那是不够的。山猫是捕食动物，靠捕捉小动物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(如野兔)为生。用山猫太多，被捕食动物大量</w:t>
      </w:r>
      <w:r>
        <w:rPr>
          <w:rFonts w:ascii="SimSun" w:hAnsi="SimSun" w:eastAsia="SimSun" w:cs="SimSun"/>
          <w:sz w:val="30"/>
          <w:szCs w:val="30"/>
          <w:spacing w:val="-3"/>
        </w:rPr>
        <w:t>被吃掉，从而使山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猫因食物太少而随之减少，来解释山猫数目减少的理由仅能说明</w:t>
      </w:r>
      <w:r>
        <w:rPr>
          <w:rFonts w:ascii="SimSun" w:hAnsi="SimSun" w:eastAsia="SimSun" w:cs="SimSun"/>
          <w:sz w:val="30"/>
          <w:szCs w:val="30"/>
          <w:spacing w:val="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局部现象，在其背后，更有太阳黑子活动等天文因素在起主宰作</w:t>
      </w:r>
    </w:p>
    <w:p>
      <w:pPr>
        <w:ind w:left="40"/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用，并对山猫和兔子都发生不同程度的影响。</w:t>
      </w:r>
    </w:p>
    <w:p>
      <w:pPr>
        <w:ind w:left="660"/>
        <w:spacing w:before="164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5"/>
        </w:rPr>
        <w:t>(3)哺乳动物的迁移与天文气候</w:t>
      </w:r>
    </w:p>
    <w:p>
      <w:pPr>
        <w:ind w:left="599"/>
        <w:spacing w:before="142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3"/>
        </w:rPr>
        <w:t>徐钦琦(1938—)研究了在过去160万年内东亚</w:t>
      </w:r>
      <w:r>
        <w:rPr>
          <w:rFonts w:ascii="SimSun" w:hAnsi="SimSun" w:eastAsia="SimSun" w:cs="SimSun"/>
          <w:sz w:val="30"/>
          <w:szCs w:val="30"/>
          <w:spacing w:val="12"/>
        </w:rPr>
        <w:t>哺乳动物的</w:t>
      </w:r>
    </w:p>
    <w:p>
      <w:pPr>
        <w:spacing w:line="219" w:lineRule="auto"/>
        <w:sectPr>
          <w:footerReference w:type="default" r:id="rId257"/>
          <w:pgSz w:w="12140" w:h="17010"/>
          <w:pgMar w:top="400" w:right="1821" w:bottom="1856" w:left="1479" w:header="0" w:footer="1667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right="232"/>
        <w:spacing w:before="97" w:line="30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南迁活动，他发现每逢寒冷期降临，哺乳动物便向南迁移。总共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7"/>
        </w:rPr>
        <w:t>有4次活动，发生在距今140万、90万，28～24万，1.8—1万年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3"/>
        </w:rPr>
        <w:t>前后。例如距今90--100万年时，中国北方发生了丽牛最</w:t>
      </w:r>
      <w:r>
        <w:rPr>
          <w:rFonts w:ascii="SimSun" w:hAnsi="SimSun" w:eastAsia="SimSun" w:cs="SimSun"/>
          <w:sz w:val="30"/>
          <w:szCs w:val="30"/>
          <w:spacing w:val="2"/>
        </w:rPr>
        <w:t>高层位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4"/>
        </w:rPr>
        <w:t>事件。其标志是一批古老的动物，如丽牛、埃楚斯坎熊、公王岭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8"/>
        </w:rPr>
        <w:t>大角鹿等中小型动物在中国北方消失，取代它们的是水牛、棕熊、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肿骨鹿等大型的动物；</w:t>
      </w:r>
      <w:r>
        <w:rPr>
          <w:rFonts w:ascii="SimSun" w:hAnsi="SimSun" w:eastAsia="SimSun" w:cs="SimSun"/>
          <w:sz w:val="30"/>
          <w:szCs w:val="30"/>
          <w:spacing w:val="10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一大批南方型动物，如大熊猫、东方剑齿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9"/>
        </w:rPr>
        <w:t>象、巨摸、中国摸、爪兽、苏门羚等都从北方消失了。在这时以前，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大量的南方型动物曾遍布于我国华北地区。徐钦琦(1991)认为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  </w:t>
      </w:r>
      <w:r>
        <w:rPr>
          <w:rFonts w:ascii="SimSun" w:hAnsi="SimSun" w:eastAsia="SimSun" w:cs="SimSun"/>
          <w:sz w:val="30"/>
          <w:szCs w:val="30"/>
          <w:spacing w:val="-3"/>
        </w:rPr>
        <w:t>在太阳辐射量的多少和北方型动物南侵幅度的大小之间</w:t>
      </w:r>
      <w:r>
        <w:rPr>
          <w:rFonts w:ascii="SimSun" w:hAnsi="SimSun" w:eastAsia="SimSun" w:cs="SimSun"/>
          <w:sz w:val="30"/>
          <w:szCs w:val="30"/>
          <w:spacing w:val="-4"/>
        </w:rPr>
        <w:t>呈现了良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好的相关性。太阳辐射量的多少可根据地球公转轨道三要素：岁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差、偏心率和黄道倾斜的变化计算出来。</w:t>
      </w:r>
    </w:p>
    <w:p>
      <w:pPr>
        <w:ind w:left="624"/>
        <w:spacing w:before="141" w:line="224" w:lineRule="auto"/>
        <w:outlineLvl w:val="6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1"/>
        </w:rPr>
        <w:t>3.天与人</w:t>
      </w:r>
    </w:p>
    <w:p>
      <w:pPr>
        <w:ind w:right="272" w:firstLine="619"/>
        <w:spacing w:before="145" w:line="30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人是万物之灵，但其生存历史并不长。现代科学证明，人是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4"/>
        </w:rPr>
        <w:t>由其它生物逐渐演化而来的，因此具有许多与其它生物相似的特</w:t>
      </w:r>
      <w:r>
        <w:rPr>
          <w:rFonts w:ascii="SimSun" w:hAnsi="SimSun" w:eastAsia="SimSun" w:cs="SimSun"/>
          <w:sz w:val="30"/>
          <w:szCs w:val="30"/>
          <w:spacing w:val="5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9"/>
        </w:rPr>
        <w:t>点，这从胚胎发生学和古生物学所取得的许多资料可以得到证明。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0"/>
        </w:rPr>
        <w:t>人是在与大自然协调中才取得迅速发展的。在长时期演化过程中，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人受天的制约和影响，至今仍处处可见。</w:t>
      </w:r>
    </w:p>
    <w:p>
      <w:pPr>
        <w:ind w:left="619"/>
        <w:spacing w:before="164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5"/>
        </w:rPr>
        <w:t>(1)出生率</w:t>
      </w:r>
    </w:p>
    <w:p>
      <w:pPr>
        <w:ind w:right="362" w:firstLine="619"/>
        <w:spacing w:before="145" w:line="30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8"/>
        </w:rPr>
        <w:t>季国平等(1988)对成都市、南京市和上海市人口出生日期</w:t>
      </w:r>
      <w:r>
        <w:rPr>
          <w:rFonts w:ascii="SimSun" w:hAnsi="SimSun" w:eastAsia="SimSun" w:cs="SimSun"/>
          <w:sz w:val="30"/>
          <w:szCs w:val="30"/>
          <w:spacing w:val="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共约5万多个样本数的资料进行分析，结果发现了其变化规律与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月相有联系，在一个太阴月中，人的出生数有四次高峰，分别位</w:t>
      </w:r>
    </w:p>
    <w:p>
      <w:pPr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于朔、上弦、望与下弦，与月相起伏大体上同步。</w:t>
      </w:r>
    </w:p>
    <w:p>
      <w:pPr>
        <w:ind w:left="619"/>
        <w:spacing w:before="186" w:line="480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8"/>
          <w:position w:val="13"/>
        </w:rPr>
        <w:t>图25表示了整个19世纪欧洲出生人数的变化曲线，它与太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"/>
        </w:rPr>
        <w:t>阳黑子活动经光滑化的90年的趋势变化有很好的符合。</w:t>
      </w:r>
    </w:p>
    <w:p>
      <w:pPr>
        <w:ind w:left="619"/>
        <w:spacing w:before="125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4"/>
        </w:rPr>
        <w:t>(2)交通事故</w:t>
      </w:r>
    </w:p>
    <w:p>
      <w:pPr>
        <w:ind w:left="619"/>
        <w:spacing w:before="170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随着现代化交通的发达，交通事故日益增加。日本学者曾对</w:t>
      </w:r>
    </w:p>
    <w:p>
      <w:pPr>
        <w:spacing w:line="219" w:lineRule="auto"/>
        <w:sectPr>
          <w:footerReference w:type="default" r:id="rId260"/>
          <w:pgSz w:w="12050" w:h="16940"/>
          <w:pgMar w:top="400" w:right="1807" w:bottom="1833" w:left="1529" w:header="0" w:footer="1634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5969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4699520" behindDoc="1" locked="0" layoutInCell="1" allowOverlap="1">
            <wp:simplePos x="0" y="0"/>
            <wp:positionH relativeFrom="column">
              <wp:posOffset>292134</wp:posOffset>
            </wp:positionH>
            <wp:positionV relativeFrom="paragraph">
              <wp:posOffset>-2376615</wp:posOffset>
            </wp:positionV>
            <wp:extent cx="4038570" cy="2533587"/>
            <wp:effectExtent l="0" t="0" r="0" b="0"/>
            <wp:wrapNone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38570" cy="2533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0"/>
          <w:szCs w:val="20"/>
          <w:spacing w:val="21"/>
        </w:rPr>
        <w:t>1900年(公元</w:t>
      </w:r>
    </w:p>
    <w:p>
      <w:pPr>
        <w:ind w:left="880" w:right="821" w:hanging="880"/>
        <w:spacing w:before="223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6"/>
          <w:szCs w:val="26"/>
          <w:spacing w:val="17"/>
        </w:rPr>
        <w:t>图251800—1900欧洲出生人数(虚线)和太阳活动(实线，经光滑</w:t>
      </w:r>
      <w:r>
        <w:rPr>
          <w:rFonts w:ascii="SimSun" w:hAnsi="SimSun" w:eastAsia="SimSun" w:cs="SimSun"/>
          <w:sz w:val="26"/>
          <w:szCs w:val="26"/>
          <w:spacing w:val="1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"/>
        </w:rPr>
        <w:t>化)</w:t>
      </w:r>
      <w:r>
        <w:rPr>
          <w:rFonts w:ascii="SimSun" w:hAnsi="SimSun" w:eastAsia="SimSun" w:cs="SimSun"/>
          <w:sz w:val="26"/>
          <w:szCs w:val="26"/>
          <w:spacing w:val="29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HMmeBChIM</w:t>
      </w:r>
      <w:r>
        <w:rPr>
          <w:rFonts w:ascii="SimSun" w:hAnsi="SimSun" w:eastAsia="SimSun" w:cs="SimSun"/>
          <w:sz w:val="20"/>
          <w:szCs w:val="20"/>
          <w:spacing w:val="2"/>
        </w:rPr>
        <w:t>前，1973)</w:t>
      </w:r>
    </w:p>
    <w:p>
      <w:pPr>
        <w:pStyle w:val="BodyText"/>
        <w:spacing w:line="315" w:lineRule="auto"/>
        <w:rPr/>
      </w:pPr>
      <w:r/>
    </w:p>
    <w:p>
      <w:pPr>
        <w:pStyle w:val="BodyText"/>
        <w:ind w:firstLine="1519"/>
        <w:spacing w:line="6190" w:lineRule="exact"/>
        <w:rPr/>
      </w:pPr>
      <w:r>
        <w:rPr>
          <w:position w:val="-123"/>
        </w:rPr>
        <w:pict>
          <v:group id="_x0000_s392" style="mso-position-vertical-relative:line;mso-position-horizontal-relative:char;width:253pt;height:309.55pt;" filled="false" stroked="false" coordsize="5060,6190" coordorigin="0,0">
            <v:shape id="_x0000_s394" style="position:absolute;left:0;top:0;width:5060;height:6190;" filled="false" stroked="false" type="#_x0000_t75">
              <v:imagedata o:title="" r:id="rId263"/>
            </v:shape>
            <v:shape id="_x0000_s396" style="position:absolute;left:29;top:95;width:4912;height:60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</w:rPr>
                      <w:t>200</w:t>
                    </w:r>
                  </w:p>
                  <w:p>
                    <w:pPr>
                      <w:ind w:left="20"/>
                      <w:spacing w:before="244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4"/>
                      </w:rPr>
                      <w:t>150</w:t>
                    </w:r>
                  </w:p>
                  <w:p>
                    <w:pPr>
                      <w:spacing w:line="28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4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4"/>
                      </w:rPr>
                      <w:t>100</w:t>
                    </w:r>
                  </w:p>
                  <w:p>
                    <w:pPr>
                      <w:spacing w:line="32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400"/>
                      <w:spacing w:before="43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  <w:t>1</w:t>
                    </w:r>
                  </w:p>
                  <w:p>
                    <w:pPr>
                      <w:spacing w:line="30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0"/>
                      <w:spacing w:before="43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  <w:t>0</w:t>
                    </w:r>
                  </w:p>
                  <w:p>
                    <w:pPr>
                      <w:ind w:left="4670"/>
                      <w:spacing w:before="94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2"/>
                      </w:rPr>
                      <w:t>300</w:t>
                    </w:r>
                  </w:p>
                  <w:p>
                    <w:pPr>
                      <w:spacing w:line="3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8"/>
                      <w:spacing w:before="44" w:line="188" w:lineRule="auto"/>
                      <w:jc w:val="right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</w:rPr>
                      <w:t>200</w:t>
                    </w:r>
                  </w:p>
                  <w:p>
                    <w:pPr>
                      <w:ind w:left="2460"/>
                      <w:spacing w:before="247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  <w:t>2</w:t>
                    </w:r>
                  </w:p>
                  <w:p>
                    <w:pPr>
                      <w:ind w:left="4670"/>
                      <w:spacing w:before="103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4"/>
                      </w:rPr>
                      <w:t>100</w:t>
                    </w:r>
                  </w:p>
                  <w:p>
                    <w:pPr>
                      <w:spacing w:line="32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2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4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4"/>
                      </w:rPr>
                      <w:t>120</w:t>
                    </w:r>
                  </w:p>
                  <w:p>
                    <w:pPr>
                      <w:ind w:left="20"/>
                      <w:spacing w:before="215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4"/>
                      </w:rPr>
                      <w:t>100</w:t>
                    </w:r>
                  </w:p>
                  <w:p>
                    <w:pPr>
                      <w:ind w:left="2530"/>
                      <w:spacing w:before="94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  <w:t>3</w:t>
                    </w:r>
                  </w:p>
                  <w:p>
                    <w:pPr>
                      <w:ind w:left="110"/>
                      <w:spacing w:before="105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3"/>
                      </w:rPr>
                      <w:t>80</w:t>
                    </w:r>
                  </w:p>
                  <w:p>
                    <w:pPr>
                      <w:ind w:left="110"/>
                      <w:spacing w:before="205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2"/>
                      </w:rPr>
                      <w:t>60</w:t>
                    </w:r>
                  </w:p>
                  <w:p>
                    <w:pPr>
                      <w:spacing w:line="42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10"/>
                      <w:spacing w:before="65" w:line="219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2"/>
                        <w:position w:val="1"/>
                      </w:rPr>
                      <w:t>1945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position w:val="1"/>
                      </w:rPr>
                      <w:t xml:space="preserve">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2"/>
                        <w:position w:val="-1"/>
                      </w:rPr>
                      <w:t>1950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position w:val="-1"/>
                      </w:rPr>
                      <w:t xml:space="preserve">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2"/>
                        <w:position w:val="-1"/>
                      </w:rPr>
                      <w:t>1955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2"/>
                      </w:rPr>
                      <w:t>1960               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2"/>
                      </w:rPr>
                      <w:t>1965年</w:t>
                    </w:r>
                  </w:p>
                </w:txbxContent>
              </v:textbox>
            </v:shape>
            <v:shape id="_x0000_s398" style="position:absolute;left:120;top:1405;width:182;height:1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2"/>
                      </w:rPr>
                      <w:t>50</w:t>
                    </w:r>
                  </w:p>
                </w:txbxContent>
              </v:textbox>
            </v:shape>
          </v:group>
        </w:pict>
      </w:r>
    </w:p>
    <w:p>
      <w:pPr>
        <w:spacing w:before="26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2"/>
        </w:rPr>
        <w:t>图26</w:t>
      </w:r>
      <w:r>
        <w:rPr>
          <w:rFonts w:ascii="SimSun" w:hAnsi="SimSun" w:eastAsia="SimSun" w:cs="SimSun"/>
          <w:sz w:val="26"/>
          <w:szCs w:val="26"/>
          <w:spacing w:val="11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"/>
        </w:rPr>
        <w:t>日本东京交通事故和太阳黑子活动</w:t>
      </w:r>
    </w:p>
    <w:p>
      <w:pPr>
        <w:ind w:left="820"/>
        <w:spacing w:before="81" w:line="22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3"/>
        </w:rPr>
        <w:t>1.太阳黑子数；2.东京车祸数；3.全日本车祸数</w:t>
      </w:r>
    </w:p>
    <w:p>
      <w:pPr>
        <w:ind w:left="820"/>
        <w:spacing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3"/>
        </w:rPr>
        <w:t>(徐振韬，1991)</w:t>
      </w:r>
    </w:p>
    <w:p>
      <w:pPr>
        <w:spacing w:line="219" w:lineRule="auto"/>
        <w:sectPr>
          <w:footerReference w:type="default" r:id="rId261"/>
          <w:pgSz w:w="11900" w:h="16840"/>
          <w:pgMar w:top="400" w:right="1785" w:bottom="1839" w:left="1549" w:header="0" w:footer="1659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right="237"/>
        <w:spacing w:before="101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9"/>
        </w:rPr>
        <w:t>东京的车祸数(图26中的曲线2)和全日本的车祸数(曲线3)都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和太阳黑子数(曲线1)几乎有相似的变化趋势，尤其是对1959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7"/>
        </w:rPr>
        <w:t>年的峰年期，三者对应最好(据徐振韬，1991)。</w:t>
      </w:r>
    </w:p>
    <w:p>
      <w:pPr>
        <w:ind w:right="209" w:firstLine="629"/>
        <w:spacing w:before="170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</w:rPr>
        <w:t>陈向阳等(1991)以南京公安局交警大队编发的194</w:t>
      </w:r>
      <w:r>
        <w:rPr>
          <w:rFonts w:ascii="SimSun" w:hAnsi="SimSun" w:eastAsia="SimSun" w:cs="SimSun"/>
          <w:sz w:val="31"/>
          <w:szCs w:val="31"/>
          <w:spacing w:val="-1"/>
        </w:rPr>
        <w:t>9—1990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年南京市交通事故公报为依据，考虑到人口增长因素、交通发展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因素进行修正，发现它与太阳黑子相对数的变化的相关性并不密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切。但是，根据1990年每月发生的太阳大事件(伴有M</w:t>
      </w:r>
      <w:r>
        <w:rPr>
          <w:rFonts w:ascii="SimSun" w:hAnsi="SimSun" w:eastAsia="SimSun" w:cs="SimSun"/>
          <w:sz w:val="31"/>
          <w:szCs w:val="31"/>
          <w:spacing w:val="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级</w:t>
      </w:r>
      <w:r>
        <w:rPr>
          <w:rFonts w:ascii="SimSun" w:hAnsi="SimSun" w:eastAsia="SimSun" w:cs="SimSun"/>
          <w:sz w:val="31"/>
          <w:szCs w:val="31"/>
          <w:spacing w:val="-6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、X</w:t>
      </w:r>
      <w:r>
        <w:rPr>
          <w:rFonts w:ascii="SimSun" w:hAnsi="SimSun" w:eastAsia="SimSun" w:cs="SimSun"/>
          <w:sz w:val="31"/>
          <w:szCs w:val="31"/>
          <w:spacing w:val="-12"/>
        </w:rPr>
        <w:t xml:space="preserve"> 级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的</w:t>
      </w:r>
      <w:r>
        <w:rPr>
          <w:rFonts w:ascii="SimSun" w:hAnsi="SimSun" w:eastAsia="SimSun" w:cs="SimSun"/>
          <w:sz w:val="31"/>
          <w:szCs w:val="31"/>
          <w:spacing w:val="-80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X</w:t>
      </w:r>
      <w:r>
        <w:rPr>
          <w:rFonts w:ascii="Times New Roman" w:hAnsi="Times New Roman" w:eastAsia="Times New Roman" w:cs="Times New Roman"/>
          <w:sz w:val="31"/>
          <w:szCs w:val="31"/>
          <w:spacing w:val="-2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射线爆发的2级以上耀斑)数与同期的交通事故数及死亡人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数有很好的对应关系(图27)。这一相关性的发生可能是由于高能</w:t>
      </w:r>
    </w:p>
    <w:p>
      <w:pPr>
        <w:pStyle w:val="BodyText"/>
        <w:spacing w:line="287" w:lineRule="auto"/>
        <w:rPr/>
      </w:pPr>
      <w:r/>
    </w:p>
    <w:p>
      <w:pPr>
        <w:ind w:firstLine="560"/>
        <w:spacing w:line="3040" w:lineRule="exact"/>
        <w:rPr/>
      </w:pPr>
      <w:r>
        <w:rPr>
          <w:position w:val="-60"/>
        </w:rPr>
        <w:drawing>
          <wp:inline distT="0" distB="0" distL="0" distR="0">
            <wp:extent cx="4565636" cy="1930372"/>
            <wp:effectExtent l="0" t="0" r="0" b="0"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5636" cy="193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379"/>
        <w:spacing w:before="120" w:line="3770" w:lineRule="exact"/>
        <w:rPr/>
      </w:pPr>
      <w:r>
        <w:rPr>
          <w:position w:val="-75"/>
        </w:rPr>
        <w:drawing>
          <wp:inline distT="0" distB="0" distL="0" distR="0">
            <wp:extent cx="4654577" cy="2394038"/>
            <wp:effectExtent l="0" t="0" r="0" b="0"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54577" cy="239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70"/>
        <w:spacing w:before="271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"/>
        </w:rPr>
        <w:t>图271990年太阳大事件变化(上图)。南京市交通事故死亡人数(下</w:t>
      </w:r>
    </w:p>
    <w:p>
      <w:pPr>
        <w:ind w:left="1090"/>
        <w:spacing w:before="4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6"/>
        </w:rPr>
        <w:t>图a) 及事故(起)数(下图b)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   </w:t>
      </w:r>
      <w:r>
        <w:rPr>
          <w:rFonts w:ascii="SimSun" w:hAnsi="SimSun" w:eastAsia="SimSun" w:cs="SimSun"/>
          <w:sz w:val="27"/>
          <w:szCs w:val="27"/>
          <w:spacing w:val="6"/>
        </w:rPr>
        <w:t>(陈向阳等，1991)</w:t>
      </w:r>
    </w:p>
    <w:p>
      <w:pPr>
        <w:spacing w:line="219" w:lineRule="auto"/>
        <w:sectPr>
          <w:footerReference w:type="default" r:id="rId264"/>
          <w:pgSz w:w="11900" w:h="16840"/>
          <w:pgMar w:top="400" w:right="1785" w:bottom="1866" w:left="1529" w:header="0" w:footer="1677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spacing w:before="97" w:line="518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  <w:position w:val="16"/>
        </w:rPr>
        <w:t>粒子流和辐射在到达地球时对驾驶员产生一定影响，从而使得交</w:t>
      </w:r>
    </w:p>
    <w:p>
      <w:pPr>
        <w:spacing w:before="1" w:line="21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通事故发生数目大幅度增加。</w:t>
      </w:r>
    </w:p>
    <w:p>
      <w:pPr>
        <w:ind w:right="445" w:firstLine="649"/>
        <w:spacing w:before="158" w:line="29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有关地与生、地与人、生与人的关系问题，即环境与生态间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题，已成为当代社会、经济和科技的热门话题和注视焦点，在下</w:t>
      </w:r>
    </w:p>
    <w:p>
      <w:pPr>
        <w:spacing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一节中将进行较为详细的介绍。</w:t>
      </w:r>
    </w:p>
    <w:p>
      <w:pPr>
        <w:ind w:left="649"/>
        <w:spacing w:before="137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6"/>
        </w:rPr>
        <w:t>(3)疾病</w:t>
      </w:r>
    </w:p>
    <w:p>
      <w:pPr>
        <w:ind w:right="499" w:firstLine="649"/>
        <w:spacing w:before="158" w:line="30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7"/>
        </w:rPr>
        <w:t>18—19世纪历史上共有15次流感大流行，它们在</w:t>
      </w:r>
      <w:r>
        <w:rPr>
          <w:rFonts w:ascii="SimSun" w:hAnsi="SimSun" w:eastAsia="SimSun" w:cs="SimSun"/>
          <w:sz w:val="30"/>
          <w:szCs w:val="30"/>
          <w:spacing w:val="6"/>
        </w:rPr>
        <w:t>太阳黑子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2"/>
        </w:rPr>
        <w:t>数高值年份发生的有四次，在太阳黑子低值年份</w:t>
      </w:r>
      <w:r>
        <w:rPr>
          <w:rFonts w:ascii="SimSun" w:hAnsi="SimSun" w:eastAsia="SimSun" w:cs="SimSun"/>
          <w:sz w:val="30"/>
          <w:szCs w:val="30"/>
          <w:spacing w:val="-13"/>
        </w:rPr>
        <w:t>发生的有五次。在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另一学者著作中，认为18—19世纪可作为流感世界性大流行的共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有七次，其中属于太阳黑子数高值年份的有一次，属于太阳黑子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9"/>
        </w:rPr>
        <w:t>数低值年份的有四次(图28)。</w:t>
      </w:r>
    </w:p>
    <w:p>
      <w:pPr>
        <w:ind w:right="501" w:firstLine="609"/>
        <w:spacing w:before="155" w:line="30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8"/>
        </w:rPr>
        <w:t>郭增建等(1987)认为：太阳活动变化可引起重要的疾病或 </w:t>
      </w:r>
      <w:r>
        <w:rPr>
          <w:rFonts w:ascii="SimSun" w:hAnsi="SimSun" w:eastAsia="SimSun" w:cs="SimSun"/>
          <w:sz w:val="30"/>
          <w:szCs w:val="30"/>
          <w:spacing w:val="-3"/>
        </w:rPr>
        <w:t>加剧原有病人的病情。在太阳活动高值年份，急性心肌梗塞病人</w:t>
      </w:r>
    </w:p>
    <w:p>
      <w:pPr>
        <w:spacing w:before="1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5"/>
        </w:rPr>
        <w:t>也增加(图29)。</w:t>
      </w:r>
    </w:p>
    <w:p>
      <w:pPr>
        <w:ind w:right="497" w:firstLine="609"/>
        <w:spacing w:before="181" w:line="30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8"/>
        </w:rPr>
        <w:t>除太阳外，月球对人亦有明显影响。季国平等(1988)根据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7"/>
        </w:rPr>
        <w:t>对南京神经病防治院1984年9月到1987年7月共35个太阴月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"/>
        </w:rPr>
        <w:t>的6.5万个初诊人数的统计，结果显示了其随月相的变化，两个</w:t>
      </w:r>
    </w:p>
    <w:p>
      <w:pPr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峰值位于朔、望日附近，两个低谷则在上、下弦附近。</w:t>
      </w:r>
    </w:p>
    <w:p>
      <w:pPr>
        <w:spacing w:line="218" w:lineRule="auto"/>
        <w:sectPr>
          <w:footerReference w:type="default" r:id="rId267"/>
          <w:pgSz w:w="11900" w:h="16840"/>
          <w:pgMar w:top="400" w:right="1785" w:bottom="1986" w:left="1269" w:header="0" w:footer="1797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spacing w:before="19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4771200" behindDoc="1" locked="0" layoutInCell="0" allowOverlap="1">
                <wp:simplePos x="0" y="0"/>
                <wp:positionH relativeFrom="page">
                  <wp:posOffset>2874025</wp:posOffset>
                </wp:positionH>
                <wp:positionV relativeFrom="page">
                  <wp:posOffset>2017681</wp:posOffset>
                </wp:positionV>
                <wp:extent cx="166370" cy="157479"/>
                <wp:effectExtent l="0" t="0" r="0" b="0"/>
                <wp:wrapNone/>
                <wp:docPr id="234" name="TextBox 2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2874025" y="2017681"/>
                          <a:ext cx="166370" cy="15747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7" w:line="184" w:lineRule="auto"/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  <w:spacing w:val="-5"/>
                              </w:rPr>
                              <w:t>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00" style="position:absolute;margin-left:226.301pt;margin-top:158.873pt;mso-position-vertical-relative:page;mso-position-horizontal-relative:page;width:13.1pt;height:12.4pt;z-index:-248545280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7" w:line="184" w:lineRule="auto"/>
                        <w:rPr>
                          <w:rFonts w:ascii="SimSun" w:hAnsi="SimSun" w:eastAsia="SimSun" w:cs="SimSun"/>
                          <w:sz w:val="16"/>
                          <w:szCs w:val="16"/>
                        </w:rPr>
                      </w:pPr>
                      <w:r>
                        <w:rPr>
                          <w:rFonts w:ascii="SimSun" w:hAnsi="SimSun" w:eastAsia="SimSun" w:cs="SimSun"/>
                          <w:sz w:val="16"/>
                          <w:szCs w:val="16"/>
                          <w:spacing w:val="-5"/>
                        </w:rPr>
                        <w:t>100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4772224" behindDoc="1" locked="0" layoutInCell="0" allowOverlap="1">
                <wp:simplePos x="0" y="0"/>
                <wp:positionH relativeFrom="page">
                  <wp:posOffset>3337617</wp:posOffset>
                </wp:positionH>
                <wp:positionV relativeFrom="page">
                  <wp:posOffset>1966887</wp:posOffset>
                </wp:positionV>
                <wp:extent cx="166370" cy="157479"/>
                <wp:effectExtent l="0" t="0" r="0" b="0"/>
                <wp:wrapNone/>
                <wp:docPr id="236" name="TextBox 2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3337617" y="1966887"/>
                          <a:ext cx="166370" cy="15747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7" w:line="184" w:lineRule="auto"/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  <w:spacing w:val="-5"/>
                              </w:rPr>
                              <w:t>150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02" style="position:absolute;margin-left:262.805pt;margin-top:154.873pt;mso-position-vertical-relative:page;mso-position-horizontal-relative:page;width:13.1pt;height:12.4pt;z-index:-24854425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7" w:line="184" w:lineRule="auto"/>
                        <w:rPr>
                          <w:rFonts w:ascii="SimSun" w:hAnsi="SimSun" w:eastAsia="SimSun" w:cs="SimSun"/>
                          <w:sz w:val="16"/>
                          <w:szCs w:val="16"/>
                        </w:rPr>
                      </w:pPr>
                      <w:r>
                        <w:rPr>
                          <w:rFonts w:ascii="SimSun" w:hAnsi="SimSun" w:eastAsia="SimSun" w:cs="SimSun"/>
                          <w:sz w:val="16"/>
                          <w:szCs w:val="16"/>
                          <w:spacing w:val="-5"/>
                        </w:rPr>
                        <w:t>150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ectPr>
          <w:footerReference w:type="default" r:id="rId268"/>
          <w:pgSz w:w="11900" w:h="16840"/>
          <w:pgMar w:top="400" w:right="1785" w:bottom="1719" w:left="1785" w:header="0" w:footer="1539" w:gutter="0"/>
          <w:cols w:equalWidth="0" w:num="1">
            <w:col w:w="8330" w:space="0"/>
          </w:cols>
        </w:sectPr>
        <w:rPr/>
      </w:pPr>
    </w:p>
    <w:p>
      <w:pPr>
        <w:ind w:left="1834"/>
        <w:spacing w:before="16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年平均相对黑子数</w:t>
      </w:r>
    </w:p>
    <w:p>
      <w:pPr>
        <w:pStyle w:val="BodyText"/>
        <w:spacing w:line="345" w:lineRule="auto"/>
        <w:rPr/>
      </w:pPr>
      <w:r/>
    </w:p>
    <w:p>
      <w:pPr>
        <w:pStyle w:val="BodyText"/>
        <w:spacing w:line="345" w:lineRule="auto"/>
        <w:rPr/>
      </w:pPr>
      <w:r/>
    </w:p>
    <w:p>
      <w:pPr>
        <w:ind w:firstLine="1034"/>
        <w:spacing w:line="10110" w:lineRule="exact"/>
        <w:rPr/>
      </w:pPr>
      <w:r>
        <w:rPr>
          <w:position w:val="-202"/>
        </w:rPr>
        <w:drawing>
          <wp:inline distT="0" distB="0" distL="0" distR="0">
            <wp:extent cx="2305110" cy="6419782"/>
            <wp:effectExtent l="0" t="0" r="0" b="0"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05110" cy="641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24" w:lineRule="auto"/>
        <w:rPr/>
      </w:pPr>
      <w:r/>
    </w:p>
    <w:p>
      <w:pPr>
        <w:pStyle w:val="BodyText"/>
        <w:spacing w:line="325" w:lineRule="auto"/>
        <w:rPr/>
      </w:pPr>
      <w:r/>
    </w:p>
    <w:p>
      <w:pPr>
        <w:ind w:left="420"/>
        <w:spacing w:before="58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0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49"/>
        <w:spacing w:before="58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-1709</w:t>
      </w:r>
    </w:p>
    <w:p>
      <w:pPr>
        <w:pStyle w:val="BodyText"/>
        <w:spacing w:line="334" w:lineRule="auto"/>
        <w:rPr/>
      </w:pPr>
      <w:r/>
    </w:p>
    <w:p>
      <w:pPr>
        <w:pStyle w:val="BodyText"/>
        <w:spacing w:line="335" w:lineRule="auto"/>
        <w:rPr/>
      </w:pPr>
      <w:r/>
    </w:p>
    <w:p>
      <w:pPr>
        <w:ind w:left="49"/>
        <w:spacing w:before="65" w:line="18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-1729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309"/>
        <w:spacing w:before="46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1757</w:t>
      </w:r>
    </w:p>
    <w:p>
      <w:pPr>
        <w:ind w:left="309"/>
        <w:spacing w:before="265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1767</w:t>
      </w:r>
    </w:p>
    <w:p>
      <w:pPr>
        <w:ind w:left="309"/>
        <w:spacing w:before="95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1772</w:t>
      </w:r>
    </w:p>
    <w:p>
      <w:pPr>
        <w:ind w:left="309"/>
        <w:spacing w:before="76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1775</w:t>
      </w:r>
    </w:p>
    <w:p>
      <w:pPr>
        <w:ind w:left="309"/>
        <w:spacing w:before="86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1780</w:t>
      </w:r>
    </w:p>
    <w:p>
      <w:pPr>
        <w:ind w:left="49"/>
        <w:spacing w:before="148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-1788</w:t>
      </w:r>
    </w:p>
    <w:p>
      <w:pPr>
        <w:pStyle w:val="BodyText"/>
        <w:spacing w:line="270" w:lineRule="auto"/>
        <w:rPr/>
      </w:pPr>
      <w:r/>
    </w:p>
    <w:p>
      <w:pPr>
        <w:ind w:left="140"/>
        <w:spacing w:before="58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-1798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309"/>
        <w:spacing w:before="47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1830</w:t>
      </w:r>
    </w:p>
    <w:p>
      <w:pPr>
        <w:ind w:left="309"/>
        <w:spacing w:before="126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1836</w:t>
      </w:r>
    </w:p>
    <w:p>
      <w:pPr>
        <w:ind w:left="49"/>
        <w:spacing w:before="297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-1847</w:t>
      </w:r>
    </w:p>
    <w:p>
      <w:pPr>
        <w:spacing w:before="289" w:line="182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6"/>
        </w:rPr>
        <w:t>-   1857</w:t>
      </w:r>
    </w:p>
    <w:p>
      <w:pPr>
        <w:pStyle w:val="BodyText"/>
        <w:spacing w:line="453" w:lineRule="auto"/>
        <w:rPr/>
      </w:pPr>
      <w:r/>
    </w:p>
    <w:p>
      <w:pPr>
        <w:ind w:left="400"/>
        <w:spacing w:before="46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1873</w:t>
      </w:r>
    </w:p>
    <w:p>
      <w:pPr>
        <w:pStyle w:val="BodyText"/>
        <w:spacing w:line="322" w:lineRule="auto"/>
        <w:rPr/>
      </w:pPr>
      <w:r/>
    </w:p>
    <w:p>
      <w:pPr>
        <w:pStyle w:val="BodyText"/>
        <w:spacing w:line="323" w:lineRule="auto"/>
        <w:rPr/>
      </w:pPr>
      <w:r/>
    </w:p>
    <w:p>
      <w:pPr>
        <w:ind w:left="309"/>
        <w:spacing w:before="47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1889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3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年份</w:t>
      </w:r>
    </w:p>
    <w:p>
      <w:pPr>
        <w:pStyle w:val="BodyText"/>
        <w:spacing w:line="285" w:lineRule="auto"/>
        <w:rPr/>
      </w:pPr>
      <w:r/>
    </w:p>
    <w:p>
      <w:pPr>
        <w:ind w:left="810"/>
        <w:spacing w:before="65" w:line="23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△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659"/>
        <w:spacing w:before="66" w:line="18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5"/>
        </w:rPr>
        <w:t>1732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349"/>
        <w:spacing w:before="46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position w:val="2"/>
        </w:rPr>
        <w:drawing>
          <wp:inline distT="0" distB="0" distL="0" distR="0">
            <wp:extent cx="107982" cy="31759"/>
            <wp:effectExtent l="0" t="0" r="0" b="0"/>
            <wp:docPr id="240" name="IM 240"/>
            <wp:cNvGraphicFramePr/>
            <a:graphic>
              <a:graphicData uri="http://schemas.openxmlformats.org/drawingml/2006/picture">
                <pic:pic>
                  <pic:nvPicPr>
                    <pic:cNvPr id="240" name="IM 240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982" cy="3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1781</w:t>
      </w:r>
    </w:p>
    <w:p>
      <w:pPr>
        <w:pStyle w:val="BodyText"/>
        <w:spacing w:line="313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ind w:left="230"/>
        <w:spacing w:before="65" w:line="18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5"/>
        </w:rPr>
        <w:t>-</w:t>
      </w:r>
      <w:r>
        <w:rPr>
          <w:rFonts w:ascii="SimSun" w:hAnsi="SimSun" w:eastAsia="SimSun" w:cs="SimSun"/>
          <w:sz w:val="20"/>
          <w:szCs w:val="20"/>
          <w:spacing w:val="3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5"/>
        </w:rPr>
        <w:t>1800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230"/>
        <w:spacing w:before="58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-1830</w:t>
      </w:r>
    </w:p>
    <w:p>
      <w:pPr>
        <w:pStyle w:val="BodyText"/>
        <w:spacing w:line="470" w:lineRule="auto"/>
        <w:rPr/>
      </w:pPr>
      <w:r/>
    </w:p>
    <w:p>
      <w:pPr>
        <w:ind w:left="230"/>
        <w:spacing w:before="65" w:line="18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5"/>
        </w:rPr>
        <w:t>-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5"/>
        </w:rPr>
        <w:t>1847</w:t>
      </w:r>
    </w:p>
    <w:p>
      <w:pPr>
        <w:ind w:left="470"/>
        <w:spacing w:before="272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-1857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230"/>
        <w:spacing w:before="58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-1889</w:t>
      </w:r>
    </w:p>
    <w:p>
      <w:pPr>
        <w:spacing w:line="188" w:lineRule="auto"/>
        <w:sectPr>
          <w:type w:val="continuous"/>
          <w:pgSz w:w="11900" w:h="16840"/>
          <w:pgMar w:top="400" w:right="1785" w:bottom="1719" w:left="1785" w:header="0" w:footer="1539" w:gutter="0"/>
          <w:cols w:equalWidth="0" w:num="3">
            <w:col w:w="5025" w:space="100"/>
            <w:col w:w="758" w:space="52"/>
            <w:col w:w="2395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pStyle w:val="BodyText"/>
        <w:spacing w:line="253" w:lineRule="auto"/>
        <w:rPr/>
      </w:pPr>
      <w:r/>
    </w:p>
    <w:p>
      <w:pPr>
        <w:ind w:left="874" w:right="741" w:hanging="830"/>
        <w:spacing w:before="84" w:line="23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26"/>
          <w:szCs w:val="26"/>
          <w:spacing w:val="13"/>
        </w:rPr>
        <w:t>图2818-19世纪主要流感流行开始年份</w:t>
      </w:r>
      <w:r>
        <w:rPr>
          <w:rFonts w:ascii="SimSun" w:hAnsi="SimSun" w:eastAsia="SimSun" w:cs="SimSun"/>
          <w:sz w:val="26"/>
          <w:szCs w:val="26"/>
          <w:spacing w:val="12"/>
        </w:rPr>
        <w:t>在太阳黑子周期中的分布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◎据R.Mote;△</w:t>
      </w:r>
      <w:r>
        <w:rPr>
          <w:rFonts w:ascii="SimSun" w:hAnsi="SimSun" w:eastAsia="SimSun" w:cs="SimSun"/>
          <w:sz w:val="30"/>
          <w:szCs w:val="30"/>
          <w:spacing w:val="-8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据 L.B.Beveridge(虞震东，1990)</w:t>
      </w:r>
    </w:p>
    <w:p>
      <w:pPr>
        <w:spacing w:line="235" w:lineRule="auto"/>
        <w:sectPr>
          <w:type w:val="continuous"/>
          <w:pgSz w:w="11900" w:h="16840"/>
          <w:pgMar w:top="400" w:right="1785" w:bottom="1719" w:left="1785" w:header="0" w:footer="1539" w:gutter="0"/>
          <w:cols w:equalWidth="0" w:num="1">
            <w:col w:w="8330" w:space="0"/>
          </w:cols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ind w:firstLine="1978"/>
        <w:spacing w:line="9419" w:lineRule="exact"/>
        <w:rPr/>
      </w:pPr>
      <w:r>
        <w:rPr>
          <w:position w:val="-188"/>
        </w:rPr>
        <w:pict>
          <v:group id="_x0000_s404" style="mso-position-vertical-relative:line;mso-position-horizontal-relative:char;width:217.6pt;height:471pt;" filled="false" stroked="false" coordsize="4352,9420" coordorigin="0,0">
            <v:shape id="_x0000_s406" style="position:absolute;left:191;top:0;width:4161;height:9420;" filled="false" stroked="false" type="#_x0000_t75">
              <v:imagedata o:title="" r:id="rId272"/>
            </v:shape>
            <v:shape id="_x0000_s408" style="position:absolute;left:181;top:318;width:4067;height:89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bookmarkStart w:name="bookmark49" w:id="44"/>
                    <w:bookmarkEnd w:id="44"/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3"/>
                      </w:rPr>
                      <w:t>80</w:t>
                    </w:r>
                  </w:p>
                  <w:p>
                    <w:pPr>
                      <w:spacing w:line="42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6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"/>
                      </w:rPr>
                      <w:t>70</w:t>
                    </w:r>
                  </w:p>
                  <w:p>
                    <w:pPr>
                      <w:spacing w:line="4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6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"/>
                      </w:rPr>
                      <w:t>60</w:t>
                    </w:r>
                  </w:p>
                  <w:p>
                    <w:pPr>
                      <w:spacing w:line="46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6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"/>
                      </w:rPr>
                      <w:t>50</w:t>
                    </w:r>
                  </w:p>
                  <w:p>
                    <w:pPr>
                      <w:spacing w:line="4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6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401</w:t>
                    </w:r>
                  </w:p>
                  <w:p>
                    <w:pPr>
                      <w:spacing w:line="47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6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"/>
                      </w:rPr>
                      <w:t>30</w:t>
                    </w:r>
                  </w:p>
                  <w:p>
                    <w:pPr>
                      <w:spacing w:line="43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6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20</w:t>
                    </w:r>
                  </w:p>
                  <w:p>
                    <w:pPr>
                      <w:spacing w:line="42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6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5"/>
                      </w:rPr>
                      <w:t>10</w:t>
                    </w:r>
                  </w:p>
                  <w:p>
                    <w:pPr>
                      <w:spacing w:line="31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2"/>
                      <w:spacing w:before="66" w:line="219" w:lineRule="auto"/>
                      <w:jc w:val="right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3"/>
                      </w:rPr>
                      <w:t>1950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"/>
                      </w:rPr>
                      <w:t xml:space="preserve">  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3"/>
                      </w:rPr>
                      <w:t>1955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1"/>
                      </w:rPr>
                      <w:t xml:space="preserve"> 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3"/>
                        <w:position w:val="2"/>
                      </w:rPr>
                      <w:t>1960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2"/>
                        <w:position w:val="2"/>
                      </w:rPr>
                      <w:t xml:space="preserve">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3"/>
                        <w:position w:val="1"/>
                      </w:rPr>
                      <w:t>1965 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3"/>
                      </w:rPr>
                      <w:t>1970         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3"/>
                        <w:position w:val="-1"/>
                      </w:rPr>
                      <w:t>1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4"/>
                        <w:position w:val="-1"/>
                      </w:rPr>
                      <w:t>975年</w:t>
                    </w:r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7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4"/>
                      </w:rPr>
                      <w:t>1.0</w:t>
                    </w:r>
                  </w:p>
                  <w:p>
                    <w:pPr>
                      <w:ind w:left="20"/>
                      <w:spacing w:before="56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"/>
                      </w:rPr>
                      <w:t>0.8</w:t>
                    </w:r>
                  </w:p>
                  <w:p>
                    <w:pPr>
                      <w:ind w:left="20"/>
                      <w:spacing w:before="146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"/>
                      </w:rPr>
                      <w:t>0.6</w:t>
                    </w:r>
                  </w:p>
                  <w:p>
                    <w:pPr>
                      <w:ind w:left="20"/>
                      <w:spacing w:before="146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"/>
                      </w:rPr>
                      <w:t>0.4</w:t>
                    </w:r>
                  </w:p>
                  <w:p>
                    <w:pPr>
                      <w:ind w:left="20"/>
                      <w:spacing w:before="106" w:line="188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"/>
                      </w:rPr>
                      <w:t>0.2</w:t>
                    </w:r>
                  </w:p>
                  <w:p>
                    <w:pPr>
                      <w:ind w:left="260"/>
                      <w:spacing w:before="274" w:line="193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5"/>
                      </w:rPr>
                      <w:t>1950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8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5"/>
                      </w:rPr>
                      <w:t>1955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7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5"/>
                      </w:rPr>
                      <w:t>1960</w:t>
                    </w:r>
                  </w:p>
                </w:txbxContent>
              </v:textbox>
            </v:shape>
            <v:shape id="_x0000_s410" style="position:absolute;left:2271;top:9178;width:1948;height:2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2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1"/>
                        <w:position w:val="6"/>
                      </w:rPr>
                      <w:t>1965      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1"/>
                        <w:position w:val="-1"/>
                      </w:rPr>
                      <w:t>1970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43"/>
                        <w:position w:val="-1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1"/>
                        <w:position w:val="-1"/>
                      </w:rPr>
                      <w:t>1975年</w:t>
                    </w:r>
                  </w:p>
                </w:txbxContent>
              </v:textbox>
            </v:shape>
            <v:shape id="_x0000_s412" style="position:absolute;left:-20;top:3078;width:242;height:161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20" w:line="216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25"/>
                      </w:rPr>
                      <w:t>心肌梗塞病例数</w:t>
                    </w:r>
                  </w:p>
                </w:txbxContent>
              </v:textbox>
            </v:shape>
            <v:shape id="_x0000_s414" style="position:absolute;left:2310;top:7072;width:181;height:11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20" w:line="216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太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3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阳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3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黑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3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子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37"/>
                        <w:w w:val="10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数</w:t>
                    </w:r>
                  </w:p>
                </w:txbxContent>
              </v:textbox>
            </v:shape>
          </v:group>
        </w:pict>
      </w:r>
    </w:p>
    <w:p>
      <w:pPr>
        <w:ind w:left="2050"/>
        <w:spacing w:before="12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"/>
        </w:rPr>
        <w:t>图29</w:t>
      </w:r>
      <w:r>
        <w:rPr>
          <w:rFonts w:ascii="SimSun" w:hAnsi="SimSun" w:eastAsia="SimSun" w:cs="SimSun"/>
          <w:sz w:val="26"/>
          <w:szCs w:val="26"/>
          <w:spacing w:val="10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"/>
        </w:rPr>
        <w:t>心肌梗塞与太阳黑子周期</w:t>
      </w:r>
    </w:p>
    <w:p>
      <w:pPr>
        <w:ind w:left="2850"/>
        <w:spacing w:before="10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5"/>
        </w:rPr>
        <w:t>(郭增建等，1987)</w:t>
      </w:r>
    </w:p>
    <w:p>
      <w:pPr>
        <w:spacing w:line="219" w:lineRule="auto"/>
        <w:sectPr>
          <w:footerReference w:type="default" r:id="rId271"/>
          <w:pgSz w:w="11900" w:h="16840"/>
          <w:pgMar w:top="400" w:right="1785" w:bottom="1771" w:left="1509" w:header="0" w:footer="1627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599"/>
        <w:spacing w:before="123" w:line="220" w:lineRule="auto"/>
        <w:rPr>
          <w:rFonts w:ascii="SimSun" w:hAnsi="SimSun" w:eastAsia="SimSun" w:cs="SimSun"/>
          <w:sz w:val="38"/>
          <w:szCs w:val="38"/>
        </w:rPr>
      </w:pPr>
      <w:r>
        <w:rPr>
          <w:rFonts w:ascii="SimSun" w:hAnsi="SimSun" w:eastAsia="SimSun" w:cs="SimSun"/>
          <w:sz w:val="38"/>
          <w:szCs w:val="38"/>
          <w:spacing w:val="28"/>
        </w:rPr>
        <w:t>(二)环境与生态</w:t>
      </w:r>
    </w:p>
    <w:p>
      <w:pPr>
        <w:pStyle w:val="BodyText"/>
        <w:spacing w:line="308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right="194" w:firstLine="599"/>
        <w:spacing w:before="98" w:line="30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人类生存在地球的表面上，与地表及其上生存的生物及万物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8"/>
        </w:rPr>
        <w:t>的关系自然是十分密切的了。自然科学对这方</w:t>
      </w:r>
      <w:r>
        <w:rPr>
          <w:rFonts w:ascii="SimSun" w:hAnsi="SimSun" w:eastAsia="SimSun" w:cs="SimSun"/>
          <w:sz w:val="30"/>
          <w:szCs w:val="30"/>
          <w:spacing w:val="-9"/>
        </w:rPr>
        <w:t>面进行了很多研究。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4"/>
        </w:rPr>
        <w:t>尤其是近几十年来，地球环境和生态状况处于急剧的恶化状</w:t>
      </w:r>
      <w:r>
        <w:rPr>
          <w:rFonts w:ascii="SimSun" w:hAnsi="SimSun" w:eastAsia="SimSun" w:cs="SimSun"/>
          <w:sz w:val="30"/>
          <w:szCs w:val="30"/>
          <w:spacing w:val="-15"/>
        </w:rPr>
        <w:t>况，人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4"/>
        </w:rPr>
        <w:t>口增长过快，不可再生资源趋于枯竭，粮食产量大幅度波动，以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"/>
        </w:rPr>
        <w:t>及核战争威胁阴影和地区性纷争此起彼伏等使人们把目光注视到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环境和生态问题上来，实质上这也就是人与自然的关系问题。</w:t>
      </w:r>
    </w:p>
    <w:p>
      <w:pPr>
        <w:ind w:right="312" w:firstLine="599"/>
        <w:spacing w:before="140" w:line="30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整个现代文明就是在人统治自然、人征服自然的思想的基础</w:t>
      </w:r>
      <w:r>
        <w:rPr>
          <w:rFonts w:ascii="SimSun" w:hAnsi="SimSun" w:eastAsia="SimSun" w:cs="SimSun"/>
          <w:sz w:val="30"/>
          <w:szCs w:val="30"/>
          <w:spacing w:val="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上发展起来的。在这种人与自然对立的和分离的思想指导下，已</w:t>
      </w:r>
      <w:r>
        <w:rPr>
          <w:rFonts w:ascii="SimSun" w:hAnsi="SimSun" w:eastAsia="SimSun" w:cs="SimSun"/>
          <w:sz w:val="30"/>
          <w:szCs w:val="30"/>
          <w:spacing w:val="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造成了一系列的恶劣后果。在这时，不少学者提出了人与</w:t>
      </w:r>
      <w:r>
        <w:rPr>
          <w:rFonts w:ascii="SimSun" w:hAnsi="SimSun" w:eastAsia="SimSun" w:cs="SimSun"/>
          <w:sz w:val="30"/>
          <w:szCs w:val="30"/>
          <w:spacing w:val="-3"/>
        </w:rPr>
        <w:t>自然应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和谐相处的命题，这与《周易》中有关天地人相互关系的论述有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相似之处。因此，把社会在三百多年来发展中遇到的</w:t>
      </w:r>
      <w:r>
        <w:rPr>
          <w:rFonts w:ascii="SimSun" w:hAnsi="SimSun" w:eastAsia="SimSun" w:cs="SimSun"/>
          <w:sz w:val="30"/>
          <w:szCs w:val="30"/>
          <w:spacing w:val="-3"/>
        </w:rPr>
        <w:t>问题与中国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在二千多年来发展中在人与自然和谐的思想指导下所遇到的问题</w:t>
      </w:r>
    </w:p>
    <w:p>
      <w:pPr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进行比较是不无益处的。</w:t>
      </w:r>
    </w:p>
    <w:p>
      <w:pPr>
        <w:ind w:left="604"/>
        <w:spacing w:before="178" w:line="224" w:lineRule="auto"/>
        <w:outlineLvl w:val="6"/>
        <w:rPr>
          <w:rFonts w:ascii="SimHei" w:hAnsi="SimHei" w:eastAsia="SimHei" w:cs="SimHei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1"/>
        </w:rPr>
        <w:t>1.</w:t>
      </w:r>
      <w:r>
        <w:rPr>
          <w:rFonts w:ascii="SimHei" w:hAnsi="SimHei" w:eastAsia="SimHei" w:cs="SimHei"/>
          <w:sz w:val="30"/>
          <w:szCs w:val="30"/>
          <w:b/>
          <w:bCs/>
          <w:spacing w:val="1"/>
        </w:rPr>
        <w:t>地与生与人</w:t>
      </w:r>
    </w:p>
    <w:p>
      <w:pPr>
        <w:ind w:right="195" w:firstLine="599"/>
        <w:spacing w:before="152" w:line="30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人类赖以存身的客观自然世界可称为环境。除去宇宙环境以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8"/>
        </w:rPr>
        <w:t>后，通常一般人所指的环境是指地表的光、</w:t>
      </w:r>
      <w:r>
        <w:rPr>
          <w:rFonts w:ascii="SimSun" w:hAnsi="SimSun" w:eastAsia="SimSun" w:cs="SimSun"/>
          <w:sz w:val="30"/>
          <w:szCs w:val="30"/>
          <w:spacing w:val="-9"/>
        </w:rPr>
        <w:t>热、水、大气、土壤、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海洋和一些突然性较强的白然灾害等。八卦中除乾、坤以外的六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"/>
        </w:rPr>
        <w:t>卦所对应的主要象：水、火、山、泽、风、雷实质上已经把环境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6"/>
        </w:rPr>
        <w:t>(狭义的)中一些主要要素的基本性能都包括在内了。五行(木、</w:t>
      </w:r>
    </w:p>
    <w:p>
      <w:pPr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</w:rPr>
        <w:t>火、土、金、水)中的木有可能反映生物的基本性能。</w:t>
      </w:r>
    </w:p>
    <w:p>
      <w:pPr>
        <w:ind w:left="599"/>
        <w:spacing w:before="186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3"/>
        </w:rPr>
        <w:t>地理环境对生物有很重要的控制作用，这点是显而易见的。植</w:t>
      </w:r>
    </w:p>
    <w:p>
      <w:pPr>
        <w:spacing w:line="219" w:lineRule="auto"/>
        <w:sectPr>
          <w:footerReference w:type="default" r:id="rId273"/>
          <w:pgSz w:w="11900" w:h="16840"/>
          <w:pgMar w:top="400" w:right="1785" w:bottom="1760" w:left="1460" w:header="0" w:footer="1562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right="506"/>
        <w:spacing w:before="97" w:line="30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物受气候分带的严格限制，雨量很少的沙漠地带很少植物能生存，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热带雨林地区则种类繁多。动物受地理环境的影响亦大。水生动 </w:t>
      </w:r>
      <w:r>
        <w:rPr>
          <w:rFonts w:ascii="SimSun" w:hAnsi="SimSun" w:eastAsia="SimSun" w:cs="SimSun"/>
          <w:sz w:val="30"/>
          <w:szCs w:val="30"/>
          <w:spacing w:val="-2"/>
        </w:rPr>
        <w:t>物仅能在河流、湖沼、海洋中生存。不同气候带有不同的生物群</w:t>
      </w:r>
    </w:p>
    <w:p>
      <w:pPr>
        <w:spacing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3"/>
        </w:rPr>
        <w:t>落的分布。</w:t>
      </w:r>
    </w:p>
    <w:p>
      <w:pPr>
        <w:ind w:right="485" w:firstLine="609"/>
        <w:spacing w:before="143" w:line="30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现代自然科学研究表明，生物亦可对地理环境起到反馈作用。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地球上生物圈的逐渐扩大在局部范固可对当地的土壤、水质</w:t>
      </w:r>
      <w:r>
        <w:rPr>
          <w:rFonts w:ascii="SimSun" w:hAnsi="SimSun" w:eastAsia="SimSun" w:cs="SimSun"/>
          <w:sz w:val="30"/>
          <w:szCs w:val="30"/>
          <w:spacing w:val="-3"/>
        </w:rPr>
        <w:t>、小 </w:t>
      </w:r>
      <w:r>
        <w:rPr>
          <w:rFonts w:ascii="SimSun" w:hAnsi="SimSun" w:eastAsia="SimSun" w:cs="SimSun"/>
          <w:sz w:val="30"/>
          <w:szCs w:val="30"/>
          <w:spacing w:val="-2"/>
        </w:rPr>
        <w:t>气候等发生重要影响。例如热带雨林的存在对全球气候和土</w:t>
      </w:r>
      <w:r>
        <w:rPr>
          <w:rFonts w:ascii="SimSun" w:hAnsi="SimSun" w:eastAsia="SimSun" w:cs="SimSun"/>
          <w:sz w:val="30"/>
          <w:szCs w:val="30"/>
          <w:spacing w:val="-3"/>
        </w:rPr>
        <w:t>壤的 </w:t>
      </w:r>
      <w:r>
        <w:rPr>
          <w:rFonts w:ascii="SimSun" w:hAnsi="SimSun" w:eastAsia="SimSun" w:cs="SimSun"/>
          <w:sz w:val="30"/>
          <w:szCs w:val="30"/>
          <w:spacing w:val="-8"/>
        </w:rPr>
        <w:t>演化发生重要作用。植物和藻类的大量繁殖，产生了众多的氧气，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8"/>
        </w:rPr>
        <w:t>逐渐演变成了现在的大气圈的成份，反过来又影响到生物的演化。</w:t>
      </w:r>
    </w:p>
    <w:p>
      <w:pPr>
        <w:ind w:right="600" w:firstLine="609"/>
        <w:spacing w:before="123" w:line="31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这样，在几亿年生物演化过程中，自然地形成了目</w:t>
      </w:r>
      <w:r>
        <w:rPr>
          <w:rFonts w:ascii="SimSun" w:hAnsi="SimSun" w:eastAsia="SimSun" w:cs="SimSun"/>
          <w:sz w:val="30"/>
          <w:szCs w:val="30"/>
          <w:spacing w:val="-3"/>
        </w:rPr>
        <w:t>前的生物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圈、大气圈、水圈、岩石圈的共存状况，其中有十分错综复杂的</w:t>
      </w:r>
    </w:p>
    <w:p>
      <w:pPr>
        <w:spacing w:before="1" w:line="235" w:lineRule="auto"/>
        <w:rPr>
          <w:rFonts w:ascii="STXinwei" w:hAnsi="STXinwei" w:eastAsia="STXinwei" w:cs="STXinwei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食物链、生态系统等复杂联</w:t>
      </w:r>
      <w:r>
        <w:rPr>
          <w:rFonts w:ascii="STXinwei" w:hAnsi="STXinwei" w:eastAsia="STXinwei" w:cs="STXinwei"/>
          <w:sz w:val="30"/>
          <w:szCs w:val="30"/>
          <w:spacing w:val="-3"/>
        </w:rPr>
        <w:t>系。</w:t>
      </w:r>
    </w:p>
    <w:p>
      <w:pPr>
        <w:ind w:right="603" w:firstLine="609"/>
        <w:spacing w:before="61" w:line="30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在人类发展的早期，人口数量少，消费总量</w:t>
      </w:r>
      <w:r>
        <w:rPr>
          <w:rFonts w:ascii="SimSun" w:hAnsi="SimSun" w:eastAsia="SimSun" w:cs="SimSun"/>
          <w:sz w:val="30"/>
          <w:szCs w:val="30"/>
          <w:spacing w:val="-3"/>
        </w:rPr>
        <w:t>很低的情况，人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对自然环境的破坏能力有限。在工业社会发展早期，全世界仅有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少数几个工业国家，大多数国家处于殖民地</w:t>
      </w:r>
      <w:r>
        <w:rPr>
          <w:rFonts w:ascii="SimSun" w:hAnsi="SimSun" w:eastAsia="SimSun" w:cs="SimSun"/>
          <w:sz w:val="30"/>
          <w:szCs w:val="30"/>
          <w:spacing w:val="-3"/>
        </w:rPr>
        <w:t>、半殖民地状态，工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业发展缓慢，由工业造成的危害仅限于局部</w:t>
      </w:r>
      <w:r>
        <w:rPr>
          <w:rFonts w:ascii="SimSun" w:hAnsi="SimSun" w:eastAsia="SimSun" w:cs="SimSun"/>
          <w:sz w:val="30"/>
          <w:szCs w:val="30"/>
          <w:spacing w:val="-3"/>
        </w:rPr>
        <w:t>地区，形成不了对全</w:t>
      </w:r>
    </w:p>
    <w:p>
      <w:pPr>
        <w:spacing w:before="1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球的威胁。</w:t>
      </w:r>
    </w:p>
    <w:p>
      <w:pPr>
        <w:ind w:right="485" w:firstLine="609"/>
        <w:spacing w:before="173" w:line="30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但是，从本世纪50年代开始·国际情况起了很大变化。将近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"/>
        </w:rPr>
        <w:t>一百个国家取得了独立地位，都在按照几个发达国家的工业化模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"/>
        </w:rPr>
        <w:t>式来发展自己的经济，原来不被注意的工业化的严重</w:t>
      </w:r>
      <w:r>
        <w:rPr>
          <w:rFonts w:ascii="SimSun" w:hAnsi="SimSun" w:eastAsia="SimSun" w:cs="SimSun"/>
          <w:sz w:val="30"/>
          <w:szCs w:val="30"/>
          <w:spacing w:val="-4"/>
        </w:rPr>
        <w:t>缺点被充分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"/>
        </w:rPr>
        <w:t>地揭露出来。那种单纯追求经济增长，不考虑环境和资源的被破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"/>
        </w:rPr>
        <w:t>坏的情况如果任其发展下去，人类在不远的将来就无法在地球上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8"/>
        </w:rPr>
        <w:t>生存，不少学者已在高呼要重视对待人类危机和地球危机的现实。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联合国组织世界许多专家集中研究这一经济发展和环境保护的中</w:t>
      </w:r>
    </w:p>
    <w:p>
      <w:pPr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心课题。在本节中仅就下列两个问题进行一些论述：</w:t>
      </w:r>
    </w:p>
    <w:p>
      <w:pPr>
        <w:ind w:left="609"/>
        <w:spacing w:before="180" w:line="22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8"/>
        </w:rPr>
        <w:t>(1)生态农业</w:t>
      </w:r>
    </w:p>
    <w:p>
      <w:pPr>
        <w:spacing w:line="221" w:lineRule="auto"/>
        <w:sectPr>
          <w:footerReference w:type="default" r:id="rId274"/>
          <w:pgSz w:w="12160" w:h="17020"/>
          <w:pgMar w:top="400" w:right="1824" w:bottom="1907" w:left="1380" w:header="0" w:footer="170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right="426" w:firstLine="609"/>
        <w:spacing w:before="97" w:line="30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西方先进国家的工业化带动了农业和畜牧业的产量大幅度提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高，促使生活水平的提高。但是，从本世纪70年代</w:t>
      </w:r>
      <w:r>
        <w:rPr>
          <w:rFonts w:ascii="SimSun" w:hAnsi="SimSun" w:eastAsia="SimSun" w:cs="SimSun"/>
          <w:sz w:val="30"/>
          <w:szCs w:val="30"/>
          <w:spacing w:val="-3"/>
        </w:rPr>
        <w:t>开始，现代农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8"/>
        </w:rPr>
        <w:t>业的阴暗面暴露出来。卡普拉(1989)认为：美国</w:t>
      </w:r>
      <w:r>
        <w:rPr>
          <w:rFonts w:ascii="SimSun" w:hAnsi="SimSun" w:eastAsia="SimSun" w:cs="SimSun"/>
          <w:sz w:val="30"/>
          <w:szCs w:val="30"/>
          <w:spacing w:val="7"/>
        </w:rPr>
        <w:t>农业的高产是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依靠以石油为基础的农药、化肥、机械和灌溉系统。这些手段破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坏了土壤的有机物的平衡，从而导致土壤肥力下</w:t>
      </w:r>
      <w:r>
        <w:rPr>
          <w:rFonts w:ascii="SimSun" w:hAnsi="SimSun" w:eastAsia="SimSun" w:cs="SimSun"/>
          <w:sz w:val="30"/>
          <w:szCs w:val="30"/>
          <w:spacing w:val="-3"/>
        </w:rPr>
        <w:t>降，以及作物产</w:t>
      </w:r>
    </w:p>
    <w:p>
      <w:pPr>
        <w:spacing w:before="1" w:line="21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量的大幅度波动。</w:t>
      </w:r>
    </w:p>
    <w:p>
      <w:pPr>
        <w:ind w:right="294" w:firstLine="609"/>
        <w:spacing w:before="191" w:line="30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3"/>
        </w:rPr>
        <w:t>肥沃的土壤不仅是化学元素的组合(这是现代农业的基本</w:t>
      </w:r>
      <w:r>
        <w:rPr>
          <w:rFonts w:ascii="SimSun" w:hAnsi="SimSun" w:eastAsia="SimSun" w:cs="SimSun"/>
          <w:sz w:val="30"/>
          <w:szCs w:val="30"/>
          <w:spacing w:val="2"/>
        </w:rPr>
        <w:t>观 </w:t>
      </w:r>
      <w:r>
        <w:rPr>
          <w:rFonts w:ascii="SimSun" w:hAnsi="SimSun" w:eastAsia="SimSun" w:cs="SimSun"/>
          <w:sz w:val="30"/>
          <w:szCs w:val="30"/>
          <w:spacing w:val="3"/>
        </w:rPr>
        <w:t>点),而更重要的是有很强的有机性。在每1立方厘</w:t>
      </w:r>
      <w:r>
        <w:rPr>
          <w:rFonts w:ascii="SimSun" w:hAnsi="SimSun" w:eastAsia="SimSun" w:cs="SimSun"/>
          <w:sz w:val="30"/>
          <w:szCs w:val="30"/>
          <w:spacing w:val="2"/>
        </w:rPr>
        <w:t>米中包含有数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"/>
        </w:rPr>
        <w:t>十亿个微生物，它自身组成一个复杂的生态系统。太阳能是驱动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4"/>
        </w:rPr>
        <w:t>土壤中生态循环的天然动力，</w:t>
      </w:r>
      <w:r>
        <w:rPr>
          <w:rFonts w:ascii="SimSun" w:hAnsi="SimSun" w:eastAsia="SimSun" w:cs="SimSun"/>
          <w:sz w:val="30"/>
          <w:szCs w:val="30"/>
          <w:spacing w:val="10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4"/>
        </w:rPr>
        <w:t>一切生物(动物、植物、微生物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"/>
        </w:rPr>
        <w:t>等)对于维持土壤中生态平衡都发挥它的作用，都是必不可少的。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例如有些细菌可以固定空气中的氮，从而提供作物</w:t>
      </w:r>
      <w:r>
        <w:rPr>
          <w:rFonts w:ascii="SimSun" w:hAnsi="SimSun" w:eastAsia="SimSun" w:cs="SimSun"/>
          <w:sz w:val="30"/>
          <w:szCs w:val="30"/>
          <w:spacing w:val="-3"/>
        </w:rPr>
        <w:t>易于吸收的营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7"/>
        </w:rPr>
        <w:t>养；</w:t>
      </w:r>
      <w:r>
        <w:rPr>
          <w:rFonts w:ascii="SimSun" w:hAnsi="SimSun" w:eastAsia="SimSun" w:cs="SimSun"/>
          <w:sz w:val="30"/>
          <w:szCs w:val="30"/>
          <w:spacing w:val="-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一些扎根很深的植物可把土壤深部的微量成份和微生物带到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浅处；蚯蚓可翻松和肥沃土壤等。所有这些都是长时期(</w:t>
      </w:r>
      <w:r>
        <w:rPr>
          <w:rFonts w:ascii="SimSun" w:hAnsi="SimSun" w:eastAsia="SimSun" w:cs="SimSun"/>
          <w:sz w:val="30"/>
          <w:szCs w:val="30"/>
          <w:spacing w:val="2"/>
        </w:rPr>
        <w:t>几千年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6"/>
        </w:rPr>
        <w:t>至几十万年期间)不断变化的结果，</w:t>
      </w:r>
      <w:r>
        <w:rPr>
          <w:rFonts w:ascii="SimSun" w:hAnsi="SimSun" w:eastAsia="SimSun" w:cs="SimSun"/>
          <w:sz w:val="30"/>
          <w:szCs w:val="30"/>
          <w:spacing w:val="8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一旦遭受了破坏，</w:t>
      </w:r>
      <w:r>
        <w:rPr>
          <w:rFonts w:ascii="SimSun" w:hAnsi="SimSun" w:eastAsia="SimSun" w:cs="SimSun"/>
          <w:sz w:val="30"/>
          <w:szCs w:val="30"/>
          <w:spacing w:val="-7"/>
        </w:rPr>
        <w:t>就很难在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8"/>
        </w:rPr>
        <w:t>短时期内恢复。</w:t>
      </w:r>
    </w:p>
    <w:p>
      <w:pPr>
        <w:ind w:right="408" w:firstLine="609"/>
        <w:spacing w:before="209" w:line="30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但是，所谓“现代化”农业是以“化学”耕种为特点</w:t>
      </w:r>
      <w:r>
        <w:rPr>
          <w:rFonts w:ascii="SimSun" w:hAnsi="SimSun" w:eastAsia="SimSun" w:cs="SimSun"/>
          <w:sz w:val="30"/>
          <w:szCs w:val="30"/>
          <w:spacing w:val="-3"/>
        </w:rPr>
        <w:t>，施用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了大量化肥、农药。据统计，1945年以来美国农场的化肥用量增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8"/>
        </w:rPr>
        <w:t>长了5倍，杀虫剂用量增长了11倍(至80年</w:t>
      </w:r>
      <w:r>
        <w:rPr>
          <w:rFonts w:ascii="SimSun" w:hAnsi="SimSun" w:eastAsia="SimSun" w:cs="SimSun"/>
          <w:sz w:val="30"/>
          <w:szCs w:val="30"/>
          <w:spacing w:val="17"/>
        </w:rPr>
        <w:t>代初),其结果是破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坏了土壤的有机结构；采用化学除草剂和杀虫剂来</w:t>
      </w:r>
      <w:r>
        <w:rPr>
          <w:rFonts w:ascii="SimSun" w:hAnsi="SimSun" w:eastAsia="SimSun" w:cs="SimSun"/>
          <w:sz w:val="30"/>
          <w:szCs w:val="30"/>
          <w:spacing w:val="-3"/>
        </w:rPr>
        <w:t>控制杂草和害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虫，引起了昆虫的抗药性，引起了恶性循环和环境污染。另一方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面也削弱了土壤中生物的多样性和土壤的有机性质。因此，从长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期尺度来看，这种化学耕种对土壤的肥力是十分有害的。它会使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土壤贫瘠和干燥，水土保持能力下降，土壤多孔结构减少，地表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容易板结，更容易受到风、水、雨等侵蚀。</w:t>
      </w:r>
      <w:r>
        <w:rPr>
          <w:rFonts w:ascii="SimSun" w:hAnsi="SimSun" w:eastAsia="SimSun" w:cs="SimSun"/>
          <w:sz w:val="30"/>
          <w:szCs w:val="30"/>
          <w:spacing w:val="-3"/>
        </w:rPr>
        <w:t>这样会使作物产量大</w:t>
      </w:r>
    </w:p>
    <w:p>
      <w:pPr>
        <w:spacing w:before="1" w:line="21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幅度起落，即不稳定生产。</w:t>
      </w:r>
    </w:p>
    <w:p>
      <w:pPr>
        <w:spacing w:line="217" w:lineRule="auto"/>
        <w:sectPr>
          <w:footerReference w:type="default" r:id="rId275"/>
          <w:pgSz w:w="11900" w:h="16840"/>
          <w:pgMar w:top="400" w:right="1785" w:bottom="1733" w:left="1350" w:header="0" w:footer="1534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29" w:right="508" w:firstLine="600"/>
        <w:spacing w:before="97" w:line="30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这种后果在美国农业中已开始显露出来。前加拿大皇家学会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9"/>
        </w:rPr>
        <w:t>主席麦克拉伦</w:t>
      </w:r>
      <w:r>
        <w:rPr>
          <w:rFonts w:ascii="SimSun" w:hAnsi="SimSun" w:eastAsia="SimSun" w:cs="SimSun"/>
          <w:sz w:val="30"/>
          <w:szCs w:val="30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9"/>
        </w:rPr>
        <w:t>(</w:t>
      </w:r>
      <w:r>
        <w:rPr>
          <w:rFonts w:ascii="Times New Roman" w:hAnsi="Times New Roman" w:eastAsia="Times New Roman" w:cs="Times New Roman"/>
          <w:sz w:val="30"/>
          <w:szCs w:val="30"/>
        </w:rPr>
        <w:t>Digby</w:t>
      </w:r>
      <w:r>
        <w:rPr>
          <w:rFonts w:ascii="Times New Roman" w:hAnsi="Times New Roman" w:eastAsia="Times New Roman" w:cs="Times New Roman"/>
          <w:sz w:val="30"/>
          <w:szCs w:val="30"/>
          <w:spacing w:val="9"/>
        </w:rPr>
        <w:t xml:space="preserve">     </w:t>
      </w:r>
      <w:r>
        <w:rPr>
          <w:rFonts w:ascii="Times New Roman" w:hAnsi="Times New Roman" w:eastAsia="Times New Roman" w:cs="Times New Roman"/>
          <w:sz w:val="30"/>
          <w:szCs w:val="30"/>
        </w:rPr>
        <w:t>J</w:t>
      </w:r>
      <w:r>
        <w:rPr>
          <w:rFonts w:ascii="Times New Roman" w:hAnsi="Times New Roman" w:eastAsia="Times New Roman" w:cs="Times New Roman"/>
          <w:sz w:val="30"/>
          <w:szCs w:val="30"/>
          <w:spacing w:val="9"/>
        </w:rPr>
        <w:t>.</w:t>
      </w:r>
      <w:r>
        <w:rPr>
          <w:rFonts w:ascii="Times New Roman" w:hAnsi="Times New Roman" w:eastAsia="Times New Roman" w:cs="Times New Roman"/>
          <w:sz w:val="30"/>
          <w:szCs w:val="30"/>
        </w:rPr>
        <w:t>Mclaren</w:t>
      </w:r>
      <w:r>
        <w:rPr>
          <w:rFonts w:ascii="Times New Roman" w:hAnsi="Times New Roman" w:eastAsia="Times New Roman" w:cs="Times New Roman"/>
          <w:sz w:val="30"/>
          <w:szCs w:val="30"/>
          <w:spacing w:val="9"/>
        </w:rPr>
        <w:t>)</w:t>
      </w:r>
      <w:r>
        <w:rPr>
          <w:rFonts w:ascii="Times New Roman" w:hAnsi="Times New Roman" w:eastAsia="Times New Roman" w:cs="Times New Roman"/>
          <w:sz w:val="30"/>
          <w:szCs w:val="30"/>
          <w:spacing w:val="-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9"/>
        </w:rPr>
        <w:t>在1989年一次学术</w:t>
      </w:r>
      <w:r>
        <w:rPr>
          <w:rFonts w:ascii="SimSun" w:hAnsi="SimSun" w:eastAsia="SimSun" w:cs="SimSun"/>
          <w:sz w:val="30"/>
          <w:szCs w:val="30"/>
          <w:spacing w:val="8"/>
        </w:rPr>
        <w:t>报告中曾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3"/>
        </w:rPr>
        <w:t>列举了美国农业产量变化曲线(图30),自70</w:t>
      </w:r>
      <w:r>
        <w:rPr>
          <w:rFonts w:ascii="SimSun" w:hAnsi="SimSun" w:eastAsia="SimSun" w:cs="SimSun"/>
          <w:sz w:val="30"/>
          <w:szCs w:val="30"/>
          <w:spacing w:val="12"/>
        </w:rPr>
        <w:t>年代开始，单位面</w:t>
      </w:r>
    </w:p>
    <w:p>
      <w:pPr>
        <w:ind w:left="19"/>
        <w:spacing w:before="1" w:line="21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积的谷物产量已有大幅度波动，其增长趋势亦已</w:t>
      </w:r>
      <w:r>
        <w:rPr>
          <w:rFonts w:ascii="SimSun" w:hAnsi="SimSun" w:eastAsia="SimSun" w:cs="SimSun"/>
          <w:sz w:val="30"/>
          <w:szCs w:val="30"/>
          <w:spacing w:val="-3"/>
        </w:rPr>
        <w:t>变平缓。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6303" w:lineRule="exact"/>
        <w:rPr/>
      </w:pPr>
      <w:r>
        <w:rPr>
          <w:position w:val="-126"/>
        </w:rPr>
        <w:pict>
          <v:group id="_x0000_s416" style="mso-position-vertical-relative:line;mso-position-horizontal-relative:char;width:438.45pt;height:315.15pt;" filled="false" stroked="false" coordsize="8769,6302" coordorigin="0,0">
            <v:shape id="_x0000_s418" style="position:absolute;left:0;top:62;width:8700;height:6240;" filled="false" stroked="false" type="#_x0000_t75">
              <v:imagedata o:title="" r:id="rId277"/>
            </v:shape>
            <v:shape id="_x0000_s420" style="position:absolute;left:-20;top:-20;width:8809;height:63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9"/>
                      <w:spacing w:before="20" w:line="219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4"/>
                      </w:rPr>
                      <w:t>公斤</w:t>
                    </w:r>
                  </w:p>
                  <w:p>
                    <w:pPr>
                      <w:ind w:left="49"/>
                      <w:spacing w:before="72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2"/>
                      </w:rPr>
                      <w:t>8000</w:t>
                    </w:r>
                  </w:p>
                  <w:p>
                    <w:pPr>
                      <w:spacing w:line="41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9"/>
                      <w:spacing w:before="44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2"/>
                      </w:rPr>
                      <w:t>7000</w:t>
                    </w:r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9"/>
                      <w:spacing w:before="55" w:line="188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2"/>
                      </w:rPr>
                      <w:t>6000</w:t>
                    </w:r>
                  </w:p>
                  <w:p>
                    <w:pPr>
                      <w:spacing w:line="4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9"/>
                      <w:spacing w:before="43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2"/>
                      </w:rPr>
                      <w:t>5000</w:t>
                    </w:r>
                  </w:p>
                  <w:p>
                    <w:pPr>
                      <w:spacing w:line="26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9"/>
                      <w:spacing w:before="43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</w:rPr>
                      <w:t>4000</w:t>
                    </w:r>
                  </w:p>
                  <w:p>
                    <w:pPr>
                      <w:spacing w:line="45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9"/>
                      <w:spacing w:before="55" w:line="188" w:lineRule="auto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  <w:spacing w:val="-2"/>
                      </w:rPr>
                      <w:t>3000</w:t>
                    </w:r>
                  </w:p>
                  <w:p>
                    <w:pPr>
                      <w:spacing w:line="26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9"/>
                      <w:spacing w:before="44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</w:rPr>
                      <w:t>2000</w:t>
                    </w:r>
                  </w:p>
                  <w:p>
                    <w:pPr>
                      <w:spacing w:line="47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9"/>
                      <w:spacing w:before="44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4"/>
                      </w:rPr>
                      <w:t>1000</w:t>
                    </w:r>
                  </w:p>
                  <w:p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89"/>
                      <w:spacing w:before="43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  <w:t>0</w:t>
                    </w:r>
                  </w:p>
                  <w:p>
                    <w:pPr>
                      <w:ind w:right="20"/>
                      <w:spacing w:before="197" w:line="219" w:lineRule="auto"/>
                      <w:jc w:val="right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position w:val="3"/>
                      </w:rPr>
                      <w:t>1950 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  <w:position w:val="3"/>
                      </w:rPr>
                      <w:t xml:space="preserve">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</w:rPr>
                      <w:t>1960          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  <w:position w:val="-1"/>
                      </w:rPr>
                      <w:t>1970                                   1980          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  <w:position w:val="1"/>
                      </w:rPr>
                      <w:t>1990                          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1"/>
                      </w:rPr>
                      <w:t>2000年</w:t>
                    </w:r>
                  </w:p>
                </w:txbxContent>
              </v:textbox>
            </v:shape>
          </v:group>
        </w:pict>
      </w:r>
    </w:p>
    <w:p>
      <w:pPr>
        <w:ind w:left="1869"/>
        <w:spacing w:before="270" w:line="451" w:lineRule="exac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3"/>
          <w:position w:val="14"/>
        </w:rPr>
        <w:t>图301950—1988美国每公顷的谷物产量</w:t>
      </w:r>
    </w:p>
    <w:p>
      <w:pPr>
        <w:ind w:left="3309"/>
        <w:spacing w:before="1" w:line="191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(Mclaren,1989)</w:t>
      </w:r>
    </w:p>
    <w:p>
      <w:pPr>
        <w:pStyle w:val="BodyText"/>
        <w:spacing w:line="461" w:lineRule="auto"/>
        <w:rPr/>
      </w:pPr>
      <w:r/>
    </w:p>
    <w:p>
      <w:pPr>
        <w:ind w:left="29" w:right="372" w:firstLine="609"/>
        <w:spacing w:before="98" w:line="30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"/>
        </w:rPr>
        <w:t>产生这一问题的根源在于用分析的观点来看待土壤的结构、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成份和它与生物的关系，过分强调了土壤的机械性质、化学元素</w:t>
      </w:r>
    </w:p>
    <w:p>
      <w:pPr>
        <w:ind w:left="29"/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组份，而轻视了它的有机性质和系统性质的重要性。</w:t>
      </w:r>
    </w:p>
    <w:p>
      <w:pPr>
        <w:ind w:left="29" w:right="521" w:firstLine="459"/>
        <w:spacing w:before="148" w:line="30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4"/>
        </w:rPr>
        <w:t>《系辞上》:“日新之谓盛德，生生之谓易”。《周易》强调事物</w:t>
      </w:r>
      <w:r>
        <w:rPr>
          <w:rFonts w:ascii="SimSun" w:hAnsi="SimSun" w:eastAsia="SimSun" w:cs="SimSun"/>
          <w:sz w:val="30"/>
          <w:szCs w:val="30"/>
          <w:spacing w:val="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的生生不已，注意其日新月异的演变过程，因此避免了机械的固</w:t>
      </w:r>
    </w:p>
    <w:p>
      <w:pPr>
        <w:ind w:left="29"/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定的观点的一些片面性。两千多年以来我国农业发展中，在</w:t>
      </w:r>
      <w:r>
        <w:rPr>
          <w:rFonts w:ascii="SimSun" w:hAnsi="SimSun" w:eastAsia="SimSun" w:cs="SimSun"/>
          <w:sz w:val="30"/>
          <w:szCs w:val="30"/>
          <w:spacing w:val="-3"/>
        </w:rPr>
        <w:t>这种</w:t>
      </w:r>
    </w:p>
    <w:p>
      <w:pPr>
        <w:spacing w:line="219" w:lineRule="auto"/>
        <w:sectPr>
          <w:footerReference w:type="default" r:id="rId276"/>
          <w:pgSz w:w="12120" w:h="16990"/>
          <w:pgMar w:top="400" w:right="1818" w:bottom="1910" w:left="1430" w:header="0" w:footer="1738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154" w:right="423"/>
        <w:spacing w:before="100" w:line="304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50" w:id="45"/>
      <w:bookmarkEnd w:id="45"/>
      <w:r>
        <w:rPr>
          <w:rFonts w:ascii="SimSun" w:hAnsi="SimSun" w:eastAsia="SimSun" w:cs="SimSun"/>
          <w:sz w:val="31"/>
          <w:szCs w:val="31"/>
          <w:spacing w:val="-12"/>
        </w:rPr>
        <w:t>思想指导下，使地力不仅没有下降，反而在一些富饶地区，熟地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的肥力有越种越肥的趋势。这与《周易》的天地人一体的系统观</w:t>
      </w:r>
    </w:p>
    <w:p>
      <w:pPr>
        <w:ind w:left="154"/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念不是无关的。</w:t>
      </w:r>
    </w:p>
    <w:p>
      <w:pPr>
        <w:ind w:right="300" w:firstLine="784"/>
        <w:spacing w:before="103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中国传统农业能久盛不衰的关键在于处理好天地人之间的相 </w:t>
      </w:r>
      <w:r>
        <w:rPr>
          <w:rFonts w:ascii="SimSun" w:hAnsi="SimSun" w:eastAsia="SimSun" w:cs="SimSun"/>
          <w:sz w:val="31"/>
          <w:szCs w:val="31"/>
          <w:spacing w:val="-22"/>
        </w:rPr>
        <w:t>互关系。《汜胜之书》:“凡耕之本，在于趣时、和土，务粪泽，早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锄早获。”《齐民要术·种谷》:“顺天时，量地利，则用力少，而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成功多。”趣时就是要符合农时，在古代称天时，也可理解为当地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农业气候。施用有机肥是我国农业极为重要的经验，这有利于增 </w:t>
      </w:r>
      <w:r>
        <w:rPr>
          <w:rFonts w:ascii="SimSun" w:hAnsi="SimSun" w:eastAsia="SimSun" w:cs="SimSun"/>
          <w:sz w:val="31"/>
          <w:szCs w:val="31"/>
          <w:spacing w:val="-7"/>
        </w:rPr>
        <w:t>强土壤的有机性质。不损地利，并改造土壤，使产量能不断地增 </w:t>
      </w:r>
      <w:r>
        <w:rPr>
          <w:rFonts w:ascii="SimSun" w:hAnsi="SimSun" w:eastAsia="SimSun" w:cs="SimSun"/>
          <w:sz w:val="31"/>
          <w:szCs w:val="31"/>
          <w:spacing w:val="-22"/>
        </w:rPr>
        <w:t>加。《周礼·地官·草人》:“草人，掌土化之法，以物地相其宜而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为之种。”土化之法，即改良土壤，使其变肥沃。《荀子·王霸》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“农夫朴力而寡能，则上不失天时，下不失地利，中得人和</w:t>
      </w:r>
      <w:r>
        <w:rPr>
          <w:rFonts w:ascii="SimSun" w:hAnsi="SimSun" w:eastAsia="SimSun" w:cs="SimSun"/>
          <w:sz w:val="31"/>
          <w:szCs w:val="31"/>
          <w:spacing w:val="-18"/>
        </w:rPr>
        <w:t>，而百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7"/>
        </w:rPr>
        <w:t>事不废。”《吕氏春秋·审时》:“夫稼，为之者人也，生之者地也，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养之者天也。”这些论述都反复强调在农业中要天时、地利、大和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6"/>
        </w:rPr>
        <w:t>的三结合。春秋、战国时期诸子百家经常有</w:t>
      </w:r>
      <w:r>
        <w:rPr>
          <w:rFonts w:ascii="SimSun" w:hAnsi="SimSun" w:eastAsia="SimSun" w:cs="SimSun"/>
          <w:sz w:val="31"/>
          <w:szCs w:val="31"/>
          <w:spacing w:val="-7"/>
        </w:rPr>
        <w:t>天时、地利、人和的</w:t>
      </w:r>
    </w:p>
    <w:p>
      <w:pPr>
        <w:ind w:left="154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说法，这实际上是《周易》的天地人三才之道的通俗化和概括。</w:t>
      </w:r>
    </w:p>
    <w:p>
      <w:pPr>
        <w:ind w:left="154" w:right="435" w:firstLine="599"/>
        <w:spacing w:before="183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刘长林(1990)介绍了《管子·地员》对五种土壤的性质的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论述(表19),当时已把适宜于某种类型土壤的农作物、草、树木</w:t>
      </w:r>
    </w:p>
    <w:p>
      <w:pPr>
        <w:ind w:left="154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都列出，并与地下水深度联系起来，可见已有类似于当代的环境</w:t>
      </w:r>
    </w:p>
    <w:p>
      <w:pPr>
        <w:ind w:left="1759"/>
        <w:spacing w:before="95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-4"/>
        </w:rPr>
        <w:t>表19《管子·地员》五种土壤基本状况</w:t>
      </w:r>
    </w:p>
    <w:p>
      <w:pPr>
        <w:spacing w:line="55" w:lineRule="exact"/>
        <w:rPr/>
      </w:pPr>
      <w:r/>
    </w:p>
    <w:tbl>
      <w:tblPr>
        <w:tblStyle w:val="TableNormal"/>
        <w:tblW w:w="8179" w:type="dxa"/>
        <w:tblInd w:w="24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10"/>
        <w:gridCol w:w="1280"/>
        <w:gridCol w:w="769"/>
        <w:gridCol w:w="1280"/>
        <w:gridCol w:w="770"/>
        <w:gridCol w:w="1290"/>
        <w:gridCol w:w="1030"/>
        <w:gridCol w:w="750"/>
      </w:tblGrid>
      <w:tr>
        <w:trPr>
          <w:trHeight w:val="313" w:hRule="atLeast"/>
        </w:trPr>
        <w:tc>
          <w:tcPr>
            <w:tcW w:w="1010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pStyle w:val="TableText"/>
              <w:ind w:left="129"/>
              <w:spacing w:before="26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5"/>
              </w:rPr>
              <w:t>类</w:t>
            </w:r>
            <w:r>
              <w:rPr>
                <w:sz w:val="24"/>
                <w:szCs w:val="24"/>
                <w:spacing w:val="40"/>
              </w:rPr>
              <w:t xml:space="preserve">  </w:t>
            </w:r>
            <w:r>
              <w:rPr>
                <w:sz w:val="24"/>
                <w:szCs w:val="24"/>
                <w:spacing w:val="-5"/>
              </w:rPr>
              <w:t>别</w:t>
            </w:r>
          </w:p>
        </w:tc>
        <w:tc>
          <w:tcPr>
            <w:tcW w:w="128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55"/>
              <w:spacing w:before="26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土质性状</w:t>
            </w:r>
          </w:p>
        </w:tc>
        <w:tc>
          <w:tcPr>
            <w:tcW w:w="76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34"/>
              <w:spacing w:before="26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7"/>
              </w:rPr>
              <w:t>等级</w:t>
            </w:r>
          </w:p>
        </w:tc>
        <w:tc>
          <w:tcPr>
            <w:tcW w:w="3340" w:type="dxa"/>
            <w:vAlign w:val="top"/>
            <w:gridSpan w:val="3"/>
          </w:tcPr>
          <w:p>
            <w:pPr>
              <w:pStyle w:val="TableText"/>
              <w:ind w:left="1165"/>
              <w:spacing w:before="57" w:line="18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6"/>
              </w:rPr>
              <w:t>土</w:t>
            </w:r>
            <w:r>
              <w:rPr>
                <w:sz w:val="24"/>
                <w:szCs w:val="24"/>
                <w:spacing w:val="13"/>
              </w:rPr>
              <w:t xml:space="preserve">   </w:t>
            </w:r>
            <w:r>
              <w:rPr>
                <w:sz w:val="24"/>
                <w:szCs w:val="24"/>
                <w:spacing w:val="-6"/>
              </w:rPr>
              <w:t>宜</w:t>
            </w:r>
          </w:p>
        </w:tc>
        <w:tc>
          <w:tcPr>
            <w:tcW w:w="103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" w:firstLine="117"/>
              <w:spacing w:before="105" w:line="22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地下水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  <w:spacing w:val="6"/>
              </w:rPr>
              <w:t>深(汉尺)</w:t>
            </w:r>
          </w:p>
        </w:tc>
        <w:tc>
          <w:tcPr>
            <w:tcW w:w="750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pStyle w:val="TableText"/>
              <w:ind w:left="125" w:right="127"/>
              <w:spacing w:before="85" w:line="22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折今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spacing w:val="5"/>
              </w:rPr>
              <w:t>市尺</w:t>
            </w:r>
          </w:p>
        </w:tc>
      </w:tr>
      <w:tr>
        <w:trPr>
          <w:trHeight w:val="438" w:hRule="atLeast"/>
        </w:trPr>
        <w:tc>
          <w:tcPr>
            <w:tcW w:w="1010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8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80" w:type="dxa"/>
            <w:vAlign w:val="top"/>
          </w:tcPr>
          <w:p>
            <w:pPr>
              <w:pStyle w:val="TableText"/>
              <w:ind w:left="335"/>
              <w:spacing w:before="22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6"/>
              </w:rPr>
              <w:t>作</w:t>
            </w:r>
            <w:r>
              <w:rPr>
                <w:sz w:val="24"/>
                <w:szCs w:val="24"/>
                <w:spacing w:val="32"/>
              </w:rPr>
              <w:t xml:space="preserve"> </w:t>
            </w:r>
            <w:r>
              <w:rPr>
                <w:sz w:val="24"/>
                <w:szCs w:val="24"/>
                <w:spacing w:val="-6"/>
              </w:rPr>
              <w:t>物</w:t>
            </w:r>
          </w:p>
        </w:tc>
        <w:tc>
          <w:tcPr>
            <w:tcW w:w="770" w:type="dxa"/>
            <w:vAlign w:val="top"/>
          </w:tcPr>
          <w:p>
            <w:pPr>
              <w:pStyle w:val="TableText"/>
              <w:ind w:left="255"/>
              <w:spacing w:before="11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草</w:t>
            </w:r>
          </w:p>
        </w:tc>
        <w:tc>
          <w:tcPr>
            <w:tcW w:w="1290" w:type="dxa"/>
            <w:vAlign w:val="top"/>
          </w:tcPr>
          <w:p>
            <w:pPr>
              <w:pStyle w:val="TableText"/>
              <w:ind w:left="516"/>
              <w:spacing w:before="42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木</w:t>
            </w:r>
          </w:p>
        </w:tc>
        <w:tc>
          <w:tcPr>
            <w:tcW w:w="103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0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6" w:hRule="atLeast"/>
        </w:trPr>
        <w:tc>
          <w:tcPr>
            <w:tcW w:w="1010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19"/>
              <w:spacing w:before="1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渎田息徒</w:t>
            </w:r>
          </w:p>
        </w:tc>
        <w:tc>
          <w:tcPr>
            <w:tcW w:w="1280" w:type="dxa"/>
            <w:vAlign w:val="top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9" w:type="dxa"/>
            <w:vAlign w:val="top"/>
            <w:tcBorders>
              <w:bottom w:val="nil"/>
            </w:tcBorders>
          </w:tcPr>
          <w:p>
            <w:pPr>
              <w:pStyle w:val="TableText"/>
              <w:ind w:left="134"/>
              <w:spacing w:before="53" w:line="19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最上</w:t>
            </w:r>
          </w:p>
        </w:tc>
        <w:tc>
          <w:tcPr>
            <w:tcW w:w="1280" w:type="dxa"/>
            <w:vAlign w:val="top"/>
            <w:tcBorders>
              <w:bottom w:val="nil"/>
            </w:tcBorders>
          </w:tcPr>
          <w:p>
            <w:pPr>
              <w:pStyle w:val="TableText"/>
              <w:ind w:left="156"/>
              <w:spacing w:before="23" w:line="21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五谷均宜</w:t>
            </w:r>
          </w:p>
        </w:tc>
        <w:tc>
          <w:tcPr>
            <w:tcW w:w="770" w:type="dxa"/>
            <w:vAlign w:val="top"/>
            <w:tcBorders>
              <w:bottom w:val="nil"/>
            </w:tcBorders>
          </w:tcPr>
          <w:p>
            <w:pPr>
              <w:pStyle w:val="TableText"/>
              <w:ind w:left="135"/>
              <w:spacing w:before="25" w:line="21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7"/>
              </w:rPr>
              <w:t>蚯葡</w:t>
            </w:r>
          </w:p>
        </w:tc>
        <w:tc>
          <w:tcPr>
            <w:tcW w:w="1290" w:type="dxa"/>
            <w:vAlign w:val="top"/>
            <w:tcBorders>
              <w:bottom w:val="nil"/>
            </w:tcBorders>
          </w:tcPr>
          <w:p>
            <w:pPr>
              <w:pStyle w:val="TableText"/>
              <w:ind w:left="35"/>
              <w:spacing w:before="1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楚棘、杜松</w:t>
            </w:r>
          </w:p>
        </w:tc>
        <w:tc>
          <w:tcPr>
            <w:tcW w:w="1030" w:type="dxa"/>
            <w:vAlign w:val="top"/>
            <w:tcBorders>
              <w:bottom w:val="nil"/>
            </w:tcBorders>
          </w:tcPr>
          <w:p>
            <w:pPr>
              <w:pStyle w:val="TableText"/>
              <w:ind w:left="386"/>
              <w:spacing w:before="135" w:line="171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  <w:position w:val="-3"/>
              </w:rPr>
              <w:t>35</w:t>
            </w:r>
          </w:p>
        </w:tc>
        <w:tc>
          <w:tcPr>
            <w:tcW w:w="750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125"/>
              <w:spacing w:before="135" w:line="171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  <w:position w:val="-3"/>
              </w:rPr>
              <w:t>24.5</w:t>
            </w:r>
          </w:p>
        </w:tc>
      </w:tr>
      <w:tr>
        <w:trPr>
          <w:trHeight w:val="318" w:hRule="atLeast"/>
        </w:trPr>
        <w:tc>
          <w:tcPr>
            <w:tcW w:w="1010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ind w:left="19"/>
              <w:spacing w:before="37" w:line="20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6"/>
              </w:rPr>
              <w:t>赤垆</w:t>
            </w:r>
          </w:p>
        </w:tc>
        <w:tc>
          <w:tcPr>
            <w:tcW w:w="128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4"/>
              <w:spacing w:before="27" w:line="21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"/>
              </w:rPr>
              <w:t>历、强、肥</w:t>
            </w:r>
          </w:p>
        </w:tc>
        <w:tc>
          <w:tcPr>
            <w:tcW w:w="76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34"/>
              <w:spacing w:before="47" w:line="2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最上</w:t>
            </w:r>
          </w:p>
        </w:tc>
        <w:tc>
          <w:tcPr>
            <w:tcW w:w="128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56"/>
              <w:spacing w:before="28"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"/>
              </w:rPr>
              <w:t>五谷均宜</w:t>
            </w:r>
          </w:p>
        </w:tc>
        <w:tc>
          <w:tcPr>
            <w:tcW w:w="77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5"/>
              <w:spacing w:before="17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茅、藿</w:t>
            </w:r>
          </w:p>
        </w:tc>
        <w:tc>
          <w:tcPr>
            <w:tcW w:w="129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95"/>
              <w:spacing w:before="37" w:line="20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6"/>
              </w:rPr>
              <w:t>赤棠</w:t>
            </w:r>
          </w:p>
        </w:tc>
        <w:tc>
          <w:tcPr>
            <w:tcW w:w="103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86"/>
              <w:spacing w:before="139" w:line="168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  <w:position w:val="-3"/>
              </w:rPr>
              <w:t>28</w:t>
            </w:r>
          </w:p>
        </w:tc>
        <w:tc>
          <w:tcPr>
            <w:tcW w:w="750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left="125"/>
              <w:spacing w:before="128" w:line="179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6"/>
                <w:position w:val="-3"/>
              </w:rPr>
              <w:t>19.6</w:t>
            </w:r>
          </w:p>
        </w:tc>
      </w:tr>
      <w:tr>
        <w:trPr>
          <w:trHeight w:val="319" w:hRule="atLeast"/>
        </w:trPr>
        <w:tc>
          <w:tcPr>
            <w:tcW w:w="1010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ind w:left="19"/>
              <w:spacing w:before="19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6"/>
              </w:rPr>
              <w:t>黄堂</w:t>
            </w:r>
          </w:p>
        </w:tc>
        <w:tc>
          <w:tcPr>
            <w:tcW w:w="1280" w:type="dxa"/>
            <w:vAlign w:val="top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34"/>
              <w:spacing w:before="29"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下等</w:t>
            </w:r>
          </w:p>
        </w:tc>
        <w:tc>
          <w:tcPr>
            <w:tcW w:w="128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95"/>
              <w:spacing w:before="48" w:line="2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黍类</w:t>
            </w:r>
          </w:p>
        </w:tc>
        <w:tc>
          <w:tcPr>
            <w:tcW w:w="77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66"/>
              <w:spacing w:before="29"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5"/>
              </w:rPr>
              <w:t>菜</w:t>
            </w:r>
            <w:r>
              <w:rPr>
                <w:sz w:val="24"/>
                <w:szCs w:val="24"/>
                <w:spacing w:val="50"/>
              </w:rPr>
              <w:t xml:space="preserve"> </w:t>
            </w:r>
            <w:r>
              <w:rPr>
                <w:sz w:val="24"/>
                <w:szCs w:val="24"/>
                <w:spacing w:val="-5"/>
              </w:rPr>
              <w:t>茅</w:t>
            </w:r>
          </w:p>
        </w:tc>
        <w:tc>
          <w:tcPr>
            <w:tcW w:w="129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5"/>
              <w:spacing w:before="39" w:line="20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標、枕、桑</w:t>
            </w:r>
          </w:p>
        </w:tc>
        <w:tc>
          <w:tcPr>
            <w:tcW w:w="103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86"/>
              <w:spacing w:before="140" w:line="168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  <w:position w:val="-3"/>
              </w:rPr>
              <w:t>21</w:t>
            </w:r>
          </w:p>
        </w:tc>
        <w:tc>
          <w:tcPr>
            <w:tcW w:w="750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left="125"/>
              <w:spacing w:before="140" w:line="168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6"/>
                <w:position w:val="-3"/>
              </w:rPr>
              <w:t>14.7</w:t>
            </w:r>
          </w:p>
        </w:tc>
      </w:tr>
      <w:tr>
        <w:trPr>
          <w:trHeight w:val="325" w:hRule="atLeast"/>
        </w:trPr>
        <w:tc>
          <w:tcPr>
            <w:tcW w:w="1010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ind w:left="19"/>
              <w:spacing w:before="20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赤填</w:t>
            </w:r>
          </w:p>
        </w:tc>
        <w:tc>
          <w:tcPr>
            <w:tcW w:w="1280" w:type="dxa"/>
            <w:vAlign w:val="top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34"/>
              <w:spacing w:before="20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中等</w:t>
            </w:r>
          </w:p>
        </w:tc>
        <w:tc>
          <w:tcPr>
            <w:tcW w:w="128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56"/>
              <w:spacing w:before="29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"/>
              </w:rPr>
              <w:t>大菽、麦</w:t>
            </w:r>
          </w:p>
        </w:tc>
        <w:tc>
          <w:tcPr>
            <w:tcW w:w="77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6"/>
              <w:spacing w:before="20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黄  藿</w:t>
            </w:r>
          </w:p>
        </w:tc>
        <w:tc>
          <w:tcPr>
            <w:tcW w:w="129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516"/>
              <w:spacing w:before="71" w:line="18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杞</w:t>
            </w:r>
          </w:p>
        </w:tc>
        <w:tc>
          <w:tcPr>
            <w:tcW w:w="103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86"/>
              <w:spacing w:before="121" w:line="193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7"/>
                <w:position w:val="-3"/>
              </w:rPr>
              <w:t>14</w:t>
            </w:r>
          </w:p>
        </w:tc>
        <w:tc>
          <w:tcPr>
            <w:tcW w:w="750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left="185"/>
              <w:spacing w:before="152" w:line="162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  <w:position w:val="-3"/>
              </w:rPr>
              <w:t>9.8</w:t>
            </w:r>
          </w:p>
        </w:tc>
      </w:tr>
      <w:tr>
        <w:trPr>
          <w:trHeight w:val="310" w:hRule="atLeast"/>
        </w:trPr>
        <w:tc>
          <w:tcPr>
            <w:tcW w:w="1010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left="19"/>
              <w:spacing w:before="16" w:line="21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黑填</w:t>
            </w:r>
          </w:p>
        </w:tc>
        <w:tc>
          <w:tcPr>
            <w:tcW w:w="1280" w:type="dxa"/>
            <w:vAlign w:val="top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9" w:type="dxa"/>
            <w:vAlign w:val="top"/>
            <w:tcBorders>
              <w:top w:val="nil"/>
            </w:tcBorders>
          </w:tcPr>
          <w:p>
            <w:pPr>
              <w:pStyle w:val="TableText"/>
              <w:ind w:left="134"/>
              <w:spacing w:before="25" w:line="21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上等</w:t>
            </w:r>
          </w:p>
        </w:tc>
        <w:tc>
          <w:tcPr>
            <w:tcW w:w="1280" w:type="dxa"/>
            <w:vAlign w:val="top"/>
            <w:tcBorders>
              <w:top w:val="nil"/>
            </w:tcBorders>
          </w:tcPr>
          <w:p>
            <w:pPr>
              <w:pStyle w:val="TableText"/>
              <w:ind w:left="395"/>
              <w:spacing w:before="24" w:line="21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稻麦</w:t>
            </w:r>
          </w:p>
        </w:tc>
        <w:tc>
          <w:tcPr>
            <w:tcW w:w="770" w:type="dxa"/>
            <w:vAlign w:val="top"/>
            <w:tcBorders>
              <w:top w:val="nil"/>
            </w:tcBorders>
          </w:tcPr>
          <w:p>
            <w:pPr>
              <w:pStyle w:val="TableText"/>
              <w:ind w:left="135"/>
              <w:spacing w:before="36" w:line="20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6"/>
              </w:rPr>
              <w:t>苹蓓</w:t>
            </w:r>
          </w:p>
        </w:tc>
        <w:tc>
          <w:tcPr>
            <w:tcW w:w="1290" w:type="dxa"/>
            <w:vAlign w:val="top"/>
            <w:tcBorders>
              <w:top w:val="nil"/>
            </w:tcBorders>
          </w:tcPr>
          <w:p>
            <w:pPr>
              <w:pStyle w:val="TableText"/>
              <w:ind w:left="395"/>
              <w:spacing w:before="36" w:line="20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2"/>
              </w:rPr>
              <w:t>白棠</w:t>
            </w:r>
          </w:p>
        </w:tc>
        <w:tc>
          <w:tcPr>
            <w:tcW w:w="1030" w:type="dxa"/>
            <w:vAlign w:val="top"/>
            <w:tcBorders>
              <w:top w:val="nil"/>
            </w:tcBorders>
          </w:tcPr>
          <w:p>
            <w:pPr>
              <w:pStyle w:val="TableText"/>
              <w:ind w:left="445"/>
              <w:spacing w:before="109" w:line="191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position w:val="-3"/>
              </w:rPr>
              <w:t>7</w:t>
            </w:r>
          </w:p>
        </w:tc>
        <w:tc>
          <w:tcPr>
            <w:tcW w:w="750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185"/>
              <w:spacing w:before="107" w:line="192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  <w:position w:val="-3"/>
              </w:rPr>
              <w:t>4.9</w:t>
            </w:r>
          </w:p>
        </w:tc>
      </w:tr>
    </w:tbl>
    <w:p>
      <w:pPr>
        <w:ind w:left="5704"/>
        <w:spacing w:before="21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4"/>
        </w:rPr>
        <w:t>(刘长林，1990)</w:t>
      </w:r>
    </w:p>
    <w:p>
      <w:pPr>
        <w:spacing w:line="219" w:lineRule="auto"/>
        <w:sectPr>
          <w:footerReference w:type="default" r:id="rId278"/>
          <w:pgSz w:w="11900" w:h="16840"/>
          <w:pgMar w:top="400" w:right="1785" w:bottom="1666" w:left="1185" w:header="0" w:footer="1477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59"/>
        <w:spacing w:before="101" w:line="221" w:lineRule="auto"/>
        <w:rPr>
          <w:rFonts w:ascii="SimSun" w:hAnsi="SimSun" w:eastAsia="SimSun" w:cs="SimSun"/>
          <w:sz w:val="31"/>
          <w:szCs w:val="31"/>
        </w:rPr>
      </w:pPr>
      <w:bookmarkStart w:name="bookmark51" w:id="46"/>
      <w:bookmarkEnd w:id="46"/>
      <w:r>
        <w:rPr>
          <w:rFonts w:ascii="SimSun" w:hAnsi="SimSun" w:eastAsia="SimSun" w:cs="SimSun"/>
          <w:sz w:val="31"/>
          <w:szCs w:val="31"/>
          <w:b/>
          <w:bCs/>
          <w:spacing w:val="-19"/>
        </w:rPr>
        <w:t>和生态系统的思想。</w:t>
      </w:r>
    </w:p>
    <w:p>
      <w:pPr>
        <w:ind w:left="154" w:right="385" w:firstLine="590"/>
        <w:spacing w:before="99" w:line="29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在战国时期已形成了“多粪肥田”和“深耕易耨”技术，已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经出现了“四种而五获”和“一岁而再获”的</w:t>
      </w:r>
      <w:r>
        <w:rPr>
          <w:rFonts w:ascii="SimSun" w:hAnsi="SimSun" w:eastAsia="SimSun" w:cs="SimSun"/>
          <w:sz w:val="31"/>
          <w:szCs w:val="31"/>
          <w:spacing w:val="-13"/>
        </w:rPr>
        <w:t>一年两熟。两汉时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期已出现间混套作。在东汉时一些地区已是“人拥地狭”,出现了</w:t>
      </w:r>
    </w:p>
    <w:p>
      <w:pPr>
        <w:ind w:left="154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8"/>
        </w:rPr>
        <w:t>麦豆复种。东汉时一些好田亩产可达500余市斤。</w:t>
      </w:r>
    </w:p>
    <w:p>
      <w:pPr>
        <w:ind w:left="745"/>
        <w:spacing w:before="122" w:line="501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7"/>
          <w:position w:val="13"/>
        </w:rPr>
        <w:t>宋代《陈剪农书》:“时加新沃之土壤，以粪治之”</w:t>
      </w:r>
      <w:r>
        <w:rPr>
          <w:rFonts w:ascii="SimSun" w:hAnsi="SimSun" w:eastAsia="SimSun" w:cs="SimSun"/>
          <w:sz w:val="31"/>
          <w:szCs w:val="31"/>
          <w:spacing w:val="-18"/>
          <w:position w:val="13"/>
        </w:rPr>
        <w:t>的“地力</w:t>
      </w:r>
    </w:p>
    <w:p>
      <w:pPr>
        <w:ind w:left="154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1"/>
        </w:rPr>
        <w:t>常胜壮”的观念，可以“变臭为奇，化恶为美”。</w:t>
      </w:r>
    </w:p>
    <w:p>
      <w:pPr>
        <w:ind w:left="154" w:right="399" w:firstLine="590"/>
        <w:spacing w:before="131" w:line="29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这样，在长达2000年的实践中，我国传统农业形成了自己的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特色：在间套复种条件下，因时因地，精耕细作，有机培肥，保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持地力常新，取得农业的高产、稳产，从而使我国成为世界上少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数几个没有出现地力衰竭的国家之一。有些地区的水土流失，不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完全是由于耕种原因，而与社会动乱、战祸连绵、气候长期变化</w:t>
      </w:r>
    </w:p>
    <w:p>
      <w:pPr>
        <w:ind w:left="154"/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(雨量减少)有关。</w:t>
      </w:r>
    </w:p>
    <w:p>
      <w:pPr>
        <w:ind w:left="154" w:right="310" w:firstLine="590"/>
        <w:spacing w:before="167" w:line="29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2"/>
        </w:rPr>
        <w:t>当代科学的发展可使我国传统农业发展到新阶段。</w:t>
      </w:r>
      <w:r>
        <w:rPr>
          <w:rFonts w:ascii="SimSun" w:hAnsi="SimSun" w:eastAsia="SimSun" w:cs="SimSun"/>
          <w:sz w:val="31"/>
          <w:szCs w:val="31"/>
          <w:spacing w:val="6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一些农民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把古老传统和现代技术结合，使农、牧、渔、林业等结合起来，</w:t>
      </w:r>
      <w:r>
        <w:rPr>
          <w:rFonts w:ascii="SimSun" w:hAnsi="SimSun" w:eastAsia="SimSun" w:cs="SimSun"/>
          <w:sz w:val="31"/>
          <w:szCs w:val="31"/>
          <w:spacing w:val="-24"/>
        </w:rPr>
        <w:t>形 </w:t>
      </w:r>
      <w:r>
        <w:rPr>
          <w:rFonts w:ascii="SimSun" w:hAnsi="SimSun" w:eastAsia="SimSun" w:cs="SimSun"/>
          <w:sz w:val="31"/>
          <w:szCs w:val="31"/>
          <w:spacing w:val="-13"/>
        </w:rPr>
        <w:t>成良性生态循环。例如在珠江三角洲，农户利用积水洼地挖塘筑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基，基上种桑(蔗、蕉、稻),塘内立体分层养鱼，桑叶喂蚕，稻、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蔗副产品喂猪、牛，蚕沙和人畜粪尿喂鱼，鱼粪、塘</w:t>
      </w:r>
      <w:r>
        <w:rPr>
          <w:rFonts w:ascii="SimSun" w:hAnsi="SimSun" w:eastAsia="SimSun" w:cs="SimSun"/>
          <w:sz w:val="31"/>
          <w:szCs w:val="31"/>
          <w:spacing w:val="-20"/>
        </w:rPr>
        <w:t>泥还回塘基，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施作有机肥。这样，生产丝、粮、糖、畜、鱼等多种</w:t>
      </w:r>
      <w:r>
        <w:rPr>
          <w:rFonts w:ascii="SimSun" w:hAnsi="SimSun" w:eastAsia="SimSun" w:cs="SimSun"/>
          <w:sz w:val="31"/>
          <w:szCs w:val="31"/>
          <w:spacing w:val="-13"/>
        </w:rPr>
        <w:t>产品，达到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了少投入、多产出、高效率的目的。更重要的是达到</w:t>
      </w:r>
      <w:r>
        <w:rPr>
          <w:rFonts w:ascii="SimSun" w:hAnsi="SimSun" w:eastAsia="SimSun" w:cs="SimSun"/>
          <w:sz w:val="31"/>
          <w:szCs w:val="31"/>
          <w:spacing w:val="-20"/>
        </w:rPr>
        <w:t>了良性的地、</w:t>
      </w:r>
    </w:p>
    <w:p>
      <w:pPr>
        <w:ind w:left="154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生、人的生态循环，避免了环境污染和生态破坏。</w:t>
      </w:r>
    </w:p>
    <w:p>
      <w:pPr>
        <w:ind w:left="154" w:right="422" w:firstLine="590"/>
        <w:spacing w:before="200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4"/>
        </w:rPr>
        <w:t>近十几年来，西方农业提出了“生态农业”和“持续农业”的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新方向。从根本上来看，上述中国传统农业和其现代新发展</w:t>
      </w:r>
      <w:r>
        <w:rPr>
          <w:rFonts w:ascii="SimSun" w:hAnsi="SimSun" w:eastAsia="SimSun" w:cs="SimSun"/>
          <w:sz w:val="31"/>
          <w:szCs w:val="31"/>
          <w:spacing w:val="-14"/>
        </w:rPr>
        <w:t>在很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多方面是符合生态农业和持续农业的基本思想的。从这可看出</w:t>
      </w:r>
    </w:p>
    <w:p>
      <w:pPr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《周易》天地人三才之道的理论的巨大生命力。</w:t>
      </w:r>
    </w:p>
    <w:p>
      <w:pPr>
        <w:ind w:left="745"/>
        <w:spacing w:before="135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8"/>
        </w:rPr>
        <w:t>(2)持续发展</w:t>
      </w:r>
    </w:p>
    <w:p>
      <w:pPr>
        <w:spacing w:line="219" w:lineRule="auto"/>
        <w:sectPr>
          <w:footerReference w:type="default" r:id="rId279"/>
          <w:pgSz w:w="11900" w:h="16840"/>
          <w:pgMar w:top="400" w:right="1785" w:bottom="1759" w:left="1215" w:header="0" w:footer="1579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75" w:lineRule="auto"/>
        <w:rPr/>
      </w:pPr>
      <w:r>
        <w:drawing>
          <wp:anchor distT="0" distB="0" distL="0" distR="0" simplePos="0" relativeHeight="254961664" behindDoc="0" locked="0" layoutInCell="0" allowOverlap="1">
            <wp:simplePos x="0" y="0"/>
            <wp:positionH relativeFrom="page">
              <wp:posOffset>920713</wp:posOffset>
            </wp:positionH>
            <wp:positionV relativeFrom="page">
              <wp:posOffset>8959875</wp:posOffset>
            </wp:positionV>
            <wp:extent cx="1346226" cy="6361"/>
            <wp:effectExtent l="0" t="0" r="0" b="0"/>
            <wp:wrapNone/>
            <wp:docPr id="242" name="IM 242"/>
            <wp:cNvGraphicFramePr/>
            <a:graphic>
              <a:graphicData uri="http://schemas.openxmlformats.org/drawingml/2006/picture">
                <pic:pic>
                  <pic:nvPicPr>
                    <pic:cNvPr id="242" name="IM 242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46226" cy="6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right="518" w:firstLine="730"/>
        <w:spacing w:before="98" w:line="314" w:lineRule="auto"/>
        <w:rPr>
          <w:rFonts w:ascii="SimSun" w:hAnsi="SimSun" w:eastAsia="SimSun" w:cs="SimSun"/>
          <w:sz w:val="30"/>
          <w:szCs w:val="30"/>
        </w:rPr>
      </w:pPr>
      <w:bookmarkStart w:name="bookmark52" w:id="47"/>
      <w:bookmarkEnd w:id="47"/>
      <w:r>
        <w:rPr>
          <w:rFonts w:ascii="SimSun" w:hAnsi="SimSun" w:eastAsia="SimSun" w:cs="SimSun"/>
          <w:sz w:val="30"/>
          <w:szCs w:val="30"/>
          <w:spacing w:val="-2"/>
        </w:rPr>
        <w:t>80年代开始时，联合国在“我们共同未来”的报告中，提出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“持续发展”是人类求得生存和发展的唯一途径。十几年来，持续</w:t>
      </w:r>
    </w:p>
    <w:p>
      <w:pPr>
        <w:ind w:left="150"/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发展的战略思想越来越被重视，成为当代的主要</w:t>
      </w:r>
      <w:r>
        <w:rPr>
          <w:rFonts w:ascii="SimSun" w:hAnsi="SimSun" w:eastAsia="SimSun" w:cs="SimSun"/>
          <w:sz w:val="30"/>
          <w:szCs w:val="30"/>
          <w:spacing w:val="-3"/>
        </w:rPr>
        <w:t>口号之一。</w:t>
      </w:r>
    </w:p>
    <w:p>
      <w:pPr>
        <w:ind w:left="730"/>
        <w:spacing w:before="130" w:line="212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(I)</w:t>
      </w:r>
      <w:r>
        <w:rPr>
          <w:rFonts w:ascii="Times New Roman" w:hAnsi="Times New Roman" w:eastAsia="Times New Roman" w:cs="Times New Roman"/>
          <w:sz w:val="30"/>
          <w:szCs w:val="30"/>
          <w:spacing w:val="7"/>
        </w:rPr>
        <w:t xml:space="preserve">     </w:t>
      </w:r>
      <w:r>
        <w:rPr>
          <w:rFonts w:ascii="SimSun" w:hAnsi="SimSun" w:eastAsia="SimSun" w:cs="SimSun"/>
          <w:sz w:val="30"/>
          <w:szCs w:val="30"/>
          <w:spacing w:val="-4"/>
        </w:rPr>
        <w:t>必要性</w:t>
      </w:r>
    </w:p>
    <w:p>
      <w:pPr>
        <w:ind w:left="150" w:right="518" w:firstLine="430"/>
        <w:spacing w:before="146" w:line="30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8"/>
        </w:rPr>
        <w:t>“持续”是一个很普通的词，为什么现在赋予这么重要的意义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呢?这是因为，在西方近代思想体系的指导下，在科学、技术、文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化、经济等许多方面，常常立足于眼前的多，考虑长远的少；立</w:t>
      </w:r>
    </w:p>
    <w:p>
      <w:pPr>
        <w:ind w:left="150"/>
        <w:spacing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足于个人的多，考虑集体的少；急功近利的多，统筹</w:t>
      </w:r>
      <w:r>
        <w:rPr>
          <w:rFonts w:ascii="SimSun" w:hAnsi="SimSun" w:eastAsia="SimSun" w:cs="SimSun"/>
          <w:sz w:val="30"/>
          <w:szCs w:val="30"/>
          <w:spacing w:val="-5"/>
        </w:rPr>
        <w:t>兼顾的少。</w:t>
      </w:r>
    </w:p>
    <w:p>
      <w:pPr>
        <w:ind w:left="150" w:right="524" w:firstLine="580"/>
        <w:spacing w:before="154" w:line="31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8"/>
        </w:rPr>
        <w:t>联合国教科文组织在1986年、1989年、</w:t>
      </w:r>
      <w:r>
        <w:rPr>
          <w:rFonts w:ascii="SimSun" w:hAnsi="SimSun" w:eastAsia="SimSun" w:cs="SimSun"/>
          <w:sz w:val="30"/>
          <w:szCs w:val="30"/>
          <w:spacing w:val="7"/>
        </w:rPr>
        <w:t>1992年分别组织了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三次关于“科学与文化”国际学术会议，发表了威尼斯宣言、温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哥华宣言和贝伦宣言，其中心内容是分析了危害地球生存和</w:t>
      </w:r>
      <w:r>
        <w:rPr>
          <w:rFonts w:ascii="SimSun" w:hAnsi="SimSun" w:eastAsia="SimSun" w:cs="SimSun"/>
          <w:sz w:val="30"/>
          <w:szCs w:val="30"/>
          <w:spacing w:val="-4"/>
        </w:rPr>
        <w:t>人类</w:t>
      </w:r>
    </w:p>
    <w:p>
      <w:pPr>
        <w:ind w:left="150"/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未来的行为的原因和应采取的措施。</w:t>
      </w:r>
    </w:p>
    <w:p>
      <w:pPr>
        <w:ind w:left="734"/>
        <w:spacing w:before="131" w:line="498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5"/>
          <w:position w:val="14"/>
        </w:rPr>
        <w:t>1989年发表的温哥华宣言中指出：“当前政治和经济制度只</w:t>
      </w:r>
    </w:p>
    <w:p>
      <w:pPr>
        <w:ind w:left="154"/>
        <w:spacing w:before="2" w:line="21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注重短期利益，而不考虑生产无限增长所付出的巨大代价。”</w:t>
      </w:r>
    </w:p>
    <w:p>
      <w:pPr>
        <w:ind w:left="150" w:right="482" w:firstLine="580"/>
        <w:spacing w:before="157" w:line="30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5"/>
        </w:rPr>
        <w:t>产生“无限增长”的思想根源在于线性的思维方式(图16),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过分强调近代自然科学的积极、进步作用，而忽视其消极、过时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的另一方面。正如《温哥华宣言》指出的：“产生</w:t>
      </w:r>
      <w:r>
        <w:rPr>
          <w:rFonts w:ascii="SimSun" w:hAnsi="SimSun" w:eastAsia="SimSun" w:cs="SimSun"/>
          <w:sz w:val="30"/>
          <w:szCs w:val="30"/>
          <w:spacing w:val="-4"/>
        </w:rPr>
        <w:t>这些问题的根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源在于科学上的进步，它们以一种传统机械论</w:t>
      </w:r>
      <w:r>
        <w:rPr>
          <w:rFonts w:ascii="SimSun" w:hAnsi="SimSun" w:eastAsia="SimSun" w:cs="SimSun"/>
          <w:sz w:val="30"/>
          <w:szCs w:val="30"/>
          <w:spacing w:val="-3"/>
        </w:rPr>
        <w:t>的方式归纳展示宇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宙，即把世界当作一架机器，而人只不过是其中的一</w:t>
      </w:r>
      <w:r>
        <w:rPr>
          <w:rFonts w:ascii="SimSun" w:hAnsi="SimSun" w:eastAsia="SimSun" w:cs="SimSun"/>
          <w:sz w:val="30"/>
          <w:szCs w:val="30"/>
          <w:spacing w:val="-4"/>
        </w:rPr>
        <w:t>个机件。这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4"/>
        </w:rPr>
        <w:t>种把人看作机器零件的平庸思想导致产生狭隘的价值观。然而，本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世纪的科学进步业已证明，从严格的科学角度来看，这</w:t>
      </w:r>
      <w:r>
        <w:rPr>
          <w:rFonts w:ascii="SimSun" w:hAnsi="SimSun" w:eastAsia="SimSun" w:cs="SimSun"/>
          <w:sz w:val="30"/>
          <w:szCs w:val="30"/>
          <w:spacing w:val="-4"/>
        </w:rPr>
        <w:t>种机械论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3"/>
        </w:rPr>
        <w:t>的宇宙观是站不住脚的。”显然，这段话中第一个“科学”指的是</w:t>
      </w:r>
    </w:p>
    <w:p>
      <w:pPr>
        <w:ind w:left="150"/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近代自然科学，而第二个“科学”是指当代科学。</w:t>
      </w:r>
    </w:p>
    <w:p>
      <w:pPr>
        <w:ind w:left="730"/>
        <w:spacing w:before="154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卡普拉(1988)认为：这场危机在本质上是一场</w:t>
      </w:r>
      <w:r>
        <w:rPr>
          <w:rFonts w:ascii="SimSun" w:hAnsi="SimSun" w:eastAsia="SimSun" w:cs="SimSun"/>
          <w:sz w:val="30"/>
          <w:szCs w:val="30"/>
          <w:spacing w:val="-3"/>
        </w:rPr>
        <w:t>观念危机，是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730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温哥华宣言译文见《中国科学报》1990年6月1日。</w:t>
      </w:r>
    </w:p>
    <w:p>
      <w:pPr>
        <w:spacing w:line="219" w:lineRule="auto"/>
        <w:sectPr>
          <w:footerReference w:type="default" r:id="rId280"/>
          <w:pgSz w:w="12100" w:h="16980"/>
          <w:pgMar w:top="400" w:right="1815" w:bottom="2043" w:left="1279" w:header="0" w:footer="184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spacing w:before="97" w:line="531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"/>
          <w:position w:val="17"/>
        </w:rPr>
        <w:t>由于我们试图把一个已经过时的世界图象(笛卡尔一牛顿科学的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"/>
        </w:rPr>
        <w:t>世界图象)的各种概念，应用于现在和未来而引起的。</w:t>
      </w:r>
    </w:p>
    <w:p>
      <w:pPr>
        <w:ind w:right="329" w:firstLine="599"/>
        <w:spacing w:before="129" w:line="30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这种传统观念相信“好的就是好的，坏的就是坏的”的概念，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提倡一方超越或征服另一方。所谓“优胜劣</w:t>
      </w:r>
      <w:r>
        <w:rPr>
          <w:rFonts w:ascii="SimSun" w:hAnsi="SimSun" w:eastAsia="SimSun" w:cs="SimSun"/>
          <w:sz w:val="30"/>
          <w:szCs w:val="30"/>
          <w:spacing w:val="-3"/>
        </w:rPr>
        <w:t>汰”的信条就是这一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"/>
        </w:rPr>
        <w:t>观念的表现，从而造成一方面是军备竞赛，花费了大量金钱和人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2"/>
        </w:rPr>
        <w:t>力，同时却存在着不可容忍的贫困和饥饿；</w:t>
      </w:r>
      <w:r>
        <w:rPr>
          <w:rFonts w:ascii="SimSun" w:hAnsi="SimSun" w:eastAsia="SimSun" w:cs="SimSun"/>
          <w:sz w:val="30"/>
          <w:szCs w:val="30"/>
          <w:spacing w:val="9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2"/>
        </w:rPr>
        <w:t>一方面奢侈浪费，挥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"/>
        </w:rPr>
        <w:t>霍了地球有限资源，同时进行环境保护却缺乏资金，造成地球环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2"/>
        </w:rPr>
        <w:t>境日益恶化。《温哥华宣言》认为：“利已主义是千万人与其同类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之间及人类与自然界之间缺乏和谐的首要原因</w:t>
      </w:r>
      <w:r>
        <w:rPr>
          <w:rFonts w:ascii="SimSun" w:hAnsi="SimSun" w:eastAsia="SimSun" w:cs="SimSun"/>
          <w:sz w:val="30"/>
          <w:szCs w:val="30"/>
          <w:spacing w:val="-4"/>
        </w:rPr>
        <w:t>。”</w:t>
      </w:r>
    </w:p>
    <w:p>
      <w:pPr>
        <w:ind w:left="599"/>
        <w:spacing w:before="182" w:line="501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  <w:position w:val="14"/>
        </w:rPr>
        <w:t>为了促使这些观念的改变，建立一个新型社会，必须从根本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上改革发展的模式，建立新的发展模式，即持续发展。</w:t>
      </w:r>
    </w:p>
    <w:p>
      <w:pPr>
        <w:ind w:right="329" w:firstLine="599"/>
        <w:spacing w:before="129" w:line="30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8"/>
        </w:rPr>
        <w:t>历史的经验值得借鉴。郑明焕(1991)认为：历史上曾有约 </w:t>
      </w:r>
      <w:r>
        <w:rPr>
          <w:rFonts w:ascii="SimSun" w:hAnsi="SimSun" w:eastAsia="SimSun" w:cs="SimSun"/>
          <w:sz w:val="30"/>
          <w:szCs w:val="30"/>
          <w:spacing w:val="-2"/>
        </w:rPr>
        <w:t>30个文明，由于生产发展，破坏了环境，经过若干</w:t>
      </w:r>
      <w:r>
        <w:rPr>
          <w:rFonts w:ascii="SimSun" w:hAnsi="SimSun" w:eastAsia="SimSun" w:cs="SimSun"/>
          <w:sz w:val="30"/>
          <w:szCs w:val="30"/>
          <w:spacing w:val="-3"/>
        </w:rPr>
        <w:t>代以后而趋于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"/>
        </w:rPr>
        <w:t>衰落乃至消亡。例如世界四大文明古国之一巴比伦，在约五千年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8"/>
        </w:rPr>
        <w:t>前，它的经济文化已相当发达，但是现在这个国家已经早不存在，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留下的是一片废墟和不毛之地；第二个文明古国是埃及，现在埃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"/>
        </w:rPr>
        <w:t>及国土的百分之九十以上是沙漠；第三个文明古国是古印度，现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"/>
        </w:rPr>
        <w:t>在在印度和巴基斯坦之间，也出现一片大沙漠。图31表示埃及人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2"/>
        </w:rPr>
        <w:t>口在公元前8世纪至公元1700年期间大起大落的波动，意味着埃</w:t>
      </w:r>
    </w:p>
    <w:p>
      <w:pPr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及社会发展的大起大落。</w:t>
      </w:r>
    </w:p>
    <w:p>
      <w:pPr>
        <w:ind w:right="466" w:firstLine="599"/>
        <w:spacing w:before="132" w:line="30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当前社会发展的趋势已表明，如果不从根本上改变观念，改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变发展模式，那就很有可能重复原来历史上发达文明走向衰亡的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老路。鉴于当代科技水平发达程度已较历史上那些发达文明提高</w:t>
      </w:r>
    </w:p>
    <w:p>
      <w:pPr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很多，其恶果亦会严重得多。</w:t>
      </w:r>
    </w:p>
    <w:p>
      <w:pPr>
        <w:ind w:left="599"/>
        <w:spacing w:before="166" w:line="510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  <w:position w:val="15"/>
        </w:rPr>
        <w:t>一些有识之士为此而提出了持续发展的重要战略思想，即要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在不危及后代人需要的前提下，寻求满足当代人需要的发展途径，</w:t>
      </w:r>
    </w:p>
    <w:p>
      <w:pPr>
        <w:spacing w:line="219" w:lineRule="auto"/>
        <w:sectPr>
          <w:footerReference w:type="default" r:id="rId282"/>
          <w:pgSz w:w="12140" w:h="17010"/>
          <w:pgMar w:top="400" w:right="1821" w:bottom="2079" w:left="1520" w:header="0" w:footer="1899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47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5010816" behindDoc="0" locked="0" layoutInCell="0" allowOverlap="1">
                <wp:simplePos x="0" y="0"/>
                <wp:positionH relativeFrom="page">
                  <wp:posOffset>1071269</wp:posOffset>
                </wp:positionH>
                <wp:positionV relativeFrom="page">
                  <wp:posOffset>5472895</wp:posOffset>
                </wp:positionV>
                <wp:extent cx="645794" cy="131445"/>
                <wp:effectExtent l="0" t="0" r="0" b="0"/>
                <wp:wrapNone/>
                <wp:docPr id="244" name="TextBox 2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1071269" y="5472895"/>
                          <a:ext cx="645794" cy="13144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3" w:line="220" w:lineRule="auto"/>
                              <w:rPr>
                                <w:rFonts w:ascii="SimSun" w:hAnsi="SimSun" w:eastAsia="SimSun" w:cs="SimSun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2"/>
                                <w:szCs w:val="12"/>
                                <w:spacing w:val="-12"/>
                              </w:rPr>
                              <w:t>人</w:t>
                            </w:r>
                            <w:r>
                              <w:rPr>
                                <w:rFonts w:ascii="SimSun" w:hAnsi="SimSun" w:eastAsia="SimSun" w:cs="SimSun"/>
                                <w:sz w:val="12"/>
                                <w:szCs w:val="12"/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12"/>
                                <w:szCs w:val="12"/>
                                <w:spacing w:val="-12"/>
                              </w:rPr>
                              <w:t>口</w:t>
                            </w:r>
                            <w:r>
                              <w:rPr>
                                <w:rFonts w:ascii="SimSun" w:hAnsi="SimSun" w:eastAsia="SimSun" w:cs="SimSun"/>
                                <w:sz w:val="12"/>
                                <w:szCs w:val="12"/>
                                <w:spacing w:val="42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12"/>
                                <w:szCs w:val="12"/>
                                <w:spacing w:val="-12"/>
                              </w:rPr>
                              <w:t>(</w:t>
                            </w:r>
                            <w:r>
                              <w:rPr>
                                <w:rFonts w:ascii="SimSun" w:hAnsi="SimSun" w:eastAsia="SimSun" w:cs="SimSun"/>
                                <w:sz w:val="12"/>
                                <w:szCs w:val="12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12"/>
                                <w:szCs w:val="12"/>
                                <w:spacing w:val="-12"/>
                              </w:rPr>
                              <w:t>百</w:t>
                            </w:r>
                            <w:r>
                              <w:rPr>
                                <w:rFonts w:ascii="SimSun" w:hAnsi="SimSun" w:eastAsia="SimSun" w:cs="SimSun"/>
                                <w:sz w:val="12"/>
                                <w:szCs w:val="12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12"/>
                                <w:szCs w:val="12"/>
                                <w:spacing w:val="-12"/>
                              </w:rPr>
                              <w:t>万</w:t>
                            </w:r>
                            <w:r>
                              <w:rPr>
                                <w:rFonts w:ascii="SimSun" w:hAnsi="SimSun" w:eastAsia="SimSun" w:cs="SimSun"/>
                                <w:sz w:val="12"/>
                                <w:szCs w:val="12"/>
                                <w:spacing w:val="21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12"/>
                                <w:szCs w:val="12"/>
                                <w:spacing w:val="-12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22" style="position:absolute;margin-left:84.3519pt;margin-top:430.937pt;mso-position-vertical-relative:page;mso-position-horizontal-relative:page;width:50.85pt;height:10.35pt;z-index:255010816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3" w:line="220" w:lineRule="auto"/>
                        <w:rPr>
                          <w:rFonts w:ascii="SimSun" w:hAnsi="SimSun" w:eastAsia="SimSun" w:cs="SimSun"/>
                          <w:sz w:val="12"/>
                          <w:szCs w:val="12"/>
                        </w:rPr>
                      </w:pPr>
                      <w:r>
                        <w:rPr>
                          <w:rFonts w:ascii="SimSun" w:hAnsi="SimSun" w:eastAsia="SimSun" w:cs="SimSun"/>
                          <w:sz w:val="12"/>
                          <w:szCs w:val="12"/>
                          <w:spacing w:val="-12"/>
                        </w:rPr>
                        <w:t>人</w:t>
                      </w:r>
                      <w:r>
                        <w:rPr>
                          <w:rFonts w:ascii="SimSun" w:hAnsi="SimSun" w:eastAsia="SimSun" w:cs="SimSun"/>
                          <w:sz w:val="12"/>
                          <w:szCs w:val="12"/>
                          <w:spacing w:val="39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12"/>
                          <w:szCs w:val="12"/>
                          <w:spacing w:val="-12"/>
                        </w:rPr>
                        <w:t>口</w:t>
                      </w:r>
                      <w:r>
                        <w:rPr>
                          <w:rFonts w:ascii="SimSun" w:hAnsi="SimSun" w:eastAsia="SimSun" w:cs="SimSun"/>
                          <w:sz w:val="12"/>
                          <w:szCs w:val="12"/>
                          <w:spacing w:val="42"/>
                          <w:w w:val="101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12"/>
                          <w:szCs w:val="12"/>
                          <w:spacing w:val="-12"/>
                        </w:rPr>
                        <w:t>(</w:t>
                      </w:r>
                      <w:r>
                        <w:rPr>
                          <w:rFonts w:ascii="SimSun" w:hAnsi="SimSun" w:eastAsia="SimSun" w:cs="SimSun"/>
                          <w:sz w:val="12"/>
                          <w:szCs w:val="12"/>
                          <w:spacing w:val="25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12"/>
                          <w:szCs w:val="12"/>
                          <w:spacing w:val="-12"/>
                        </w:rPr>
                        <w:t>百</w:t>
                      </w:r>
                      <w:r>
                        <w:rPr>
                          <w:rFonts w:ascii="SimSun" w:hAnsi="SimSun" w:eastAsia="SimSun" w:cs="SimSun"/>
                          <w:sz w:val="12"/>
                          <w:szCs w:val="12"/>
                          <w:spacing w:val="24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12"/>
                          <w:szCs w:val="12"/>
                          <w:spacing w:val="-12"/>
                        </w:rPr>
                        <w:t>万</w:t>
                      </w:r>
                      <w:r>
                        <w:rPr>
                          <w:rFonts w:ascii="SimSun" w:hAnsi="SimSun" w:eastAsia="SimSun" w:cs="SimSun"/>
                          <w:sz w:val="12"/>
                          <w:szCs w:val="12"/>
                          <w:spacing w:val="21"/>
                          <w:w w:val="101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12"/>
                          <w:szCs w:val="12"/>
                          <w:spacing w:val="-12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spacing w:before="97" w:line="540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2"/>
          <w:position w:val="17"/>
        </w:rPr>
        <w:t>要用整体观念来协调人口、资源、环境、经济发展之间的关系。这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就与《周易》阐述的天地人整体观有许多相通之处了。</w:t>
      </w:r>
    </w:p>
    <w:p>
      <w:pPr>
        <w:ind w:left="620"/>
        <w:spacing w:before="112" w:line="511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  <w:position w:val="15"/>
        </w:rPr>
        <w:t>在《周易》思想指导下，中国古老文明一直延续下来，几乎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</w:rPr>
        <w:t>没有中断。这在世界上是十分罕见的。图31中表示从唐朝以来，</w:t>
      </w:r>
    </w:p>
    <w:p>
      <w:pPr>
        <w:spacing w:line="198" w:lineRule="exact"/>
        <w:rPr/>
      </w:pPr>
      <w:r/>
    </w:p>
    <w:p>
      <w:pPr>
        <w:spacing w:line="198" w:lineRule="exact"/>
        <w:sectPr>
          <w:footerReference w:type="default" r:id="rId283"/>
          <w:pgSz w:w="12090" w:h="16970"/>
          <w:pgMar w:top="400" w:right="1813" w:bottom="1874" w:left="1379" w:header="0" w:footer="1739" w:gutter="0"/>
          <w:cols w:equalWidth="0" w:num="1">
            <w:col w:w="8897" w:space="0"/>
          </w:cols>
        </w:sectPr>
        <w:rPr/>
      </w:pPr>
    </w:p>
    <w:p>
      <w:pPr>
        <w:ind w:left="1030"/>
        <w:spacing w:before="39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drawing>
          <wp:anchor distT="0" distB="0" distL="0" distR="0" simplePos="0" relativeHeight="255008768" behindDoc="1" locked="0" layoutInCell="1" allowOverlap="1">
            <wp:simplePos x="0" y="0"/>
            <wp:positionH relativeFrom="column">
              <wp:posOffset>495329</wp:posOffset>
            </wp:positionH>
            <wp:positionV relativeFrom="paragraph">
              <wp:posOffset>-48500</wp:posOffset>
            </wp:positionV>
            <wp:extent cx="4267190" cy="5797568"/>
            <wp:effectExtent l="0" t="0" r="0" b="0"/>
            <wp:wrapNone/>
            <wp:docPr id="246" name="IM 246"/>
            <wp:cNvGraphicFramePr/>
            <a:graphic>
              <a:graphicData uri="http://schemas.openxmlformats.org/drawingml/2006/picture">
                <pic:pic>
                  <pic:nvPicPr>
                    <pic:cNvPr id="246" name="IM 246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67190" cy="5797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40</w:t>
      </w:r>
    </w:p>
    <w:p>
      <w:pPr>
        <w:pStyle w:val="BodyText"/>
        <w:spacing w:line="449" w:lineRule="auto"/>
        <w:rPr/>
      </w:pPr>
      <w:r/>
    </w:p>
    <w:p>
      <w:pPr>
        <w:ind w:left="1030"/>
        <w:spacing w:before="43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20</w:t>
      </w:r>
    </w:p>
    <w:p>
      <w:pPr>
        <w:pStyle w:val="BodyText"/>
        <w:spacing w:line="409" w:lineRule="auto"/>
        <w:rPr/>
      </w:pPr>
      <w:r/>
    </w:p>
    <w:p>
      <w:pPr>
        <w:ind w:left="1030"/>
        <w:spacing w:before="4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5"/>
        </w:rPr>
        <w:t>10</w:t>
      </w:r>
    </w:p>
    <w:p>
      <w:pPr>
        <w:ind w:left="1110"/>
        <w:spacing w:before="95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8</w:t>
      </w:r>
    </w:p>
    <w:p>
      <w:pPr>
        <w:ind w:left="1110"/>
        <w:spacing w:before="10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6</w:t>
      </w:r>
    </w:p>
    <w:p>
      <w:pPr>
        <w:ind w:left="1110"/>
        <w:spacing w:before="217" w:line="103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-2"/>
        </w:rPr>
        <w:t>4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61" w:line="183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3"/>
        </w:rPr>
        <w:t>埃及</w:t>
      </w:r>
    </w:p>
    <w:p>
      <w:pPr>
        <w:ind w:left="1090"/>
        <w:spacing w:line="19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25"/>
        </w:rPr>
        <w:t>几次征服</w:t>
      </w:r>
    </w:p>
    <w:p>
      <w:pPr>
        <w:ind w:left="530"/>
        <w:spacing w:before="1" w:line="18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9"/>
        </w:rPr>
        <w:t>波斯</w:t>
      </w:r>
    </w:p>
    <w:p>
      <w:pPr>
        <w:ind w:left="939"/>
        <w:spacing w:before="83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3"/>
        </w:rPr>
        <w:t>马其顿</w:t>
      </w:r>
    </w:p>
    <w:p>
      <w:pPr>
        <w:ind w:left="1479"/>
        <w:spacing w:before="81" w:line="224" w:lineRule="auto"/>
        <w:rPr>
          <w:rFonts w:ascii="FangSong" w:hAnsi="FangSong" w:eastAsia="FangSong" w:cs="FangSong"/>
          <w:sz w:val="15"/>
          <w:szCs w:val="15"/>
        </w:rPr>
      </w:pPr>
      <w:r>
        <w:rPr>
          <w:rFonts w:ascii="FangSong" w:hAnsi="FangSong" w:eastAsia="FangSong" w:cs="FangSong"/>
          <w:sz w:val="15"/>
          <w:szCs w:val="15"/>
          <w:spacing w:val="7"/>
        </w:rPr>
        <w:t>一罗马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99" w:line="270" w:lineRule="exact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sz w:val="19"/>
          <w:szCs w:val="19"/>
          <w:spacing w:val="-7"/>
          <w:position w:val="5"/>
        </w:rPr>
        <w:t>瘟</w:t>
      </w:r>
      <w:r>
        <w:rPr>
          <w:rFonts w:ascii="FangSong" w:hAnsi="FangSong" w:eastAsia="FangSong" w:cs="FangSong"/>
          <w:sz w:val="19"/>
          <w:szCs w:val="19"/>
          <w:spacing w:val="-7"/>
          <w:position w:val="5"/>
        </w:rPr>
        <w:t xml:space="preserve"> </w:t>
      </w:r>
      <w:r>
        <w:rPr>
          <w:rFonts w:ascii="FangSong" w:hAnsi="FangSong" w:eastAsia="FangSong" w:cs="FangSong"/>
          <w:sz w:val="19"/>
          <w:szCs w:val="19"/>
          <w:spacing w:val="-7"/>
          <w:position w:val="5"/>
        </w:rPr>
        <w:t>疫</w:t>
      </w:r>
    </w:p>
    <w:p>
      <w:pPr>
        <w:spacing w:before="1" w:line="218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4"/>
        </w:rPr>
        <w:t>阿拉伯</w:t>
      </w:r>
    </w:p>
    <w:p>
      <w:pPr>
        <w:spacing w:before="6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6"/>
        </w:rPr>
        <w:t>的征服</w:t>
      </w:r>
    </w:p>
    <w:p>
      <w:pPr>
        <w:pStyle w:val="BodyText"/>
        <w:spacing w:line="310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spacing w:before="49" w:line="2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28"/>
        </w:rPr>
        <w:t>瘟疫停止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15" w:lineRule="auto"/>
        <w:rPr/>
      </w:pPr>
      <w:r/>
    </w:p>
    <w:p>
      <w:pPr>
        <w:spacing w:before="63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4"/>
        </w:rPr>
        <w:t>多次瘟疫</w:t>
      </w:r>
    </w:p>
    <w:p>
      <w:pPr>
        <w:pStyle w:val="BodyText"/>
        <w:spacing w:line="450" w:lineRule="auto"/>
        <w:rPr/>
      </w:pPr>
      <w:r/>
    </w:p>
    <w:p>
      <w:pPr>
        <w:ind w:left="630"/>
        <w:spacing w:before="62" w:line="22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3"/>
        </w:rPr>
        <w:t>黑死病</w:t>
      </w:r>
    </w:p>
    <w:p>
      <w:pPr>
        <w:pStyle w:val="BodyText"/>
        <w:spacing w:line="260" w:lineRule="auto"/>
        <w:rPr/>
      </w:pPr>
      <w:r/>
    </w:p>
    <w:p>
      <w:pPr>
        <w:ind w:left="1059"/>
        <w:spacing w:before="50" w:line="199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8"/>
          <w:position w:val="3"/>
        </w:rPr>
        <w:t>土耳其</w:t>
      </w:r>
    </w:p>
    <w:p>
      <w:pPr>
        <w:ind w:left="1059"/>
        <w:spacing w:line="217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4"/>
        </w:rPr>
        <w:t>的征服</w:t>
      </w:r>
    </w:p>
    <w:p>
      <w:pPr>
        <w:spacing w:line="217" w:lineRule="auto"/>
        <w:sectPr>
          <w:type w:val="continuous"/>
          <w:pgSz w:w="12090" w:h="16970"/>
          <w:pgMar w:top="400" w:right="1813" w:bottom="1874" w:left="1379" w:header="0" w:footer="1739" w:gutter="0"/>
          <w:cols w:equalWidth="0" w:num="4">
            <w:col w:w="1451" w:space="100"/>
            <w:col w:w="2561" w:space="100"/>
            <w:col w:w="1040" w:space="100"/>
            <w:col w:w="3547" w:space="0"/>
          </w:cols>
        </w:sectPr>
        <w:rPr>
          <w:rFonts w:ascii="SimHei" w:hAnsi="SimHei" w:eastAsia="SimHei" w:cs="SimHei"/>
          <w:sz w:val="19"/>
          <w:szCs w:val="19"/>
        </w:rPr>
      </w:pPr>
    </w:p>
    <w:p>
      <w:pPr>
        <w:pStyle w:val="BodyText"/>
        <w:spacing w:line="421" w:lineRule="auto"/>
        <w:rPr/>
      </w:pPr>
      <w:r/>
    </w:p>
    <w:p>
      <w:pPr>
        <w:ind w:left="1110"/>
        <w:spacing w:before="4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2</w:t>
      </w:r>
    </w:p>
    <w:p>
      <w:pPr>
        <w:ind w:left="1739"/>
        <w:spacing w:before="26" w:line="184" w:lineRule="auto"/>
        <w:rPr>
          <w:rFonts w:ascii="Times New Roman" w:hAnsi="Times New Roman" w:eastAsia="Times New Roman" w:cs="Times New Roman"/>
          <w:sz w:val="15"/>
          <w:szCs w:val="15"/>
        </w:rPr>
      </w:pPr>
      <w:r>
        <w:pict>
          <v:shape id="_x0000_s424" style="position:absolute;margin-left:43.0016pt;margin-top:8.16662pt;mso-position-vertical-relative:text;mso-position-horizontal-relative:text;width:16.15pt;height:8.8pt;z-index:255011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8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4"/>
                    </w:rPr>
                    <w:t>1000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9"/>
          <w:szCs w:val="19"/>
          <w:spacing w:val="-2"/>
          <w:position w:val="-1"/>
        </w:rPr>
        <w:t>500公元前     </w:t>
      </w:r>
      <w:r>
        <w:rPr>
          <w:rFonts w:ascii="Times New Roman" w:hAnsi="Times New Roman" w:eastAsia="Times New Roman" w:cs="Times New Roman"/>
          <w:sz w:val="15"/>
          <w:szCs w:val="15"/>
          <w:spacing w:val="-2"/>
          <w:position w:val="3"/>
        </w:rPr>
        <w:t>0         </w:t>
      </w:r>
      <w:r>
        <w:rPr>
          <w:rFonts w:ascii="Times New Roman" w:hAnsi="Times New Roman" w:eastAsia="Times New Roman" w:cs="Times New Roman"/>
          <w:sz w:val="15"/>
          <w:szCs w:val="15"/>
          <w:spacing w:val="-3"/>
          <w:position w:val="3"/>
        </w:rPr>
        <w:t xml:space="preserve">          </w:t>
      </w:r>
      <w:r>
        <w:rPr>
          <w:rFonts w:ascii="SimSun" w:hAnsi="SimSun" w:eastAsia="SimSun" w:cs="SimSun"/>
          <w:sz w:val="15"/>
          <w:szCs w:val="15"/>
          <w:spacing w:val="-3"/>
        </w:rPr>
        <w:t>5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3"/>
        </w:rPr>
        <w:t>0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3"/>
        </w:rPr>
        <w:t>0</w:t>
      </w:r>
      <w:r>
        <w:rPr>
          <w:rFonts w:ascii="SimSun" w:hAnsi="SimSun" w:eastAsia="SimSun" w:cs="SimSun"/>
          <w:sz w:val="15"/>
          <w:szCs w:val="15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3"/>
        </w:rPr>
        <w:t>公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3"/>
        </w:rPr>
        <w:t>元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3"/>
        </w:rPr>
        <w:t>后     </w:t>
      </w:r>
      <w:r>
        <w:rPr>
          <w:rFonts w:ascii="Times New Roman" w:hAnsi="Times New Roman" w:eastAsia="Times New Roman" w:cs="Times New Roman"/>
          <w:sz w:val="15"/>
          <w:szCs w:val="15"/>
          <w:spacing w:val="-3"/>
          <w:position w:val="2"/>
        </w:rPr>
        <w:t>1000                       1500</w:t>
      </w:r>
    </w:p>
    <w:p>
      <w:pPr>
        <w:ind w:left="950"/>
        <w:spacing w:before="157"/>
        <w:rPr>
          <w:rFonts w:ascii="SimSun" w:hAnsi="SimSun" w:eastAsia="SimSun" w:cs="SimSun"/>
          <w:sz w:val="19"/>
          <w:szCs w:val="19"/>
        </w:rPr>
      </w:pPr>
      <w:r>
        <w:rPr>
          <w:rFonts w:ascii="Times New Roman" w:hAnsi="Times New Roman" w:eastAsia="Times New Roman" w:cs="Times New Roman"/>
          <w:sz w:val="15"/>
          <w:szCs w:val="15"/>
          <w:spacing w:val="1"/>
          <w:position w:val="5"/>
        </w:rPr>
        <w:t>800          </w:t>
      </w:r>
      <w:r>
        <w:rPr>
          <w:rFonts w:ascii="FangSong" w:hAnsi="FangSong" w:eastAsia="FangSong" w:cs="FangSong"/>
          <w:sz w:val="15"/>
          <w:szCs w:val="15"/>
          <w:spacing w:val="1"/>
          <w:position w:val="8"/>
        </w:rPr>
        <w:t>中</w:t>
      </w:r>
      <w:r>
        <w:rPr>
          <w:rFonts w:ascii="FangSong" w:hAnsi="FangSong" w:eastAsia="FangSong" w:cs="FangSong"/>
          <w:sz w:val="15"/>
          <w:szCs w:val="15"/>
          <w:spacing w:val="50"/>
          <w:position w:val="8"/>
        </w:rPr>
        <w:t xml:space="preserve"> </w:t>
      </w:r>
      <w:r>
        <w:rPr>
          <w:rFonts w:ascii="FangSong" w:hAnsi="FangSong" w:eastAsia="FangSong" w:cs="FangSong"/>
          <w:sz w:val="15"/>
          <w:szCs w:val="15"/>
          <w:spacing w:val="1"/>
          <w:position w:val="8"/>
        </w:rPr>
        <w:t>国</w:t>
      </w:r>
      <w:r>
        <w:rPr>
          <w:rFonts w:ascii="FangSong" w:hAnsi="FangSong" w:eastAsia="FangSong" w:cs="FangSong"/>
          <w:sz w:val="15"/>
          <w:szCs w:val="15"/>
          <w:position w:val="8"/>
        </w:rPr>
        <w:t xml:space="preserve">                                             </w:t>
      </w:r>
      <w:r>
        <w:rPr>
          <w:rFonts w:ascii="SimSun" w:hAnsi="SimSun" w:eastAsia="SimSun" w:cs="SimSun"/>
          <w:sz w:val="19"/>
          <w:szCs w:val="19"/>
          <w:spacing w:val="1"/>
          <w:position w:val="-1"/>
        </w:rPr>
        <w:t>化石燃料，</w:t>
      </w:r>
      <w:r>
        <w:rPr>
          <w:rFonts w:ascii="SimSun" w:hAnsi="SimSun" w:eastAsia="SimSun" w:cs="SimSun"/>
          <w:sz w:val="19"/>
          <w:szCs w:val="19"/>
          <w:position w:val="-1"/>
        </w:rPr>
        <w:t>肥料，纪律</w:t>
      </w:r>
    </w:p>
    <w:p>
      <w:pPr>
        <w:ind w:left="950"/>
        <w:spacing w:before="3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600</w:t>
      </w:r>
    </w:p>
    <w:p>
      <w:pPr>
        <w:ind w:left="950"/>
        <w:spacing w:before="57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Times New Roman" w:hAnsi="Times New Roman" w:eastAsia="Times New Roman" w:cs="Times New Roman"/>
          <w:sz w:val="15"/>
          <w:szCs w:val="15"/>
          <w:spacing w:val="1"/>
          <w:position w:val="-4"/>
        </w:rPr>
        <w:t>400                                                      </w:t>
      </w:r>
      <w:r>
        <w:rPr>
          <w:rFonts w:ascii="Times New Roman" w:hAnsi="Times New Roman" w:eastAsia="Times New Roman" w:cs="Times New Roman"/>
          <w:sz w:val="15"/>
          <w:szCs w:val="15"/>
          <w:position w:val="-4"/>
        </w:rPr>
        <w:t xml:space="preserve">                                                                        </w:t>
      </w:r>
      <w:r>
        <w:rPr>
          <w:rFonts w:ascii="SimSun" w:hAnsi="SimSun" w:eastAsia="SimSun" w:cs="SimSun"/>
          <w:sz w:val="19"/>
          <w:szCs w:val="19"/>
          <w:position w:val="1"/>
        </w:rPr>
        <w:t>马铃警</w:t>
      </w:r>
    </w:p>
    <w:p>
      <w:pPr>
        <w:ind w:left="4210"/>
        <w:spacing w:before="127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6"/>
        </w:rPr>
        <w:t>玉米，白薯，花生</w:t>
      </w:r>
    </w:p>
    <w:p>
      <w:pPr>
        <w:ind w:left="950"/>
        <w:spacing w:before="93" w:line="189" w:lineRule="auto"/>
        <w:rPr>
          <w:rFonts w:ascii="SimSun" w:hAnsi="SimSun" w:eastAsia="SimSun" w:cs="SimSu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5"/>
          <w:position w:val="-3"/>
        </w:rPr>
        <w:t>200</w:t>
      </w:r>
      <w:r>
        <w:rPr>
          <w:rFonts w:ascii="Times New Roman" w:hAnsi="Times New Roman" w:eastAsia="Times New Roman" w:cs="Times New Roman"/>
          <w:sz w:val="15"/>
          <w:szCs w:val="15"/>
          <w:position w:val="-3"/>
        </w:rPr>
        <w:t xml:space="preserve">                                                                                                                                     </w:t>
      </w:r>
      <w:r>
        <w:rPr>
          <w:rFonts w:ascii="SimSun" w:hAnsi="SimSun" w:eastAsia="SimSun" w:cs="SimSun"/>
          <w:sz w:val="15"/>
          <w:szCs w:val="15"/>
          <w:spacing w:val="15"/>
        </w:rPr>
        <w:t>周期性人口过</w:t>
      </w:r>
    </w:p>
    <w:p>
      <w:pPr>
        <w:ind w:left="4210"/>
        <w:spacing w:before="1" w:line="178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5"/>
          <w:szCs w:val="15"/>
          <w:spacing w:val="-4"/>
        </w:rPr>
        <w:t>2 -</w:t>
      </w:r>
      <w:r>
        <w:rPr>
          <w:rFonts w:ascii="SimSun" w:hAnsi="SimSun" w:eastAsia="SimSun" w:cs="SimSun"/>
          <w:sz w:val="15"/>
          <w:szCs w:val="15"/>
          <w:spacing w:val="1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4"/>
        </w:rPr>
        <w:t>3</w:t>
      </w:r>
      <w:r>
        <w:rPr>
          <w:rFonts w:ascii="SimSun" w:hAnsi="SimSun" w:eastAsia="SimSun" w:cs="SimSun"/>
          <w:sz w:val="15"/>
          <w:szCs w:val="15"/>
          <w:spacing w:val="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4"/>
        </w:rPr>
        <w:t>季</w:t>
      </w:r>
      <w:r>
        <w:rPr>
          <w:rFonts w:ascii="SimSun" w:hAnsi="SimSun" w:eastAsia="SimSun" w:cs="SimSun"/>
          <w:sz w:val="15"/>
          <w:szCs w:val="15"/>
          <w:spacing w:val="1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4"/>
        </w:rPr>
        <w:t>水</w:t>
      </w:r>
      <w:r>
        <w:rPr>
          <w:rFonts w:ascii="SimSun" w:hAnsi="SimSun" w:eastAsia="SimSun" w:cs="SimSun"/>
          <w:sz w:val="15"/>
          <w:szCs w:val="15"/>
        </w:rPr>
        <w:t xml:space="preserve">               </w:t>
      </w:r>
      <w:r>
        <w:rPr>
          <w:rFonts w:ascii="SimSun" w:hAnsi="SimSun" w:eastAsia="SimSun" w:cs="SimSun"/>
          <w:sz w:val="19"/>
          <w:szCs w:val="19"/>
          <w:spacing w:val="-4"/>
        </w:rPr>
        <w:t>剩灾荒</w:t>
      </w:r>
    </w:p>
    <w:p>
      <w:pPr>
        <w:ind w:left="2390"/>
        <w:spacing w:line="174" w:lineRule="auto"/>
        <w:rPr>
          <w:rFonts w:ascii="SimSun" w:hAnsi="SimSun" w:eastAsia="SimSun" w:cs="SimSun"/>
          <w:sz w:val="19"/>
          <w:szCs w:val="19"/>
        </w:rPr>
      </w:pPr>
      <w:r>
        <w:rPr>
          <w:rFonts w:ascii="FangSong" w:hAnsi="FangSong" w:eastAsia="FangSong" w:cs="FangSong"/>
          <w:sz w:val="19"/>
          <w:szCs w:val="19"/>
          <w:spacing w:val="-2"/>
          <w:position w:val="1"/>
        </w:rPr>
        <w:t>平原水稻两季收成</w:t>
      </w:r>
      <w:r>
        <w:rPr>
          <w:rFonts w:ascii="FangSong" w:hAnsi="FangSong" w:eastAsia="FangSong" w:cs="FangSong"/>
          <w:sz w:val="19"/>
          <w:szCs w:val="19"/>
          <w:spacing w:val="47"/>
          <w:position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2"/>
          <w:position w:val="-4"/>
        </w:rPr>
        <w:t>稻，高梁</w:t>
      </w:r>
    </w:p>
    <w:p>
      <w:pPr>
        <w:ind w:left="950"/>
        <w:spacing w:line="157" w:lineRule="exact"/>
        <w:rPr>
          <w:rFonts w:ascii="SimHei" w:hAnsi="SimHei" w:eastAsia="SimHei" w:cs="SimHei"/>
          <w:sz w:val="19"/>
          <w:szCs w:val="19"/>
        </w:rPr>
      </w:pPr>
      <w:r>
        <w:rPr>
          <w:rFonts w:ascii="Times New Roman" w:hAnsi="Times New Roman" w:eastAsia="Times New Roman" w:cs="Times New Roman"/>
          <w:sz w:val="15"/>
          <w:szCs w:val="15"/>
          <w:spacing w:val="-4"/>
          <w:position w:val="-2"/>
        </w:rPr>
        <w:t>100</w:t>
      </w:r>
      <w:r>
        <w:rPr>
          <w:rFonts w:ascii="Times New Roman" w:hAnsi="Times New Roman" w:eastAsia="Times New Roman" w:cs="Times New Roman"/>
          <w:sz w:val="15"/>
          <w:szCs w:val="15"/>
          <w:spacing w:val="1"/>
          <w:position w:val="-2"/>
        </w:rPr>
        <w:t xml:space="preserve">                                </w:t>
      </w:r>
      <w:r>
        <w:rPr>
          <w:rFonts w:ascii="SimHei" w:hAnsi="SimHei" w:eastAsia="SimHei" w:cs="SimHei"/>
          <w:sz w:val="19"/>
          <w:szCs w:val="19"/>
          <w:spacing w:val="-4"/>
          <w:position w:val="-2"/>
        </w:rPr>
        <w:t>丘陵的利用</w:t>
      </w:r>
    </w:p>
    <w:p>
      <w:pPr>
        <w:ind w:left="5350"/>
        <w:spacing w:line="158" w:lineRule="exact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9"/>
          <w:position w:val="-2"/>
        </w:rPr>
        <w:t>大量农民叛乱</w:t>
      </w:r>
    </w:p>
    <w:p>
      <w:pPr>
        <w:ind w:left="1030"/>
        <w:spacing w:line="333" w:lineRule="exact"/>
        <w:rPr>
          <w:rFonts w:ascii="SimSun" w:hAnsi="SimSun" w:eastAsia="SimSun" w:cs="SimSun"/>
          <w:sz w:val="19"/>
          <w:szCs w:val="19"/>
        </w:rPr>
      </w:pPr>
      <w:r>
        <w:pict>
          <v:shape id="_x0000_s426" style="position:absolute;margin-left:133pt;margin-top:11.0371pt;mso-position-vertical-relative:text;mso-position-horizontal-relative:text;width:224pt;height:13.6pt;z-index:255009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86" w:lineRule="auto"/>
                    <w:jc w:val="right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position w:val="2"/>
                    </w:rPr>
                    <w:t>灾荒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27"/>
                      <w:position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</w:rPr>
                    <w:t>多次蒙古战争        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>满清征服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9"/>
                    </w:rPr>
                    <w:t xml:space="preserve">    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position w:val="-2"/>
                    </w:rPr>
                    <w:t>民 国</w:t>
                  </w:r>
                </w:p>
              </w:txbxContent>
            </v:textbox>
          </v:shape>
        </w:pict>
      </w:r>
      <w:r>
        <w:ruby>
          <w:rubyPr>
            <w:rubyAlign w:val="left"/>
            <w:hpsRaise w:val="12"/>
            <w:hps w:val="15"/>
            <w:hpsBaseText w:val="15"/>
          </w:rubyPr>
          <w:rt>
            <w:r>
              <w:rPr>
                <w:rFonts w:ascii="Times New Roman" w:hAnsi="Times New Roman" w:eastAsia="Times New Roman" w:cs="Times New Roman"/>
                <w:sz w:val="15"/>
                <w:szCs w:val="15"/>
                <w:w w:val="93"/>
                <w:position w:val="3"/>
              </w:rPr>
              <w:t>80</w:t>
            </w:r>
          </w:rt>
          <w:rubyBase>
            <w:r>
              <w:rPr>
                <w:rFonts w:ascii="Times New Roman" w:hAnsi="Times New Roman" w:eastAsia="Times New Roman" w:cs="Times New Roman"/>
                <w:sz w:val="15"/>
                <w:szCs w:val="15"/>
                <w:w w:val="95"/>
                <w:position w:val="-6"/>
              </w:rPr>
              <w:t>60</w:t>
            </w:r>
          </w:rubyBase>
        </w:ruby>
      </w:r>
      <w:r>
        <w:rPr>
          <w:rFonts w:ascii="SimSun" w:hAnsi="SimSun" w:eastAsia="SimSun" w:cs="SimSun"/>
          <w:sz w:val="19"/>
          <w:szCs w:val="19"/>
          <w:spacing w:val="29"/>
          <w:position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8"/>
          <w:position w:val="1"/>
        </w:rPr>
        <w:t>动乱，反抗</w:t>
      </w:r>
      <w:r>
        <w:rPr>
          <w:rFonts w:ascii="SimSun" w:hAnsi="SimSun" w:eastAsia="SimSun" w:cs="SimSun"/>
          <w:sz w:val="19"/>
          <w:szCs w:val="19"/>
          <w:spacing w:val="9"/>
          <w:position w:val="1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-8"/>
          <w:position w:val="7"/>
        </w:rPr>
        <w:t>叛乱，</w:t>
      </w:r>
      <w:r>
        <w:rPr>
          <w:rFonts w:ascii="SimSun" w:hAnsi="SimSun" w:eastAsia="SimSun" w:cs="SimSun"/>
          <w:sz w:val="19"/>
          <w:szCs w:val="19"/>
          <w:spacing w:val="12"/>
          <w:position w:val="7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-8"/>
          <w:position w:val="1"/>
        </w:rPr>
        <w:t>经济衰退</w:t>
      </w:r>
      <w:r>
        <w:rPr>
          <w:rFonts w:ascii="SimSun" w:hAnsi="SimSun" w:eastAsia="SimSun" w:cs="SimSun"/>
          <w:sz w:val="19"/>
          <w:szCs w:val="19"/>
          <w:spacing w:val="2"/>
          <w:position w:val="1"/>
        </w:rPr>
        <w:t xml:space="preserve">                          </w:t>
      </w:r>
      <w:r>
        <w:rPr>
          <w:rFonts w:ascii="SimSun" w:hAnsi="SimSun" w:eastAsia="SimSun" w:cs="SimSun"/>
          <w:sz w:val="19"/>
          <w:szCs w:val="19"/>
          <w:spacing w:val="-8"/>
          <w:position w:val="3"/>
        </w:rPr>
        <w:t>共产党</w:t>
      </w:r>
    </w:p>
    <w:p>
      <w:pPr>
        <w:ind w:left="1030"/>
        <w:spacing w:before="126" w:line="241" w:lineRule="auto"/>
        <w:rPr>
          <w:rFonts w:ascii="SimSun" w:hAnsi="SimSun" w:eastAsia="SimSun" w:cs="SimSu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3"/>
          <w:position w:val="-3"/>
        </w:rPr>
        <w:t>40                   </w:t>
      </w:r>
      <w:r>
        <w:rPr>
          <w:rFonts w:ascii="Times New Roman" w:hAnsi="Times New Roman" w:eastAsia="Times New Roman" w:cs="Times New Roman"/>
          <w:sz w:val="15"/>
          <w:szCs w:val="15"/>
          <w:spacing w:val="-4"/>
          <w:position w:val="-3"/>
        </w:rPr>
        <w:t xml:space="preserve">          </w:t>
      </w:r>
      <w:r>
        <w:rPr>
          <w:rFonts w:ascii="SimSun" w:hAnsi="SimSun" w:eastAsia="SimSun" w:cs="SimSun"/>
          <w:sz w:val="19"/>
          <w:szCs w:val="19"/>
          <w:spacing w:val="-4"/>
        </w:rPr>
        <w:t>唐        宋          </w:t>
      </w:r>
      <w:r>
        <w:rPr>
          <w:rFonts w:ascii="SimSun" w:hAnsi="SimSun" w:eastAsia="SimSun" w:cs="SimSun"/>
          <w:sz w:val="14"/>
          <w:szCs w:val="14"/>
          <w:spacing w:val="-4"/>
          <w:position w:val="7"/>
        </w:rPr>
        <w:t>元          </w:t>
      </w:r>
      <w:r>
        <w:rPr>
          <w:rFonts w:ascii="SimSun" w:hAnsi="SimSun" w:eastAsia="SimSun" w:cs="SimSun"/>
          <w:sz w:val="19"/>
          <w:szCs w:val="19"/>
          <w:spacing w:val="-4"/>
          <w:position w:val="-2"/>
        </w:rPr>
        <w:t>明            </w:t>
      </w:r>
      <w:r>
        <w:rPr>
          <w:rFonts w:ascii="SimSun" w:hAnsi="SimSun" w:eastAsia="SimSun" w:cs="SimSun"/>
          <w:sz w:val="15"/>
          <w:szCs w:val="15"/>
          <w:spacing w:val="-4"/>
          <w:position w:val="1"/>
        </w:rPr>
        <w:t>清        -</w:t>
      </w:r>
    </w:p>
    <w:p>
      <w:pPr>
        <w:ind w:left="2819"/>
        <w:spacing w:before="234" w:line="21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12"/>
        </w:rPr>
        <w:t>1000公元后</w:t>
      </w:r>
      <w:r>
        <w:rPr>
          <w:rFonts w:ascii="SimHei" w:hAnsi="SimHei" w:eastAsia="SimHei" w:cs="SimHei"/>
          <w:sz w:val="15"/>
          <w:szCs w:val="15"/>
          <w:spacing w:val="1"/>
        </w:rPr>
        <w:t xml:space="preserve">                 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1500</w:t>
      </w:r>
    </w:p>
    <w:p>
      <w:pPr>
        <w:ind w:left="1110"/>
        <w:spacing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9</w:t>
      </w:r>
    </w:p>
    <w:p>
      <w:pPr>
        <w:ind w:left="1550"/>
        <w:spacing w:before="27" w:line="203" w:lineRule="auto"/>
        <w:rPr>
          <w:rFonts w:ascii="SimSun" w:hAnsi="SimSun" w:eastAsia="SimSun" w:cs="SimSun"/>
          <w:sz w:val="19"/>
          <w:szCs w:val="19"/>
        </w:rPr>
      </w:pPr>
      <w:r>
        <w:pict>
          <v:shape id="_x0000_s428" style="position:absolute;margin-left:54.5052pt;margin-top:8.84372pt;mso-position-vertical-relative:text;mso-position-horizontal-relative:text;width:5.5pt;height:8.7pt;z-index:255013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5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7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5"/>
          <w:szCs w:val="15"/>
          <w:position w:val="-1"/>
        </w:rPr>
        <w:t>爱尔兰                                         </w:t>
      </w:r>
      <w:r>
        <w:rPr>
          <w:rFonts w:ascii="SimSun" w:hAnsi="SimSun" w:eastAsia="SimSun" w:cs="SimSun"/>
          <w:sz w:val="19"/>
          <w:szCs w:val="19"/>
        </w:rPr>
        <w:t>马铃薯枯萎病</w:t>
      </w:r>
    </w:p>
    <w:p>
      <w:pPr>
        <w:ind w:left="2920"/>
        <w:spacing w:before="111" w:line="175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2"/>
          <w:position w:val="-3"/>
        </w:rPr>
        <w:t>集约耕种和                </w:t>
      </w:r>
      <w:r>
        <w:rPr>
          <w:rFonts w:ascii="SimSun" w:hAnsi="SimSun" w:eastAsia="SimSun" w:cs="SimSun"/>
          <w:sz w:val="19"/>
          <w:szCs w:val="19"/>
          <w:spacing w:val="-2"/>
          <w:position w:val="3"/>
        </w:rPr>
        <w:t>灾荒，疾病</w:t>
      </w:r>
    </w:p>
    <w:p>
      <w:pPr>
        <w:ind w:left="1110"/>
        <w:spacing w:line="380" w:lineRule="exact"/>
        <w:rPr>
          <w:rFonts w:ascii="SimSun" w:hAnsi="SimSun" w:eastAsia="SimSun" w:cs="SimSu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  <w:position w:val="10"/>
        </w:rPr>
        <w:t>5                                  </w:t>
      </w:r>
      <w:r>
        <w:rPr>
          <w:rFonts w:ascii="Times New Roman" w:hAnsi="Times New Roman" w:eastAsia="Times New Roman" w:cs="Times New Roman"/>
          <w:sz w:val="15"/>
          <w:szCs w:val="15"/>
          <w:spacing w:val="-3"/>
          <w:position w:val="10"/>
        </w:rPr>
        <w:t xml:space="preserve">              </w:t>
      </w:r>
      <w:r>
        <w:rPr>
          <w:rFonts w:ascii="SimSun" w:hAnsi="SimSun" w:eastAsia="SimSun" w:cs="SimSun"/>
          <w:sz w:val="19"/>
          <w:szCs w:val="19"/>
          <w:spacing w:val="-3"/>
          <w:position w:val="8"/>
        </w:rPr>
        <w:t>马铃薯栽培</w:t>
      </w:r>
      <w:r>
        <w:rPr>
          <w:rFonts w:ascii="SimSun" w:hAnsi="SimSun" w:eastAsia="SimSun" w:cs="SimSun"/>
          <w:sz w:val="19"/>
          <w:szCs w:val="19"/>
          <w:spacing w:val="5"/>
          <w:position w:val="8"/>
        </w:rPr>
        <w:t xml:space="preserve">    </w:t>
      </w:r>
      <w:r>
        <w:ruby>
          <w:rubyPr>
            <w:rubyAlign w:val="left"/>
            <w:hpsRaise w:val="6"/>
            <w:hps w:val="19"/>
            <w:hpsBaseText w:val="19"/>
          </w:rubyPr>
          <w:rt>
            <w:r>
              <w:rPr>
                <w:rFonts w:ascii="SimSun" w:hAnsi="SimSun" w:eastAsia="SimSun" w:cs="SimSun"/>
                <w:sz w:val="19"/>
                <w:szCs w:val="19"/>
                <w:w w:val="90"/>
                <w:position w:val="8"/>
              </w:rPr>
              <w:t>周</w:t>
            </w:r>
          </w:rt>
          <w:rubyBase>
            <w:r>
              <w:rPr>
                <w:rFonts w:ascii="SimSun" w:hAnsi="SimSun" w:eastAsia="SimSun" w:cs="SimSun"/>
                <w:sz w:val="19"/>
                <w:szCs w:val="19"/>
                <w:w w:val="94"/>
                <w:position w:val="-4"/>
              </w:rPr>
              <w:t>荒</w:t>
            </w:r>
          </w:rubyBase>
        </w:ruby>
      </w:r>
      <w:r>
        <w:rPr>
          <w:sz w:val="19"/>
          <w:szCs w:val="19"/>
          <w:position w:val="-4"/>
        </w:rPr>
        <w:drawing>
          <wp:inline distT="0" distB="0" distL="0" distR="0">
            <wp:extent cx="108801" cy="229476"/>
            <wp:effectExtent l="0" t="0" r="0" b="0"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801" cy="22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6"/>
            <w:hps w:val="19"/>
            <w:hpsBaseText w:val="19"/>
          </w:rubyPr>
          <w:rt>
            <w:r>
              <w:rPr>
                <w:rFonts w:ascii="SimSun" w:hAnsi="SimSun" w:eastAsia="SimSun" w:cs="SimSun"/>
                <w:sz w:val="19"/>
                <w:szCs w:val="19"/>
                <w:w w:val="94"/>
                <w:position w:val="8"/>
              </w:rPr>
              <w:t>性灾</w:t>
            </w:r>
          </w:rt>
          <w:rubyBase>
            <w:r>
              <w:rPr>
                <w:rFonts w:ascii="SimSun" w:hAnsi="SimSun" w:eastAsia="SimSun" w:cs="SimSun"/>
                <w:sz w:val="19"/>
                <w:szCs w:val="19"/>
                <w:w w:val="104"/>
                <w:position w:val="-4"/>
              </w:rPr>
              <w:t>疾病</w:t>
            </w:r>
          </w:rubyBase>
        </w:ruby>
      </w:r>
      <w:r>
        <w:rPr>
          <w:rFonts w:ascii="SimSun" w:hAnsi="SimSun" w:eastAsia="SimSun" w:cs="SimSun"/>
          <w:sz w:val="19"/>
          <w:szCs w:val="19"/>
          <w:spacing w:val="4"/>
          <w:position w:val="-4"/>
        </w:rPr>
        <w:t xml:space="preserve">         </w:t>
      </w:r>
      <w:r>
        <w:rPr>
          <w:rFonts w:ascii="SimSun" w:hAnsi="SimSun" w:eastAsia="SimSun" w:cs="SimSun"/>
          <w:sz w:val="15"/>
          <w:szCs w:val="15"/>
          <w:spacing w:val="-3"/>
          <w:position w:val="15"/>
        </w:rPr>
        <w:t>迁</w:t>
      </w:r>
      <w:r>
        <w:rPr>
          <w:rFonts w:ascii="SimSun" w:hAnsi="SimSun" w:eastAsia="SimSun" w:cs="SimSun"/>
          <w:sz w:val="15"/>
          <w:szCs w:val="15"/>
          <w:spacing w:val="17"/>
          <w:position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3"/>
          <w:position w:val="15"/>
        </w:rPr>
        <w:t>出</w:t>
      </w:r>
    </w:p>
    <w:p>
      <w:pPr>
        <w:ind w:left="1480"/>
        <w:spacing w:before="121" w:line="228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10"/>
          <w:position w:val="-2"/>
        </w:rPr>
        <w:t>放牧，马</w:t>
      </w:r>
      <w:r>
        <w:rPr>
          <w:rFonts w:ascii="SimSun" w:hAnsi="SimSun" w:eastAsia="SimSun" w:cs="SimSun"/>
          <w:sz w:val="19"/>
          <w:szCs w:val="19"/>
          <w:spacing w:val="1"/>
          <w:position w:val="-2"/>
        </w:rPr>
        <w:t xml:space="preserve">                                    </w:t>
      </w:r>
      <w:r>
        <w:rPr>
          <w:rFonts w:ascii="SimSun" w:hAnsi="SimSun" w:eastAsia="SimSun" w:cs="SimSun"/>
          <w:sz w:val="19"/>
          <w:szCs w:val="19"/>
          <w:position w:val="-2"/>
        </w:rPr>
        <w:t xml:space="preserve">        </w:t>
      </w:r>
      <w:r>
        <w:rPr>
          <w:rFonts w:ascii="SimSun" w:hAnsi="SimSun" w:eastAsia="SimSun" w:cs="SimSun"/>
          <w:sz w:val="19"/>
          <w:szCs w:val="19"/>
          <w:spacing w:val="-10"/>
          <w:position w:val="2"/>
        </w:rPr>
        <w:t>北爱尔兰</w:t>
      </w:r>
    </w:p>
    <w:p>
      <w:pPr>
        <w:ind w:left="1389"/>
        <w:spacing w:before="75" w:line="219" w:lineRule="auto"/>
        <w:rPr>
          <w:rFonts w:ascii="SimSun" w:hAnsi="SimSun" w:eastAsia="SimSun" w:cs="SimSun"/>
          <w:sz w:val="19"/>
          <w:szCs w:val="19"/>
        </w:rPr>
      </w:pPr>
      <w:r>
        <w:pict>
          <v:shape id="_x0000_s430" style="position:absolute;margin-left:54.5052pt;margin-top:-0.375518pt;mso-position-vertical-relative:text;mso-position-horizontal-relative:text;width:5.45pt;height:7.25pt;z-index:255012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04" w:lineRule="exact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position w:val="-2"/>
                    </w:rPr>
                    <w:t>3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9"/>
          <w:szCs w:val="19"/>
          <w:spacing w:val="23"/>
        </w:rPr>
        <w:t>铃薯利用</w:t>
      </w:r>
    </w:p>
    <w:p>
      <w:pPr>
        <w:ind w:left="1110"/>
        <w:spacing w:before="4" w:line="221" w:lineRule="auto"/>
        <w:rPr>
          <w:rFonts w:ascii="SimSun" w:hAnsi="SimSun" w:eastAsia="SimSun" w:cs="SimSun"/>
          <w:sz w:val="19"/>
          <w:szCs w:val="19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  <w:position w:val="-13"/>
        </w:rPr>
        <w:t>2                                    </w:t>
      </w:r>
      <w:r>
        <w:rPr>
          <w:rFonts w:ascii="SimSun" w:hAnsi="SimSun" w:eastAsia="SimSun" w:cs="SimSun"/>
          <w:sz w:val="19"/>
          <w:szCs w:val="19"/>
          <w:spacing w:val="-2"/>
          <w:position w:val="2"/>
        </w:rPr>
        <w:t>周期性的疾病和灾荒                          </w:t>
      </w:r>
      <w:r>
        <w:rPr>
          <w:rFonts w:ascii="SimSun" w:hAnsi="SimSun" w:eastAsia="SimSun" w:cs="SimSun"/>
          <w:sz w:val="19"/>
          <w:szCs w:val="19"/>
          <w:spacing w:val="-2"/>
          <w:position w:val="-7"/>
        </w:rPr>
        <w:t>爱尔兰</w:t>
      </w:r>
    </w:p>
    <w:p>
      <w:pPr>
        <w:pStyle w:val="BodyText"/>
        <w:spacing w:line="254" w:lineRule="auto"/>
        <w:rPr/>
      </w:pPr>
      <w:r/>
    </w:p>
    <w:p>
      <w:pPr>
        <w:ind w:left="1980"/>
        <w:spacing w:before="49" w:line="224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9"/>
        </w:rPr>
        <w:t>1700公元后</w:t>
      </w:r>
      <w:r>
        <w:rPr>
          <w:rFonts w:ascii="SimSun" w:hAnsi="SimSun" w:eastAsia="SimSun" w:cs="SimSun"/>
          <w:sz w:val="15"/>
          <w:szCs w:val="15"/>
          <w:spacing w:val="2"/>
        </w:rPr>
        <w:t xml:space="preserve">                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1800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                           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            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-1"/>
        </w:rPr>
        <w:t>1900</w:t>
      </w:r>
    </w:p>
    <w:p>
      <w:pPr>
        <w:spacing w:before="23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4"/>
        </w:rPr>
        <w:t>图</w:t>
      </w:r>
      <w:r>
        <w:rPr>
          <w:rFonts w:ascii="SimSun" w:hAnsi="SimSun" w:eastAsia="SimSun" w:cs="SimSun"/>
          <w:sz w:val="26"/>
          <w:szCs w:val="26"/>
          <w:spacing w:val="-2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4"/>
        </w:rPr>
        <w:t>3</w:t>
      </w:r>
      <w:r>
        <w:rPr>
          <w:rFonts w:ascii="SimSun" w:hAnsi="SimSun" w:eastAsia="SimSun" w:cs="SimSun"/>
          <w:sz w:val="26"/>
          <w:szCs w:val="26"/>
          <w:spacing w:val="-2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4"/>
        </w:rPr>
        <w:t>1</w:t>
      </w:r>
      <w:r>
        <w:rPr>
          <w:rFonts w:ascii="SimSun" w:hAnsi="SimSun" w:eastAsia="SimSun" w:cs="SimSun"/>
          <w:sz w:val="26"/>
          <w:szCs w:val="26"/>
          <w:spacing w:val="27"/>
        </w:rPr>
        <w:t xml:space="preserve">   </w:t>
      </w:r>
      <w:r>
        <w:rPr>
          <w:rFonts w:ascii="SimSun" w:hAnsi="SimSun" w:eastAsia="SimSun" w:cs="SimSun"/>
          <w:sz w:val="26"/>
          <w:szCs w:val="26"/>
          <w:spacing w:val="4"/>
        </w:rPr>
        <w:t>历史上三个社会的人口变迁和影响人口的事件：(上)埃及；</w:t>
      </w:r>
    </w:p>
    <w:p>
      <w:pPr>
        <w:ind w:left="1210" w:right="815"/>
        <w:spacing w:before="63" w:line="22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8"/>
        </w:rPr>
        <w:t>(中)中国*;(下)爱尔兰。*中国人口数字仅供参考，有些数</w:t>
      </w:r>
      <w:r>
        <w:rPr>
          <w:rFonts w:ascii="SimSun" w:hAnsi="SimSun" w:eastAsia="SimSun" w:cs="SimSun"/>
          <w:sz w:val="26"/>
          <w:szCs w:val="26"/>
          <w:spacing w:val="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5"/>
        </w:rPr>
        <w:t>字待考证。</w:t>
      </w:r>
      <w:r>
        <w:rPr>
          <w:rFonts w:ascii="Times New Roman" w:hAnsi="Times New Roman" w:eastAsia="Times New Roman" w:cs="Times New Roman"/>
          <w:sz w:val="26"/>
          <w:szCs w:val="26"/>
          <w:spacing w:val="-5"/>
        </w:rPr>
        <w:t>(Whittaker</w:t>
      </w: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 xml:space="preserve">    </w:t>
      </w:r>
      <w:r>
        <w:rPr>
          <w:rFonts w:ascii="Times New Roman" w:hAnsi="Times New Roman" w:eastAsia="Times New Roman" w:cs="Times New Roman"/>
          <w:sz w:val="26"/>
          <w:szCs w:val="26"/>
          <w:spacing w:val="-5"/>
        </w:rPr>
        <w:t>et</w:t>
      </w:r>
      <w:r>
        <w:rPr>
          <w:rFonts w:ascii="Times New Roman" w:hAnsi="Times New Roman" w:eastAsia="Times New Roman" w:cs="Times New Roman"/>
          <w:sz w:val="26"/>
          <w:szCs w:val="26"/>
          <w:spacing w:val="10"/>
        </w:rPr>
        <w:t xml:space="preserve">    </w:t>
      </w:r>
      <w:r>
        <w:rPr>
          <w:rFonts w:ascii="Times New Roman" w:hAnsi="Times New Roman" w:eastAsia="Times New Roman" w:cs="Times New Roman"/>
          <w:sz w:val="26"/>
          <w:szCs w:val="26"/>
          <w:spacing w:val="-5"/>
        </w:rPr>
        <w:t>al.,1985)</w:t>
      </w:r>
    </w:p>
    <w:p>
      <w:pPr>
        <w:spacing w:line="220" w:lineRule="auto"/>
        <w:sectPr>
          <w:type w:val="continuous"/>
          <w:pgSz w:w="12090" w:h="16970"/>
          <w:pgMar w:top="400" w:right="1813" w:bottom="1874" w:left="1379" w:header="0" w:footer="1739" w:gutter="0"/>
          <w:cols w:equalWidth="0" w:num="1">
            <w:col w:w="8897" w:space="0"/>
          </w:cols>
        </w:sectPr>
        <w:rPr>
          <w:rFonts w:ascii="Times New Roman" w:hAnsi="Times New Roman" w:eastAsia="Times New Roman" w:cs="Times New Roman"/>
          <w:sz w:val="26"/>
          <w:szCs w:val="26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right="449"/>
        <w:spacing w:before="98" w:line="30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中国人口从约3000余万一直呈增长趋势，到达目前的十几亿。其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中虽有因战祸、灾荒等因素有人口剧减现象发生，但总的看</w:t>
      </w:r>
      <w:r>
        <w:rPr>
          <w:rFonts w:ascii="SimSun" w:hAnsi="SimSun" w:eastAsia="SimSun" w:cs="SimSun"/>
          <w:sz w:val="30"/>
          <w:szCs w:val="30"/>
          <w:spacing w:val="-4"/>
        </w:rPr>
        <w:t>来是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在持续发展的。因此，有理由说，中国历史发展对持续发展积累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了不少宝贵经验，这对人类未来发展可作出贡献。</w:t>
      </w:r>
    </w:p>
    <w:p>
      <w:pPr>
        <w:ind w:left="604"/>
        <w:spacing w:before="160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17"/>
        </w:rPr>
        <w:t>(Ⅱ)措施</w:t>
      </w:r>
    </w:p>
    <w:p>
      <w:pPr>
        <w:ind w:right="353" w:firstLine="599"/>
        <w:spacing w:before="121" w:line="30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首先是要改变过时观念，建立适合于持续发展的新概念。卡 </w:t>
      </w:r>
      <w:r>
        <w:rPr>
          <w:rFonts w:ascii="SimSun" w:hAnsi="SimSun" w:eastAsia="SimSun" w:cs="SimSun"/>
          <w:sz w:val="30"/>
          <w:szCs w:val="30"/>
          <w:spacing w:val="7"/>
        </w:rPr>
        <w:t>普拉(1988)认为：在未来社会变革时代应当将可能发生的冲突 </w:t>
      </w:r>
      <w:r>
        <w:rPr>
          <w:rFonts w:ascii="SimSun" w:hAnsi="SimSun" w:eastAsia="SimSun" w:cs="SimSun"/>
          <w:sz w:val="30"/>
          <w:szCs w:val="30"/>
          <w:spacing w:val="-14"/>
        </w:rPr>
        <w:t>减到最小，这就要采用《周易》的观念。《周易》把阴阳作为构成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9"/>
        </w:rPr>
        <w:t>宇宙周期性变化的基础，阴阳变化在根本上确定了变化的周期性。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在中国文化中，仅是阳，或仅是阴都是不好的，只有阴</w:t>
      </w:r>
      <w:r>
        <w:rPr>
          <w:rFonts w:ascii="SimSun" w:hAnsi="SimSun" w:eastAsia="SimSun" w:cs="SimSun"/>
          <w:sz w:val="30"/>
          <w:szCs w:val="30"/>
          <w:spacing w:val="-4"/>
        </w:rPr>
        <w:t>阳动态平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"/>
        </w:rPr>
        <w:t>衡才是合理的，这与西方文化中要明确地界定什么是好、什么是</w:t>
      </w:r>
    </w:p>
    <w:p>
      <w:pPr>
        <w:spacing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坏的思想有根本性不同。</w:t>
      </w:r>
    </w:p>
    <w:p>
      <w:pPr>
        <w:ind w:right="353" w:firstLine="599"/>
        <w:spacing w:before="133" w:line="30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5"/>
        </w:rPr>
        <w:t>现在的西方社会一直是阳超过阴，理性知识超过直觉智慧，竞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"/>
        </w:rPr>
        <w:t>争超过合作，对自然资源的利用超过保护。这种偏向在3000年中 </w:t>
      </w:r>
      <w:r>
        <w:rPr>
          <w:rFonts w:ascii="SimSun" w:hAnsi="SimSun" w:eastAsia="SimSun" w:cs="SimSun"/>
          <w:sz w:val="30"/>
          <w:szCs w:val="30"/>
          <w:spacing w:val="2"/>
        </w:rPr>
        <w:t>一直得到占统治地位的(西方)思想体系鼓</w:t>
      </w:r>
      <w:r>
        <w:rPr>
          <w:rFonts w:ascii="SimSun" w:hAnsi="SimSun" w:eastAsia="SimSun" w:cs="SimSun"/>
          <w:sz w:val="30"/>
          <w:szCs w:val="30"/>
          <w:spacing w:val="1"/>
        </w:rPr>
        <w:t>励，从而导致了思想、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感情、社会的政治结构、科技发展的失衡。它来源于19世纪</w:t>
      </w:r>
      <w:r>
        <w:rPr>
          <w:rFonts w:ascii="SimSun" w:hAnsi="SimSun" w:eastAsia="SimSun" w:cs="SimSun"/>
          <w:sz w:val="30"/>
          <w:szCs w:val="30"/>
          <w:spacing w:val="-4"/>
        </w:rPr>
        <w:t>社会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"/>
        </w:rPr>
        <w:t>达尔文主义者所持的那种错误的自然观，竞争被看作是经</w:t>
      </w:r>
      <w:r>
        <w:rPr>
          <w:rFonts w:ascii="SimSun" w:hAnsi="SimSun" w:eastAsia="SimSun" w:cs="SimSun"/>
          <w:sz w:val="30"/>
          <w:szCs w:val="30"/>
          <w:spacing w:val="-3"/>
        </w:rPr>
        <w:t>济的动</w:t>
      </w:r>
    </w:p>
    <w:p>
      <w:pPr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力，并形成竞争性的消费模式，造成资源浪费和生态环境的破坏。</w:t>
      </w:r>
    </w:p>
    <w:p>
      <w:pPr>
        <w:ind w:right="353" w:firstLine="599"/>
        <w:spacing w:before="132" w:line="30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其次要摆正人与自然的位置。处理好人与自然的关系，是能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9"/>
        </w:rPr>
        <w:t>否持续发展的核心问题之一。人不应把自己作为大自然的征服者，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4"/>
        </w:rPr>
        <w:t>把自己与大自然对立起来，而是作为大自然中的成员之一。《温哥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4"/>
        </w:rPr>
        <w:t>华宣言》指出：“恢复大宇宙具有生命节奏的认识，它将有助于人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"/>
        </w:rPr>
        <w:t>把自己当作自然界的组成部分，并理解自己与一切生命及物</w:t>
      </w:r>
      <w:r>
        <w:rPr>
          <w:rFonts w:ascii="SimSun" w:hAnsi="SimSun" w:eastAsia="SimSun" w:cs="SimSun"/>
          <w:sz w:val="30"/>
          <w:szCs w:val="30"/>
          <w:spacing w:val="-4"/>
        </w:rPr>
        <w:t>质世</w:t>
      </w:r>
    </w:p>
    <w:p>
      <w:pPr>
        <w:spacing w:before="1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界之间的时空联系。”</w:t>
      </w:r>
    </w:p>
    <w:p>
      <w:pPr>
        <w:ind w:left="599"/>
        <w:spacing w:before="168" w:line="501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  <w:position w:val="14"/>
        </w:rPr>
        <w:t>人必须与大自然共呼吸。当人与大自然隔离就</w:t>
      </w:r>
      <w:r>
        <w:rPr>
          <w:rFonts w:ascii="SimSun" w:hAnsi="SimSun" w:eastAsia="SimSun" w:cs="SimSun"/>
          <w:sz w:val="30"/>
          <w:szCs w:val="30"/>
          <w:spacing w:val="-4"/>
          <w:position w:val="14"/>
        </w:rPr>
        <w:t>会出现这样或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那样的问题。美国的空调生活方式使人与大自然产生一定程度的</w:t>
      </w:r>
    </w:p>
    <w:p>
      <w:pPr>
        <w:spacing w:line="219" w:lineRule="auto"/>
        <w:sectPr>
          <w:footerReference w:type="default" r:id="rId286"/>
          <w:pgSz w:w="12110" w:h="16990"/>
          <w:pgMar w:top="400" w:right="1816" w:bottom="1949" w:left="1490" w:header="0" w:footer="1769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54" w:right="513"/>
        <w:spacing w:before="101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9"/>
        </w:rPr>
        <w:t>隔离，已有使年轻人的抵抗力下降的影响。</w:t>
      </w:r>
      <w:r>
        <w:rPr>
          <w:rFonts w:ascii="SimSun" w:hAnsi="SimSun" w:eastAsia="SimSun" w:cs="SimSun"/>
          <w:sz w:val="31"/>
          <w:szCs w:val="31"/>
          <w:spacing w:val="6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一些房屋由于长期封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闭，使地下渗漏出的微量放射性气体(氡气)逐渐累积起来，以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至达到不利于人居住的程度。其它一些“文明病”亦开始增多。食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物中加入很多添加剂、防腐剂已被证明对人体</w:t>
      </w:r>
      <w:r>
        <w:rPr>
          <w:rFonts w:ascii="SimSun" w:hAnsi="SimSun" w:eastAsia="SimSun" w:cs="SimSun"/>
          <w:sz w:val="31"/>
          <w:szCs w:val="31"/>
          <w:spacing w:val="-12"/>
        </w:rPr>
        <w:t>健康是有害的。食</w:t>
      </w:r>
    </w:p>
    <w:p>
      <w:pPr>
        <w:ind w:left="154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物应当是自然状态的，天然的、新鲜的最好。</w:t>
      </w:r>
    </w:p>
    <w:p>
      <w:pPr>
        <w:ind w:left="154" w:right="518" w:firstLine="600"/>
        <w:spacing w:before="110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要树立以减少浪费为基础的生活方式的新观念。当前社会的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高消费，导致了对有限资源无谓的浪费，造成浪费能源、污染环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境等恶果。中国传统文化一贯强调节俭，反对无缘无故的浪费，以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6"/>
        </w:rPr>
        <w:t>致上干天和。《易经》中有一“节”卦。《节</w:t>
      </w:r>
      <w:r>
        <w:rPr>
          <w:rFonts w:ascii="SimSun" w:hAnsi="SimSun" w:eastAsia="SimSun" w:cs="SimSun"/>
          <w:sz w:val="31"/>
          <w:szCs w:val="31"/>
          <w:spacing w:val="-27"/>
        </w:rPr>
        <w:t>·彖》:天地节而四时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成。节以制度，不伤财，不害民。这强调凡事要有节度，才能不</w:t>
      </w:r>
    </w:p>
    <w:p>
      <w:pPr>
        <w:ind w:left="154"/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浪费财物，不害民。</w:t>
      </w:r>
    </w:p>
    <w:p>
      <w:pPr>
        <w:ind w:left="159" w:right="414" w:firstLine="444"/>
        <w:spacing w:before="133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25"/>
        </w:rPr>
        <w:t>《谦·彖》:“天道亏盈而益谦，地道变盈而流谦，鬼神害盈而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b/>
          <w:bCs/>
          <w:spacing w:val="-21"/>
        </w:rPr>
        <w:t>福谦，人道恶盈而好谦。”这里表明，各种</w:t>
      </w:r>
      <w:r>
        <w:rPr>
          <w:rFonts w:ascii="SimSun" w:hAnsi="SimSun" w:eastAsia="SimSun" w:cs="SimSun"/>
          <w:sz w:val="31"/>
          <w:szCs w:val="31"/>
          <w:b/>
          <w:bCs/>
          <w:spacing w:val="-22"/>
        </w:rPr>
        <w:t>事物都是要避免过分，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-15"/>
        </w:rPr>
        <w:t>而提倡谦虚，虚怀若谷了。人对大自然也不可过分索取，应正确</w:t>
      </w:r>
    </w:p>
    <w:p>
      <w:pPr>
        <w:ind w:left="159"/>
        <w:spacing w:before="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19"/>
        </w:rPr>
        <w:t>处理好相互之间的关系。</w:t>
      </w:r>
    </w:p>
    <w:p>
      <w:pPr>
        <w:ind w:left="759"/>
        <w:spacing w:before="152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4"/>
        </w:rPr>
        <w:t>据《经济日报》1992年6月1日报道，费孝通在有关环境保</w:t>
      </w:r>
    </w:p>
    <w:p>
      <w:pPr>
        <w:ind w:right="528" w:firstLine="155"/>
        <w:spacing w:before="135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2"/>
        </w:rPr>
        <w:t>护问题发言时提出：“应该看到，破坏性的科学比建设性科学发展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得快，环境恶化已成为全人类最担忧的问题。美国有位学者在 </w:t>
      </w:r>
      <w:r>
        <w:rPr>
          <w:rFonts w:ascii="SimSun" w:hAnsi="SimSun" w:eastAsia="SimSun" w:cs="SimSun"/>
          <w:sz w:val="31"/>
          <w:szCs w:val="31"/>
          <w:spacing w:val="-16"/>
        </w:rPr>
        <w:t>《5000年的奇迹》中写道：中国农业的最大特点，是它的土地耕种</w:t>
      </w:r>
    </w:p>
    <w:p>
      <w:pPr>
        <w:ind w:left="155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</w:rPr>
        <w:t>了5000年，活力没遭到破坏，这是人类的奇迹。”</w:t>
      </w:r>
    </w:p>
    <w:p>
      <w:pPr>
        <w:ind w:left="154" w:right="532" w:firstLine="600"/>
        <w:spacing w:before="144" w:line="29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3"/>
        </w:rPr>
        <w:t>实际上，不仅是农业，中国的主要思想体系、中医、兵法、建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筑等许多方面都是有持续发展的一面，都应加以去伪存真、去其</w:t>
      </w:r>
    </w:p>
    <w:p>
      <w:pPr>
        <w:ind w:left="154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糟粕取其精华，为持续发展作出贡献。</w:t>
      </w:r>
    </w:p>
    <w:p>
      <w:pPr>
        <w:ind w:left="759"/>
        <w:spacing w:before="101" w:line="224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8"/>
        </w:rPr>
        <w:t>2.</w:t>
      </w:r>
      <w:r>
        <w:rPr>
          <w:rFonts w:ascii="SimSun" w:hAnsi="SimSun" w:eastAsia="SimSun" w:cs="SimSun"/>
          <w:sz w:val="31"/>
          <w:szCs w:val="31"/>
          <w:spacing w:val="-89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8"/>
        </w:rPr>
        <w:t>生与人</w:t>
      </w:r>
    </w:p>
    <w:p>
      <w:pPr>
        <w:ind w:left="755"/>
        <w:spacing w:before="166" w:line="490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  <w:position w:val="13"/>
        </w:rPr>
        <w:t>人类生存依靠食品，而食品来自植物和动物，都是生物，因</w:t>
      </w:r>
    </w:p>
    <w:p>
      <w:pPr>
        <w:ind w:left="154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8"/>
        </w:rPr>
        <w:t>此生物与人类的关系特别密切。人类依靠驯养动物，</w:t>
      </w:r>
      <w:r>
        <w:rPr>
          <w:rFonts w:ascii="SimSun" w:hAnsi="SimSun" w:eastAsia="SimSun" w:cs="SimSun"/>
          <w:sz w:val="31"/>
          <w:szCs w:val="31"/>
          <w:spacing w:val="-19"/>
        </w:rPr>
        <w:t>播种农作物，</w:t>
      </w:r>
    </w:p>
    <w:p>
      <w:pPr>
        <w:spacing w:line="218" w:lineRule="auto"/>
        <w:sectPr>
          <w:footerReference w:type="default" r:id="rId287"/>
          <w:pgSz w:w="12100" w:h="16980"/>
          <w:pgMar w:top="400" w:right="1815" w:bottom="1823" w:left="1244" w:header="0" w:footer="1624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spacing w:before="97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不断提高自己的生活水平。</w:t>
      </w:r>
    </w:p>
    <w:p>
      <w:pPr>
        <w:ind w:right="415" w:firstLine="589"/>
        <w:spacing w:before="101" w:line="30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近半世纪以来，全球人口增长很快。在1931年时世界人口才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20亿，而现在已超过了50亿。人口迅速增长</w:t>
      </w:r>
      <w:r>
        <w:rPr>
          <w:rFonts w:ascii="SimSun" w:hAnsi="SimSun" w:eastAsia="SimSun" w:cs="SimSun"/>
          <w:sz w:val="30"/>
          <w:szCs w:val="30"/>
          <w:spacing w:val="-2"/>
        </w:rPr>
        <w:t>带来许多问题，其中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一个主要问题是人与生物圈的关系趋于紧张：食品短缺、森林面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积减少、物种绝灭速率增加，生态循环和环境遭</w:t>
      </w:r>
      <w:r>
        <w:rPr>
          <w:rFonts w:ascii="SimSun" w:hAnsi="SimSun" w:eastAsia="SimSun" w:cs="SimSun"/>
          <w:sz w:val="30"/>
          <w:szCs w:val="30"/>
          <w:spacing w:val="-2"/>
        </w:rPr>
        <w:t>到破坏。当前一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个突出问题是要保护生物多样性问题。</w:t>
      </w:r>
    </w:p>
    <w:p>
      <w:pPr>
        <w:ind w:right="431" w:firstLine="589"/>
        <w:spacing w:before="155" w:line="30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由于人口增长和无限制的消费水平增长，使人类对生物资源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的需求量不断地增长，而生物资源是有限度的。目前人类需求增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长达到的水平已经距地球的生物资源的最大再生能力的极限不很</w:t>
      </w:r>
    </w:p>
    <w:p>
      <w:pPr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远了。如果超过这一极限，生物资源就会枯竭。</w:t>
      </w:r>
    </w:p>
    <w:p>
      <w:pPr>
        <w:ind w:left="589"/>
        <w:spacing w:before="146" w:line="513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  <w:position w:val="15"/>
        </w:rPr>
        <w:t>一些学者提出：维持最大程度的生物多样性被认为具有很大</w:t>
      </w:r>
    </w:p>
    <w:p>
      <w:pPr>
        <w:spacing w:before="1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8"/>
        </w:rPr>
        <w:t>的迫切性，这是因为：</w:t>
      </w:r>
    </w:p>
    <w:p>
      <w:pPr>
        <w:ind w:right="449" w:firstLine="589"/>
        <w:spacing w:before="93" w:line="315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(I)     </w:t>
      </w:r>
      <w:r>
        <w:rPr>
          <w:rFonts w:ascii="SimSun" w:hAnsi="SimSun" w:eastAsia="SimSun" w:cs="SimSun"/>
          <w:sz w:val="30"/>
          <w:szCs w:val="30"/>
          <w:spacing w:val="-4"/>
        </w:rPr>
        <w:t>生物资源遭到大规模的、无情的破坏。例如森林的大规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模砍伐、动物和植物的过度采猎和捕捞、杀虫剂的滥用、空气污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染、过度的城市化等。许多经济政策促进和加速了这一过程。人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在改变生物圈方面起着主导作用。</w:t>
      </w:r>
    </w:p>
    <w:p>
      <w:pPr>
        <w:ind w:right="315" w:firstLine="589"/>
        <w:spacing w:before="142" w:line="30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"/>
        </w:rPr>
        <w:t>(Ⅱ)达尔文的“优胜劣汰”思想加剧了生物多样性的减少。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7"/>
        </w:rPr>
        <w:t>据估计现存物种大约为1000万种，已描述的物种约为140万种。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生物多样性最显著地区在热带地区，目前正在遭到严重破坏。多 </w:t>
      </w:r>
      <w:r>
        <w:rPr>
          <w:rFonts w:ascii="SimSun" w:hAnsi="SimSun" w:eastAsia="SimSun" w:cs="SimSun"/>
          <w:sz w:val="30"/>
          <w:szCs w:val="30"/>
          <w:spacing w:val="-3"/>
        </w:rPr>
        <w:t>数专家认为：在今后20—30年中，地球上生物种类总数的四分之</w:t>
      </w:r>
      <w:r>
        <w:rPr>
          <w:rFonts w:ascii="SimSun" w:hAnsi="SimSun" w:eastAsia="SimSun" w:cs="SimSun"/>
          <w:sz w:val="30"/>
          <w:szCs w:val="30"/>
          <w:spacing w:val="5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3"/>
        </w:rPr>
        <w:t>一将处于严重的灭绝危险(麦克尼利等，1991),比这更多的物种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正遭受绝灭威胁，每年有成千的物种消失，大多数是昆虫。</w:t>
      </w:r>
    </w:p>
    <w:p>
      <w:pPr>
        <w:ind w:right="449" w:firstLine="589"/>
        <w:spacing w:before="146" w:line="30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(Ⅱ)在自然界，所有生物之间在自然界长期演化过程中形成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一个十分精细而错综复杂的关系网。对这样一个十分复杂的生态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系统，科学家由于受近代自然科学局限性的</w:t>
      </w:r>
      <w:r>
        <w:rPr>
          <w:rFonts w:ascii="SimSun" w:hAnsi="SimSun" w:eastAsia="SimSun" w:cs="SimSun"/>
          <w:sz w:val="30"/>
          <w:szCs w:val="30"/>
          <w:spacing w:val="-3"/>
        </w:rPr>
        <w:t>影响，对它的了解和</w:t>
      </w:r>
    </w:p>
    <w:p>
      <w:pPr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研究尚很少。如果在不了解其实际情况下，盲目加以取舍，会带</w:t>
      </w:r>
    </w:p>
    <w:p>
      <w:pPr>
        <w:spacing w:line="218" w:lineRule="auto"/>
        <w:sectPr>
          <w:footerReference w:type="default" r:id="rId288"/>
          <w:pgSz w:w="12100" w:h="16980"/>
          <w:pgMar w:top="400" w:right="1815" w:bottom="1886" w:left="1489" w:header="0" w:footer="1696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spacing w:before="98" w:line="510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2"/>
          <w:position w:val="15"/>
        </w:rPr>
        <w:t>来不可预见的重大损失。唯一的选择是努力保护生物的多样性，把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观念改变为人与生物圈之间共存的积极关系。</w:t>
      </w:r>
    </w:p>
    <w:p>
      <w:pPr>
        <w:ind w:right="572" w:firstLine="629"/>
        <w:spacing w:before="146" w:line="30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(N)</w:t>
      </w:r>
      <w:r>
        <w:rPr>
          <w:rFonts w:ascii="SimSun" w:hAnsi="SimSun" w:eastAsia="SimSun" w:cs="SimSun"/>
          <w:sz w:val="30"/>
          <w:szCs w:val="30"/>
          <w:spacing w:val="9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人类的食物主要来源于古人对野生物种的驯化。在长期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0"/>
        </w:rPr>
        <w:t>种殖过程中，</w:t>
      </w:r>
      <w:r>
        <w:rPr>
          <w:rFonts w:ascii="SimSun" w:hAnsi="SimSun" w:eastAsia="SimSun" w:cs="SimSun"/>
          <w:sz w:val="30"/>
          <w:szCs w:val="30"/>
          <w:spacing w:val="8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0"/>
        </w:rPr>
        <w:t>一些作物的品种在退化，或者在某些品质上不能满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足人们日益广泛的要求。这就要从现有的野生物种中选择合</w:t>
      </w:r>
      <w:r>
        <w:rPr>
          <w:rFonts w:ascii="SimSun" w:hAnsi="SimSun" w:eastAsia="SimSun" w:cs="SimSun"/>
          <w:sz w:val="30"/>
          <w:szCs w:val="30"/>
          <w:spacing w:val="-3"/>
        </w:rPr>
        <w:t>适的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进行改良现有品种。例如，野生水稻Oryza nivara的种群，是目前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已知的仅有的一个能抵抗草丛短缩病病毒的生物资源(麦克尼利</w:t>
      </w:r>
    </w:p>
    <w:p>
      <w:pPr>
        <w:spacing w:line="21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6"/>
        </w:rPr>
        <w:t>等，1991),类似的实例很多。</w:t>
      </w:r>
    </w:p>
    <w:p>
      <w:pPr>
        <w:ind w:right="462" w:firstLine="629"/>
        <w:spacing w:before="89" w:line="30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(V)</w:t>
      </w:r>
      <w:r>
        <w:rPr>
          <w:rFonts w:ascii="Times New Roman" w:hAnsi="Times New Roman" w:eastAsia="Times New Roman" w:cs="Times New Roman"/>
          <w:sz w:val="30"/>
          <w:szCs w:val="30"/>
          <w:spacing w:val="41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5"/>
        </w:rPr>
        <w:t>地球环境是在不断地变化的，有时是可以发生突变和灾 </w:t>
      </w:r>
      <w:r>
        <w:rPr>
          <w:rFonts w:ascii="SimSun" w:hAnsi="SimSun" w:eastAsia="SimSun" w:cs="SimSun"/>
          <w:sz w:val="30"/>
          <w:szCs w:val="30"/>
          <w:spacing w:val="-2"/>
        </w:rPr>
        <w:t>变的，即可以在短时期内发生很大变化，而且是难以预测</w:t>
      </w:r>
      <w:r>
        <w:rPr>
          <w:rFonts w:ascii="SimSun" w:hAnsi="SimSun" w:eastAsia="SimSun" w:cs="SimSun"/>
          <w:sz w:val="30"/>
          <w:szCs w:val="30"/>
          <w:spacing w:val="-3"/>
        </w:rPr>
        <w:t>的。生 </w:t>
      </w:r>
      <w:r>
        <w:rPr>
          <w:rFonts w:ascii="SimSun" w:hAnsi="SimSun" w:eastAsia="SimSun" w:cs="SimSun"/>
          <w:sz w:val="30"/>
          <w:szCs w:val="30"/>
          <w:spacing w:val="-3"/>
        </w:rPr>
        <w:t>物多样性使人类对环境的巨大变化提供了更灵活的选择余地，使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"/>
        </w:rPr>
        <w:t>更多生物能适应变化中的环境。例如一些科学家预测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CO₂ </w:t>
      </w:r>
      <w:r>
        <w:rPr>
          <w:rFonts w:ascii="SimSun" w:hAnsi="SimSun" w:eastAsia="SimSun" w:cs="SimSun"/>
          <w:sz w:val="30"/>
          <w:szCs w:val="30"/>
          <w:spacing w:val="-2"/>
        </w:rPr>
        <w:t>含量增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8"/>
        </w:rPr>
        <w:t>加的温室效应可使气温升高、海平面上升等等。由于环境的变迁，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原来是对人类无用的一些生物可能变为具有重要价值的。生物多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样性使在变化着的环境中生物和人类有灵活</w:t>
      </w:r>
      <w:r>
        <w:rPr>
          <w:rFonts w:ascii="SimSun" w:hAnsi="SimSun" w:eastAsia="SimSun" w:cs="SimSun"/>
          <w:sz w:val="30"/>
          <w:szCs w:val="30"/>
          <w:spacing w:val="-3"/>
        </w:rPr>
        <w:t>的适应性。</w:t>
      </w:r>
    </w:p>
    <w:p>
      <w:pPr>
        <w:ind w:right="577" w:firstLine="629"/>
        <w:spacing w:before="154" w:line="30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4"/>
        </w:rPr>
        <w:t>(V)</w:t>
      </w:r>
      <w:r>
        <w:rPr>
          <w:rFonts w:ascii="Times New Roman" w:hAnsi="Times New Roman" w:eastAsia="Times New Roman" w:cs="Times New Roman"/>
          <w:sz w:val="30"/>
          <w:szCs w:val="30"/>
          <w:spacing w:val="23"/>
          <w:w w:val="101"/>
        </w:rPr>
        <w:t xml:space="preserve">   </w:t>
      </w:r>
      <w:r>
        <w:rPr>
          <w:rFonts w:ascii="SimSun" w:hAnsi="SimSun" w:eastAsia="SimSun" w:cs="SimSun"/>
          <w:sz w:val="30"/>
          <w:szCs w:val="30"/>
          <w:spacing w:val="4"/>
        </w:rPr>
        <w:t>近代社会的发展历史不长，仅几百年。近50年来取得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了迅速发展，但是许多事物尚未经过长时间的考验。仿生学的发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展促使了现代社会发展，而生物具有的许多</w:t>
      </w:r>
      <w:r>
        <w:rPr>
          <w:rFonts w:ascii="SimSun" w:hAnsi="SimSun" w:eastAsia="SimSun" w:cs="SimSun"/>
          <w:sz w:val="30"/>
          <w:szCs w:val="30"/>
          <w:spacing w:val="-4"/>
        </w:rPr>
        <w:t>功能在一些方面远比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当代技术达到的水平要高超。如鸟的飞行能力、定向方法和</w:t>
      </w:r>
      <w:r>
        <w:rPr>
          <w:rFonts w:ascii="SimSun" w:hAnsi="SimSun" w:eastAsia="SimSun" w:cs="SimSun"/>
          <w:sz w:val="30"/>
          <w:szCs w:val="30"/>
          <w:spacing w:val="-3"/>
        </w:rPr>
        <w:t>狗的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鼻子等。人类从生物的多样性可得到许多启示。可以预料，人类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社会在今后几十年、几百年会得到比现在更快发展，会揭开自然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界更多的奥秘。到那时，如果发现很多有用生物却已绝灭，那就</w:t>
      </w:r>
    </w:p>
    <w:p>
      <w:pPr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后悔莫及了。</w:t>
      </w:r>
    </w:p>
    <w:p>
      <w:pPr>
        <w:ind w:right="579" w:firstLine="629"/>
        <w:spacing w:before="223" w:line="30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"/>
        </w:rPr>
        <w:t>因此，1992年6月在巴西的里约热内卢召开的世界环境与发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展会议上，通过了“保护生物多样性公约”,全世界有100多个国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家参加了这一公约。这样，保护生物多样性成为国际上大多数国</w:t>
      </w:r>
    </w:p>
    <w:p>
      <w:pPr>
        <w:spacing w:line="219" w:lineRule="auto"/>
        <w:sectPr>
          <w:footerReference w:type="default" r:id="rId289"/>
          <w:pgSz w:w="12120" w:h="16990"/>
          <w:pgMar w:top="400" w:right="1818" w:bottom="1843" w:left="1370" w:header="0" w:footer="1644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spacing w:before="97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0"/>
        </w:rPr>
        <w:t>家的国策。</w:t>
      </w:r>
    </w:p>
    <w:p>
      <w:pPr>
        <w:ind w:left="609"/>
        <w:spacing w:before="100" w:line="500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  <w:position w:val="14"/>
        </w:rPr>
        <w:t>麦克尼利等列出了保护生物多样性的伦理原则。表20中列出</w:t>
      </w:r>
    </w:p>
    <w:p>
      <w:pPr>
        <w:spacing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了其中主要几条，并与《周易》有关论述作了对比。</w:t>
      </w:r>
    </w:p>
    <w:p>
      <w:pPr>
        <w:pStyle w:val="BodyText"/>
        <w:spacing w:line="369" w:lineRule="auto"/>
        <w:rPr/>
      </w:pPr>
      <w:r/>
    </w:p>
    <w:p>
      <w:pPr>
        <w:ind w:left="234"/>
        <w:spacing w:before="97" w:line="221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-5"/>
        </w:rPr>
        <w:t>表</w:t>
      </w:r>
      <w:r>
        <w:rPr>
          <w:rFonts w:ascii="SimHei" w:hAnsi="SimHei" w:eastAsia="SimHei" w:cs="SimHei"/>
          <w:sz w:val="30"/>
          <w:szCs w:val="30"/>
          <w:spacing w:val="-70"/>
        </w:rPr>
        <w:t xml:space="preserve"> </w:t>
      </w:r>
      <w:r>
        <w:rPr>
          <w:rFonts w:ascii="SimHei" w:hAnsi="SimHei" w:eastAsia="SimHei" w:cs="SimHei"/>
          <w:sz w:val="30"/>
          <w:szCs w:val="30"/>
          <w:b/>
          <w:bCs/>
          <w:spacing w:val="-5"/>
        </w:rPr>
        <w:t>2</w:t>
      </w:r>
      <w:r>
        <w:rPr>
          <w:rFonts w:ascii="SimHei" w:hAnsi="SimHei" w:eastAsia="SimHei" w:cs="SimHei"/>
          <w:sz w:val="30"/>
          <w:szCs w:val="30"/>
          <w:spacing w:val="-69"/>
        </w:rPr>
        <w:t xml:space="preserve"> </w:t>
      </w:r>
      <w:r>
        <w:rPr>
          <w:rFonts w:ascii="SimHei" w:hAnsi="SimHei" w:eastAsia="SimHei" w:cs="SimHei"/>
          <w:sz w:val="30"/>
          <w:szCs w:val="30"/>
          <w:b/>
          <w:bCs/>
          <w:spacing w:val="-5"/>
        </w:rPr>
        <w:t>0</w:t>
      </w:r>
      <w:r>
        <w:rPr>
          <w:rFonts w:ascii="SimHei" w:hAnsi="SimHei" w:eastAsia="SimHei" w:cs="SimHei"/>
          <w:sz w:val="30"/>
          <w:szCs w:val="30"/>
          <w:spacing w:val="104"/>
        </w:rPr>
        <w:t xml:space="preserve"> </w:t>
      </w:r>
      <w:r>
        <w:rPr>
          <w:rFonts w:ascii="SimHei" w:hAnsi="SimHei" w:eastAsia="SimHei" w:cs="SimHei"/>
          <w:sz w:val="30"/>
          <w:szCs w:val="30"/>
          <w:b/>
          <w:bCs/>
          <w:spacing w:val="-5"/>
        </w:rPr>
        <w:t>一些保护生物多样性的伦理原则及其与《</w:t>
      </w:r>
      <w:r>
        <w:rPr>
          <w:rFonts w:ascii="SimHei" w:hAnsi="SimHei" w:eastAsia="SimHei" w:cs="SimHei"/>
          <w:sz w:val="30"/>
          <w:szCs w:val="30"/>
          <w:b/>
          <w:bCs/>
          <w:spacing w:val="-6"/>
        </w:rPr>
        <w:t>周易》比较</w:t>
      </w:r>
    </w:p>
    <w:p>
      <w:pPr>
        <w:spacing w:line="41" w:lineRule="exact"/>
        <w:rPr/>
      </w:pPr>
      <w:r/>
    </w:p>
    <w:tbl>
      <w:tblPr>
        <w:tblStyle w:val="TableNormal"/>
        <w:tblW w:w="8350" w:type="dxa"/>
        <w:tblInd w:w="3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135"/>
        <w:gridCol w:w="3215"/>
      </w:tblGrid>
      <w:tr>
        <w:trPr>
          <w:trHeight w:val="824" w:hRule="atLeast"/>
        </w:trPr>
        <w:tc>
          <w:tcPr>
            <w:tcW w:w="513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970"/>
              <w:spacing w:before="295" w:line="219" w:lineRule="auto"/>
              <w:rPr/>
            </w:pPr>
            <w:r>
              <w:rPr>
                <w:spacing w:val="-11"/>
              </w:rPr>
              <w:t>伦 理 原</w:t>
            </w:r>
            <w:r>
              <w:rPr>
                <w:spacing w:val="-13"/>
              </w:rPr>
              <w:t xml:space="preserve"> </w:t>
            </w:r>
            <w:r>
              <w:rPr>
                <w:spacing w:val="-11"/>
              </w:rPr>
              <w:t>则</w:t>
            </w:r>
          </w:p>
        </w:tc>
        <w:tc>
          <w:tcPr>
            <w:tcW w:w="321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140"/>
              <w:spacing w:before="296" w:line="221" w:lineRule="auto"/>
              <w:rPr/>
            </w:pPr>
            <w:r>
              <w:rPr>
                <w:spacing w:val="-1"/>
              </w:rPr>
              <w:t>《周易》</w:t>
            </w:r>
          </w:p>
        </w:tc>
      </w:tr>
      <w:tr>
        <w:trPr>
          <w:trHeight w:val="2038" w:hRule="atLeast"/>
        </w:trPr>
        <w:tc>
          <w:tcPr>
            <w:tcW w:w="513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80" w:right="191" w:hanging="470"/>
              <w:spacing w:before="82" w:line="248" w:lineRule="auto"/>
              <w:rPr/>
            </w:pPr>
            <w:r>
              <w:rPr/>
              <w:t>(1)世界是一个相互依存的整体，由自然和 </w:t>
            </w:r>
            <w:r>
              <w:rPr/>
              <w:t>人类社会所组成。任何一方的健康存在</w:t>
            </w:r>
            <w:r>
              <w:rPr>
                <w:spacing w:val="12"/>
              </w:rPr>
              <w:t xml:space="preserve"> </w:t>
            </w:r>
            <w:r>
              <w:rPr/>
              <w:t>和兴旺都依赖于其他方面的健康存在</w:t>
            </w:r>
          </w:p>
          <w:p>
            <w:pPr>
              <w:pStyle w:val="TableText"/>
              <w:ind w:left="700"/>
              <w:spacing w:before="96" w:line="221" w:lineRule="auto"/>
              <w:rPr/>
            </w:pPr>
            <w:r>
              <w:rPr>
                <w:spacing w:val="-1"/>
              </w:rPr>
              <w:t>与兴旺。</w:t>
            </w:r>
          </w:p>
        </w:tc>
        <w:tc>
          <w:tcPr>
            <w:tcW w:w="321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4" w:right="127" w:hanging="65"/>
              <w:spacing w:before="211" w:line="252" w:lineRule="auto"/>
              <w:jc w:val="both"/>
              <w:rPr/>
            </w:pPr>
            <w:r>
              <w:rPr>
                <w:spacing w:val="12"/>
              </w:rPr>
              <w:t>“易与天地准，故能弥论</w:t>
            </w:r>
            <w:r>
              <w:rPr>
                <w:spacing w:val="3"/>
              </w:rPr>
              <w:t xml:space="preserve"> </w:t>
            </w:r>
            <w:r>
              <w:rPr/>
              <w:t>天地之道”,“是以自天祐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之，吉，无不利”(《系辞</w:t>
            </w:r>
            <w:r>
              <w:rPr/>
              <w:t xml:space="preserve"> </w:t>
            </w:r>
            <w:r>
              <w:rPr>
                <w:spacing w:val="-1"/>
              </w:rPr>
              <w:t>上》)“天地感，而万物化</w:t>
            </w:r>
            <w:r>
              <w:rPr/>
              <w:t xml:space="preserve"> </w:t>
            </w:r>
            <w:r>
              <w:rPr>
                <w:spacing w:val="-1"/>
              </w:rPr>
              <w:t>生”(《咸·象》)。</w:t>
            </w:r>
          </w:p>
        </w:tc>
      </w:tr>
      <w:tr>
        <w:trPr>
          <w:trHeight w:val="2057" w:hRule="atLeast"/>
        </w:trPr>
        <w:tc>
          <w:tcPr>
            <w:tcW w:w="8350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69" w:right="9" w:hanging="439"/>
              <w:spacing w:before="81" w:line="245" w:lineRule="auto"/>
              <w:rPr/>
            </w:pPr>
            <w:r>
              <w:rPr/>
              <w:t>(2)人类文化必须建立在对自然的高度尊重</w:t>
            </w:r>
            <w:r>
              <w:rPr>
                <w:spacing w:val="36"/>
              </w:rPr>
              <w:t xml:space="preserve">   </w:t>
            </w:r>
            <w:r>
              <w:rPr/>
              <w:t>“夫‘大人’者，与天地合</w:t>
            </w:r>
            <w:r>
              <w:rPr>
                <w:spacing w:val="1"/>
              </w:rPr>
              <w:t xml:space="preserve"> </w:t>
            </w:r>
            <w:r>
              <w:rPr>
                <w:spacing w:val="2"/>
              </w:rPr>
              <w:t>上，具有与自然相一致的观念，并认识到 其德，与日月合其明，与  </w:t>
            </w:r>
            <w:r>
              <w:rPr/>
              <w:t>人类事务必须在与自然的和谐与平衡中  四时合其序，与鬼神合其</w:t>
            </w:r>
          </w:p>
          <w:p>
            <w:pPr>
              <w:pStyle w:val="TableText"/>
              <w:ind w:left="690"/>
              <w:spacing w:before="83" w:line="220" w:lineRule="auto"/>
              <w:rPr/>
            </w:pPr>
            <w:r>
              <w:rPr>
                <w:spacing w:val="-6"/>
              </w:rPr>
              <w:t>进行。</w:t>
            </w:r>
            <w:r>
              <w:rPr>
                <w:spacing w:val="3"/>
              </w:rPr>
              <w:t xml:space="preserve">                                </w:t>
            </w:r>
            <w:r>
              <w:rPr>
                <w:spacing w:val="-6"/>
              </w:rPr>
              <w:t>吉凶”(《乾·文言》)。</w:t>
            </w:r>
          </w:p>
        </w:tc>
      </w:tr>
      <w:tr>
        <w:trPr>
          <w:trHeight w:val="1538" w:hRule="atLeast"/>
        </w:trPr>
        <w:tc>
          <w:tcPr>
            <w:tcW w:w="513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29" w:right="263" w:hanging="490"/>
              <w:spacing w:before="307" w:line="245" w:lineRule="auto"/>
              <w:rPr/>
            </w:pPr>
            <w:r>
              <w:rPr/>
              <w:t>(3)所有物种具有固定的生存权利。支持生</w:t>
            </w:r>
            <w:r>
              <w:rPr>
                <w:spacing w:val="5"/>
              </w:rPr>
              <w:t xml:space="preserve"> </w:t>
            </w:r>
            <w:r>
              <w:rPr>
                <w:spacing w:val="2"/>
              </w:rPr>
              <w:t>物圈完整性……人类文化在全范围内 </w:t>
            </w:r>
            <w:r>
              <w:rPr>
                <w:spacing w:val="-1"/>
              </w:rPr>
              <w:t>对当地环境的适应也能获得繁荣。</w:t>
            </w:r>
          </w:p>
        </w:tc>
        <w:tc>
          <w:tcPr>
            <w:tcW w:w="321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0"/>
              <w:spacing w:before="306" w:line="219" w:lineRule="auto"/>
              <w:rPr/>
            </w:pPr>
            <w:r>
              <w:rPr>
                <w:spacing w:val="11"/>
              </w:rPr>
              <w:t>“至哉坤元，万物资生，乃</w:t>
            </w:r>
          </w:p>
          <w:p>
            <w:pPr>
              <w:pStyle w:val="TableText"/>
              <w:ind w:left="314" w:right="144" w:hanging="59"/>
              <w:spacing w:before="61" w:line="243" w:lineRule="auto"/>
              <w:rPr/>
            </w:pPr>
            <w:r>
              <w:rPr/>
              <w:t>顺承天，坤厚载物，德合</w:t>
            </w:r>
            <w:r>
              <w:rPr>
                <w:spacing w:val="9"/>
              </w:rPr>
              <w:t xml:space="preserve"> </w:t>
            </w:r>
            <w:r>
              <w:rPr/>
              <w:t>无疆。”(《坤·彖》)。</w:t>
            </w:r>
          </w:p>
        </w:tc>
      </w:tr>
      <w:tr>
        <w:trPr>
          <w:trHeight w:val="1793" w:hRule="atLeast"/>
        </w:trPr>
        <w:tc>
          <w:tcPr>
            <w:tcW w:w="513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20" w:right="244" w:hanging="460"/>
              <w:spacing w:before="81" w:line="235" w:lineRule="auto"/>
              <w:rPr/>
            </w:pPr>
            <w:r>
              <w:rPr/>
              <w:t>(4)人类事务能维持环境稳定性和多样性提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供方向和指导。</w:t>
            </w:r>
          </w:p>
        </w:tc>
        <w:tc>
          <w:tcPr>
            <w:tcW w:w="321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0"/>
              <w:spacing w:before="268" w:line="219" w:lineRule="auto"/>
              <w:rPr/>
            </w:pPr>
            <w:r>
              <w:rPr>
                <w:spacing w:val="12"/>
              </w:rPr>
              <w:t>“泰，‘小往而大来，吉</w:t>
            </w:r>
          </w:p>
          <w:p>
            <w:pPr>
              <w:pStyle w:val="TableText"/>
              <w:ind w:left="385"/>
              <w:spacing w:before="63" w:line="219" w:lineRule="auto"/>
              <w:rPr/>
            </w:pPr>
            <w:r>
              <w:rPr>
                <w:spacing w:val="1"/>
              </w:rPr>
              <w:t>亨。则是天地交而万物</w:t>
            </w:r>
          </w:p>
          <w:p>
            <w:pPr>
              <w:pStyle w:val="TableText"/>
              <w:ind w:left="255" w:right="307" w:firstLine="129"/>
              <w:spacing w:before="64" w:line="242" w:lineRule="auto"/>
              <w:rPr/>
            </w:pPr>
            <w:r>
              <w:rPr>
                <w:spacing w:val="2"/>
              </w:rPr>
              <w:t>通也，上下交而其志同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也”(《泰·彖》)。</w:t>
            </w:r>
          </w:p>
        </w:tc>
      </w:tr>
    </w:tbl>
    <w:p>
      <w:pPr>
        <w:ind w:left="739"/>
        <w:spacing w:before="172" w:line="21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"/>
        </w:rPr>
        <w:t>(麦克尼利等，1991,有删节)</w:t>
      </w:r>
    </w:p>
    <w:p>
      <w:pPr>
        <w:pStyle w:val="BodyText"/>
        <w:spacing w:line="411" w:lineRule="auto"/>
        <w:rPr/>
      </w:pPr>
      <w:r/>
    </w:p>
    <w:p>
      <w:pPr>
        <w:ind w:right="325" w:firstLine="659"/>
        <w:spacing w:before="97" w:line="30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4"/>
        </w:rPr>
        <w:t>在《周易》中，多处提到万物，表明它重视事物的多样性。它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把万物的产生放在人类产生之前，这与西方宗教中的“上帝用七</w:t>
      </w:r>
    </w:p>
    <w:p>
      <w:pPr>
        <w:ind w:left="99"/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4"/>
        </w:rPr>
        <w:t>日创造世界”观念完全不同，从而把万物与人类处于平等地位，是</w:t>
      </w:r>
    </w:p>
    <w:p>
      <w:pPr>
        <w:spacing w:line="219" w:lineRule="auto"/>
        <w:sectPr>
          <w:footerReference w:type="default" r:id="rId290"/>
          <w:pgSz w:w="12090" w:h="16970"/>
          <w:pgMar w:top="400" w:right="1813" w:bottom="1889" w:left="1550" w:header="0" w:footer="1709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right="345"/>
        <w:spacing w:before="98" w:line="30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7"/>
        </w:rPr>
        <w:t>相互尊重的。《系辞下》:“……以通神明之德，以类万物之情。”人</w:t>
      </w:r>
      <w:r>
        <w:rPr>
          <w:rFonts w:ascii="SimSun" w:hAnsi="SimSun" w:eastAsia="SimSun" w:cs="SimSun"/>
          <w:sz w:val="30"/>
          <w:szCs w:val="30"/>
          <w:spacing w:val="3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"/>
        </w:rPr>
        <w:t>们应通过研究万物的内在规律，来发展自己的社会，而不是把自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1"/>
        </w:rPr>
        <w:t>己放在主宰世界的地位。《系辞上》:“是故天生神物，圣人则</w:t>
      </w:r>
      <w:r>
        <w:rPr>
          <w:rFonts w:ascii="SimSun" w:hAnsi="SimSun" w:eastAsia="SimSun" w:cs="SimSun"/>
          <w:sz w:val="30"/>
          <w:szCs w:val="30"/>
          <w:spacing w:val="-12"/>
        </w:rPr>
        <w:t>之。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天地变化，圣人效之。”这里把万物称为“神物”,把它的地位又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提高了一些，表示人类应该尊敬和重视万物</w:t>
      </w:r>
      <w:r>
        <w:rPr>
          <w:rFonts w:ascii="SimSun" w:hAnsi="SimSun" w:eastAsia="SimSun" w:cs="SimSun"/>
          <w:sz w:val="30"/>
          <w:szCs w:val="30"/>
          <w:spacing w:val="-3"/>
        </w:rPr>
        <w:t>的重要意义。</w:t>
      </w:r>
    </w:p>
    <w:p>
      <w:pPr>
        <w:ind w:left="644"/>
        <w:spacing w:before="139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5"/>
        </w:rPr>
        <w:t>中国古代特别重视多样性的重要性，这在第二部分(四)节</w:t>
      </w:r>
    </w:p>
    <w:p>
      <w:pPr>
        <w:spacing w:before="138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已论述，在这儿就不再重复了。</w:t>
      </w:r>
    </w:p>
    <w:p>
      <w:pPr>
        <w:ind w:right="471" w:firstLine="649"/>
        <w:spacing w:before="158" w:line="30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人与生物圈的关系是多层次、多因素的。人类</w:t>
      </w:r>
      <w:r>
        <w:rPr>
          <w:rFonts w:ascii="SimSun" w:hAnsi="SimSun" w:eastAsia="SimSun" w:cs="SimSun"/>
          <w:sz w:val="30"/>
          <w:szCs w:val="30"/>
          <w:spacing w:val="-3"/>
        </w:rPr>
        <w:t>社会趋于复杂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化，它与生物圈的关系就更要复杂得多了。强大的工、农业生产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造成大气污染和大面积植被破坏，使生态平</w:t>
      </w:r>
      <w:r>
        <w:rPr>
          <w:rFonts w:ascii="SimSun" w:hAnsi="SimSun" w:eastAsia="SimSun" w:cs="SimSun"/>
          <w:sz w:val="30"/>
          <w:szCs w:val="30"/>
          <w:spacing w:val="-2"/>
        </w:rPr>
        <w:t>衡受到严重威胁。城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市的规模越来越大，成为人类聚居和工业生产的中心，因而也是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耗能中心和人类冲击自然最严重的地区。张家诚(198</w:t>
      </w:r>
      <w:r>
        <w:rPr>
          <w:rFonts w:ascii="SimSun" w:hAnsi="SimSun" w:eastAsia="SimSun" w:cs="SimSun"/>
          <w:sz w:val="30"/>
          <w:szCs w:val="30"/>
          <w:spacing w:val="-2"/>
        </w:rPr>
        <w:t>9)认为：城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市成为研究人类和自然关系的最好实验室。城市生态和自然生态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有十分重要的区别，城市生态平衡除了自然环境以外，尚有人类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社会的各种产业和人类本身。除物质流、能量流之外还存在有信</w:t>
      </w:r>
    </w:p>
    <w:p>
      <w:pPr>
        <w:spacing w:before="1" w:line="21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"/>
        </w:rPr>
        <w:t>息流等。张家诚列出了城市生态平衡图(图32),五种因素之间都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ind w:firstLine="909"/>
        <w:spacing w:line="3420" w:lineRule="exact"/>
        <w:rPr/>
      </w:pPr>
      <w:r>
        <w:rPr>
          <w:position w:val="-68"/>
        </w:rPr>
        <w:pict>
          <v:group id="_x0000_s432" style="mso-position-vertical-relative:line;mso-position-horizontal-relative:char;width:307.55pt;height:171.05pt;" filled="false" stroked="false" coordsize="6150,3421" coordorigin="0,0">
            <v:shape id="_x0000_s434" style="position:absolute;left:0;top:0;width:6150;height:3421;" filled="false" stroked="false" type="#_x0000_t75">
              <v:imagedata o:title="" r:id="rId292"/>
            </v:shape>
            <v:shape id="_x0000_s436" style="position:absolute;left:400;top:289;width:2947;height:28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20"/>
                      <w:spacing w:before="20" w:line="220" w:lineRule="auto"/>
                      <w:jc w:val="right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12"/>
                      </w:rPr>
                      <w:t>大农业</w:t>
                    </w:r>
                  </w:p>
                  <w:p>
                    <w:pPr>
                      <w:spacing w:line="29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71" w:line="219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3"/>
                      </w:rPr>
                      <w:t>大服务业</w:t>
                    </w:r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319"/>
                      <w:spacing w:before="72" w:line="220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3"/>
                      </w:rPr>
                      <w:t>环境</w:t>
                    </w:r>
                  </w:p>
                </w:txbxContent>
              </v:textbox>
            </v:shape>
            <v:shape id="_x0000_s438" style="position:absolute;left:4930;top:1609;width:658;height:2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10"/>
                      </w:rPr>
                      <w:t>大工业</w:t>
                    </w:r>
                  </w:p>
                </w:txbxContent>
              </v:textbox>
            </v:shape>
            <v:shape id="_x0000_s440" style="position:absolute;left:3970;top:2948;width:470;height:2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3"/>
                      </w:rPr>
                      <w:t>人类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91" w:lineRule="auto"/>
        <w:rPr/>
      </w:pPr>
      <w:r/>
    </w:p>
    <w:p>
      <w:pPr>
        <w:ind w:left="1869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"/>
        </w:rPr>
        <w:t>图32</w:t>
      </w:r>
      <w:r>
        <w:rPr>
          <w:rFonts w:ascii="SimSun" w:hAnsi="SimSun" w:eastAsia="SimSun" w:cs="SimSun"/>
          <w:sz w:val="27"/>
          <w:szCs w:val="27"/>
          <w:spacing w:val="9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城市生态平衡图(张家诚，1989)</w:t>
      </w:r>
    </w:p>
    <w:p>
      <w:pPr>
        <w:spacing w:line="219" w:lineRule="auto"/>
        <w:sectPr>
          <w:footerReference w:type="default" r:id="rId291"/>
          <w:pgSz w:w="11900" w:h="16840"/>
          <w:pgMar w:top="400" w:right="1785" w:bottom="1683" w:left="1249" w:header="0" w:footer="1485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right="363"/>
        <w:spacing w:before="101" w:line="304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有相互制约关系。这一研究思路与中国古代应用“五行”来研讨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事物之间的联系有相似之处。城市如何生态化是当前研究</w:t>
      </w:r>
      <w:r>
        <w:rPr>
          <w:rFonts w:ascii="SimSun" w:hAnsi="SimSun" w:eastAsia="SimSun" w:cs="SimSun"/>
          <w:sz w:val="31"/>
          <w:szCs w:val="31"/>
          <w:spacing w:val="-13"/>
        </w:rPr>
        <w:t>生与人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关系的中心环节之一，也是最为薄弱的环节之一。应用与五</w:t>
      </w:r>
      <w:r>
        <w:rPr>
          <w:rFonts w:ascii="SimSun" w:hAnsi="SimSun" w:eastAsia="SimSun" w:cs="SimSun"/>
          <w:sz w:val="31"/>
          <w:szCs w:val="31"/>
          <w:spacing w:val="-13"/>
        </w:rPr>
        <w:t>行类</w:t>
      </w:r>
    </w:p>
    <w:p>
      <w:pPr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1"/>
        </w:rPr>
        <w:t>似的模式来研究当代一些迫切问题亦是值得探讨的一个问题。</w:t>
      </w:r>
    </w:p>
    <w:p>
      <w:pPr>
        <w:ind w:right="349" w:firstLine="609"/>
        <w:spacing w:before="75" w:line="30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联合国教科文组织</w:t>
      </w:r>
      <w:r>
        <w:rPr>
          <w:rFonts w:ascii="Times New Roman" w:hAnsi="Times New Roman" w:eastAsia="Times New Roman" w:cs="Times New Roman"/>
          <w:sz w:val="31"/>
          <w:szCs w:val="31"/>
          <w:spacing w:val="-2"/>
        </w:rPr>
        <w:t>(UNESCO)</w:t>
      </w:r>
      <w:r>
        <w:rPr>
          <w:rFonts w:ascii="Times New Roman" w:hAnsi="Times New Roman" w:eastAsia="Times New Roman" w:cs="Times New Roman"/>
          <w:sz w:val="31"/>
          <w:szCs w:val="31"/>
          <w:spacing w:val="7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在70年代初开展了一个应用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研究的国际性计划：人与生物圈计划。这一计划的总目标是</w:t>
      </w:r>
      <w:r>
        <w:rPr>
          <w:rFonts w:ascii="SimSun" w:hAnsi="SimSun" w:eastAsia="SimSun" w:cs="SimSun"/>
          <w:sz w:val="31"/>
          <w:szCs w:val="31"/>
          <w:spacing w:val="-13"/>
        </w:rPr>
        <w:t>为生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物圈资源的合理利用和保护，以及为全球人与环境关系的改善，提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供自然科学和社会科学的基础：预测今天的行动对未来世界的影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响，从而，提高人类有效地管理生物圈自然资源的能力。</w:t>
      </w:r>
      <w:r>
        <w:rPr>
          <w:rFonts w:ascii="SimSun" w:hAnsi="SimSun" w:eastAsia="SimSun" w:cs="SimSun"/>
          <w:sz w:val="31"/>
          <w:szCs w:val="31"/>
          <w:spacing w:val="-13"/>
        </w:rPr>
        <w:t>这个计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划实施十几年以来，在人口与资源关系、土地利用、无污染的太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阳能利用、防止沙化、生物保护、城市生态系统、能源多样化等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方面都取得了进展，改善了人与生物圈之间的关系。</w:t>
      </w:r>
    </w:p>
    <w:p>
      <w:pPr>
        <w:pStyle w:val="BodyText"/>
        <w:spacing w:line="316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ind w:left="615"/>
        <w:spacing w:before="127" w:line="220" w:lineRule="auto"/>
        <w:rPr>
          <w:rFonts w:ascii="SimSun" w:hAnsi="SimSun" w:eastAsia="SimSun" w:cs="SimSun"/>
          <w:sz w:val="39"/>
          <w:szCs w:val="39"/>
        </w:rPr>
      </w:pPr>
      <w:r>
        <w:rPr>
          <w:rFonts w:ascii="SimSun" w:hAnsi="SimSun" w:eastAsia="SimSun" w:cs="SimSun"/>
          <w:sz w:val="39"/>
          <w:szCs w:val="39"/>
          <w:b/>
          <w:bCs/>
          <w:spacing w:val="17"/>
        </w:rPr>
        <w:t>(三)天地生人系统观</w:t>
      </w:r>
    </w:p>
    <w:p>
      <w:pPr>
        <w:pStyle w:val="BodyText"/>
        <w:spacing w:line="318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ind w:right="345" w:firstLine="610"/>
        <w:spacing w:before="101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4"/>
        </w:rPr>
        <w:t>全球生态环境的日益恶化，已严重威胁到人类自身的生存。危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机迫在眉睫，这已不是在书本上的议论，而是在实际生活</w:t>
      </w:r>
      <w:r>
        <w:rPr>
          <w:rFonts w:ascii="SimSun" w:hAnsi="SimSun" w:eastAsia="SimSun" w:cs="SimSun"/>
          <w:sz w:val="31"/>
          <w:szCs w:val="31"/>
          <w:spacing w:val="-13"/>
        </w:rPr>
        <w:t>中处处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可以察觉的问题了。在美国公路的两旁土地中，已有严重的铅污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染，是汽车使用含铅的汽油污染；有些地区地下水中放</w:t>
      </w:r>
      <w:r>
        <w:rPr>
          <w:rFonts w:ascii="SimSun" w:hAnsi="SimSun" w:eastAsia="SimSun" w:cs="SimSun"/>
          <w:sz w:val="31"/>
          <w:szCs w:val="31"/>
          <w:spacing w:val="-13"/>
        </w:rPr>
        <w:t>射性含量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增高，威胁到人们饮用水的来源；食物中的农药、化肥污染，使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人们产生一些莫名其妙的疾病；物质享受的豪华奢侈，带来了精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神的空虚和消沉；科学技术的进步，却带来核武器毁灭地</w:t>
      </w:r>
      <w:r>
        <w:rPr>
          <w:rFonts w:ascii="SimSun" w:hAnsi="SimSun" w:eastAsia="SimSun" w:cs="SimSun"/>
          <w:sz w:val="31"/>
          <w:szCs w:val="31"/>
          <w:spacing w:val="-13"/>
        </w:rPr>
        <w:t>球的极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端恐惧。诸如此类，可以举出许多许多。这些问</w:t>
      </w:r>
      <w:r>
        <w:rPr>
          <w:rFonts w:ascii="SimSun" w:hAnsi="SimSun" w:eastAsia="SimSun" w:cs="SimSun"/>
          <w:sz w:val="31"/>
          <w:szCs w:val="31"/>
          <w:spacing w:val="-12"/>
        </w:rPr>
        <w:t>题不仅存在于工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业先进国家，而且也存在于发展中国家。因为，后者当前心目中</w:t>
      </w:r>
    </w:p>
    <w:p>
      <w:pPr>
        <w:spacing w:line="219" w:lineRule="auto"/>
        <w:sectPr>
          <w:footerReference w:type="default" r:id="rId293"/>
          <w:pgSz w:w="12120" w:h="16990"/>
          <w:pgMar w:top="400" w:right="1818" w:bottom="1853" w:left="1590" w:header="0" w:footer="1655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right="470"/>
        <w:spacing w:before="98" w:line="31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学习的榜样正是那些发达国家。此外，发达国家正在或已把一些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污染严重、甚至禁止在本国生产的工厂、企</w:t>
      </w:r>
      <w:r>
        <w:rPr>
          <w:rFonts w:ascii="SimSun" w:hAnsi="SimSun" w:eastAsia="SimSun" w:cs="SimSun"/>
          <w:sz w:val="30"/>
          <w:szCs w:val="30"/>
          <w:spacing w:val="-10"/>
        </w:rPr>
        <w:t>业转移到发展中国家，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以此获取更多利润。因此，解决这些问题不</w:t>
      </w:r>
      <w:r>
        <w:rPr>
          <w:rFonts w:ascii="SimSun" w:hAnsi="SimSun" w:eastAsia="SimSun" w:cs="SimSun"/>
          <w:sz w:val="30"/>
          <w:szCs w:val="30"/>
          <w:spacing w:val="-10"/>
        </w:rPr>
        <w:t>仅仅是一个污染问题，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也不仅是一个经济问题和社会问题，而且是科学、文化问题。实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际上是一个天地生人系统观问题。</w:t>
      </w:r>
    </w:p>
    <w:p>
      <w:pPr>
        <w:ind w:left="604"/>
        <w:spacing w:before="129" w:line="222" w:lineRule="auto"/>
        <w:outlineLvl w:val="6"/>
        <w:rPr>
          <w:rFonts w:ascii="SimHei" w:hAnsi="SimHei" w:eastAsia="SimHei" w:cs="SimHei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4"/>
        </w:rPr>
        <w:t>1.</w:t>
      </w:r>
      <w:r>
        <w:rPr>
          <w:rFonts w:ascii="SimHei" w:hAnsi="SimHei" w:eastAsia="SimHei" w:cs="SimHei"/>
          <w:sz w:val="30"/>
          <w:szCs w:val="30"/>
          <w:b/>
          <w:bCs/>
          <w:spacing w:val="4"/>
        </w:rPr>
        <w:t>提出问题</w:t>
      </w:r>
    </w:p>
    <w:p>
      <w:pPr>
        <w:ind w:left="599"/>
        <w:spacing w:before="143" w:line="510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9"/>
          <w:position w:val="15"/>
        </w:rPr>
        <w:t>天地生人系统观最早是由水利专家谢家泽先生在1989</w:t>
      </w:r>
      <w:r>
        <w:rPr>
          <w:rFonts w:ascii="SimSun" w:hAnsi="SimSun" w:eastAsia="SimSun" w:cs="SimSun"/>
          <w:sz w:val="30"/>
          <w:szCs w:val="30"/>
          <w:spacing w:val="8"/>
          <w:position w:val="15"/>
        </w:rPr>
        <w:t>年提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6"/>
        </w:rPr>
        <w:t>出来的。</w:t>
      </w:r>
    </w:p>
    <w:p>
      <w:pPr>
        <w:ind w:right="440" w:firstLine="599"/>
        <w:spacing w:before="140" w:line="30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9"/>
        </w:rPr>
        <w:t>谢家泽(1989)引用周恩来在1972年时说</w:t>
      </w:r>
      <w:r>
        <w:rPr>
          <w:rFonts w:ascii="SimSun" w:hAnsi="SimSun" w:eastAsia="SimSun" w:cs="SimSun"/>
          <w:sz w:val="30"/>
          <w:szCs w:val="30"/>
          <w:spacing w:val="8"/>
        </w:rPr>
        <w:t>过的一句话：“看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来，水利比上天(指航天)还难”。这是因</w:t>
      </w:r>
      <w:r>
        <w:rPr>
          <w:rFonts w:ascii="SimSun" w:hAnsi="SimSun" w:eastAsia="SimSun" w:cs="SimSun"/>
          <w:sz w:val="30"/>
          <w:szCs w:val="30"/>
          <w:spacing w:val="-3"/>
        </w:rPr>
        <w:t>为，航天事业看来很复 </w:t>
      </w:r>
      <w:r>
        <w:rPr>
          <w:rFonts w:ascii="SimSun" w:hAnsi="SimSun" w:eastAsia="SimSun" w:cs="SimSun"/>
          <w:sz w:val="30"/>
          <w:szCs w:val="30"/>
          <w:spacing w:val="-12"/>
        </w:rPr>
        <w:t>杂，但是大多在人为条件下进行，影响因素</w:t>
      </w:r>
      <w:r>
        <w:rPr>
          <w:rFonts w:ascii="SimSun" w:hAnsi="SimSun" w:eastAsia="SimSun" w:cs="SimSun"/>
          <w:sz w:val="30"/>
          <w:szCs w:val="30"/>
          <w:spacing w:val="-13"/>
        </w:rPr>
        <w:t>少，进展比较顺利；而 </w:t>
      </w:r>
      <w:r>
        <w:rPr>
          <w:rFonts w:ascii="SimSun" w:hAnsi="SimSun" w:eastAsia="SimSun" w:cs="SimSun"/>
          <w:sz w:val="30"/>
          <w:szCs w:val="30"/>
          <w:spacing w:val="-2"/>
        </w:rPr>
        <w:t>水利工程看来比较简单，如筑坝、修水库，但是却屡遭挫折。现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代水利的主要难点不在水利工程技术上，而在人地关系的正确认 </w:t>
      </w:r>
      <w:r>
        <w:rPr>
          <w:rFonts w:ascii="SimSun" w:hAnsi="SimSun" w:eastAsia="SimSun" w:cs="SimSun"/>
          <w:sz w:val="30"/>
          <w:szCs w:val="30"/>
          <w:spacing w:val="-2"/>
        </w:rPr>
        <w:t>识和正确对待上。例如三门峡工程大坝本身质量很好，而失误却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在于对水土保持和移民的难度估计得太低。看来，许多涉及到自</w:t>
      </w:r>
      <w:r>
        <w:rPr>
          <w:rFonts w:ascii="SimSun" w:hAnsi="SimSun" w:eastAsia="SimSun" w:cs="SimSun"/>
          <w:sz w:val="30"/>
          <w:szCs w:val="30"/>
          <w:spacing w:val="1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然和全球问题：如大气污染、地力下降、气温</w:t>
      </w:r>
      <w:r>
        <w:rPr>
          <w:rFonts w:ascii="SimSun" w:hAnsi="SimSun" w:eastAsia="SimSun" w:cs="SimSun"/>
          <w:sz w:val="30"/>
          <w:szCs w:val="30"/>
          <w:spacing w:val="-9"/>
        </w:rPr>
        <w:t>升降、海平面升降、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8"/>
        </w:rPr>
        <w:t>森林减少、灾害预测等，都要比上天(单纯的科学技术问题</w:t>
      </w:r>
      <w:r>
        <w:rPr>
          <w:rFonts w:ascii="SimSun" w:hAnsi="SimSun" w:eastAsia="SimSun" w:cs="SimSun"/>
          <w:sz w:val="30"/>
          <w:szCs w:val="30"/>
          <w:spacing w:val="7"/>
        </w:rPr>
        <w:t>)要 </w:t>
      </w:r>
      <w:r>
        <w:rPr>
          <w:rFonts w:ascii="SimSun" w:hAnsi="SimSun" w:eastAsia="SimSun" w:cs="SimSun"/>
          <w:sz w:val="30"/>
          <w:szCs w:val="30"/>
          <w:spacing w:val="-2"/>
        </w:rPr>
        <w:t>难得多。总之，我们不要过高地估计现代科技已达到的水平，也</w:t>
      </w:r>
    </w:p>
    <w:p>
      <w:pPr>
        <w:spacing w:before="1" w:line="21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不要过低地估计大自然这个客观存在的复杂性。</w:t>
      </w:r>
    </w:p>
    <w:p>
      <w:pPr>
        <w:ind w:right="536" w:firstLine="599"/>
        <w:spacing w:before="249" w:line="30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一方面现代人类社会圈在全球系统中越来越多地起着主导地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位的作用，而另一方面人类却至今还没有从全球系统结构的变异</w:t>
      </w:r>
      <w:r>
        <w:rPr>
          <w:rFonts w:ascii="SimSun" w:hAnsi="SimSun" w:eastAsia="SimSun" w:cs="SimSun"/>
          <w:sz w:val="30"/>
          <w:szCs w:val="30"/>
          <w:spacing w:val="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来确认人地、人际的新关系，也没有认识到全球问题与人</w:t>
      </w:r>
      <w:r>
        <w:rPr>
          <w:rFonts w:ascii="SimSun" w:hAnsi="SimSun" w:eastAsia="SimSun" w:cs="SimSun"/>
          <w:sz w:val="30"/>
          <w:szCs w:val="30"/>
          <w:spacing w:val="-3"/>
        </w:rPr>
        <w:t>类困境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的系统性质和结构失调的根源。从系统观点来看，所谓全球问题</w:t>
      </w:r>
      <w:r>
        <w:rPr>
          <w:rFonts w:ascii="SimSun" w:hAnsi="SimSun" w:eastAsia="SimSun" w:cs="SimSu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和人类困境(人口爆炸、资源枯竭、环境恶化、生态危机、和平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与战争问题等)就是意味着全球系统的功能失调，其原因是在于</w:t>
      </w:r>
    </w:p>
    <w:p>
      <w:pPr>
        <w:spacing w:before="1" w:line="21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结构变异。全球系统是由五元(圈层),即岩石圈、大气圈、水圈、</w:t>
      </w:r>
    </w:p>
    <w:p>
      <w:pPr>
        <w:spacing w:line="216" w:lineRule="auto"/>
        <w:sectPr>
          <w:footerReference w:type="default" r:id="rId294"/>
          <w:pgSz w:w="12130" w:h="17000"/>
          <w:pgMar w:top="400" w:right="1819" w:bottom="1789" w:left="1409" w:header="0" w:footer="1609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right="275"/>
        <w:spacing w:before="101" w:line="298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53" w:id="48"/>
      <w:bookmarkEnd w:id="48"/>
      <w:r>
        <w:rPr>
          <w:rFonts w:ascii="SimSun" w:hAnsi="SimSun" w:eastAsia="SimSun" w:cs="SimSun"/>
          <w:sz w:val="31"/>
          <w:szCs w:val="31"/>
          <w:spacing w:val="-12"/>
        </w:rPr>
        <w:t>生物圈和人类圈组成。其中前三个圈层总起来称为地圈。人类圈 </w:t>
      </w:r>
      <w:r>
        <w:rPr>
          <w:rFonts w:ascii="SimSun" w:hAnsi="SimSun" w:eastAsia="SimSun" w:cs="SimSun"/>
          <w:sz w:val="31"/>
          <w:szCs w:val="31"/>
          <w:spacing w:val="-12"/>
        </w:rPr>
        <w:t>是从生物圈中分出来的，这是由于在现代，无论从人类功能的特 </w:t>
      </w:r>
      <w:r>
        <w:rPr>
          <w:rFonts w:ascii="SimSun" w:hAnsi="SimSun" w:eastAsia="SimSun" w:cs="SimSun"/>
          <w:sz w:val="31"/>
          <w:szCs w:val="31"/>
          <w:spacing w:val="-2"/>
        </w:rPr>
        <w:t>殊性(智力),或从其对地球表层影响的广度、深度和强度来看，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应把人类圈作为地球系统的一个重要部分。</w:t>
      </w:r>
    </w:p>
    <w:p>
      <w:pPr>
        <w:ind w:right="397" w:firstLine="600"/>
        <w:spacing w:before="110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</w:rPr>
        <w:t>谢家泽(1989)认为：到了人类圈发展到人类社会全球化阶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段的现时代，仅强调天地生相互作用的综合研究已是不够了，需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要进一步强调“天地生人系统观”,否则就很难正确认识现时代及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其大趋势。这实际上是把自然科学、社会科学、哲学和文化结合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成一个整体。</w:t>
      </w:r>
    </w:p>
    <w:p>
      <w:pPr>
        <w:ind w:left="604"/>
        <w:spacing w:before="135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6"/>
        </w:rPr>
        <w:t>2.</w:t>
      </w: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一些研究内容</w:t>
      </w:r>
    </w:p>
    <w:p>
      <w:pPr>
        <w:ind w:right="275" w:firstLine="600"/>
        <w:spacing w:before="131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8"/>
        </w:rPr>
        <w:t>地球各圈层之间的联系是十分复杂的，交叉重叠、互为因果、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互相制约，同时又受地球之外各种宇宙因素(宇宙圈)的控制和 </w:t>
      </w:r>
      <w:r>
        <w:rPr>
          <w:rFonts w:ascii="SimSun" w:hAnsi="SimSun" w:eastAsia="SimSun" w:cs="SimSun"/>
          <w:sz w:val="31"/>
          <w:szCs w:val="31"/>
          <w:spacing w:val="-12"/>
        </w:rPr>
        <w:t>影响的。这就要求改变近代自然科学的分析的、实验的、数学模 </w:t>
      </w:r>
      <w:r>
        <w:rPr>
          <w:rFonts w:ascii="SimSun" w:hAnsi="SimSun" w:eastAsia="SimSun" w:cs="SimSun"/>
          <w:sz w:val="31"/>
          <w:szCs w:val="31"/>
          <w:spacing w:val="-12"/>
        </w:rPr>
        <w:t>型为主的研究方法，而应从整体的、动态的、时间上不可逆的动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态过程来从事研究。地球本身是一个开放的大系统，与宇宙圈有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6"/>
        </w:rPr>
        <w:t>能量和物质的交换。地球系统又由一些子系统(如大气圈、人</w:t>
      </w:r>
      <w:r>
        <w:rPr>
          <w:rFonts w:ascii="SimSun" w:hAnsi="SimSun" w:eastAsia="SimSun" w:cs="SimSun"/>
          <w:sz w:val="31"/>
          <w:szCs w:val="31"/>
          <w:spacing w:val="-7"/>
        </w:rPr>
        <w:t>类 </w:t>
      </w:r>
      <w:r>
        <w:rPr>
          <w:rFonts w:ascii="SimSun" w:hAnsi="SimSun" w:eastAsia="SimSun" w:cs="SimSun"/>
          <w:sz w:val="31"/>
          <w:szCs w:val="31"/>
          <w:spacing w:val="-6"/>
        </w:rPr>
        <w:t>圈等)等组成，各子系统的相互作用是非线</w:t>
      </w:r>
      <w:r>
        <w:rPr>
          <w:rFonts w:ascii="SimSun" w:hAnsi="SimSun" w:eastAsia="SimSun" w:cs="SimSun"/>
          <w:sz w:val="31"/>
          <w:szCs w:val="31"/>
          <w:spacing w:val="-7"/>
        </w:rPr>
        <w:t>性的，各子系统又分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别由更低层次的子系统组成。</w:t>
      </w:r>
    </w:p>
    <w:p>
      <w:pPr>
        <w:ind w:right="275" w:firstLine="600"/>
        <w:spacing w:before="179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国际上，80年代末，出现了一门地球系统科学的新学科，它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的目的主要是研究地球系统各个组成部分、演化过程、形成机制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以及它们之间的相互作用。它的一个主要出发点是把地球看成各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种时间一空间尺度上的(各个要素)相互作用过程的相关序列。地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球系统科学主要强调区分不同的时间尺度，而不是现代科学强调 </w:t>
      </w:r>
      <w:r>
        <w:rPr>
          <w:rFonts w:ascii="SimSun" w:hAnsi="SimSun" w:eastAsia="SimSun" w:cs="SimSun"/>
          <w:sz w:val="31"/>
          <w:szCs w:val="31"/>
          <w:spacing w:val="-12"/>
        </w:rPr>
        <w:t>的不同的学科，十分强调各个学科的相互作用，而不</w:t>
      </w:r>
      <w:r>
        <w:rPr>
          <w:rFonts w:ascii="SimSun" w:hAnsi="SimSun" w:eastAsia="SimSun" w:cs="SimSun"/>
          <w:sz w:val="31"/>
          <w:szCs w:val="31"/>
          <w:spacing w:val="-13"/>
        </w:rPr>
        <w:t>是各个学科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本身的因果关系，强调它演化的动态变化过程，而不是静态变化。</w:t>
      </w:r>
    </w:p>
    <w:p>
      <w:pPr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这里已较为明确地提出，在宏观世界的研究中，把相互关系研究</w:t>
      </w:r>
    </w:p>
    <w:p>
      <w:pPr>
        <w:spacing w:line="218" w:lineRule="auto"/>
        <w:sectPr>
          <w:footerReference w:type="default" r:id="rId295"/>
          <w:pgSz w:w="12130" w:h="17000"/>
          <w:pgMar w:top="400" w:right="1819" w:bottom="1866" w:left="1549" w:header="0" w:footer="1677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4"/>
        <w:spacing w:before="100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19"/>
        </w:rPr>
        <w:t>提到比较重要地位。</w:t>
      </w:r>
    </w:p>
    <w:p>
      <w:pPr>
        <w:ind w:left="600"/>
        <w:spacing w:before="72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2"/>
        </w:rPr>
        <w:t>天地生人综合研究内容十分广泛。除上面已论述到的之外，下</w:t>
      </w:r>
    </w:p>
    <w:p>
      <w:pPr>
        <w:ind w:left="4"/>
        <w:spacing w:before="168" w:line="481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21"/>
          <w:position w:val="12"/>
        </w:rPr>
        <w:t>面再介绍两方面：</w:t>
      </w:r>
    </w:p>
    <w:p>
      <w:pPr>
        <w:ind w:left="644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7"/>
        </w:rPr>
        <w:t>(1)宇宙期</w:t>
      </w:r>
    </w:p>
    <w:p>
      <w:pPr>
        <w:ind w:right="517" w:firstLine="600"/>
        <w:spacing w:before="115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我国科学工作者通过对天地生人的综合研究，在80年代发现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了灾害群发性现象。徐道一等(1982)介绍了一些天象和地象在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7"/>
        </w:rPr>
        <w:t>16—17世纪期间有类似的变化，故而命名为明清宇宙期。</w:t>
      </w:r>
    </w:p>
    <w:p>
      <w:pPr>
        <w:ind w:left="4" w:right="519" w:firstLine="600"/>
        <w:spacing w:before="117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15"/>
        </w:rPr>
        <w:t>中国记录的陨石次数不少，在16世纪降落的次数超过其它世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-15"/>
        </w:rPr>
        <w:t>纪的数量很多，而且分布范围广，单块重量大，所造成的灾情亦</w:t>
      </w:r>
    </w:p>
    <w:p>
      <w:pPr>
        <w:ind w:left="4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21"/>
        </w:rPr>
        <w:t>大得多。</w:t>
      </w:r>
    </w:p>
    <w:p>
      <w:pPr>
        <w:ind w:right="501" w:firstLine="600"/>
        <w:spacing w:before="136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5"/>
        </w:rPr>
        <w:t>竺可桢(1890—-1974)研究了五千年来中国的气温变化，认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为15—17世纪是中国气温最低时期，最低温度在17世纪，又以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1650—-1700年为最低。长江封冻两次，汉江、太湖、洞庭湖、淮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河都曾多年结冰。这一低温是具世界性的现象，在英国中部17世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纪的冬季、夏季温度也是最低的。有些学者称之为小冰河期。对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格陵兰的冰芯标本用1·80同位素技术测定的这一时期的温度变化</w:t>
      </w:r>
    </w:p>
    <w:p>
      <w:pPr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亦证实了这一点。</w:t>
      </w:r>
    </w:p>
    <w:p>
      <w:pPr>
        <w:ind w:right="497" w:firstLine="600"/>
        <w:spacing w:before="159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0"/>
        </w:rPr>
        <w:t>地震在这一时期亦进入了一个高水平活动期</w:t>
      </w:r>
      <w:r>
        <w:rPr>
          <w:rFonts w:ascii="SimSun" w:hAnsi="SimSun" w:eastAsia="SimSun" w:cs="SimSun"/>
          <w:sz w:val="31"/>
          <w:szCs w:val="31"/>
          <w:spacing w:val="-11"/>
        </w:rPr>
        <w:t>。著名的1556年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关中大地震据《明史》记载：死人八十三万</w:t>
      </w:r>
      <w:r>
        <w:rPr>
          <w:rFonts w:ascii="SimSun" w:hAnsi="SimSun" w:eastAsia="SimSun" w:cs="SimSun"/>
          <w:sz w:val="31"/>
          <w:szCs w:val="31"/>
          <w:spacing w:val="-11"/>
        </w:rPr>
        <w:t>有奇。1900年前我国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共发生8级以上地震13次，在明清宇宙期共发生6次。这一期间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在智利、日本、菲律宾都发生过多次8级以上地震，在土耳其、葡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萄芽、意大利、伊朗、秘鲁、智利、中亚等国家和地区都发生过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死亡万人以上的大地震。地震引起的海啸规模也很大，例如1562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年、1586年和1604年大地震引起的海啸都淹没了约1000公里长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的海岸。由此可见，这一时期的地震活动十分剧烈，而且是世界</w:t>
      </w:r>
    </w:p>
    <w:p>
      <w:pPr>
        <w:spacing w:before="1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性的。</w:t>
      </w:r>
    </w:p>
    <w:p>
      <w:pPr>
        <w:spacing w:line="220" w:lineRule="auto"/>
        <w:sectPr>
          <w:footerReference w:type="default" r:id="rId296"/>
          <w:pgSz w:w="12100" w:h="16980"/>
          <w:pgMar w:top="400" w:right="1815" w:bottom="1799" w:left="1410" w:header="0" w:footer="1619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149" w:right="276" w:firstLine="610"/>
        <w:spacing w:before="98" w:line="308" w:lineRule="auto"/>
        <w:jc w:val="both"/>
        <w:rPr>
          <w:rFonts w:ascii="SimSun" w:hAnsi="SimSun" w:eastAsia="SimSun" w:cs="SimSun"/>
          <w:sz w:val="30"/>
          <w:szCs w:val="30"/>
        </w:rPr>
      </w:pPr>
      <w:bookmarkStart w:name="bookmark54" w:id="49"/>
      <w:bookmarkEnd w:id="49"/>
      <w:r>
        <w:rPr>
          <w:rFonts w:ascii="SimSun" w:hAnsi="SimSun" w:eastAsia="SimSun" w:cs="SimSun"/>
          <w:sz w:val="30"/>
          <w:szCs w:val="30"/>
          <w:spacing w:val="-2"/>
        </w:rPr>
        <w:t>洪水在明清宇宙期亦多次出现。例如在1662年曾出现了一次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跨黄河、长江、淮河、海河四大流域的历时很久的特大暴雨和特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0"/>
        </w:rPr>
        <w:t>大洪水，给我国造成了罕见的极其严重的水灾。</w:t>
      </w:r>
      <w:r>
        <w:rPr>
          <w:rFonts w:ascii="SimSun" w:hAnsi="SimSun" w:eastAsia="SimSun" w:cs="SimSun"/>
          <w:sz w:val="30"/>
          <w:szCs w:val="30"/>
          <w:spacing w:val="-11"/>
        </w:rPr>
        <w:t>此外，1649—1654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年和1658—1685年在中国许多地区经常出现大暴</w:t>
      </w:r>
      <w:r>
        <w:rPr>
          <w:rFonts w:ascii="SimSun" w:hAnsi="SimSun" w:eastAsia="SimSun" w:cs="SimSun"/>
          <w:sz w:val="30"/>
          <w:szCs w:val="30"/>
          <w:spacing w:val="-2"/>
        </w:rPr>
        <w:t>雨、大洪水，其</w:t>
      </w:r>
    </w:p>
    <w:p>
      <w:pPr>
        <w:ind w:left="149"/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规模都是相当大的。</w:t>
      </w:r>
    </w:p>
    <w:p>
      <w:pPr>
        <w:ind w:right="189" w:firstLine="760"/>
        <w:spacing w:before="144" w:line="31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9"/>
        </w:rPr>
        <w:t>近五百年中国最严重的一次旱灾发生在1637—1641年，西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1"/>
        </w:rPr>
        <w:t>北、华北六省连年干旱，“天道亢旱”、“赤地干</w:t>
      </w:r>
      <w:r>
        <w:rPr>
          <w:rFonts w:ascii="SimSun" w:hAnsi="SimSun" w:eastAsia="SimSun" w:cs="SimSun"/>
          <w:sz w:val="30"/>
          <w:szCs w:val="30"/>
          <w:spacing w:val="-32"/>
        </w:rPr>
        <w:t>里”、“飞蝗尽伤”、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4"/>
        </w:rPr>
        <w:t>“野绝青草”、“斗米千钱”、“十室九空”、“饿莩载道”、“白骨如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7"/>
        </w:rPr>
        <w:t>山”,17世纪是我国历史上旱情最严重的一个时期。虫灾亦最严</w:t>
      </w:r>
    </w:p>
    <w:p>
      <w:pPr>
        <w:ind w:left="149"/>
        <w:spacing w:before="1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5"/>
        </w:rPr>
        <w:t>重(图33)。</w:t>
      </w:r>
    </w:p>
    <w:p>
      <w:pPr>
        <w:pStyle w:val="BodyText"/>
        <w:spacing w:line="434" w:lineRule="auto"/>
        <w:rPr/>
      </w:pPr>
      <w:r/>
    </w:p>
    <w:p>
      <w:pPr>
        <w:pStyle w:val="BodyText"/>
        <w:ind w:firstLine="209"/>
        <w:spacing w:line="4530" w:lineRule="exact"/>
        <w:rPr/>
      </w:pPr>
      <w:r>
        <w:rPr>
          <w:position w:val="-90"/>
        </w:rPr>
        <w:pict>
          <v:group id="_x0000_s442" style="mso-position-vertical-relative:line;mso-position-horizontal-relative:char;width:411.45pt;height:226.55pt;" filled="false" stroked="false" coordsize="8229,4531" coordorigin="0,0">
            <v:shape id="_x0000_s444" style="position:absolute;left:0;top:0;width:8210;height:4531;" filled="false" stroked="false" type="#_x0000_t75">
              <v:imagedata o:title="" r:id="rId298"/>
            </v:shape>
            <v:shape id="_x0000_s446" style="position:absolute;left:50;top:589;width:8199;height:392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2"/>
                      </w:rPr>
                      <w:t>60</w:t>
                    </w:r>
                  </w:p>
                  <w:p>
                    <w:pPr>
                      <w:spacing w:line="4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8" w:line="188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color w:val="FFFFFF"/>
                        <w:spacing w:val="-2"/>
                      </w:rPr>
                      <w:t>50</w:t>
                    </w:r>
                  </w:p>
                  <w:p>
                    <w:pPr>
                      <w:spacing w:line="42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8" w:line="188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"/>
                      </w:rPr>
                      <w:t>40</w:t>
                    </w:r>
                  </w:p>
                  <w:p>
                    <w:pPr>
                      <w:ind w:left="7109"/>
                      <w:spacing w:before="141" w:line="219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7"/>
                      </w:rPr>
                      <w:t>明清</w:t>
                    </w:r>
                  </w:p>
                  <w:p>
                    <w:pPr>
                      <w:ind w:left="7049"/>
                      <w:spacing w:before="114" w:line="219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color w:val="FFFFFF"/>
                        <w:spacing w:val="-13"/>
                      </w:rPr>
                      <w:t>宇宙期</w:t>
                    </w:r>
                  </w:p>
                  <w:p>
                    <w:pPr>
                      <w:spacing w:line="31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8" w:line="188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"/>
                      </w:rPr>
                      <w:t>20</w:t>
                    </w:r>
                  </w:p>
                  <w:p>
                    <w:pPr>
                      <w:spacing w:line="4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8" w:line="188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4"/>
                      </w:rPr>
                      <w:t>10</w:t>
                    </w:r>
                  </w:p>
                  <w:p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2"/>
                      <w:spacing w:before="62" w:line="222" w:lineRule="auto"/>
                      <w:jc w:val="right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position w:val="2"/>
                      </w:rPr>
                      <w:t>前600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22"/>
                        <w:position w:val="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position w:val="1"/>
                      </w:rPr>
                      <w:t>400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>200          </w:t>
                    </w:r>
                    <w:r>
                      <w:rPr>
                        <w:rFonts w:ascii="FangSong" w:hAnsi="FangSong" w:eastAsia="FangSong" w:cs="FangSong"/>
                        <w:sz w:val="19"/>
                        <w:szCs w:val="19"/>
                      </w:rPr>
                      <w:t>公元1</w:t>
                    </w:r>
                    <w:r>
                      <w:rPr>
                        <w:rFonts w:ascii="FangSong" w:hAnsi="FangSong" w:eastAsia="FangSong" w:cs="FangSong"/>
                        <w:sz w:val="19"/>
                        <w:szCs w:val="19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>200           400             600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"/>
                      </w:rPr>
                      <w:t xml:space="preserve">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"/>
                        <w:position w:val="2"/>
                      </w:rPr>
                      <w:t>800         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"/>
                        <w:position w:val="-1"/>
                      </w:rPr>
                      <w:t>1000         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"/>
                      </w:rPr>
                      <w:t>1200          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"/>
                        <w:position w:val="-1"/>
                      </w:rPr>
                      <w:t>1400         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  <w:position w:val="-3"/>
                      </w:rPr>
                      <w:t>1600     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1"/>
                      </w:rPr>
                      <w:t>1800年</w:t>
                    </w:r>
                  </w:p>
                </w:txbxContent>
              </v:textbox>
            </v:shape>
            <v:shape id="_x0000_s448" style="position:absolute;left:2299;top:2068;width:599;height:5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80"/>
                      <w:spacing w:before="20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5"/>
                      </w:rPr>
                      <w:t>两汉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4"/>
                      </w:rPr>
                      <w:t>宇宙期</w:t>
                    </w:r>
                  </w:p>
                </w:txbxContent>
              </v:textbox>
            </v:shape>
            <v:shape id="_x0000_s450" style="position:absolute;left:50;top:2339;width:165;height:13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2"/>
                      </w:rPr>
                      <w:t>30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91" w:lineRule="auto"/>
        <w:rPr/>
      </w:pPr>
      <w:r/>
    </w:p>
    <w:p>
      <w:pPr>
        <w:ind w:left="1049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"/>
        </w:rPr>
        <w:t>图33</w:t>
      </w:r>
      <w:r>
        <w:rPr>
          <w:rFonts w:ascii="SimSun" w:hAnsi="SimSun" w:eastAsia="SimSun" w:cs="SimSun"/>
          <w:sz w:val="27"/>
          <w:szCs w:val="27"/>
          <w:spacing w:val="9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公元前6世纪以来的虫灾次数曲线(高建国，1987)</w:t>
      </w:r>
    </w:p>
    <w:p>
      <w:pPr>
        <w:pStyle w:val="BodyText"/>
        <w:spacing w:line="467" w:lineRule="auto"/>
        <w:rPr/>
      </w:pPr>
      <w:r/>
    </w:p>
    <w:p>
      <w:pPr>
        <w:ind w:left="149" w:right="219" w:firstLine="610"/>
        <w:spacing w:before="97" w:line="29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海啸频繁。我国的风暴潮在明清宇宙期间发生的频次高，而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且规模相当大，灾害严重。例如1696年发生在上海沿岸的风暴</w:t>
      </w:r>
      <w:r>
        <w:rPr>
          <w:rFonts w:ascii="SimSun" w:hAnsi="SimSun" w:eastAsia="SimSun" w:cs="SimSun"/>
          <w:sz w:val="30"/>
          <w:szCs w:val="30"/>
          <w:spacing w:val="-10"/>
        </w:rPr>
        <w:t>潮，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淹死者十万余人。欧洲的北海海啸在16—17世纪时亦是一个明显</w:t>
      </w:r>
    </w:p>
    <w:p>
      <w:pPr>
        <w:ind w:left="149"/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3"/>
        </w:rPr>
        <w:t>的高峰期。</w:t>
      </w:r>
    </w:p>
    <w:p>
      <w:pPr>
        <w:spacing w:line="219" w:lineRule="auto"/>
        <w:sectPr>
          <w:footerReference w:type="default" r:id="rId297"/>
          <w:pgSz w:w="12070" w:h="16960"/>
          <w:pgMar w:top="400" w:right="1810" w:bottom="1842" w:left="1470" w:header="0" w:footer="1671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right="511" w:firstLine="609"/>
        <w:spacing w:before="100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火山爆发记录在中国古书很少，但东北的白头山曾在1597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年、1668年、1702年、1820年有火山活动。日本是一</w:t>
      </w:r>
      <w:r>
        <w:rPr>
          <w:rFonts w:ascii="SimSun" w:hAnsi="SimSun" w:eastAsia="SimSun" w:cs="SimSun"/>
          <w:sz w:val="31"/>
          <w:szCs w:val="31"/>
          <w:spacing w:val="-10"/>
        </w:rPr>
        <w:t>个多火山国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1"/>
        </w:rPr>
        <w:t>家，火山爆发的频次在17世纪是一个峰值，如富士山火</w:t>
      </w:r>
      <w:r>
        <w:rPr>
          <w:rFonts w:ascii="SimSun" w:hAnsi="SimSun" w:eastAsia="SimSun" w:cs="SimSun"/>
          <w:sz w:val="31"/>
          <w:szCs w:val="31"/>
          <w:spacing w:val="10"/>
        </w:rPr>
        <w:t>山在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1100—1500年是一个休止期，1511—1707年是喷发期，有5次喷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发，以后又为休止期。</w:t>
      </w:r>
    </w:p>
    <w:p>
      <w:pPr>
        <w:ind w:right="503" w:firstLine="609"/>
        <w:spacing w:before="130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太阳黑子活动在两千年中的变化有世纪强弱交替的规律，从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公元4世纪以来，若以太阳周的峰年强度为参数，它的最低</w:t>
      </w:r>
      <w:r>
        <w:rPr>
          <w:rFonts w:ascii="SimSun" w:hAnsi="SimSun" w:eastAsia="SimSun" w:cs="SimSun"/>
          <w:sz w:val="31"/>
          <w:szCs w:val="31"/>
          <w:spacing w:val="-7"/>
        </w:rPr>
        <w:t>值在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1693年。国际上，有些学者提出的学德尔极小期(1645—17</w:t>
      </w:r>
      <w:r>
        <w:rPr>
          <w:rFonts w:ascii="SimSun" w:hAnsi="SimSun" w:eastAsia="SimSun" w:cs="SimSun"/>
          <w:sz w:val="31"/>
          <w:szCs w:val="31"/>
          <w:spacing w:val="4"/>
        </w:rPr>
        <w:t>15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</w:rPr>
        <w:t>年)亦大致在这一时期。</w:t>
      </w:r>
    </w:p>
    <w:p>
      <w:pPr>
        <w:ind w:left="614"/>
        <w:spacing w:before="126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14"/>
        </w:rPr>
        <w:t>其它尚有动物异常和彗星、九大行星会合、天鼓鸣、宇宙线</w:t>
      </w:r>
    </w:p>
    <w:p>
      <w:pPr>
        <w:spacing w:before="128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"/>
        </w:rPr>
        <w:t>等天象在16—17世纪亦有异常显示。</w:t>
      </w:r>
    </w:p>
    <w:p>
      <w:pPr>
        <w:ind w:right="506" w:firstLine="609"/>
        <w:spacing w:before="110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我国社会在这一期间亦发生巨大动荡。以全国人口为例：明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</w:rPr>
        <w:t>洪武二十六年(1393年)全国人口达六千零五十四万，由于明清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之际，连年战争、灾荒、饥懂、疾疫等，在顺治十八年(1661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0"/>
        </w:rPr>
        <w:t>年)全国人口仅有人丁二千一百六十万，到康熙二十年(1684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年)为二千零三十四万，自此以后才逐渐上升，到乾隆六年(1741</w:t>
      </w:r>
    </w:p>
    <w:p>
      <w:pPr>
        <w:spacing w:before="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8"/>
        </w:rPr>
        <w:t>年)达一亿四千三百万人(参见图31)。</w:t>
      </w:r>
    </w:p>
    <w:p>
      <w:pPr>
        <w:ind w:right="527" w:firstLine="609"/>
        <w:spacing w:before="130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上述天地生人各种现象在16—17世纪期间都有相似的剧烈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变化，很多是在近两千年中最为剧烈的表现，表明它们可能是由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一个或者几个因素共同影响的结果。由于地球上的气温、海啸</w:t>
      </w:r>
      <w:r>
        <w:rPr>
          <w:rFonts w:ascii="SimSun" w:hAnsi="SimSun" w:eastAsia="SimSun" w:cs="SimSun"/>
          <w:sz w:val="31"/>
          <w:szCs w:val="31"/>
          <w:spacing w:val="-23"/>
        </w:rPr>
        <w:t>、地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震、火山等不可能影响到其它天体，如太阳活动。因此，理所当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然可以认为，共同影响因素只能从天文因素中去寻找。因此，我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们命名为宇宙期，即这一期间的这么多异常现象的产生原因是由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于宇宙圈的因素起了重要作用。</w:t>
      </w:r>
    </w:p>
    <w:p>
      <w:pPr>
        <w:ind w:left="609"/>
        <w:spacing w:before="192" w:line="490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position w:val="13"/>
        </w:rPr>
        <w:t>除明清宇宙期，高建国(1987)提出有</w:t>
      </w:r>
      <w:r>
        <w:rPr>
          <w:rFonts w:ascii="SimSun" w:hAnsi="SimSun" w:eastAsia="SimSun" w:cs="SimSun"/>
          <w:sz w:val="31"/>
          <w:szCs w:val="31"/>
          <w:spacing w:val="-1"/>
          <w:position w:val="13"/>
        </w:rPr>
        <w:t>两汉宇宙期，时间从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7"/>
        </w:rPr>
        <w:t>公元前200年一公元200年，共有天象异常一则、气象异常七则、</w:t>
      </w:r>
    </w:p>
    <w:p>
      <w:pPr>
        <w:spacing w:line="219" w:lineRule="auto"/>
        <w:sectPr>
          <w:footerReference w:type="default" r:id="rId299"/>
          <w:pgSz w:w="12120" w:h="17000"/>
          <w:pgMar w:top="400" w:right="1818" w:bottom="1803" w:left="1419" w:header="0" w:footer="1605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spacing w:before="100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地象异常五则。下面择其重要的，简略介绍。</w:t>
      </w:r>
    </w:p>
    <w:p>
      <w:pPr>
        <w:ind w:right="475" w:firstLine="599"/>
        <w:spacing w:before="122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两汉时期地震较多，有人认为这是推动张衡创制候风地动仪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的客观原因之一。在公元初前后，考古发掘和历史记载都</w:t>
      </w:r>
      <w:r>
        <w:rPr>
          <w:rFonts w:ascii="SimSun" w:hAnsi="SimSun" w:eastAsia="SimSun" w:cs="SimSun"/>
          <w:sz w:val="31"/>
          <w:szCs w:val="31"/>
          <w:spacing w:val="-24"/>
        </w:rPr>
        <w:t>表明，渤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海曾发生海浸，海平面比现在要高4-5米，北起海河平原，南至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上海、广东南海县一带都有一些迹象支持这一说法。</w:t>
      </w:r>
    </w:p>
    <w:p>
      <w:pPr>
        <w:ind w:right="461" w:firstLine="600"/>
        <w:spacing w:before="120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1"/>
        </w:rPr>
        <w:t>有火山爆发的征兆。两汉时期有四次“雨黑</w:t>
      </w:r>
      <w:r>
        <w:rPr>
          <w:rFonts w:ascii="SimSun" w:hAnsi="SimSun" w:eastAsia="SimSun" w:cs="SimSun"/>
          <w:sz w:val="31"/>
          <w:szCs w:val="31"/>
          <w:spacing w:val="-12"/>
        </w:rPr>
        <w:t>栗”记录，为当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时前后千余年所罕见。世界上这一时期火山爆发频繁。著名意大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8"/>
        </w:rPr>
        <w:t>利维苏威</w:t>
      </w:r>
      <w:r>
        <w:rPr>
          <w:rFonts w:ascii="Times New Roman" w:hAnsi="Times New Roman" w:eastAsia="Times New Roman" w:cs="Times New Roman"/>
          <w:sz w:val="31"/>
          <w:szCs w:val="31"/>
          <w:spacing w:val="8"/>
        </w:rPr>
        <w:t>(</w:t>
      </w:r>
      <w:r>
        <w:rPr>
          <w:rFonts w:ascii="Times New Roman" w:hAnsi="Times New Roman" w:eastAsia="Times New Roman" w:cs="Times New Roman"/>
          <w:sz w:val="31"/>
          <w:szCs w:val="31"/>
        </w:rPr>
        <w:t>Vesuvius</w:t>
      </w:r>
      <w:r>
        <w:rPr>
          <w:rFonts w:ascii="Times New Roman" w:hAnsi="Times New Roman" w:eastAsia="Times New Roman" w:cs="Times New Roman"/>
          <w:sz w:val="31"/>
          <w:szCs w:val="31"/>
          <w:spacing w:val="8"/>
        </w:rPr>
        <w:t>)</w:t>
      </w:r>
      <w:r>
        <w:rPr>
          <w:rFonts w:ascii="Times New Roman" w:hAnsi="Times New Roman" w:eastAsia="Times New Roman" w:cs="Times New Roman"/>
          <w:sz w:val="31"/>
          <w:szCs w:val="31"/>
          <w:spacing w:val="43"/>
          <w:w w:val="10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8"/>
        </w:rPr>
        <w:t>火山大爆发发生于公元79年8月24日，使</w:t>
      </w:r>
    </w:p>
    <w:p>
      <w:pPr>
        <w:spacing w:before="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二千余人丧生。庞培和赫库莱尼恩两个城镇被埋。</w:t>
      </w:r>
    </w:p>
    <w:p>
      <w:pPr>
        <w:ind w:right="462" w:firstLine="600"/>
        <w:spacing w:before="119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在两汉期间，山崩、地裂现象显著增多，干旱和特大干旱频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繁发生。其中公元1世纪的旱情为夏代至南北朝的2500年间最严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重的时期。公元22年(王莽地皇三月)“连年</w:t>
      </w:r>
      <w:r>
        <w:rPr>
          <w:rFonts w:ascii="SimSun" w:hAnsi="SimSun" w:eastAsia="SimSun" w:cs="SimSun"/>
          <w:sz w:val="31"/>
          <w:szCs w:val="31"/>
          <w:spacing w:val="-6"/>
        </w:rPr>
        <w:t>大旱”,“二月关东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人相食，蝗从东方来，流民入关数十万，死者什七八”。公元</w:t>
      </w:r>
      <w:r>
        <w:rPr>
          <w:rFonts w:ascii="SimSun" w:hAnsi="SimSun" w:eastAsia="SimSun" w:cs="SimSun"/>
          <w:sz w:val="31"/>
          <w:szCs w:val="31"/>
          <w:spacing w:val="-18"/>
        </w:rPr>
        <w:t>100</w:t>
      </w:r>
    </w:p>
    <w:p>
      <w:pPr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年前后欧洲和非洲也很干旱。</w:t>
      </w:r>
    </w:p>
    <w:p>
      <w:pPr>
        <w:ind w:right="476" w:firstLine="599"/>
        <w:spacing w:before="143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</w:rPr>
        <w:t>西汉时期黄河成患严重。公元前132年、公元前29年、公元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前17年三次大洪水，为害很大。公元11年(王莽始建国三年)黄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河决口，水灾延续了近六十年，造成黄河重大改</w:t>
      </w:r>
      <w:r>
        <w:rPr>
          <w:rFonts w:ascii="SimSun" w:hAnsi="SimSun" w:eastAsia="SimSun" w:cs="SimSun"/>
          <w:sz w:val="31"/>
          <w:szCs w:val="31"/>
          <w:spacing w:val="-17"/>
        </w:rPr>
        <w:t>道，至公元69-—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0"/>
        </w:rPr>
        <w:t>70年，王景率数十万人工，耗费巨资，河患方息。</w:t>
      </w:r>
    </w:p>
    <w:p>
      <w:pPr>
        <w:ind w:right="474" w:firstLine="599"/>
        <w:spacing w:before="162" w:line="28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气候寒冷，两汉时河南省降雪五尺至一丈深的事件，至少有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五次，如公元前109年西京“大寒，雪深五尺”,前71年“天下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7"/>
        </w:rPr>
        <w:t>大雨雪一日，深一丈余”。</w:t>
      </w:r>
    </w:p>
    <w:p>
      <w:pPr>
        <w:ind w:right="475" w:firstLine="599"/>
        <w:spacing w:before="151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两汉时期大疾疫历史记录有五六十条之多。公元22年，“大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疾疫，死者且半”,公元125年“民多病死……死有绝户。”全国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人口亦有大减耗。如公元2年全国人口E3594978人，至57年仅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"/>
        </w:rPr>
        <w:t>存21007821人，其原因是战争和灾害。</w:t>
      </w:r>
    </w:p>
    <w:p>
      <w:pPr>
        <w:ind w:left="600"/>
        <w:spacing w:before="133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</w:rPr>
        <w:t>东汉时期太阳黑子活动为1400年以前已</w:t>
      </w:r>
      <w:r>
        <w:rPr>
          <w:rFonts w:ascii="SimSun" w:hAnsi="SimSun" w:eastAsia="SimSun" w:cs="SimSun"/>
          <w:sz w:val="31"/>
          <w:szCs w:val="31"/>
          <w:spacing w:val="-7"/>
        </w:rPr>
        <w:t>知最低值。</w:t>
      </w:r>
    </w:p>
    <w:p>
      <w:pPr>
        <w:spacing w:line="219" w:lineRule="auto"/>
        <w:sectPr>
          <w:footerReference w:type="default" r:id="rId300"/>
          <w:pgSz w:w="12070" w:h="16960"/>
          <w:pgMar w:top="400" w:right="1810" w:bottom="1846" w:left="1430" w:header="0" w:footer="1657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600"/>
        <w:spacing w:before="98" w:line="530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"/>
          <w:position w:val="17"/>
        </w:rPr>
        <w:t>此外尚有夏禹治水宇宙期，1853—1854和清末明初宇宙期，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都呈现了天、地、生、人各种现象的大体同步异常。</w:t>
      </w:r>
    </w:p>
    <w:p>
      <w:pPr>
        <w:ind w:right="314" w:firstLine="600"/>
        <w:spacing w:before="121" w:line="30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宇宙圈的因素在平常时期亦在发挥作用，如太阳的光和热对 </w:t>
      </w:r>
      <w:r>
        <w:rPr>
          <w:rFonts w:ascii="SimSun" w:hAnsi="SimSun" w:eastAsia="SimSun" w:cs="SimSun"/>
          <w:sz w:val="30"/>
          <w:szCs w:val="30"/>
          <w:spacing w:val="-3"/>
        </w:rPr>
        <w:t>地球上的生命起着关键作用，这早已为人们所认识到了。地球上 </w:t>
      </w:r>
      <w:r>
        <w:rPr>
          <w:rFonts w:ascii="SimSun" w:hAnsi="SimSun" w:eastAsia="SimSun" w:cs="SimSun"/>
          <w:sz w:val="30"/>
          <w:szCs w:val="30"/>
          <w:spacing w:val="-8"/>
        </w:rPr>
        <w:t>各大圈层亦已与宇宙圈的因素处于动态平衡</w:t>
      </w:r>
      <w:r>
        <w:rPr>
          <w:rFonts w:ascii="SimSun" w:hAnsi="SimSun" w:eastAsia="SimSun" w:cs="SimSun"/>
          <w:sz w:val="30"/>
          <w:szCs w:val="30"/>
          <w:spacing w:val="-9"/>
        </w:rPr>
        <w:t>之中，属于正常变化。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这类变化通过各圈层本身特性的研究大多可以基本上掌握，这表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明，各圈层之间的联系表现得比较隐蔽，或相对地不十分密切。</w:t>
      </w:r>
    </w:p>
    <w:p>
      <w:pPr>
        <w:ind w:right="413" w:firstLine="600"/>
        <w:spacing w:before="140" w:line="30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9"/>
        </w:rPr>
        <w:t>宇宙期(灾害群发期)的出现则表明，太阳系可能处于一个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较为特殊的宇宙环境中，由于引力、电磁场、宇宙线、宇宙空间</w:t>
      </w:r>
      <w:r>
        <w:rPr>
          <w:rFonts w:ascii="SimSun" w:hAnsi="SimSun" w:eastAsia="SimSun" w:cs="SimSun"/>
          <w:sz w:val="30"/>
          <w:szCs w:val="30"/>
          <w:spacing w:val="1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物质密度等变化，从而引起太阳活动和行星运动等各种物理场的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变化。在这一相对异常时期，地球各大圈层之间的联系显示得特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别清晰，应用天地生人综合研究的必要性亦表现得最为明显。前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面在论述明清宇宙期和两汉宇宙期时基本上是应用现代自然科学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的方法和资料，其结果显示了天、地、生、人的各种现象之间的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群发性、多样性、同步性和整体性。</w:t>
      </w:r>
    </w:p>
    <w:p>
      <w:pPr>
        <w:ind w:right="393" w:firstLine="660"/>
        <w:spacing w:before="151" w:line="30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4"/>
        </w:rPr>
        <w:t>由此看来，《周易》中把天地人立为三才之道，是符合</w:t>
      </w:r>
      <w:r>
        <w:rPr>
          <w:rFonts w:ascii="SimSun" w:hAnsi="SimSun" w:eastAsia="SimSun" w:cs="SimSun"/>
          <w:sz w:val="30"/>
          <w:szCs w:val="30"/>
          <w:spacing w:val="-15"/>
        </w:rPr>
        <w:t>现代科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7"/>
        </w:rPr>
        <w:t>学这些基本事实的。《观·彖》:“观天之神道，而四时不忒。圣人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3"/>
        </w:rPr>
        <w:t>以神道设教，而天下服矣。”把天道与人道联系起来，亦是有理由</w:t>
      </w:r>
    </w:p>
    <w:p>
      <w:pPr>
        <w:spacing w:before="1" w:line="22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0"/>
        </w:rPr>
        <w:t>的。</w:t>
      </w:r>
    </w:p>
    <w:p>
      <w:pPr>
        <w:ind w:right="423" w:firstLine="450"/>
        <w:spacing w:before="145" w:line="309" w:lineRule="auto"/>
        <w:rPr>
          <w:rFonts w:ascii="SimSun" w:hAnsi="SimSun" w:eastAsia="SimSun" w:cs="SimSun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13"/>
        </w:rPr>
        <w:t>《坤》初六爻辞</w:t>
      </w:r>
      <w:r>
        <w:rPr>
          <w:rFonts w:ascii="SimSun" w:hAnsi="SimSun" w:eastAsia="SimSun" w:cs="SimSun"/>
          <w:sz w:val="30"/>
          <w:szCs w:val="30"/>
          <w:spacing w:val="-13"/>
        </w:rPr>
        <w:t>：“履霜坚冰主”,说明，在</w:t>
      </w:r>
      <w:r>
        <w:rPr>
          <w:rFonts w:ascii="SimSun" w:hAnsi="SimSun" w:eastAsia="SimSun" w:cs="SimSun"/>
          <w:sz w:val="30"/>
          <w:szCs w:val="30"/>
          <w:spacing w:val="-14"/>
        </w:rPr>
        <w:t>严寒到来之前，要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9"/>
        </w:rPr>
        <w:t>有霜出现作为征兆(前兆)。这是人们熟知的</w:t>
      </w:r>
      <w:r>
        <w:rPr>
          <w:rFonts w:ascii="SimSun" w:hAnsi="SimSun" w:eastAsia="SimSun" w:cs="SimSun"/>
          <w:sz w:val="30"/>
          <w:szCs w:val="30"/>
          <w:spacing w:val="8"/>
        </w:rPr>
        <w:t>客观事实，但《周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易》把他发展成为研究不同现象之间联系的一种方法，并可用于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7"/>
        </w:rPr>
        <w:t>预测。所以《坤·象》:“阴始凝也。驯致其道，至坚冰也。”一种</w:t>
      </w:r>
    </w:p>
    <w:p>
      <w:pPr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征兆出现可用以推测其它的。</w:t>
      </w:r>
    </w:p>
    <w:p>
      <w:pPr>
        <w:ind w:left="450"/>
        <w:spacing w:before="154" w:line="489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7"/>
          <w:position w:val="13"/>
        </w:rPr>
        <w:t>《系辞上》:“天垂象，见吉凶，圣人象之</w:t>
      </w:r>
      <w:r>
        <w:rPr>
          <w:rFonts w:ascii="SimSun" w:hAnsi="SimSun" w:eastAsia="SimSun" w:cs="SimSun"/>
          <w:sz w:val="30"/>
          <w:szCs w:val="30"/>
          <w:spacing w:val="-18"/>
          <w:position w:val="13"/>
        </w:rPr>
        <w:t>”。当出现各种天象，</w:t>
      </w:r>
    </w:p>
    <w:p>
      <w:pPr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可反映地球及其环境一些异常变化，用以判别吉凶，从宇宙期的</w:t>
      </w:r>
    </w:p>
    <w:p>
      <w:pPr>
        <w:spacing w:line="219" w:lineRule="auto"/>
        <w:sectPr>
          <w:footerReference w:type="default" r:id="rId301"/>
          <w:pgSz w:w="12040" w:h="16940"/>
          <w:pgMar w:top="400" w:right="1806" w:bottom="1786" w:left="1459" w:header="0" w:footer="1596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59" w:right="470"/>
        <w:spacing w:before="100" w:line="304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16"/>
        </w:rPr>
        <w:t>一些实际资料来看确实也是存在，应该实事求是地进行分析，不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1"/>
        </w:rPr>
        <w:t>应一概归之于荒诞迷信而不加研究。前面提到的1976年7月28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-12"/>
        </w:rPr>
        <w:t>日唐山大地震前，在1976年3月在吉林有一场罕见的陨石雨。从</w:t>
      </w:r>
    </w:p>
    <w:p>
      <w:pPr>
        <w:ind w:left="159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20"/>
        </w:rPr>
        <w:t>事后总结来看，不能不承认，两者之间可能存在着</w:t>
      </w:r>
      <w:r>
        <w:rPr>
          <w:rFonts w:ascii="SimSun" w:hAnsi="SimSun" w:eastAsia="SimSun" w:cs="SimSun"/>
          <w:sz w:val="31"/>
          <w:szCs w:val="31"/>
          <w:b/>
          <w:bCs/>
          <w:spacing w:val="-21"/>
        </w:rPr>
        <w:t>一些间接联系。</w:t>
      </w:r>
    </w:p>
    <w:p>
      <w:pPr>
        <w:ind w:left="769"/>
        <w:spacing w:before="133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9"/>
        </w:rPr>
        <w:t>(2)转折点</w:t>
      </w:r>
    </w:p>
    <w:p>
      <w:pPr>
        <w:ind w:right="349" w:firstLine="764"/>
        <w:spacing w:before="111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9"/>
        </w:rPr>
        <w:t>当代在一些工业发达国家表面上呈现出一片繁荣景象。但是，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也有一些有识之士，发现它正处于一场深刻的、世界范围的危机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7"/>
        </w:rPr>
        <w:t>之中，其规模和紧迫性都是空前的。人类第一次真正面临危机</w:t>
      </w:r>
      <w:r>
        <w:rPr>
          <w:rFonts w:ascii="SimSun" w:hAnsi="SimSun" w:eastAsia="SimSun" w:cs="SimSun"/>
          <w:sz w:val="31"/>
          <w:szCs w:val="31"/>
          <w:spacing w:val="-18"/>
        </w:rPr>
        <w:t>，许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多种类生物面临彻底灭绝的威胁。这从《周易》来看，是正常的。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《系辞下》:“是故，君子安而不忘危，存而不忘仁，治而不忘乱，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是以身安而国家可保也。”何况，当前社会危机、人类困境</w:t>
      </w:r>
      <w:r>
        <w:rPr>
          <w:rFonts w:ascii="SimSun" w:hAnsi="SimSun" w:eastAsia="SimSun" w:cs="SimSun"/>
          <w:sz w:val="31"/>
          <w:szCs w:val="31"/>
          <w:spacing w:val="-17"/>
        </w:rPr>
        <w:t>是确确</w:t>
      </w:r>
    </w:p>
    <w:p>
      <w:pPr>
        <w:ind w:left="155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实实地存在着。</w:t>
      </w:r>
    </w:p>
    <w:p>
      <w:pPr>
        <w:ind w:left="159" w:right="475" w:firstLine="610"/>
        <w:spacing w:before="135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15"/>
        </w:rPr>
        <w:t>卡普拉在1982年写了一本书《转折点——科学·社会·兴起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-22"/>
        </w:rPr>
        <w:t>中的新文化》,用广阔视角，从系统科学、系统生命观、生态经济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-15"/>
        </w:rPr>
        <w:t>学、妇女运动、环境保护等角度，来论述当前危机产生的根</w:t>
      </w:r>
      <w:r>
        <w:rPr>
          <w:rFonts w:ascii="SimSun" w:hAnsi="SimSun" w:eastAsia="SimSun" w:cs="SimSun"/>
          <w:sz w:val="31"/>
          <w:szCs w:val="31"/>
          <w:b/>
          <w:bCs/>
          <w:spacing w:val="-16"/>
        </w:rPr>
        <w:t>源及</w:t>
      </w:r>
    </w:p>
    <w:p>
      <w:pPr>
        <w:ind w:left="159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14"/>
        </w:rPr>
        <w:t>解决的办法。他的书出版以后影响很大，迅速成为畅销书</w:t>
      </w:r>
      <w:r>
        <w:rPr>
          <w:rFonts w:ascii="SimSun" w:hAnsi="SimSun" w:eastAsia="SimSun" w:cs="SimSun"/>
          <w:sz w:val="31"/>
          <w:szCs w:val="31"/>
          <w:spacing w:val="-14"/>
        </w:rPr>
        <w:t>。</w:t>
      </w:r>
    </w:p>
    <w:p>
      <w:pPr>
        <w:ind w:left="769"/>
        <w:spacing w:before="162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27"/>
        </w:rPr>
        <w:t>卡普拉声称，《周易》的思想是《转折点》一书的指导思想之</w:t>
      </w:r>
    </w:p>
    <w:p>
      <w:pPr>
        <w:ind w:right="389" w:firstLine="155"/>
        <w:spacing w:before="99" w:line="297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一。《转折点》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(Turning   P</w:t>
      </w:r>
      <w:r>
        <w:rPr>
          <w:rFonts w:ascii="Times New Roman" w:hAnsi="Times New Roman" w:eastAsia="Times New Roman" w:cs="Times New Roman"/>
          <w:sz w:val="31"/>
          <w:szCs w:val="31"/>
          <w:spacing w:val="-2"/>
        </w:rPr>
        <w:t>oint)</w:t>
      </w:r>
      <w:r>
        <w:rPr>
          <w:rFonts w:ascii="Times New Roman" w:hAnsi="Times New Roman" w:eastAsia="Times New Roman" w:cs="Times New Roman"/>
          <w:sz w:val="31"/>
          <w:szCs w:val="31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这个书名正是取自《周易》的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“复”卦，因为一些西方学者把“复”翻译成</w:t>
      </w:r>
      <w:r>
        <w:rPr>
          <w:rFonts w:ascii="Times New Roman" w:hAnsi="Times New Roman" w:eastAsia="Times New Roman" w:cs="Times New Roman"/>
          <w:sz w:val="31"/>
          <w:szCs w:val="31"/>
          <w:spacing w:val="-15"/>
        </w:rPr>
        <w:t>Turning</w:t>
      </w:r>
      <w:r>
        <w:rPr>
          <w:rFonts w:ascii="Times New Roman" w:hAnsi="Times New Roman" w:eastAsia="Times New Roman" w:cs="Times New Roman"/>
          <w:sz w:val="31"/>
          <w:szCs w:val="31"/>
          <w:spacing w:val="3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  <w:spacing w:val="-15"/>
        </w:rPr>
        <w:t>Point</w:t>
      </w:r>
      <w:r>
        <w:rPr>
          <w:rFonts w:ascii="SimSun" w:hAnsi="SimSun" w:eastAsia="SimSun" w:cs="SimSun"/>
          <w:sz w:val="31"/>
          <w:szCs w:val="31"/>
          <w:spacing w:val="-15"/>
        </w:rPr>
        <w:t>。这是 </w:t>
      </w:r>
      <w:r>
        <w:rPr>
          <w:rFonts w:ascii="SimSun" w:hAnsi="SimSun" w:eastAsia="SimSun" w:cs="SimSun"/>
          <w:sz w:val="31"/>
          <w:szCs w:val="31"/>
          <w:spacing w:val="-37"/>
        </w:rPr>
        <w:t>因为：《复》卦辞：“反复其道，七日来复。”《复·彖》:“复，亨。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刚反动而以顺行”,“‘利有攸往’,刚长也。”在先天八卦圆形方 </w:t>
      </w:r>
      <w:r>
        <w:rPr>
          <w:rFonts w:ascii="SimSun" w:hAnsi="SimSun" w:eastAsia="SimSun" w:cs="SimSun"/>
          <w:sz w:val="31"/>
          <w:szCs w:val="31"/>
          <w:spacing w:val="10"/>
        </w:rPr>
        <w:t>位图(图4)中，由乾卦左行到复卦，然后由复卦跳向右上方接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始卦，表明确是代表转折的涵义。另一方面，复卦与坤卦相邻。从 </w:t>
      </w:r>
      <w:r>
        <w:rPr>
          <w:rFonts w:ascii="SimSun" w:hAnsi="SimSun" w:eastAsia="SimSun" w:cs="SimSun"/>
          <w:sz w:val="31"/>
          <w:szCs w:val="31"/>
          <w:spacing w:val="-18"/>
        </w:rPr>
        <w:t>由六个阴爻组成的坤卦到初爻为初九，其它五爻为阴爻的复卦，也 </w:t>
      </w:r>
      <w:r>
        <w:rPr>
          <w:rFonts w:ascii="SimSun" w:hAnsi="SimSun" w:eastAsia="SimSun" w:cs="SimSun"/>
          <w:sz w:val="31"/>
          <w:szCs w:val="31"/>
          <w:spacing w:val="-16"/>
        </w:rPr>
        <w:t>表示了一阳始生，亦是一个重大的转折。《转折点》英文版的扉页</w:t>
      </w:r>
    </w:p>
    <w:p>
      <w:pPr>
        <w:ind w:left="264"/>
        <w:spacing w:before="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8"/>
        </w:rPr>
        <w:t>上，印了“复卦”和它的卦符。</w:t>
      </w:r>
    </w:p>
    <w:p>
      <w:pPr>
        <w:spacing w:line="219" w:lineRule="auto"/>
        <w:sectPr>
          <w:footerReference w:type="default" r:id="rId302"/>
          <w:pgSz w:w="12170" w:h="17030"/>
          <w:pgMar w:top="400" w:right="1825" w:bottom="1879" w:left="1355" w:header="0" w:footer="1699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right="376" w:firstLine="629"/>
        <w:spacing w:before="100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为了理解当前危机和困境，卡普拉(1989)认为不能仅看20 </w:t>
      </w:r>
      <w:r>
        <w:rPr>
          <w:rFonts w:ascii="SimSun" w:hAnsi="SimSun" w:eastAsia="SimSun" w:cs="SimSun"/>
          <w:sz w:val="31"/>
          <w:szCs w:val="31"/>
          <w:spacing w:val="-19"/>
        </w:rPr>
        <w:t>世纪末叶，而要放眼于数千年的历史长河。</w:t>
      </w:r>
      <w:r>
        <w:rPr>
          <w:rFonts w:ascii="SimSun" w:hAnsi="SimSun" w:eastAsia="SimSun" w:cs="SimSun"/>
          <w:sz w:val="31"/>
          <w:szCs w:val="31"/>
          <w:spacing w:val="6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一切文明无不经历起 </w:t>
      </w:r>
      <w:r>
        <w:rPr>
          <w:rFonts w:ascii="SimSun" w:hAnsi="SimSun" w:eastAsia="SimSun" w:cs="SimSun"/>
          <w:sz w:val="31"/>
          <w:szCs w:val="31"/>
          <w:spacing w:val="-12"/>
        </w:rPr>
        <w:t>源、发展、衰落、解体这种周期性过程，这种历史过程与宇宙的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根本流动过程有关，这一点早被中国古代哲学家认识到，也为黑 </w:t>
      </w:r>
      <w:r>
        <w:rPr>
          <w:rFonts w:ascii="SimSun" w:hAnsi="SimSun" w:eastAsia="SimSun" w:cs="SimSun"/>
          <w:sz w:val="31"/>
          <w:szCs w:val="31"/>
          <w:spacing w:val="-18"/>
        </w:rPr>
        <w:t>格尔等西方学者论述过。当某一文明已发展到其活力之顶峰以后，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它就会趋于衰落，它的表现是显得单调，缺乏多样性，缺乏创新，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9"/>
        </w:rPr>
        <w:t>失去和谐，社会矛盾和分裂增加，</w:t>
      </w:r>
      <w:r>
        <w:rPr>
          <w:rFonts w:ascii="SimSun" w:hAnsi="SimSun" w:eastAsia="SimSun" w:cs="SimSun"/>
          <w:sz w:val="31"/>
          <w:szCs w:val="31"/>
          <w:spacing w:val="6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9"/>
        </w:rPr>
        <w:t>一些腐朽没落现象大量出现</w:t>
      </w:r>
      <w:r>
        <w:rPr>
          <w:rFonts w:ascii="SimSun" w:hAnsi="SimSun" w:eastAsia="SimSun" w:cs="SimSun"/>
          <w:sz w:val="31"/>
          <w:szCs w:val="31"/>
          <w:spacing w:val="-30"/>
        </w:rPr>
        <w:t>，如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2"/>
        </w:rPr>
        <w:t>吸毒等。</w:t>
      </w:r>
    </w:p>
    <w:p>
      <w:pPr>
        <w:ind w:right="376" w:firstLine="629"/>
        <w:spacing w:before="155" w:line="294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1"/>
        </w:rPr>
        <w:t>卡普拉认为有三方面的变迁在动摇现存社会的基础，</w:t>
      </w:r>
      <w:r>
        <w:rPr>
          <w:rFonts w:ascii="SimSun" w:hAnsi="SimSun" w:eastAsia="SimSun" w:cs="SimSun"/>
          <w:sz w:val="31"/>
          <w:szCs w:val="31"/>
          <w:spacing w:val="-12"/>
        </w:rPr>
        <w:t>将对经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济、政治系统等许多方面产生深刻影响。第一是</w:t>
      </w:r>
      <w:r>
        <w:rPr>
          <w:rFonts w:ascii="SimSun" w:hAnsi="SimSun" w:eastAsia="SimSun" w:cs="SimSun"/>
          <w:sz w:val="31"/>
          <w:szCs w:val="31"/>
          <w:spacing w:val="-23"/>
        </w:rPr>
        <w:t>父权制缓慢的、不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情愿但又不可避免的衰落。父权制已有3000</w:t>
      </w:r>
      <w:r>
        <w:rPr>
          <w:rFonts w:ascii="SimSun" w:hAnsi="SimSun" w:eastAsia="SimSun" w:cs="SimSun"/>
          <w:sz w:val="31"/>
          <w:szCs w:val="31"/>
          <w:spacing w:val="-17"/>
        </w:rPr>
        <w:t>年历史。在各个领域，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妇女屈从于男子。现今女权运动已成为当今强有力的文化潮流之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一；第二是矿物燃料时代的衰落，它有可能被太阳能时代取代；第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三是被称为是正统的思想、观点、价值观的深刻变化，它们包括：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科学革命、启蒙运动、工业革命、科学方法等。例如认为世界是</w:t>
      </w:r>
    </w:p>
    <w:p>
      <w:pPr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由一些基本的物质材料组成的机械系统的观点、生存竞争的人生</w:t>
      </w:r>
    </w:p>
    <w:p>
      <w:pPr>
        <w:ind w:right="518"/>
        <w:spacing w:before="124" w:line="32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观，通过经济和技术发展可以取得无限的物质进步等信念</w:t>
      </w:r>
      <w:r>
        <w:rPr>
          <w:rFonts w:ascii="SimSun" w:hAnsi="SimSun" w:eastAsia="SimSun" w:cs="SimSun"/>
          <w:sz w:val="31"/>
          <w:szCs w:val="31"/>
          <w:spacing w:val="-13"/>
        </w:rPr>
        <w:t>多年来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被广泛采纳，而现在则发现有很大的局限性，或需要进</w:t>
      </w:r>
      <w:r>
        <w:rPr>
          <w:rFonts w:ascii="SimSun" w:hAnsi="SimSun" w:eastAsia="SimSun" w:cs="SimSun"/>
          <w:sz w:val="31"/>
          <w:szCs w:val="31"/>
          <w:spacing w:val="-13"/>
        </w:rPr>
        <w:t>行重大修</w:t>
      </w:r>
    </w:p>
    <w:p>
      <w:pPr>
        <w:spacing w:line="23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正</w:t>
      </w:r>
      <w:r>
        <w:rPr>
          <w:rFonts w:ascii="SimSun" w:hAnsi="SimSun" w:eastAsia="SimSun" w:cs="SimSun"/>
          <w:sz w:val="22"/>
          <w:szCs w:val="22"/>
          <w:spacing w:val="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。</w:t>
      </w:r>
    </w:p>
    <w:p>
      <w:pPr>
        <w:ind w:right="459" w:firstLine="690"/>
        <w:spacing w:before="189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由于几种主要的变革恰好在大体同时发生。因此当前的危机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不只是个人的危机，不只是政府的危机，也不只是社会组织的危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机，而是一些根本概念的变革，是全球性变革。因为，个人、社</w:t>
      </w:r>
    </w:p>
    <w:p>
      <w:pPr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会、文化、生态系统都正在趋向一个转折点。</w:t>
      </w:r>
    </w:p>
    <w:p>
      <w:pPr>
        <w:ind w:right="495" w:firstLine="629"/>
        <w:spacing w:before="143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陈子荣(1991)提出地球演化的新突变期，亦与《转折点》 一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书的观点有殊途同归的结果。他认为：全球系统是在变化的。这</w:t>
      </w:r>
    </w:p>
    <w:p>
      <w:pPr>
        <w:spacing w:before="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9"/>
        </w:rPr>
        <w:t>个变化的原因有三。</w:t>
      </w:r>
      <w:r>
        <w:rPr>
          <w:rFonts w:ascii="SimSun" w:hAnsi="SimSun" w:eastAsia="SimSun" w:cs="SimSun"/>
          <w:sz w:val="31"/>
          <w:szCs w:val="31"/>
          <w:spacing w:val="7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一是全球系统(地内和地外)环境的变化；二</w:t>
      </w:r>
    </w:p>
    <w:p>
      <w:pPr>
        <w:spacing w:line="219" w:lineRule="auto"/>
        <w:sectPr>
          <w:footerReference w:type="default" r:id="rId303"/>
          <w:pgSz w:w="12190" w:h="17040"/>
          <w:pgMar w:top="400" w:right="1828" w:bottom="1863" w:left="1499" w:header="0" w:footer="1664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right="447"/>
        <w:spacing w:before="97" w:line="30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是全球系统中四个自然圈层的变化；三是人类圈的变化。第二次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世界大战以来，科学技术飞速发展，人口急剧增长，以及人们在</w:t>
      </w:r>
      <w:r>
        <w:rPr>
          <w:rFonts w:ascii="SimSun" w:hAnsi="SimSun" w:eastAsia="SimSun" w:cs="SimSun"/>
          <w:sz w:val="30"/>
          <w:szCs w:val="30"/>
          <w:spacing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征服自然的地球观支配下的行动，对自然资源的掠夺和环境的破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坏大为加剧，生物灭绝速度加快。这些表明，全球系统处于突变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时期，它既可与灾难、退化相联系，也可成为推动地球进化的必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要条件之一(图34)。全球系统已进入分岔点，人类圈的行为将决</w:t>
      </w:r>
    </w:p>
    <w:p>
      <w:pPr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8"/>
        </w:rPr>
        <w:t>定地球的前景。</w:t>
      </w:r>
    </w:p>
    <w:p>
      <w:pPr>
        <w:ind w:firstLine="2600"/>
        <w:spacing w:before="111" w:line="3700" w:lineRule="exact"/>
        <w:rPr/>
      </w:pPr>
      <w:r>
        <w:rPr>
          <w:position w:val="-74"/>
        </w:rPr>
        <w:drawing>
          <wp:inline distT="0" distB="0" distL="0" distR="0">
            <wp:extent cx="2095520" cy="2349570"/>
            <wp:effectExtent l="0" t="0" r="0" b="0"/>
            <wp:docPr id="250" name="IM 250"/>
            <wp:cNvGraphicFramePr/>
            <a:graphic>
              <a:graphicData uri="http://schemas.openxmlformats.org/drawingml/2006/picture">
                <pic:pic>
                  <pic:nvPicPr>
                    <pic:cNvPr id="250" name="IM 250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5520" cy="234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02" w:lineRule="auto"/>
        <w:rPr/>
      </w:pPr>
      <w:r/>
    </w:p>
    <w:p>
      <w:pPr>
        <w:ind w:left="1490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6"/>
        </w:rPr>
        <w:t>图</w:t>
      </w:r>
      <w:r>
        <w:rPr>
          <w:rFonts w:ascii="SimSun" w:hAnsi="SimSun" w:eastAsia="SimSun" w:cs="SimSun"/>
          <w:sz w:val="26"/>
          <w:szCs w:val="26"/>
          <w:spacing w:val="-5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6"/>
        </w:rPr>
        <w:t>3</w:t>
      </w:r>
      <w:r>
        <w:rPr>
          <w:rFonts w:ascii="SimSun" w:hAnsi="SimSun" w:eastAsia="SimSun" w:cs="SimSun"/>
          <w:sz w:val="26"/>
          <w:szCs w:val="26"/>
          <w:spacing w:val="-5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6"/>
        </w:rPr>
        <w:t>4</w:t>
      </w:r>
      <w:r>
        <w:rPr>
          <w:rFonts w:ascii="SimSun" w:hAnsi="SimSun" w:eastAsia="SimSun" w:cs="SimSun"/>
          <w:sz w:val="26"/>
          <w:szCs w:val="26"/>
          <w:spacing w:val="9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6"/>
        </w:rPr>
        <w:t>全球系统的突变，当前正处于分岔点</w:t>
      </w:r>
      <w:r>
        <w:rPr>
          <w:rFonts w:ascii="SimSun" w:hAnsi="SimSun" w:eastAsia="SimSun" w:cs="SimSun"/>
          <w:sz w:val="26"/>
          <w:szCs w:val="26"/>
          <w:spacing w:val="-7"/>
        </w:rPr>
        <w:t>附近</w:t>
      </w:r>
    </w:p>
    <w:p>
      <w:pPr>
        <w:ind w:left="3330"/>
        <w:spacing w:before="14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2"/>
        </w:rPr>
        <w:t>(陈子荣，1991)</w:t>
      </w:r>
    </w:p>
    <w:p>
      <w:pPr>
        <w:pStyle w:val="BodyText"/>
        <w:spacing w:line="454" w:lineRule="auto"/>
        <w:rPr/>
      </w:pPr>
      <w:r/>
    </w:p>
    <w:p>
      <w:pPr>
        <w:ind w:right="364" w:firstLine="640"/>
        <w:spacing w:before="98" w:line="31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如果按目前状况继续下去，全球系统必将退化。只有改变畸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8"/>
        </w:rPr>
        <w:t>变结构，用各地球圈层(包括人类圈在内)的协同共进来代替人</w:t>
      </w:r>
      <w:r>
        <w:rPr>
          <w:rFonts w:ascii="SimSun" w:hAnsi="SimSun" w:eastAsia="SimSun" w:cs="SimSun"/>
          <w:sz w:val="30"/>
          <w:szCs w:val="30"/>
          <w:spacing w:val="3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8"/>
        </w:rPr>
        <w:t>类圈对其它地球圈层的统治，全球系统才可进入更高的演化阶段。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因而，陈子荣认为，必须认识到现代全球系统为一整体，它的进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"/>
        </w:rPr>
        <w:t>化或退化的发展趋势在相当程度上取决于人</w:t>
      </w:r>
      <w:r>
        <w:rPr>
          <w:rFonts w:ascii="SimSun" w:hAnsi="SimSun" w:eastAsia="SimSun" w:cs="SimSun"/>
          <w:sz w:val="30"/>
          <w:szCs w:val="30"/>
          <w:spacing w:val="-2"/>
        </w:rPr>
        <w:t>类圈的当今和以后的</w:t>
      </w:r>
    </w:p>
    <w:p>
      <w:pPr>
        <w:spacing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4"/>
        </w:rPr>
        <w:t>行动。</w:t>
      </w:r>
    </w:p>
    <w:p>
      <w:pPr>
        <w:ind w:left="660"/>
        <w:spacing w:before="170" w:line="530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  <w:position w:val="17"/>
        </w:rPr>
        <w:t>卡普拉从文化、科技基本观念，陈子荣从人类圈在全球系统</w:t>
      </w:r>
    </w:p>
    <w:p>
      <w:pPr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8"/>
        </w:rPr>
        <w:t>中重要作用，提出了转折点(复卦)的基本观念，但是如何能处</w:t>
      </w:r>
    </w:p>
    <w:p>
      <w:pPr>
        <w:spacing w:line="218" w:lineRule="auto"/>
        <w:sectPr>
          <w:footerReference w:type="default" r:id="rId304"/>
          <w:pgSz w:w="12100" w:h="16980"/>
          <w:pgMar w:top="400" w:right="1815" w:bottom="1869" w:left="1449" w:header="0" w:footer="1689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0" w:lineRule="auto"/>
        <w:rPr/>
      </w:pPr>
      <w:r>
        <w:drawing>
          <wp:anchor distT="0" distB="0" distL="0" distR="0" simplePos="0" relativeHeight="255433728" behindDoc="0" locked="0" layoutInCell="0" allowOverlap="1">
            <wp:simplePos x="0" y="0"/>
            <wp:positionH relativeFrom="page">
              <wp:posOffset>107915</wp:posOffset>
            </wp:positionH>
            <wp:positionV relativeFrom="page">
              <wp:posOffset>2775002</wp:posOffset>
            </wp:positionV>
            <wp:extent cx="82622" cy="31662"/>
            <wp:effectExtent l="0" t="0" r="0" b="0"/>
            <wp:wrapNone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622" cy="31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360"/>
        <w:spacing w:before="10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1"/>
        </w:rPr>
        <w:t>理好这一转折时期表现出来的冲突呢?</w:t>
      </w:r>
    </w:p>
    <w:p>
      <w:pPr>
        <w:ind w:left="1360" w:right="264" w:firstLine="610"/>
        <w:spacing w:before="85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7"/>
        </w:rPr>
        <w:t>卡普拉(1989)认为，这样一次大规模的转变是不可</w:t>
      </w:r>
      <w:r>
        <w:rPr>
          <w:rFonts w:ascii="SimSun" w:hAnsi="SimSun" w:eastAsia="SimSun" w:cs="SimSun"/>
          <w:sz w:val="31"/>
          <w:szCs w:val="31"/>
          <w:spacing w:val="-8"/>
        </w:rPr>
        <w:t>避免的，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人们应该重新认识曾被我们的文化所抛弃的一些价值观念</w:t>
      </w:r>
      <w:r>
        <w:rPr>
          <w:rFonts w:ascii="SimSun" w:hAnsi="SimSun" w:eastAsia="SimSun" w:cs="SimSun"/>
          <w:sz w:val="31"/>
          <w:szCs w:val="31"/>
          <w:spacing w:val="-13"/>
        </w:rPr>
        <w:t>。他认 </w:t>
      </w:r>
      <w:r>
        <w:rPr>
          <w:rFonts w:ascii="SimSun" w:hAnsi="SimSun" w:eastAsia="SimSun" w:cs="SimSun"/>
          <w:sz w:val="31"/>
          <w:szCs w:val="31"/>
          <w:spacing w:val="-19"/>
        </w:rPr>
        <w:t>为：他宁愿追随《周易》,相信社会变革过程中的冲突可以减低到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6"/>
        </w:rPr>
        <w:t>最低的程度。 一切发展从本质上看均具周期</w:t>
      </w:r>
      <w:r>
        <w:rPr>
          <w:rFonts w:ascii="SimSun" w:hAnsi="SimSun" w:eastAsia="SimSun" w:cs="SimSun"/>
          <w:sz w:val="31"/>
          <w:szCs w:val="31"/>
          <w:spacing w:val="-27"/>
        </w:rPr>
        <w:t>性，也适用于物理、心 </w:t>
      </w:r>
      <w:r>
        <w:rPr>
          <w:rFonts w:ascii="SimSun" w:hAnsi="SimSun" w:eastAsia="SimSun" w:cs="SimSun"/>
          <w:sz w:val="31"/>
          <w:szCs w:val="31"/>
          <w:spacing w:val="-12"/>
        </w:rPr>
        <w:t>理和各种社会现象，其中基本的周期是阴与阳的变化。阴</w:t>
      </w:r>
      <w:r>
        <w:rPr>
          <w:rFonts w:ascii="SimSun" w:hAnsi="SimSun" w:eastAsia="SimSun" w:cs="SimSun"/>
          <w:sz w:val="31"/>
          <w:szCs w:val="31"/>
          <w:spacing w:val="-13"/>
        </w:rPr>
        <w:t>阳的一 </w:t>
      </w:r>
      <w:r>
        <w:rPr>
          <w:rFonts w:ascii="SimSun" w:hAnsi="SimSun" w:eastAsia="SimSun" w:cs="SimSun"/>
          <w:sz w:val="31"/>
          <w:szCs w:val="31"/>
          <w:spacing w:val="-12"/>
        </w:rPr>
        <w:t>个特性是它们是一个事物的不同方面，这个概念很难被西</w:t>
      </w:r>
      <w:r>
        <w:rPr>
          <w:rFonts w:ascii="SimSun" w:hAnsi="SimSun" w:eastAsia="SimSun" w:cs="SimSun"/>
          <w:sz w:val="31"/>
          <w:szCs w:val="31"/>
          <w:spacing w:val="-13"/>
        </w:rPr>
        <w:t>方人所 </w:t>
      </w:r>
      <w:r>
        <w:rPr>
          <w:rFonts w:ascii="SimSun" w:hAnsi="SimSun" w:eastAsia="SimSun" w:cs="SimSun"/>
          <w:sz w:val="31"/>
          <w:szCs w:val="31"/>
          <w:spacing w:val="-11"/>
        </w:rPr>
        <w:t>理解的。没有什么事物只是阴或只是阳。阴与阳本身与道德</w:t>
      </w:r>
      <w:r>
        <w:rPr>
          <w:rFonts w:ascii="SimSun" w:hAnsi="SimSun" w:eastAsia="SimSun" w:cs="SimSun"/>
          <w:sz w:val="31"/>
          <w:szCs w:val="31"/>
          <w:spacing w:val="-12"/>
        </w:rPr>
        <w:t>价值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没有联系。所谓“好”,既非指阳，也非指阴，而是指两者之间的 </w:t>
      </w:r>
      <w:r>
        <w:rPr>
          <w:rFonts w:ascii="SimSun" w:hAnsi="SimSun" w:eastAsia="SimSun" w:cs="SimSun"/>
          <w:sz w:val="31"/>
          <w:szCs w:val="31"/>
          <w:spacing w:val="-12"/>
        </w:rPr>
        <w:t>动态平衡合理；所谓“坏”或有害，则是指失去平衡。现</w:t>
      </w:r>
      <w:r>
        <w:rPr>
          <w:rFonts w:ascii="SimSun" w:hAnsi="SimSun" w:eastAsia="SimSun" w:cs="SimSun"/>
          <w:sz w:val="31"/>
          <w:szCs w:val="31"/>
          <w:spacing w:val="-13"/>
        </w:rPr>
        <w:t>在的社 </w:t>
      </w:r>
      <w:r>
        <w:rPr>
          <w:rFonts w:ascii="SimSun" w:hAnsi="SimSun" w:eastAsia="SimSun" w:cs="SimSun"/>
          <w:sz w:val="31"/>
          <w:szCs w:val="31"/>
          <w:spacing w:val="-22"/>
        </w:rPr>
        <w:t>会一直是崇阳而损阴，理性知识超过直觉知识、竞争超过合作，</w:t>
      </w:r>
      <w:r>
        <w:rPr>
          <w:rFonts w:ascii="SimSun" w:hAnsi="SimSun" w:eastAsia="SimSun" w:cs="SimSun"/>
          <w:sz w:val="31"/>
          <w:szCs w:val="31"/>
          <w:spacing w:val="-23"/>
        </w:rPr>
        <w:t>对 </w:t>
      </w:r>
      <w:r>
        <w:rPr>
          <w:rFonts w:ascii="SimSun" w:hAnsi="SimSun" w:eastAsia="SimSun" w:cs="SimSun"/>
          <w:sz w:val="31"/>
          <w:szCs w:val="31"/>
          <w:spacing w:val="-22"/>
        </w:rPr>
        <w:t>自然资源的利用超过保护等等。这种片面强调阳刚的作</w:t>
      </w:r>
      <w:r>
        <w:rPr>
          <w:rFonts w:ascii="SimSun" w:hAnsi="SimSun" w:eastAsia="SimSun" w:cs="SimSun"/>
          <w:sz w:val="31"/>
          <w:szCs w:val="31"/>
          <w:spacing w:val="-23"/>
        </w:rPr>
        <w:t>法，</w:t>
      </w:r>
      <w:r>
        <w:rPr>
          <w:rFonts w:ascii="SimSun" w:hAnsi="SimSun" w:eastAsia="SimSun" w:cs="SimSun"/>
          <w:sz w:val="31"/>
          <w:szCs w:val="31"/>
          <w:spacing w:val="7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一直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受到父权制支持，后来又受到近三百年来科技观念支持，造成了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严重的不平衡，在思想与感情、价值与态度、社</w:t>
      </w:r>
      <w:r>
        <w:rPr>
          <w:rFonts w:ascii="SimSun" w:hAnsi="SimSun" w:eastAsia="SimSun" w:cs="SimSun"/>
          <w:sz w:val="31"/>
          <w:szCs w:val="31"/>
          <w:spacing w:val="-23"/>
        </w:rPr>
        <w:t>会与政治结构，无</w:t>
      </w:r>
    </w:p>
    <w:p>
      <w:pPr>
        <w:ind w:left="1360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一不陷入深刻的不平衡。这是当前危机的根源之一。</w:t>
      </w:r>
    </w:p>
    <w:p>
      <w:pPr>
        <w:ind w:left="1364" w:right="354" w:firstLine="649"/>
        <w:spacing w:before="156" w:line="29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17"/>
        </w:rPr>
        <w:t>由于对阳性价值、态度和行为模式的明显和一贯的偏爱，已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-15"/>
        </w:rPr>
        <w:t>经造成了一整套包括学术、政治、经济体系，它们相互</w:t>
      </w:r>
      <w:r>
        <w:rPr>
          <w:rFonts w:ascii="SimSun" w:hAnsi="SimSun" w:eastAsia="SimSun" w:cs="SimSun"/>
          <w:sz w:val="31"/>
          <w:szCs w:val="31"/>
          <w:b/>
          <w:bCs/>
          <w:spacing w:val="-16"/>
        </w:rPr>
        <w:t>支持，而</w:t>
      </w:r>
    </w:p>
    <w:p>
      <w:pPr>
        <w:ind w:left="1364"/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18"/>
        </w:rPr>
        <w:t>对其消极方面则熟视无睹。</w:t>
      </w:r>
    </w:p>
    <w:p>
      <w:pPr>
        <w:ind w:left="1360" w:right="294" w:firstLine="649"/>
        <w:spacing w:before="162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按照中国人的看法，西方人所追求的并非天生就是</w:t>
      </w:r>
      <w:r>
        <w:rPr>
          <w:rFonts w:ascii="SimSun" w:hAnsi="SimSun" w:eastAsia="SimSun" w:cs="SimSun"/>
          <w:sz w:val="31"/>
          <w:szCs w:val="31"/>
          <w:spacing w:val="-13"/>
        </w:rPr>
        <w:t>坏，仅是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9"/>
        </w:rPr>
        <w:t>由于把它与另一面阴割裂开来。人们难于理解下列说法：“有些事，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做一件是好的，但是做得多了就不一定是好的了</w:t>
      </w:r>
      <w:r>
        <w:rPr>
          <w:rFonts w:ascii="SimSun" w:hAnsi="SimSun" w:eastAsia="SimSun" w:cs="SimSun"/>
          <w:sz w:val="31"/>
          <w:szCs w:val="31"/>
          <w:spacing w:val="-23"/>
        </w:rPr>
        <w:t>。”人们信任无限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的经济和技术增长，甚至赞美指数般增长。这都是缺乏从阴和阳</w:t>
      </w:r>
    </w:p>
    <w:p>
      <w:pPr>
        <w:ind w:left="1360"/>
        <w:spacing w:before="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两方面动态平衡来观察事物的变化。</w:t>
      </w:r>
    </w:p>
    <w:p>
      <w:pPr>
        <w:ind w:left="1360" w:right="324" w:firstLine="494"/>
        <w:spacing w:before="151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7"/>
        </w:rPr>
        <w:t>“从而出现了十分矛盾的、临近于疯狂的形势：我们能够</w:t>
      </w:r>
      <w:r>
        <w:rPr>
          <w:rFonts w:ascii="SimSun" w:hAnsi="SimSun" w:eastAsia="SimSun" w:cs="SimSun"/>
          <w:sz w:val="31"/>
          <w:szCs w:val="31"/>
          <w:spacing w:val="-18"/>
        </w:rPr>
        <w:t>控制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在遥远的行星上实施飞行器的软着陆，但却控制不了汽车和工厂</w:t>
      </w:r>
    </w:p>
    <w:p>
      <w:pPr>
        <w:ind w:left="1360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造成的污染；我们计划建造规模宏大的太空城，但却无法管理地</w:t>
      </w:r>
    </w:p>
    <w:p>
      <w:pPr>
        <w:spacing w:line="219" w:lineRule="auto"/>
        <w:sectPr>
          <w:footerReference w:type="default" r:id="rId306"/>
          <w:pgSz w:w="12070" w:h="16960"/>
          <w:pgMar w:top="400" w:right="1810" w:bottom="1880" w:left="169" w:header="0" w:footer="1673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right="369"/>
        <w:spacing w:before="101" w:line="27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球上的城市。商业界力求使我们相信，生产猫狗食品和化妆</w:t>
      </w:r>
      <w:r>
        <w:rPr>
          <w:rFonts w:ascii="SimSun" w:hAnsi="SimSun" w:eastAsia="SimSun" w:cs="SimSun"/>
          <w:sz w:val="31"/>
          <w:szCs w:val="31"/>
          <w:spacing w:val="-13"/>
        </w:rPr>
        <w:t>品的 </w:t>
      </w:r>
      <w:r>
        <w:rPr>
          <w:rFonts w:ascii="SimSun" w:hAnsi="SimSun" w:eastAsia="SimSun" w:cs="SimSun"/>
          <w:sz w:val="31"/>
          <w:szCs w:val="31"/>
          <w:spacing w:val="-12"/>
        </w:rPr>
        <w:t>大型工业的出现是人们生活水准甚高的象征，而经济学家却</w:t>
      </w:r>
      <w:r>
        <w:rPr>
          <w:rFonts w:ascii="SimSun" w:hAnsi="SimSun" w:eastAsia="SimSun" w:cs="SimSun"/>
          <w:sz w:val="31"/>
          <w:szCs w:val="31"/>
          <w:spacing w:val="-13"/>
        </w:rPr>
        <w:t>告诉 </w:t>
      </w:r>
      <w:r>
        <w:rPr>
          <w:rFonts w:ascii="SimSun" w:hAnsi="SimSun" w:eastAsia="SimSun" w:cs="SimSun"/>
          <w:sz w:val="31"/>
          <w:szCs w:val="31"/>
          <w:spacing w:val="-23"/>
        </w:rPr>
        <w:t>我们，‘担负’不起医疗、教育和公共运输费用。医学和</w:t>
      </w:r>
      <w:r>
        <w:rPr>
          <w:rFonts w:ascii="SimSun" w:hAnsi="SimSun" w:eastAsia="SimSun" w:cs="SimSun"/>
          <w:sz w:val="31"/>
          <w:szCs w:val="31"/>
          <w:spacing w:val="-24"/>
        </w:rPr>
        <w:t>制药工业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正在威胁着我们的健康，而国防部已经变成我们国家安全的</w:t>
      </w:r>
      <w:r>
        <w:rPr>
          <w:rFonts w:ascii="SimSun" w:hAnsi="SimSun" w:eastAsia="SimSun" w:cs="SimSun"/>
          <w:sz w:val="31"/>
          <w:szCs w:val="31"/>
          <w:spacing w:val="-13"/>
        </w:rPr>
        <w:t>最大 </w:t>
      </w:r>
      <w:r>
        <w:rPr>
          <w:rFonts w:ascii="SimSun" w:hAnsi="SimSun" w:eastAsia="SimSun" w:cs="SimSun"/>
          <w:sz w:val="31"/>
          <w:szCs w:val="31"/>
          <w:spacing w:val="9"/>
        </w:rPr>
        <w:t>威胁。这些都是我们过分强调阳而否定阴的结果”(卡普拉，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7"/>
        </w:rPr>
        <w:t>1989)</w:t>
      </w:r>
      <w:r>
        <w:rPr>
          <w:rFonts w:ascii="SimSun" w:hAnsi="SimSun" w:eastAsia="SimSun" w:cs="SimSun"/>
          <w:sz w:val="31"/>
          <w:szCs w:val="31"/>
          <w:spacing w:val="-7"/>
        </w:rPr>
        <w:t>。</w:t>
      </w:r>
    </w:p>
    <w:p>
      <w:pPr>
        <w:ind w:right="449" w:firstLine="660"/>
        <w:spacing w:before="215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60—70年代以来，出现了一系列哲学的、精神的、科</w:t>
      </w:r>
      <w:r>
        <w:rPr>
          <w:rFonts w:ascii="SimSun" w:hAnsi="SimSun" w:eastAsia="SimSun" w:cs="SimSun"/>
          <w:sz w:val="31"/>
          <w:szCs w:val="31"/>
          <w:spacing w:val="-13"/>
        </w:rPr>
        <w:t>学方面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新动向，是与片面强调阳刚的传统相反的。卡普拉列举</w:t>
      </w:r>
      <w:r>
        <w:rPr>
          <w:rFonts w:ascii="SimSun" w:hAnsi="SimSun" w:eastAsia="SimSun" w:cs="SimSun"/>
          <w:sz w:val="31"/>
          <w:szCs w:val="31"/>
          <w:spacing w:val="-13"/>
        </w:rPr>
        <w:t>有：公众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提出一系列社会与环境问题，指出了经济增长的极限，宣传生态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7"/>
        </w:rPr>
        <w:t>伦理观念，发展一些“软”科学、“软技术”,反核运动的兴起。价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值观念亦发生很大变化：从崇拜大企业和机构转向“小而美”观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念；从崇尚奢侈消费转向自愿的俭朴；从经济技术增长转向内在</w:t>
      </w:r>
    </w:p>
    <w:p>
      <w:pPr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的精神发展；以及“人的潜力”运动、女权运动等。</w:t>
      </w:r>
    </w:p>
    <w:p>
      <w:pPr>
        <w:ind w:left="599"/>
        <w:spacing w:before="132" w:line="510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3"/>
          <w:position w:val="14"/>
        </w:rPr>
        <w:t>对“转折点”研究应是天地生人综合研究的中心内容之一。它</w:t>
      </w:r>
    </w:p>
    <w:p>
      <w:pPr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是当前理论研究的热点之一，与《周易》有十分密切的联系。</w:t>
      </w:r>
    </w:p>
    <w:p>
      <w:pPr>
        <w:spacing w:line="218" w:lineRule="auto"/>
        <w:sectPr>
          <w:footerReference w:type="default" r:id="rId308"/>
          <w:pgSz w:w="11900" w:h="16840"/>
          <w:pgMar w:top="400" w:right="1785" w:bottom="1923" w:left="1279" w:header="0" w:footer="1725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86"/>
        <w:spacing w:before="143" w:line="222" w:lineRule="auto"/>
        <w:rPr>
          <w:rFonts w:ascii="SimHei" w:hAnsi="SimHei" w:eastAsia="SimHei" w:cs="SimHei"/>
          <w:sz w:val="44"/>
          <w:szCs w:val="44"/>
        </w:rPr>
      </w:pPr>
      <w:r>
        <w:rPr>
          <w:rFonts w:ascii="SimHei" w:hAnsi="SimHei" w:eastAsia="SimHei" w:cs="SimHei"/>
          <w:sz w:val="44"/>
          <w:szCs w:val="44"/>
          <w:b/>
          <w:bCs/>
          <w:spacing w:val="-18"/>
        </w:rPr>
        <w:t>结</w:t>
      </w:r>
      <w:r>
        <w:rPr>
          <w:rFonts w:ascii="SimHei" w:hAnsi="SimHei" w:eastAsia="SimHei" w:cs="SimHei"/>
          <w:sz w:val="44"/>
          <w:szCs w:val="44"/>
          <w:spacing w:val="-52"/>
        </w:rPr>
        <w:t xml:space="preserve"> </w:t>
      </w:r>
      <w:r>
        <w:rPr>
          <w:rFonts w:ascii="SimHei" w:hAnsi="SimHei" w:eastAsia="SimHei" w:cs="SimHei"/>
          <w:sz w:val="44"/>
          <w:szCs w:val="44"/>
          <w:b/>
          <w:bCs/>
          <w:spacing w:val="-18"/>
        </w:rPr>
        <w:t>束</w:t>
      </w:r>
      <w:r>
        <w:rPr>
          <w:rFonts w:ascii="SimHei" w:hAnsi="SimHei" w:eastAsia="SimHei" w:cs="SimHei"/>
          <w:sz w:val="44"/>
          <w:szCs w:val="44"/>
          <w:spacing w:val="-59"/>
        </w:rPr>
        <w:t xml:space="preserve"> </w:t>
      </w:r>
      <w:r>
        <w:rPr>
          <w:rFonts w:ascii="SimHei" w:hAnsi="SimHei" w:eastAsia="SimHei" w:cs="SimHei"/>
          <w:sz w:val="44"/>
          <w:szCs w:val="44"/>
          <w:b/>
          <w:bCs/>
          <w:spacing w:val="-18"/>
        </w:rPr>
        <w:t>语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549"/>
        <w:spacing w:before="98" w:line="514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8"/>
          <w:position w:val="15"/>
        </w:rPr>
        <w:t>《周易》与当代自然科学的关系实际上是当代科学与文化的关</w:t>
      </w:r>
    </w:p>
    <w:p>
      <w:pPr>
        <w:ind w:left="80"/>
        <w:spacing w:line="22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2"/>
        </w:rPr>
        <w:t>系问题。</w:t>
      </w:r>
    </w:p>
    <w:p>
      <w:pPr>
        <w:ind w:left="80" w:right="319" w:firstLine="670"/>
        <w:spacing w:before="123" w:line="30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自然科学工作者正在追求客观性，精确性。日新月异的新技</w:t>
      </w:r>
      <w:r>
        <w:rPr>
          <w:rFonts w:ascii="SimSun" w:hAnsi="SimSun" w:eastAsia="SimSun" w:cs="SimSu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2"/>
        </w:rPr>
        <w:t>术使他们沉醉于自然科学的成就之中，而忽略了它的另一方面，似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乎当代世界的未来希望，只是取决于科学技</w:t>
      </w:r>
      <w:r>
        <w:rPr>
          <w:rFonts w:ascii="SimSun" w:hAnsi="SimSun" w:eastAsia="SimSun" w:cs="SimSun"/>
          <w:sz w:val="30"/>
          <w:szCs w:val="30"/>
          <w:spacing w:val="-3"/>
        </w:rPr>
        <w:t>术的不断地进展。在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广大公众当中逐步形成“科学技术万能”的错觉，并</w:t>
      </w:r>
      <w:r>
        <w:rPr>
          <w:rFonts w:ascii="SimSun" w:hAnsi="SimSun" w:eastAsia="SimSun" w:cs="SimSun"/>
          <w:sz w:val="30"/>
          <w:szCs w:val="30"/>
          <w:spacing w:val="-4"/>
        </w:rPr>
        <w:t>且把公众对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科学的“期望”抬高到不适当的程度。相反，对传统文化却认为</w:t>
      </w:r>
    </w:p>
    <w:p>
      <w:pPr>
        <w:ind w:left="80"/>
        <w:spacing w:before="1"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是简单的、过时的、至多是朴素的。这两种看法都是片面的。</w:t>
      </w:r>
    </w:p>
    <w:p>
      <w:pPr>
        <w:ind w:left="740"/>
        <w:spacing w:before="164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实际上，科学与文化亦可用阳和阴的性质来比拟。科学是进</w:t>
      </w:r>
    </w:p>
    <w:p>
      <w:pPr>
        <w:spacing w:line="219" w:lineRule="auto"/>
        <w:sectPr>
          <w:headerReference w:type="default" r:id="rId309"/>
          <w:footerReference w:type="default" r:id="rId310"/>
          <w:pgSz w:w="12140" w:h="17000"/>
          <w:pgMar w:top="2180" w:right="1821" w:bottom="1919" w:left="1509" w:header="2160" w:footer="1739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4"/>
        <w:spacing w:before="101" w:line="492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14"/>
          <w:position w:val="13"/>
        </w:rPr>
        <w:t>取的、明显的、生气勃勃的，是阳；而文化是潜在的、默默无闻</w:t>
      </w:r>
    </w:p>
    <w:p>
      <w:pPr>
        <w:ind w:left="4"/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19"/>
        </w:rPr>
        <w:t>地在起作用，是阴的。</w:t>
      </w:r>
    </w:p>
    <w:p>
      <w:pPr>
        <w:ind w:right="441" w:firstLine="599"/>
        <w:spacing w:before="116" w:line="29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1"/>
        </w:rPr>
        <w:t>80年代以来，国际上提出了持续性发展、保护生物多样</w:t>
      </w:r>
      <w:r>
        <w:rPr>
          <w:rFonts w:ascii="SimSun" w:hAnsi="SimSun" w:eastAsia="SimSun" w:cs="SimSun"/>
          <w:sz w:val="31"/>
          <w:szCs w:val="31"/>
          <w:spacing w:val="-12"/>
        </w:rPr>
        <w:t>性新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观念，这表明，人们的观念确是处于一个重大转折时期。人口、生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态、环境、发展等问题促使人们认识到要改变对科学、文化</w:t>
      </w:r>
      <w:r>
        <w:rPr>
          <w:rFonts w:ascii="SimSun" w:hAnsi="SimSun" w:eastAsia="SimSun" w:cs="SimSun"/>
          <w:sz w:val="31"/>
          <w:szCs w:val="31"/>
          <w:spacing w:val="-13"/>
        </w:rPr>
        <w:t>的片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面观念。科学与文化应如阴阳一样处于动态</w:t>
      </w:r>
      <w:r>
        <w:rPr>
          <w:rFonts w:ascii="SimSun" w:hAnsi="SimSun" w:eastAsia="SimSun" w:cs="SimSun"/>
          <w:sz w:val="31"/>
          <w:szCs w:val="31"/>
          <w:spacing w:val="-13"/>
        </w:rPr>
        <w:t>平衡状态，应相互协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调，而不是相互对立。文化虽然表面看来是</w:t>
      </w:r>
      <w:r>
        <w:rPr>
          <w:rFonts w:ascii="SimSun" w:hAnsi="SimSun" w:eastAsia="SimSun" w:cs="SimSun"/>
          <w:sz w:val="31"/>
          <w:szCs w:val="31"/>
          <w:spacing w:val="-12"/>
        </w:rPr>
        <w:t>过去时代遗留的、落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后的，但是它的一个最大特点是经过了长时间的使用</w:t>
      </w:r>
      <w:r>
        <w:rPr>
          <w:rFonts w:ascii="SimSun" w:hAnsi="SimSun" w:eastAsia="SimSun" w:cs="SimSun"/>
          <w:sz w:val="31"/>
          <w:szCs w:val="31"/>
          <w:spacing w:val="-13"/>
        </w:rPr>
        <w:t>，在与大自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然环境的协调和平衡中筛选而保留下来。这恰巧是现代科学所缺</w:t>
      </w:r>
    </w:p>
    <w:p>
      <w:pPr>
        <w:spacing w:line="22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乏的。</w:t>
      </w:r>
    </w:p>
    <w:p>
      <w:pPr>
        <w:ind w:right="330" w:firstLine="599"/>
        <w:spacing w:before="200" w:line="28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7"/>
        </w:rPr>
        <w:t>对印第安文化人类还应该认真在其中吸取其好的思</w:t>
      </w:r>
      <w:r>
        <w:rPr>
          <w:rFonts w:ascii="SimSun" w:hAnsi="SimSun" w:eastAsia="SimSun" w:cs="SimSun"/>
          <w:sz w:val="31"/>
          <w:szCs w:val="31"/>
          <w:spacing w:val="-8"/>
        </w:rPr>
        <w:t>想营养，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何况对待我国流传了几千年，并对世界文化做出过杰出贡献的中 </w:t>
      </w:r>
      <w:r>
        <w:rPr>
          <w:rFonts w:ascii="SimSun" w:hAnsi="SimSun" w:eastAsia="SimSun" w:cs="SimSun"/>
          <w:sz w:val="31"/>
          <w:szCs w:val="31"/>
          <w:spacing w:val="-7"/>
        </w:rPr>
        <w:t>国传统文化呢?那些全盘否定中国传统文化的“学者”恰恰是对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当代世界的新情况、新进展的无知，他们的科学知识应该跟上时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代的潮流。</w:t>
      </w:r>
    </w:p>
    <w:p>
      <w:pPr>
        <w:ind w:right="330" w:firstLine="599"/>
        <w:spacing w:before="200" w:line="252" w:lineRule="auto"/>
        <w:jc w:val="both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李树菁(1926—)指出：自然科学第三次浪潮条条道路通象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22"/>
        </w:rPr>
        <w:t>数。当代自然科学的发展将越来越证实这一看法(</w:t>
      </w:r>
      <w:r>
        <w:rPr>
          <w:rFonts w:ascii="SimSun" w:hAnsi="SimSun" w:eastAsia="SimSun" w:cs="SimSun"/>
          <w:sz w:val="31"/>
          <w:szCs w:val="31"/>
          <w:spacing w:val="21"/>
        </w:rPr>
        <w:t>李树菁，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7"/>
        </w:rPr>
        <w:t>1990)</w:t>
      </w:r>
    </w:p>
    <w:p>
      <w:pPr>
        <w:ind w:left="444"/>
        <w:spacing w:before="290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</w:rPr>
        <w:t>《周易》与当代自然科学的研究进一步深入进行，</w:t>
      </w:r>
      <w:r>
        <w:rPr>
          <w:rFonts w:ascii="SimSun" w:hAnsi="SimSun" w:eastAsia="SimSun" w:cs="SimSun"/>
          <w:sz w:val="31"/>
          <w:szCs w:val="31"/>
          <w:spacing w:val="-7"/>
        </w:rPr>
        <w:t>将为21世</w:t>
      </w:r>
    </w:p>
    <w:p>
      <w:pPr>
        <w:ind w:left="4"/>
        <w:spacing w:before="78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18"/>
        </w:rPr>
        <w:t>纪人类社会更好的发展作出贡献。</w:t>
      </w:r>
    </w:p>
    <w:p>
      <w:pPr>
        <w:spacing w:line="219" w:lineRule="auto"/>
        <w:sectPr>
          <w:headerReference w:type="default" r:id="rId1"/>
          <w:footerReference w:type="default" r:id="rId311"/>
          <w:pgSz w:w="11900" w:h="16840"/>
          <w:pgMar w:top="400" w:right="1785" w:bottom="1926" w:left="1309" w:header="0" w:footer="1737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75"/>
        <w:spacing w:before="130" w:line="222" w:lineRule="auto"/>
        <w:rPr>
          <w:rFonts w:ascii="SimHei" w:hAnsi="SimHei" w:eastAsia="SimHei" w:cs="SimHei"/>
          <w:sz w:val="40"/>
          <w:szCs w:val="40"/>
        </w:rPr>
      </w:pPr>
      <w:r>
        <w:rPr>
          <w:rFonts w:ascii="SimHei" w:hAnsi="SimHei" w:eastAsia="SimHei" w:cs="SimHei"/>
          <w:sz w:val="40"/>
          <w:szCs w:val="40"/>
          <w:b/>
          <w:bCs/>
          <w:spacing w:val="-8"/>
        </w:rPr>
        <w:t>参考文献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74" w:right="324" w:firstLine="639"/>
        <w:spacing w:before="100" w:line="29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20"/>
        </w:rPr>
        <w:t>马伯英，1990,欧洲医学与中医学历史</w:t>
      </w:r>
      <w:r>
        <w:rPr>
          <w:rFonts w:ascii="SimSun" w:hAnsi="SimSun" w:eastAsia="SimSun" w:cs="SimSun"/>
          <w:sz w:val="31"/>
          <w:szCs w:val="31"/>
          <w:b/>
          <w:bCs/>
          <w:spacing w:val="-21"/>
        </w:rPr>
        <w:t>总进程比较研究。《第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b/>
          <w:bCs/>
          <w:spacing w:val="-15"/>
        </w:rPr>
        <w:t>三届国际中国科学史讨论会论文集》(杜石然主编),135—140页。</w:t>
      </w:r>
    </w:p>
    <w:p>
      <w:pPr>
        <w:ind w:left="74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20"/>
        </w:rPr>
        <w:t>科学出版社。</w:t>
      </w:r>
    </w:p>
    <w:p>
      <w:pPr>
        <w:ind w:left="714"/>
        <w:spacing w:before="129" w:line="506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24"/>
          <w:position w:val="14"/>
        </w:rPr>
        <w:t>王身立，1987,生命的α、β态与阴阳学说。自然杂志，10</w:t>
      </w:r>
      <w:r>
        <w:rPr>
          <w:rFonts w:ascii="SimSun" w:hAnsi="SimSun" w:eastAsia="SimSun" w:cs="SimSun"/>
          <w:sz w:val="31"/>
          <w:szCs w:val="31"/>
          <w:b/>
          <w:bCs/>
          <w:spacing w:val="-25"/>
          <w:position w:val="14"/>
        </w:rPr>
        <w:t>卷，</w:t>
      </w:r>
    </w:p>
    <w:p>
      <w:pPr>
        <w:ind w:left="74"/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3"/>
        </w:rPr>
        <w:t>5期，366—373页。</w:t>
      </w:r>
    </w:p>
    <w:p>
      <w:pPr>
        <w:ind w:left="714"/>
        <w:spacing w:before="114" w:line="515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9"/>
          <w:position w:val="15"/>
        </w:rPr>
        <w:t>王贵友，1987,从混沌到有序——协同学简介。湖北人</w:t>
      </w:r>
      <w:r>
        <w:rPr>
          <w:rFonts w:ascii="SimSun" w:hAnsi="SimSun" w:eastAsia="SimSun" w:cs="SimSun"/>
          <w:sz w:val="31"/>
          <w:szCs w:val="31"/>
          <w:b/>
          <w:bCs/>
          <w:spacing w:val="-10"/>
          <w:position w:val="15"/>
        </w:rPr>
        <w:t>民出</w:t>
      </w:r>
    </w:p>
    <w:p>
      <w:pPr>
        <w:ind w:left="74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10"/>
        </w:rPr>
        <w:t>版社，113页。</w:t>
      </w:r>
    </w:p>
    <w:p>
      <w:pPr>
        <w:ind w:left="714"/>
        <w:spacing w:before="107" w:line="520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9"/>
          <w:position w:val="15"/>
        </w:rPr>
        <w:t>王维，1989,中国传统自然观与现代科学。《天地生综合研</w:t>
      </w:r>
    </w:p>
    <w:p>
      <w:pPr>
        <w:ind w:left="74"/>
        <w:spacing w:before="1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7"/>
        </w:rPr>
        <w:t>究》(中国地质学会主编),403—405页。中国科学技</w:t>
      </w:r>
      <w:r>
        <w:rPr>
          <w:rFonts w:ascii="SimSun" w:hAnsi="SimSun" w:eastAsia="SimSun" w:cs="SimSun"/>
          <w:sz w:val="31"/>
          <w:szCs w:val="31"/>
          <w:b/>
          <w:bCs/>
          <w:spacing w:val="-8"/>
        </w:rPr>
        <w:t>术出版社。</w:t>
      </w:r>
    </w:p>
    <w:p>
      <w:pPr>
        <w:spacing w:line="216" w:lineRule="auto"/>
        <w:sectPr>
          <w:headerReference w:type="default" r:id="rId312"/>
          <w:footerReference w:type="default" r:id="rId313"/>
          <w:pgSz w:w="12100" w:h="16980"/>
          <w:pgMar w:top="2219" w:right="1815" w:bottom="1893" w:left="1420" w:header="2199" w:footer="1695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599"/>
        <w:spacing w:before="101" w:line="31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5"/>
        </w:rPr>
        <w:t>仓孝和，1988,自然科学史简编</w:t>
      </w:r>
      <w:r>
        <w:rPr>
          <w:rFonts w:ascii="SimSun" w:hAnsi="SimSun" w:eastAsia="SimSun" w:cs="SimSun"/>
          <w:sz w:val="31"/>
          <w:szCs w:val="31"/>
          <w:spacing w:val="-124"/>
        </w:rPr>
        <w:t xml:space="preserve"> </w:t>
      </w:r>
      <w:r>
        <w:rPr>
          <w:rFonts w:ascii="SimSun" w:hAnsi="SimSun" w:eastAsia="SimSun" w:cs="SimSun"/>
          <w:sz w:val="31"/>
          <w:szCs w:val="31"/>
          <w:u w:val="single" w:color="auto"/>
          <w:spacing w:val="28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9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科学在历史上的作用及</w:t>
      </w:r>
    </w:p>
    <w:p>
      <w:pPr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历史对科学的影响。北京出版社，885页。</w:t>
      </w:r>
    </w:p>
    <w:p>
      <w:pPr>
        <w:ind w:left="604"/>
        <w:spacing w:before="115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14"/>
        </w:rPr>
        <w:t>今井宇三郎，1990,易传中的阴阳和刚柔。《气的思想》(小</w:t>
      </w:r>
    </w:p>
    <w:p>
      <w:pPr>
        <w:spacing w:before="140" w:line="510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  <w:position w:val="14"/>
        </w:rPr>
        <w:t>野泽精一等编),95—118页。上海人民出版社。</w:t>
      </w:r>
    </w:p>
    <w:p>
      <w:pPr>
        <w:ind w:left="599"/>
        <w:spacing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</w:rPr>
        <w:t>冯友兰，1934,中国哲学史。商务印书馆。</w:t>
      </w:r>
    </w:p>
    <w:p>
      <w:pPr>
        <w:ind w:left="604"/>
        <w:spacing w:before="113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9"/>
        </w:rPr>
        <w:t>(美)弗里乔夫·卡普拉，1988,转折点——科</w:t>
      </w:r>
      <w:r>
        <w:rPr>
          <w:rFonts w:ascii="SimSun" w:hAnsi="SimSun" w:eastAsia="SimSun" w:cs="SimSun"/>
          <w:sz w:val="31"/>
          <w:szCs w:val="31"/>
          <w:b/>
          <w:bCs/>
          <w:spacing w:val="-10"/>
        </w:rPr>
        <w:t>学、社会和正</w:t>
      </w:r>
    </w:p>
    <w:p>
      <w:pPr>
        <w:spacing w:before="134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在兴起的文化。四川科学技术出版社。438页。</w:t>
      </w:r>
    </w:p>
    <w:p>
      <w:pPr>
        <w:ind w:left="604"/>
        <w:spacing w:before="136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9"/>
        </w:rPr>
        <w:t>(美)弗·卡普拉，1989,转折点——科学·社会·兴起中的</w:t>
      </w:r>
    </w:p>
    <w:p>
      <w:pPr>
        <w:spacing w:before="144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新文化(节译本)。中国人民大学出版社，317页。</w:t>
      </w:r>
    </w:p>
    <w:p>
      <w:pPr>
        <w:ind w:right="426" w:firstLine="599"/>
        <w:spacing w:before="120" w:line="29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</w:rPr>
        <w:t>田新亚，1976,易卦的科学本质。(新加坡)南洋大学研究院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自然科学研究所集刊17号，36页。(转刊于《周易研究》1991年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9"/>
        </w:rPr>
        <w:t>第4期，1992年第1期等)</w:t>
      </w:r>
    </w:p>
    <w:p>
      <w:pPr>
        <w:ind w:left="599"/>
        <w:spacing w:before="134" w:line="216" w:lineRule="auto"/>
        <w:outlineLvl w:val="6"/>
        <w:rPr>
          <w:rFonts w:ascii="SimSun" w:hAnsi="SimSun" w:eastAsia="SimSun" w:cs="SimSu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10"/>
        </w:rPr>
        <w:t>G. </w:t>
      </w:r>
      <w:r>
        <w:rPr>
          <w:rFonts w:ascii="SimSun" w:hAnsi="SimSun" w:eastAsia="SimSun" w:cs="SimSun"/>
          <w:sz w:val="31"/>
          <w:szCs w:val="31"/>
          <w:b/>
          <w:bCs/>
          <w:spacing w:val="-10"/>
        </w:rPr>
        <w:t>尼科里斯、</w:t>
      </w: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10"/>
        </w:rPr>
        <w:t>I.  </w:t>
      </w:r>
      <w:r>
        <w:rPr>
          <w:rFonts w:ascii="SimSun" w:hAnsi="SimSun" w:eastAsia="SimSun" w:cs="SimSun"/>
          <w:sz w:val="31"/>
          <w:szCs w:val="31"/>
          <w:b/>
          <w:bCs/>
          <w:spacing w:val="-10"/>
        </w:rPr>
        <w:t>普里高津，1986,探索</w:t>
      </w:r>
      <w:r>
        <w:rPr>
          <w:rFonts w:ascii="SimSun" w:hAnsi="SimSun" w:eastAsia="SimSun" w:cs="SimSun"/>
          <w:sz w:val="31"/>
          <w:szCs w:val="31"/>
          <w:b/>
          <w:bCs/>
          <w:spacing w:val="-11"/>
        </w:rPr>
        <w:t>复杂性，四川教育出</w:t>
      </w:r>
    </w:p>
    <w:p>
      <w:pPr>
        <w:spacing w:before="106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"/>
        </w:rPr>
        <w:t>版社，316页。</w:t>
      </w:r>
    </w:p>
    <w:p>
      <w:pPr>
        <w:ind w:left="604"/>
        <w:spacing w:before="153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16"/>
        </w:rPr>
        <w:t>乌恩溥，1988,周易古代中国的世界图示。吉林文史出版社，</w:t>
      </w:r>
    </w:p>
    <w:p>
      <w:pPr>
        <w:spacing w:before="130" w:line="22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183页。</w:t>
      </w:r>
    </w:p>
    <w:p>
      <w:pPr>
        <w:ind w:left="604"/>
        <w:spacing w:before="156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2"/>
        </w:rPr>
        <w:t>朱灿生，1985,太极(阴阳)</w:t>
      </w:r>
      <w:r>
        <w:rPr>
          <w:rFonts w:ascii="SimSun" w:hAnsi="SimSun" w:eastAsia="SimSun" w:cs="SimSun"/>
          <w:sz w:val="31"/>
          <w:szCs w:val="31"/>
          <w:b/>
          <w:bCs/>
          <w:strike/>
          <w:spacing w:val="2"/>
        </w:rPr>
        <w:t>——科</w:t>
      </w:r>
      <w:r>
        <w:rPr>
          <w:rFonts w:ascii="SimSun" w:hAnsi="SimSun" w:eastAsia="SimSun" w:cs="SimSun"/>
          <w:sz w:val="31"/>
          <w:szCs w:val="31"/>
          <w:b/>
          <w:bCs/>
          <w:spacing w:val="2"/>
        </w:rPr>
        <w:t>学灯塔初揭。南京大学</w:t>
      </w:r>
    </w:p>
    <w:p>
      <w:pPr>
        <w:spacing w:before="112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9"/>
        </w:rPr>
        <w:t>学报(自然科学版),3期，441—457页。</w:t>
      </w:r>
    </w:p>
    <w:p>
      <w:pPr>
        <w:ind w:left="604"/>
        <w:spacing w:before="153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8"/>
        </w:rPr>
        <w:t>朱熹(注),周易本义。天津市古籍书店，(1986年影印),3</w:t>
      </w:r>
      <w:r>
        <w:rPr>
          <w:rFonts w:ascii="SimSun" w:hAnsi="SimSun" w:eastAsia="SimSun" w:cs="SimSun"/>
          <w:sz w:val="31"/>
          <w:szCs w:val="31"/>
          <w:b/>
          <w:bCs/>
          <w:spacing w:val="-9"/>
        </w:rPr>
        <w:t>68</w:t>
      </w:r>
    </w:p>
    <w:p>
      <w:pPr>
        <w:spacing w:before="100" w:line="22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7"/>
        </w:rPr>
        <w:t>页。</w:t>
      </w:r>
    </w:p>
    <w:p>
      <w:pPr>
        <w:ind w:right="413" w:firstLine="599"/>
        <w:spacing w:before="170" w:line="245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</w:rPr>
        <w:t>刘子华，1989,八卦宇宙论与现代天文。四川科学技术出版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社，82页。</w:t>
      </w:r>
    </w:p>
    <w:p>
      <w:pPr>
        <w:ind w:right="411" w:firstLine="599"/>
        <w:spacing w:before="189" w:line="24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</w:rPr>
        <w:t>刘长林，1990,中国系统思维</w:t>
      </w:r>
      <w:r>
        <w:rPr>
          <w:rFonts w:ascii="SimSun" w:hAnsi="SimSun" w:eastAsia="SimSun" w:cs="SimSun"/>
          <w:sz w:val="31"/>
          <w:szCs w:val="31"/>
          <w:strike/>
          <w:spacing w:val="-6"/>
        </w:rPr>
        <w:t>——</w:t>
      </w:r>
      <w:r>
        <w:rPr>
          <w:rFonts w:ascii="SimSun" w:hAnsi="SimSun" w:eastAsia="SimSun" w:cs="SimSun"/>
          <w:sz w:val="31"/>
          <w:szCs w:val="31"/>
          <w:spacing w:val="-6"/>
        </w:rPr>
        <w:t>文化基因透视。中国社会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科学出版社。607页。</w:t>
      </w:r>
    </w:p>
    <w:p>
      <w:pPr>
        <w:ind w:right="408" w:firstLine="599"/>
        <w:spacing w:before="179" w:line="24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</w:rPr>
        <w:t>成中英，1991,世纪之交的抉择</w:t>
      </w:r>
      <w:r>
        <w:rPr>
          <w:rFonts w:ascii="SimSun" w:hAnsi="SimSun" w:eastAsia="SimSun" w:cs="SimSun"/>
          <w:sz w:val="31"/>
          <w:szCs w:val="31"/>
          <w:u w:val="single" w:color="auto"/>
          <w:spacing w:val="-6"/>
        </w:rPr>
        <w:t>——</w:t>
      </w:r>
      <w:r>
        <w:rPr>
          <w:rFonts w:ascii="SimSun" w:hAnsi="SimSun" w:eastAsia="SimSun" w:cs="SimSun"/>
          <w:sz w:val="31"/>
          <w:szCs w:val="31"/>
          <w:spacing w:val="-6"/>
        </w:rPr>
        <w:t>论中西哲学的会通与融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合。知识出版社。</w:t>
      </w:r>
    </w:p>
    <w:p>
      <w:pPr>
        <w:spacing w:line="248" w:lineRule="auto"/>
        <w:sectPr>
          <w:headerReference w:type="default" r:id="rId1"/>
          <w:footerReference w:type="default" r:id="rId314"/>
          <w:pgSz w:w="11900" w:h="16840"/>
          <w:pgMar w:top="400" w:right="1785" w:bottom="1863" w:left="1350" w:header="0" w:footer="1665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599"/>
        <w:spacing w:before="101" w:line="536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  <w:position w:val="16"/>
        </w:rPr>
        <w:t>任光耀，1987,系统科学与天地生相互关系研究。大自然探</w:t>
      </w:r>
    </w:p>
    <w:p>
      <w:pPr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2"/>
        </w:rPr>
        <w:t>索，6卷，2期，110—114页。</w:t>
      </w:r>
    </w:p>
    <w:p>
      <w:pPr>
        <w:ind w:left="599"/>
        <w:spacing w:before="84" w:line="534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  <w:position w:val="16"/>
        </w:rPr>
        <w:t>任振球，1990,全球变化——地球四大圈异常变化及其天文</w:t>
      </w:r>
    </w:p>
    <w:p>
      <w:pPr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8"/>
        </w:rPr>
        <w:t>成因。科学出版社，226页。</w:t>
      </w:r>
    </w:p>
    <w:p>
      <w:pPr>
        <w:ind w:left="599"/>
        <w:spacing w:before="99" w:line="534" w:lineRule="exact"/>
        <w:rPr>
          <w:rFonts w:ascii="SimSun" w:hAnsi="SimSun" w:eastAsia="SimSun" w:cs="SimSu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  <w:position w:val="16"/>
        </w:rPr>
        <w:t>J.A.</w:t>
      </w:r>
      <w:r>
        <w:rPr>
          <w:rFonts w:ascii="Times New Roman" w:hAnsi="Times New Roman" w:eastAsia="Times New Roman" w:cs="Times New Roman"/>
          <w:sz w:val="31"/>
          <w:szCs w:val="31"/>
          <w:spacing w:val="69"/>
          <w:position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  <w:position w:val="16"/>
        </w:rPr>
        <w:t>麦克尼利等，1991,保护世界的生物多样性。中国</w:t>
      </w:r>
      <w:r>
        <w:rPr>
          <w:rFonts w:ascii="SimSun" w:hAnsi="SimSun" w:eastAsia="SimSun" w:cs="SimSun"/>
          <w:sz w:val="31"/>
          <w:szCs w:val="31"/>
          <w:spacing w:val="-7"/>
          <w:position w:val="16"/>
        </w:rPr>
        <w:t>环境</w:t>
      </w:r>
    </w:p>
    <w:p>
      <w:pPr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7"/>
        </w:rPr>
        <w:t>科学出版社，225页。</w:t>
      </w:r>
    </w:p>
    <w:p>
      <w:pPr>
        <w:ind w:left="599"/>
        <w:spacing w:before="119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张立文，1980,周易思想研究。湖北人民出版社</w:t>
      </w:r>
      <w:r>
        <w:rPr>
          <w:rFonts w:ascii="SimSun" w:hAnsi="SimSun" w:eastAsia="SimSun" w:cs="SimSun"/>
          <w:sz w:val="31"/>
          <w:szCs w:val="31"/>
          <w:spacing w:val="-4"/>
        </w:rPr>
        <w:t>。286页。</w:t>
      </w:r>
    </w:p>
    <w:p>
      <w:pPr>
        <w:ind w:left="599"/>
        <w:spacing w:before="126" w:line="525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  <w:position w:val="16"/>
        </w:rPr>
        <w:t>张立文，1988,中国哲学范畴发展史(天道篇)。中国人民大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</w:rPr>
        <w:t>学出版社。690页。</w:t>
      </w:r>
    </w:p>
    <w:p>
      <w:pPr>
        <w:ind w:left="599"/>
        <w:spacing w:before="107" w:line="510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0"/>
          <w:position w:val="14"/>
        </w:rPr>
        <w:t>张国栋，1989,经典时纬工作的新课题。《天地生综合研究》</w:t>
      </w:r>
    </w:p>
    <w:p>
      <w:pPr>
        <w:spacing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(中国地质学会主编),181—185页。</w:t>
      </w:r>
    </w:p>
    <w:p>
      <w:pPr>
        <w:ind w:left="599"/>
        <w:spacing w:before="128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</w:rPr>
        <w:t>张岱年，1985,中国哲学中“天人合一”思想的剖析。北京</w:t>
      </w:r>
    </w:p>
    <w:p>
      <w:pPr>
        <w:ind w:left="4"/>
        <w:spacing w:before="147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7"/>
        </w:rPr>
        <w:t>大学学报，1期。</w:t>
      </w:r>
    </w:p>
    <w:p>
      <w:pPr>
        <w:ind w:left="599"/>
        <w:spacing w:before="122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</w:rPr>
        <w:t>张岱年，1989,中国古典哲学概念范畴要论。中国社会科学</w:t>
      </w:r>
    </w:p>
    <w:p>
      <w:pPr>
        <w:ind w:left="4"/>
        <w:spacing w:before="137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12"/>
        </w:rPr>
        <w:t>出版社。242页。</w:t>
      </w:r>
    </w:p>
    <w:p>
      <w:pPr>
        <w:ind w:left="599"/>
        <w:spacing w:before="132" w:line="500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  <w:position w:val="13"/>
        </w:rPr>
        <w:t>张家诚，1989,从社会仿生学看城市气候问题。《天地生综合</w:t>
      </w:r>
    </w:p>
    <w:p>
      <w:pPr>
        <w:spacing w:before="1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研究》(中国地质学会主编),355—357页。</w:t>
      </w:r>
    </w:p>
    <w:p>
      <w:pPr>
        <w:ind w:left="599"/>
        <w:spacing w:before="126" w:line="520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  <w:position w:val="15"/>
        </w:rPr>
        <w:t>李玉玺，1990,形象思维与阴阳太极图。河北煤炭建筑工程</w:t>
      </w:r>
    </w:p>
    <w:p>
      <w:pPr>
        <w:spacing w:before="1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9"/>
        </w:rPr>
        <w:t>学院学报(高教研究版),2期，51—53页。</w:t>
      </w:r>
    </w:p>
    <w:p>
      <w:pPr>
        <w:ind w:left="599"/>
        <w:spacing w:before="127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李仕激，1989,试析八卦太极图及其科学意义。自然杂志，12</w:t>
      </w:r>
    </w:p>
    <w:p>
      <w:pPr>
        <w:ind w:left="4"/>
        <w:spacing w:before="129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5"/>
        </w:rPr>
        <w:t>卷，11期，859—864页。</w:t>
      </w:r>
    </w:p>
    <w:p>
      <w:pPr>
        <w:ind w:left="599"/>
        <w:spacing w:before="129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</w:rPr>
        <w:t>(英)李约瑟，1975,中国科学技术史。第一卷总论，第二分</w:t>
      </w:r>
    </w:p>
    <w:p>
      <w:pPr>
        <w:ind w:left="4"/>
        <w:spacing w:before="135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18"/>
        </w:rPr>
        <w:t>册。科学出版社。</w:t>
      </w:r>
    </w:p>
    <w:p>
      <w:pPr>
        <w:ind w:right="369" w:firstLine="599"/>
        <w:spacing w:before="154" w:line="287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李树菁，1990,《周易》中与现代自然</w:t>
      </w:r>
      <w:r>
        <w:rPr>
          <w:rFonts w:ascii="SimSun" w:hAnsi="SimSun" w:eastAsia="SimSun" w:cs="SimSun"/>
          <w:sz w:val="31"/>
          <w:szCs w:val="31"/>
          <w:spacing w:val="-17"/>
        </w:rPr>
        <w:t>科学关系最密切的几个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问题。《周易与现代自然科学》(李树菁等主编</w:t>
      </w:r>
      <w:r>
        <w:rPr>
          <w:rFonts w:ascii="SimSun" w:hAnsi="SimSun" w:eastAsia="SimSun" w:cs="SimSun"/>
          <w:sz w:val="31"/>
          <w:szCs w:val="31"/>
          <w:spacing w:val="-15"/>
        </w:rPr>
        <w:t>),226—240页。中</w:t>
      </w:r>
    </w:p>
    <w:p>
      <w:pPr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国社会科学出版社。</w:t>
      </w:r>
    </w:p>
    <w:p>
      <w:pPr>
        <w:spacing w:line="218" w:lineRule="auto"/>
        <w:sectPr>
          <w:footerReference w:type="default" r:id="rId315"/>
          <w:pgSz w:w="12120" w:h="17000"/>
          <w:pgMar w:top="400" w:right="1818" w:bottom="1827" w:left="1570" w:header="0" w:footer="1611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594"/>
        <w:spacing w:before="100" w:line="510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19"/>
          <w:position w:val="14"/>
        </w:rPr>
        <w:t>李树菁，1990,自然科学第三次浪潮条条道路通象数。《大易</w:t>
      </w:r>
    </w:p>
    <w:p>
      <w:pPr>
        <w:ind w:left="4"/>
        <w:spacing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11"/>
        </w:rPr>
        <w:t>论集摘要》(毕群圣主编),59—-60页。</w:t>
      </w:r>
      <w:r>
        <w:rPr>
          <w:rFonts w:ascii="SimSun" w:hAnsi="SimSun" w:eastAsia="SimSun" w:cs="SimSun"/>
          <w:sz w:val="31"/>
          <w:szCs w:val="31"/>
          <w:b/>
          <w:bCs/>
          <w:spacing w:val="-12"/>
        </w:rPr>
        <w:t>山东友谊书社。</w:t>
      </w:r>
    </w:p>
    <w:p>
      <w:pPr>
        <w:ind w:left="594"/>
        <w:spacing w:before="116" w:line="506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24"/>
          <w:position w:val="14"/>
        </w:rPr>
        <w:t>宋正海等，1991,《周易》热是科学进步的必然。科学，43卷，</w:t>
      </w:r>
    </w:p>
    <w:p>
      <w:pPr>
        <w:ind w:left="4"/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3"/>
        </w:rPr>
        <w:t>2期，140—143页。</w:t>
      </w:r>
    </w:p>
    <w:p>
      <w:pPr>
        <w:ind w:left="594"/>
        <w:spacing w:before="125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7"/>
        </w:rPr>
        <w:t>邹学熹，1986,易学十讲。四川科学技术出版社，154页。</w:t>
      </w:r>
    </w:p>
    <w:p>
      <w:pPr>
        <w:ind w:left="590"/>
        <w:spacing w:before="121" w:line="514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  <w:position w:val="15"/>
        </w:rPr>
        <w:t>陈之荣，1991,地球演化的新突变期——地球结构畸变与全</w:t>
      </w:r>
    </w:p>
    <w:p>
      <w:pPr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球问题。科技导报，5期，35—39页。</w:t>
      </w:r>
    </w:p>
    <w:p>
      <w:pPr>
        <w:ind w:left="590"/>
        <w:spacing w:before="119" w:line="510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  <w:position w:val="14"/>
        </w:rPr>
        <w:t>陈向阳、朱祖彦，1991,太阳活动和交通事故关系的初步探</w:t>
      </w:r>
    </w:p>
    <w:p>
      <w:pPr>
        <w:spacing w:before="1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讨。《天文与自然灾害》,121--124</w:t>
      </w:r>
      <w:r>
        <w:rPr>
          <w:rFonts w:ascii="SimSun" w:hAnsi="SimSun" w:eastAsia="SimSun" w:cs="SimSun"/>
          <w:sz w:val="31"/>
          <w:szCs w:val="31"/>
          <w:spacing w:val="-13"/>
        </w:rPr>
        <w:t>页。地震出版社。</w:t>
      </w:r>
    </w:p>
    <w:p>
      <w:pPr>
        <w:ind w:left="590"/>
        <w:spacing w:before="136" w:line="486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"/>
          <w:position w:val="12"/>
        </w:rPr>
        <w:t>吴森，1978、1979,比较哲学与文化(一)、(二)。</w:t>
      </w:r>
      <w:r>
        <w:rPr>
          <w:rFonts w:ascii="SimSun" w:hAnsi="SimSun" w:eastAsia="SimSun" w:cs="SimSun"/>
          <w:sz w:val="31"/>
          <w:szCs w:val="31"/>
          <w:spacing w:val="-5"/>
          <w:position w:val="12"/>
        </w:rPr>
        <w:t>东大图书</w:t>
      </w:r>
    </w:p>
    <w:p>
      <w:pPr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有限公司。</w:t>
      </w:r>
    </w:p>
    <w:p>
      <w:pPr>
        <w:ind w:left="590"/>
        <w:spacing w:before="125" w:line="494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5"/>
          <w:position w:val="13"/>
        </w:rPr>
        <w:t>杜石然等，1982,中国科学技术史稿(上、下册)。科学出版</w:t>
      </w:r>
    </w:p>
    <w:p>
      <w:pPr>
        <w:spacing w:before="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"/>
        </w:rPr>
        <w:t>社。372页、371页。</w:t>
      </w:r>
    </w:p>
    <w:p>
      <w:pPr>
        <w:ind w:left="590"/>
        <w:spacing w:before="148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</w:rPr>
        <w:t>应鼎成，1990,中国文化之本源。湖北人民出版社。141页。</w:t>
      </w:r>
    </w:p>
    <w:p>
      <w:pPr>
        <w:ind w:left="590"/>
        <w:spacing w:before="116" w:line="484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5"/>
          <w:position w:val="12"/>
        </w:rPr>
        <w:t>陆愈实、罗云，1991,要重视学生运用右脑的训练。教育研</w:t>
      </w:r>
    </w:p>
    <w:p>
      <w:pPr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究，6期，24—27页。</w:t>
      </w:r>
    </w:p>
    <w:p>
      <w:pPr>
        <w:ind w:left="594"/>
        <w:spacing w:before="156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9"/>
        </w:rPr>
        <w:t>佟屏亚，1988,再论传统技术在现代农业中的</w:t>
      </w:r>
      <w:r>
        <w:rPr>
          <w:rFonts w:ascii="SimSun" w:hAnsi="SimSun" w:eastAsia="SimSun" w:cs="SimSun"/>
          <w:sz w:val="31"/>
          <w:szCs w:val="31"/>
          <w:b/>
          <w:bCs/>
          <w:spacing w:val="-10"/>
        </w:rPr>
        <w:t>地位。农业考</w:t>
      </w:r>
    </w:p>
    <w:p>
      <w:pPr>
        <w:spacing w:before="137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"/>
        </w:rPr>
        <w:t>古，1期，5—10页。</w:t>
      </w:r>
    </w:p>
    <w:p>
      <w:pPr>
        <w:ind w:left="594"/>
        <w:spacing w:before="131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19"/>
        </w:rPr>
        <w:t>郑军，1990,太极太玄体系之科学价值。《周易与现代自然科</w:t>
      </w:r>
    </w:p>
    <w:p>
      <w:pPr>
        <w:spacing w:before="141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"/>
        </w:rPr>
        <w:t>学》(李树菁等主编),139—150页。</w:t>
      </w:r>
    </w:p>
    <w:p>
      <w:pPr>
        <w:ind w:left="590"/>
        <w:spacing w:before="158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1"/>
        </w:rPr>
        <w:t>郑军，1992,太极太玄体系的普适性。中国社会科学出版社。</w:t>
      </w:r>
    </w:p>
    <w:p>
      <w:pPr>
        <w:ind w:left="590"/>
        <w:spacing w:before="116" w:line="496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1"/>
          <w:position w:val="13"/>
        </w:rPr>
        <w:t>郑明焕，1991,试论人类环境观念的发展。国土开发与整治，</w:t>
      </w:r>
    </w:p>
    <w:p>
      <w:pPr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5"/>
        </w:rPr>
        <w:t>1卷，2期，41—44页。</w:t>
      </w:r>
    </w:p>
    <w:p>
      <w:pPr>
        <w:ind w:right="360" w:firstLine="590"/>
        <w:spacing w:before="145" w:line="24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</w:rPr>
        <w:t>杨力，1990,周易与中医学(第二版),北京科学技术出版社，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731页。</w:t>
      </w:r>
    </w:p>
    <w:p>
      <w:pPr>
        <w:ind w:left="590"/>
        <w:spacing w:before="161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</w:rPr>
        <w:t>杨雨善，1988,用八卦图排列和表达遗传密码的特征及其意</w:t>
      </w:r>
    </w:p>
    <w:p>
      <w:pPr>
        <w:spacing w:line="216" w:lineRule="auto"/>
        <w:sectPr>
          <w:footerReference w:type="default" r:id="rId316"/>
          <w:pgSz w:w="11900" w:h="16840"/>
          <w:pgMar w:top="400" w:right="1785" w:bottom="1806" w:left="1279" w:header="0" w:footer="1617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4"/>
        <w:spacing w:before="10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6"/>
        </w:rPr>
        <w:t>义。自然杂志，11卷，11期，832—834页。</w:t>
      </w:r>
    </w:p>
    <w:p>
      <w:pPr>
        <w:ind w:left="594"/>
        <w:spacing w:before="106" w:line="534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18"/>
          <w:position w:val="16"/>
        </w:rPr>
        <w:t>杨雨善，1992,阴阳学说与现代生命科学的几个</w:t>
      </w:r>
      <w:r>
        <w:rPr>
          <w:rFonts w:ascii="SimSun" w:hAnsi="SimSun" w:eastAsia="SimSun" w:cs="SimSun"/>
          <w:sz w:val="31"/>
          <w:szCs w:val="31"/>
          <w:b/>
          <w:bCs/>
          <w:spacing w:val="-19"/>
          <w:position w:val="16"/>
        </w:rPr>
        <w:t>衔接点。《周</w:t>
      </w:r>
    </w:p>
    <w:p>
      <w:pPr>
        <w:ind w:left="4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18"/>
        </w:rPr>
        <w:t>易与自然科学研究》(印刷中)。</w:t>
      </w:r>
    </w:p>
    <w:p>
      <w:pPr>
        <w:ind w:left="594"/>
        <w:spacing w:before="109" w:line="484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1"/>
          <w:position w:val="12"/>
        </w:rPr>
        <w:t>杨慧杰，1981,天人关系论—中国文化一个基本特征的探</w:t>
      </w:r>
    </w:p>
    <w:p>
      <w:pPr>
        <w:ind w:left="4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11"/>
        </w:rPr>
        <w:t>讨。大林出版社，236页。</w:t>
      </w:r>
    </w:p>
    <w:p>
      <w:pPr>
        <w:ind w:left="594"/>
        <w:spacing w:before="128" w:line="524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9"/>
          <w:position w:val="16"/>
        </w:rPr>
        <w:t>季国平等，1988,与“月亮、大地与精神</w:t>
      </w:r>
      <w:r>
        <w:rPr>
          <w:rFonts w:ascii="SimSun" w:hAnsi="SimSun" w:eastAsia="SimSun" w:cs="SimSun"/>
          <w:sz w:val="31"/>
          <w:szCs w:val="31"/>
          <w:b/>
          <w:bCs/>
          <w:spacing w:val="-10"/>
          <w:position w:val="16"/>
        </w:rPr>
        <w:t>活动”一文作者商</w:t>
      </w:r>
    </w:p>
    <w:p>
      <w:pPr>
        <w:ind w:left="4"/>
        <w:spacing w:before="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3"/>
        </w:rPr>
        <w:t>榷。自然杂志，11卷，6期，437—441页，452页。</w:t>
      </w:r>
    </w:p>
    <w:p>
      <w:pPr>
        <w:ind w:left="594"/>
        <w:spacing w:before="107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16"/>
        </w:rPr>
        <w:t>杭辛斋，1919,学易笔谈。天津市古籍书店1</w:t>
      </w:r>
      <w:r>
        <w:rPr>
          <w:rFonts w:ascii="SimSun" w:hAnsi="SimSun" w:eastAsia="SimSun" w:cs="SimSun"/>
          <w:sz w:val="31"/>
          <w:szCs w:val="31"/>
          <w:b/>
          <w:bCs/>
          <w:spacing w:val="-17"/>
        </w:rPr>
        <w:t>988年影印，1070</w:t>
      </w:r>
    </w:p>
    <w:p>
      <w:pPr>
        <w:spacing w:before="141" w:line="22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7"/>
        </w:rPr>
        <w:t>页。</w:t>
      </w:r>
    </w:p>
    <w:p>
      <w:pPr>
        <w:ind w:left="589"/>
        <w:spacing w:before="139" w:line="500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  <w:position w:val="14"/>
        </w:rPr>
        <w:t>赵庄愚，1990,《周易》阴阳与物理之能量分析。《周易与现</w:t>
      </w:r>
    </w:p>
    <w:p>
      <w:pPr>
        <w:spacing w:before="1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8"/>
        </w:rPr>
        <w:t>代自然科学》,110—125页，中国社会科学出版社。</w:t>
      </w:r>
    </w:p>
    <w:p>
      <w:pPr>
        <w:ind w:left="589"/>
        <w:spacing w:before="147" w:line="490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0"/>
          <w:position w:val="13"/>
        </w:rPr>
        <w:t>赵定理，1986,《周易》与现代科学。《周易纵横录》(唐明邦</w:t>
      </w:r>
    </w:p>
    <w:p>
      <w:pPr>
        <w:spacing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</w:rPr>
        <w:t>等编),449—469页。湖北人民出版社。</w:t>
      </w:r>
    </w:p>
    <w:p>
      <w:pPr>
        <w:ind w:left="589"/>
        <w:spacing w:before="137" w:line="474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  <w:position w:val="11"/>
        </w:rPr>
        <w:t>赵红洲等，1992,科学与文艺知识波谱结构的比较研究。科</w:t>
      </w:r>
    </w:p>
    <w:p>
      <w:pPr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"/>
        </w:rPr>
        <w:t>学研究，10卷，2期，21—26页。</w:t>
      </w:r>
    </w:p>
    <w:p>
      <w:pPr>
        <w:ind w:left="589"/>
        <w:spacing w:before="169" w:line="490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"/>
          <w:position w:val="13"/>
        </w:rPr>
        <w:t>钟启禄，1989,易经十六讲。中国华侨出版公司，195页。</w:t>
      </w:r>
    </w:p>
    <w:p>
      <w:pPr>
        <w:ind w:left="589"/>
        <w:spacing w:before="1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</w:rPr>
        <w:t>徐钦琦，1991,天文气候学。中国科学技术出版社，141页。</w:t>
      </w:r>
    </w:p>
    <w:p>
      <w:pPr>
        <w:ind w:left="589"/>
        <w:spacing w:before="126" w:line="480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  <w:position w:val="12"/>
        </w:rPr>
        <w:t>徐振韬，1991,太阳活动和自然灾害之关系。《</w:t>
      </w:r>
      <w:r>
        <w:rPr>
          <w:rFonts w:ascii="SimSun" w:hAnsi="SimSun" w:eastAsia="SimSun" w:cs="SimSun"/>
          <w:sz w:val="31"/>
          <w:szCs w:val="31"/>
          <w:spacing w:val="-16"/>
          <w:position w:val="12"/>
        </w:rPr>
        <w:t>天文与自然灾</w:t>
      </w:r>
    </w:p>
    <w:p>
      <w:pPr>
        <w:spacing w:before="1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7"/>
        </w:rPr>
        <w:t>害》,48—52页。地震出版社。</w:t>
      </w:r>
    </w:p>
    <w:p>
      <w:pPr>
        <w:ind w:left="589"/>
        <w:spacing w:before="176" w:line="491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"/>
          <w:position w:val="13"/>
        </w:rPr>
        <w:t>徐道一等，1982,宇宙因素与地震。地震科学研究，2期。</w:t>
      </w:r>
    </w:p>
    <w:p>
      <w:pPr>
        <w:ind w:left="589"/>
        <w:spacing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"/>
        </w:rPr>
        <w:t>徐道一等，1983,天文地质学概论。地质出版社。284页。</w:t>
      </w:r>
    </w:p>
    <w:p>
      <w:pPr>
        <w:ind w:right="429" w:firstLine="589"/>
        <w:spacing w:before="138" w:line="24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0"/>
        </w:rPr>
        <w:t>徐道一等，1984,明清宇宙期。大自然探索，4期，150—156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页。</w:t>
      </w:r>
    </w:p>
    <w:p>
      <w:pPr>
        <w:ind w:right="424" w:firstLine="589"/>
        <w:spacing w:before="191" w:line="24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</w:rPr>
        <w:t>徐道一、高建国，1988,1985年乌恰7.4级大地震和太阳黑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子周期。科学通报，2期。</w:t>
      </w:r>
    </w:p>
    <w:p>
      <w:pPr>
        <w:ind w:left="589"/>
        <w:spacing w:before="210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徐道一，1989,周易与现代科学知识。百科知</w:t>
      </w:r>
      <w:r>
        <w:rPr>
          <w:rFonts w:ascii="SimSun" w:hAnsi="SimSun" w:eastAsia="SimSun" w:cs="SimSun"/>
          <w:sz w:val="31"/>
          <w:szCs w:val="31"/>
          <w:spacing w:val="-16"/>
        </w:rPr>
        <w:t>识，10期，62</w:t>
      </w:r>
    </w:p>
    <w:p>
      <w:pPr>
        <w:spacing w:line="216" w:lineRule="auto"/>
        <w:sectPr>
          <w:footerReference w:type="default" r:id="rId317"/>
          <w:pgSz w:w="11900" w:h="16840"/>
          <w:pgMar w:top="400" w:right="1785" w:bottom="1793" w:left="1340" w:header="0" w:footer="1595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4"/>
        <w:spacing w:before="101" w:line="22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6"/>
        </w:rPr>
        <w:t>64页。</w:t>
      </w:r>
    </w:p>
    <w:p>
      <w:pPr>
        <w:ind w:left="604"/>
        <w:spacing w:before="59" w:line="540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19"/>
          <w:position w:val="17"/>
        </w:rPr>
        <w:t>徐道一等，1989,太极序列与天地生现象。《天地生综合研究</w:t>
      </w:r>
    </w:p>
    <w:p>
      <w:pPr>
        <w:ind w:left="4"/>
        <w:spacing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11"/>
        </w:rPr>
        <w:t>进展》,449—455页。中国科学技术出版</w:t>
      </w:r>
      <w:r>
        <w:rPr>
          <w:rFonts w:ascii="SimSun" w:hAnsi="SimSun" w:eastAsia="SimSun" w:cs="SimSun"/>
          <w:sz w:val="31"/>
          <w:szCs w:val="31"/>
          <w:b/>
          <w:bCs/>
          <w:spacing w:val="-12"/>
        </w:rPr>
        <w:t>社。</w:t>
      </w:r>
    </w:p>
    <w:p>
      <w:pPr>
        <w:ind w:left="604"/>
        <w:spacing w:before="106" w:line="530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19"/>
          <w:position w:val="16"/>
        </w:rPr>
        <w:t>徐道一、杜品仁，1989,唐山地震与天</w:t>
      </w:r>
      <w:r>
        <w:rPr>
          <w:rFonts w:ascii="SimSun" w:hAnsi="SimSun" w:eastAsia="SimSun" w:cs="SimSun"/>
          <w:sz w:val="31"/>
          <w:szCs w:val="31"/>
          <w:b/>
          <w:bCs/>
          <w:spacing w:val="-20"/>
          <w:position w:val="16"/>
        </w:rPr>
        <w:t>象异常。《天地生综合</w:t>
      </w:r>
    </w:p>
    <w:p>
      <w:pPr>
        <w:ind w:left="4"/>
        <w:spacing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4"/>
        </w:rPr>
        <w:t>研究》(中国地质学会主编),163—171页。</w:t>
      </w:r>
    </w:p>
    <w:p>
      <w:pPr>
        <w:ind w:left="4" w:right="402" w:firstLine="600"/>
        <w:spacing w:before="126" w:line="29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10"/>
        </w:rPr>
        <w:t>徐道一，199),太极序列是现代自然科学</w:t>
      </w:r>
      <w:r>
        <w:rPr>
          <w:rFonts w:ascii="SimSun" w:hAnsi="SimSun" w:eastAsia="SimSun" w:cs="SimSun"/>
          <w:sz w:val="31"/>
          <w:szCs w:val="31"/>
          <w:b/>
          <w:bCs/>
          <w:spacing w:val="-11"/>
        </w:rPr>
        <w:t>通向《周易》的一</w:t>
      </w:r>
      <w:r>
        <w:rPr>
          <w:rFonts w:ascii="SimSun" w:hAnsi="SimSun" w:eastAsia="SimSun" w:cs="SimSun"/>
          <w:sz w:val="31"/>
          <w:szCs w:val="31"/>
          <w:spacing w:val="-11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-22"/>
        </w:rPr>
        <w:t>个桥梁。《周易与现代自然科学》(李树菁等主编)</w:t>
      </w:r>
      <w:r>
        <w:rPr>
          <w:rFonts w:ascii="SimSun" w:hAnsi="SimSun" w:eastAsia="SimSun" w:cs="SimSun"/>
          <w:sz w:val="31"/>
          <w:szCs w:val="31"/>
          <w:b/>
          <w:bCs/>
          <w:spacing w:val="-23"/>
        </w:rPr>
        <w:t>279—287页。中</w:t>
      </w:r>
    </w:p>
    <w:p>
      <w:pPr>
        <w:ind w:left="4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19"/>
        </w:rPr>
        <w:t>国社会科学出版社。</w:t>
      </w:r>
    </w:p>
    <w:p>
      <w:pPr>
        <w:ind w:left="604"/>
        <w:spacing w:before="130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8"/>
        </w:rPr>
        <w:t>徐道一，1992,周易科学观。地震出版社。266页。</w:t>
      </w:r>
    </w:p>
    <w:p>
      <w:pPr>
        <w:ind w:left="604"/>
        <w:spacing w:before="127" w:line="510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14"/>
          <w:position w:val="14"/>
        </w:rPr>
        <w:t>郭增建等，1987,环境因子与地震预报。《地球</w:t>
      </w:r>
      <w:r>
        <w:rPr>
          <w:rFonts w:ascii="SimSun" w:hAnsi="SimSun" w:eastAsia="SimSun" w:cs="SimSun"/>
          <w:sz w:val="31"/>
          <w:szCs w:val="31"/>
          <w:b/>
          <w:bCs/>
          <w:spacing w:val="-15"/>
          <w:position w:val="14"/>
        </w:rPr>
        <w:t>动力学进展》</w:t>
      </w:r>
    </w:p>
    <w:p>
      <w:pPr>
        <w:ind w:left="4"/>
        <w:spacing w:before="1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5"/>
        </w:rPr>
        <w:t>(李致森等主编),9—15页。海洋出版社。</w:t>
      </w:r>
    </w:p>
    <w:p>
      <w:pPr>
        <w:ind w:left="604"/>
        <w:spacing w:before="126" w:line="519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15"/>
          <w:position w:val="15"/>
        </w:rPr>
        <w:t>唐君毅，1943,中西哲学思想之比较研究集。重庆正中书局，</w:t>
      </w:r>
    </w:p>
    <w:p>
      <w:pPr>
        <w:ind w:left="4"/>
        <w:spacing w:line="22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6"/>
        </w:rPr>
        <w:t>412页。</w:t>
      </w:r>
    </w:p>
    <w:p>
      <w:pPr>
        <w:ind w:left="604"/>
        <w:spacing w:before="110" w:line="489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13"/>
          <w:position w:val="13"/>
        </w:rPr>
        <w:t>唐君毅，1987,中国文化的精神价值(二版)。正中</w:t>
      </w:r>
      <w:r>
        <w:rPr>
          <w:rFonts w:ascii="SimSun" w:hAnsi="SimSun" w:eastAsia="SimSun" w:cs="SimSun"/>
          <w:sz w:val="31"/>
          <w:szCs w:val="31"/>
          <w:b/>
          <w:bCs/>
          <w:spacing w:val="-14"/>
          <w:position w:val="13"/>
        </w:rPr>
        <w:t>书局，559</w:t>
      </w:r>
    </w:p>
    <w:p>
      <w:pPr>
        <w:ind w:left="4"/>
        <w:spacing w:line="22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20"/>
        </w:rPr>
        <w:t>页。</w:t>
      </w:r>
    </w:p>
    <w:p>
      <w:pPr>
        <w:ind w:left="604"/>
        <w:spacing w:before="141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8"/>
        </w:rPr>
        <w:t>唐明邦，1987,三才统一的整体观。孔子研究，3期。</w:t>
      </w:r>
    </w:p>
    <w:p>
      <w:pPr>
        <w:ind w:left="604"/>
        <w:spacing w:before="136" w:line="499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20"/>
          <w:position w:val="13"/>
        </w:rPr>
        <w:t>唐明邦，1988,周易象数与古代科学。中国哲学史研究，</w:t>
      </w:r>
      <w:r>
        <w:rPr>
          <w:rFonts w:ascii="SimSun" w:hAnsi="SimSun" w:eastAsia="SimSun" w:cs="SimSun"/>
          <w:sz w:val="31"/>
          <w:szCs w:val="31"/>
          <w:b/>
          <w:bCs/>
          <w:spacing w:val="-21"/>
          <w:position w:val="13"/>
        </w:rPr>
        <w:t>4期，</w:t>
      </w:r>
    </w:p>
    <w:p>
      <w:pPr>
        <w:ind w:left="4"/>
        <w:spacing w:before="1" w:line="22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9"/>
        </w:rPr>
        <w:t>11—25页。</w:t>
      </w:r>
    </w:p>
    <w:p>
      <w:pPr>
        <w:ind w:left="599"/>
        <w:spacing w:before="124" w:line="504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7"/>
          <w:position w:val="14"/>
        </w:rPr>
        <w:t>高布锡，1991,1991年大水与沙罗周期。《天</w:t>
      </w:r>
      <w:r>
        <w:rPr>
          <w:rFonts w:ascii="SimSun" w:hAnsi="SimSun" w:eastAsia="SimSun" w:cs="SimSun"/>
          <w:sz w:val="31"/>
          <w:szCs w:val="31"/>
          <w:spacing w:val="-18"/>
          <w:position w:val="14"/>
        </w:rPr>
        <w:t>文与自然灾害》,</w:t>
      </w:r>
    </w:p>
    <w:p>
      <w:pPr>
        <w:spacing w:before="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</w:rPr>
        <w:t>134—136页。地震出版社。</w:t>
      </w:r>
    </w:p>
    <w:p>
      <w:pPr>
        <w:ind w:left="599"/>
        <w:spacing w:before="137" w:line="500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1"/>
          <w:position w:val="14"/>
        </w:rPr>
        <w:t>高建国，1987,两汉宇宙期的初步探讨。《历史自然学进展》</w:t>
      </w:r>
    </w:p>
    <w:p>
      <w:pPr>
        <w:spacing w:before="1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(高建国等主编),22—33页，海洋出版社。</w:t>
      </w:r>
    </w:p>
    <w:p>
      <w:pPr>
        <w:ind w:right="417" w:firstLine="599"/>
        <w:spacing w:before="137" w:line="287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高建国，1989,1853—1854年两年尺度的宇宙期。《天地</w:t>
      </w:r>
      <w:r>
        <w:rPr>
          <w:rFonts w:ascii="SimSun" w:hAnsi="SimSun" w:eastAsia="SimSun" w:cs="SimSun"/>
          <w:sz w:val="31"/>
          <w:szCs w:val="31"/>
          <w:spacing w:val="-15"/>
        </w:rPr>
        <w:t>生综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合研究》(中国地质学会主编),358—366页。中国科学技术出版</w:t>
      </w:r>
    </w:p>
    <w:p>
      <w:pPr>
        <w:spacing w:before="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社。</w:t>
      </w:r>
    </w:p>
    <w:p>
      <w:pPr>
        <w:ind w:left="599"/>
        <w:spacing w:before="157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"/>
        </w:rPr>
        <w:t>翁文波，1984,预测论基础。石油工业出版社。142页。</w:t>
      </w:r>
    </w:p>
    <w:p>
      <w:pPr>
        <w:spacing w:line="216" w:lineRule="auto"/>
        <w:sectPr>
          <w:footerReference w:type="default" r:id="rId318"/>
          <w:pgSz w:w="12200" w:h="17050"/>
          <w:pgMar w:top="400" w:right="1830" w:bottom="2013" w:left="1600" w:header="0" w:footer="1815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584"/>
        <w:spacing w:before="101" w:line="500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19"/>
          <w:position w:val="14"/>
        </w:rPr>
        <w:t>商宏宽，1990,试论《周易》的自然观</w:t>
      </w:r>
      <w:r>
        <w:rPr>
          <w:rFonts w:ascii="SimSun" w:hAnsi="SimSun" w:eastAsia="SimSun" w:cs="SimSun"/>
          <w:sz w:val="31"/>
          <w:szCs w:val="31"/>
          <w:b/>
          <w:bCs/>
          <w:spacing w:val="-20"/>
          <w:position w:val="14"/>
        </w:rPr>
        <w:t>。《周易与现代自然科</w:t>
      </w:r>
    </w:p>
    <w:p>
      <w:pPr>
        <w:ind w:left="4"/>
        <w:spacing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7"/>
        </w:rPr>
        <w:t>学》(李树菁等主编),158—163页。中国社会科学出</w:t>
      </w:r>
      <w:r>
        <w:rPr>
          <w:rFonts w:ascii="SimSun" w:hAnsi="SimSun" w:eastAsia="SimSun" w:cs="SimSun"/>
          <w:sz w:val="31"/>
          <w:szCs w:val="31"/>
          <w:b/>
          <w:bCs/>
          <w:spacing w:val="-8"/>
        </w:rPr>
        <w:t>版社。</w:t>
      </w:r>
    </w:p>
    <w:p>
      <w:pPr>
        <w:ind w:left="584"/>
        <w:spacing w:before="136" w:line="505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2"/>
          <w:position w:val="14"/>
        </w:rPr>
        <w:t>章秋农，1990,周易占筮学—读筮占技术研究。浙</w:t>
      </w:r>
      <w:r>
        <w:rPr>
          <w:rFonts w:ascii="SimSun" w:hAnsi="SimSun" w:eastAsia="SimSun" w:cs="SimSun"/>
          <w:sz w:val="31"/>
          <w:szCs w:val="31"/>
          <w:b/>
          <w:bCs/>
          <w:spacing w:val="1"/>
          <w:position w:val="14"/>
        </w:rPr>
        <w:t>江古籍</w:t>
      </w:r>
    </w:p>
    <w:p>
      <w:pPr>
        <w:ind w:left="4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12"/>
        </w:rPr>
        <w:t>出版社。305页。</w:t>
      </w:r>
    </w:p>
    <w:p>
      <w:pPr>
        <w:ind w:left="580"/>
        <w:spacing w:before="142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</w:rPr>
        <w:t>傅立勤，1986,干支纪年与五运六气的天文背景。中国医药</w:t>
      </w:r>
    </w:p>
    <w:p>
      <w:pPr>
        <w:ind w:left="4"/>
        <w:spacing w:before="117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2"/>
        </w:rPr>
        <w:t>学报，1卷，1期。</w:t>
      </w:r>
    </w:p>
    <w:p>
      <w:pPr>
        <w:ind w:left="580"/>
        <w:spacing w:before="132" w:line="523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5"/>
          <w:position w:val="16"/>
        </w:rPr>
        <w:t>谢家泽，1989,从“水利比上天还难”到“天地生人系统</w:t>
      </w:r>
    </w:p>
    <w:p>
      <w:pPr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0"/>
        </w:rPr>
        <w:t>观”。《天地生综合研究进展》6—8页，中国科学技术出版社。</w:t>
      </w:r>
    </w:p>
    <w:p>
      <w:pPr>
        <w:ind w:left="580"/>
        <w:spacing w:before="119" w:line="28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"/>
        </w:rPr>
        <w:t>伊·普里戈金，伊·斯唐热，1987,从混沌到有序</w:t>
      </w:r>
      <w:r>
        <w:rPr>
          <w:rFonts w:ascii="SimSun" w:hAnsi="SimSun" w:eastAsia="SimSun" w:cs="SimSun"/>
          <w:sz w:val="31"/>
          <w:szCs w:val="31"/>
          <w:spacing w:val="-93"/>
        </w:rPr>
        <w:t xml:space="preserve"> </w:t>
      </w:r>
      <w:r>
        <w:rPr>
          <w:rFonts w:ascii="SimSun" w:hAnsi="SimSun" w:eastAsia="SimSun" w:cs="SimSun"/>
          <w:sz w:val="31"/>
          <w:szCs w:val="31"/>
          <w:u w:val="single" w:color="auto"/>
          <w:spacing w:val="35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4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人与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自然的新对话。上海译文出版社。</w:t>
      </w:r>
    </w:p>
    <w:p>
      <w:pPr>
        <w:ind w:left="580"/>
        <w:spacing w:before="148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"/>
        </w:rPr>
        <w:t>虞震东，1990,宇宙线环境研究。重庆出版社，204页。</w:t>
      </w:r>
    </w:p>
    <w:p>
      <w:pPr>
        <w:ind w:right="392" w:firstLine="580"/>
        <w:spacing w:before="128" w:line="287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解思梅等，1989,太阳活动与异常地球</w:t>
      </w:r>
      <w:r>
        <w:rPr>
          <w:rFonts w:ascii="SimSun" w:hAnsi="SimSun" w:eastAsia="SimSun" w:cs="SimSun"/>
          <w:sz w:val="31"/>
          <w:szCs w:val="31"/>
          <w:spacing w:val="-17"/>
        </w:rPr>
        <w:t>物理现象。《天地生综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合研究》(中国地质学会主编),245-247页。中国科学技术出版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社。</w:t>
      </w:r>
    </w:p>
    <w:p>
      <w:pPr>
        <w:ind w:right="388" w:firstLine="580"/>
        <w:spacing w:before="177" w:line="24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1"/>
        </w:rPr>
        <w:t>黎凯旋，1988,连归周三易小引。《连归周三易》,中华易学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月刊社。</w:t>
      </w:r>
    </w:p>
    <w:p>
      <w:pPr>
        <w:ind w:left="580"/>
        <w:spacing w:before="157" w:line="475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  <w:position w:val="11"/>
        </w:rPr>
        <w:t>潘雨廷，1986,科学易。《周易纵横录》(唐明邦等编),423—</w:t>
      </w:r>
    </w:p>
    <w:p>
      <w:pPr>
        <w:spacing w:before="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8"/>
        </w:rPr>
        <w:t>437页。湖北人民出版社。</w:t>
      </w:r>
    </w:p>
    <w:p>
      <w:pPr>
        <w:ind w:right="374" w:firstLine="580"/>
        <w:spacing w:before="157" w:line="24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1"/>
        </w:rPr>
        <w:t>潘雨廷，1991,现代科学追寻东方思维模式。社会科学报，1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1"/>
        </w:rPr>
        <w:t>月24日，4版。</w:t>
      </w:r>
    </w:p>
    <w:p>
      <w:pPr>
        <w:ind w:left="580"/>
        <w:spacing w:before="157" w:line="484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  <w:position w:val="12"/>
        </w:rPr>
        <w:t>潘雨廷，1992,论六十四个遗传密码与六十四卦的联系。《周</w:t>
      </w:r>
    </w:p>
    <w:p>
      <w:pPr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易与自然科学研究》(印刷中)。</w:t>
      </w:r>
    </w:p>
    <w:p>
      <w:pPr>
        <w:ind w:left="580"/>
        <w:spacing w:before="159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R.M.Bonnet,1990,    日地关系。《全球变化》(T.F.</w:t>
      </w:r>
      <w:r>
        <w:rPr>
          <w:rFonts w:ascii="SimSun" w:hAnsi="SimSun" w:eastAsia="SimSun" w:cs="SimSun"/>
          <w:sz w:val="31"/>
          <w:szCs w:val="31"/>
          <w:spacing w:val="4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马隆</w:t>
      </w:r>
    </w:p>
    <w:p>
      <w:pPr>
        <w:spacing w:before="98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等主编),168—181页。地震出版社。</w:t>
      </w:r>
    </w:p>
    <w:p>
      <w:pPr>
        <w:ind w:right="355" w:firstLine="580"/>
        <w:spacing w:before="176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7"/>
        </w:rPr>
        <w:t>R.H.Whittaker</w:t>
      </w:r>
      <w:r>
        <w:rPr>
          <w:rFonts w:ascii="SimSun" w:hAnsi="SimSun" w:eastAsia="SimSun" w:cs="SimSun"/>
          <w:sz w:val="31"/>
          <w:szCs w:val="31"/>
          <w:spacing w:val="1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等，1985,第15章生物圈与人类。《生物圈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的第一生产力》</w:t>
      </w:r>
      <w:r>
        <w:rPr>
          <w:rFonts w:ascii="Times New Roman" w:hAnsi="Times New Roman" w:eastAsia="Times New Roman" w:cs="Times New Roman"/>
          <w:sz w:val="31"/>
          <w:szCs w:val="31"/>
          <w:spacing w:val="-2"/>
        </w:rPr>
        <w:t>(H.  </w:t>
      </w:r>
      <w:r>
        <w:rPr>
          <w:rFonts w:ascii="SimSun" w:hAnsi="SimSun" w:eastAsia="SimSun" w:cs="SimSun"/>
          <w:sz w:val="31"/>
          <w:szCs w:val="31"/>
          <w:spacing w:val="-2"/>
        </w:rPr>
        <w:t>里思等)284--308页。科学出版社。</w:t>
      </w:r>
    </w:p>
    <w:p>
      <w:pPr>
        <w:sectPr>
          <w:footerReference w:type="default" r:id="rId319"/>
          <w:pgSz w:w="11900" w:h="16840"/>
          <w:pgMar w:top="400" w:right="1785" w:bottom="1806" w:left="1400" w:header="0" w:footer="1617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right="423" w:firstLine="609"/>
        <w:spacing w:before="84" w:line="353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</w:rPr>
        <w:t>Capra</w:t>
      </w:r>
      <w:r>
        <w:rPr>
          <w:rFonts w:ascii="Times New Roman" w:hAnsi="Times New Roman" w:eastAsia="Times New Roman" w:cs="Times New Roman"/>
          <w:sz w:val="29"/>
          <w:szCs w:val="29"/>
          <w:spacing w:val="2"/>
        </w:rPr>
        <w:t>,F.,1975,</w:t>
      </w:r>
      <w:r>
        <w:rPr>
          <w:rFonts w:ascii="Times New Roman" w:hAnsi="Times New Roman" w:eastAsia="Times New Roman" w:cs="Times New Roman"/>
          <w:sz w:val="29"/>
          <w:szCs w:val="29"/>
        </w:rPr>
        <w:t>The</w:t>
      </w:r>
      <w:r>
        <w:rPr>
          <w:rFonts w:ascii="Times New Roman" w:hAnsi="Times New Roman" w:eastAsia="Times New Roman" w:cs="Times New Roman"/>
          <w:sz w:val="29"/>
          <w:szCs w:val="29"/>
          <w:spacing w:val="2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9"/>
          <w:szCs w:val="29"/>
        </w:rPr>
        <w:t>Tao</w:t>
      </w:r>
      <w:r>
        <w:rPr>
          <w:rFonts w:ascii="Times New Roman" w:hAnsi="Times New Roman" w:eastAsia="Times New Roman" w:cs="Times New Roman"/>
          <w:sz w:val="29"/>
          <w:szCs w:val="29"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29"/>
          <w:szCs w:val="29"/>
        </w:rPr>
        <w:t>of</w:t>
      </w:r>
      <w:r>
        <w:rPr>
          <w:rFonts w:ascii="Times New Roman" w:hAnsi="Times New Roman" w:eastAsia="Times New Roman" w:cs="Times New Roman"/>
          <w:sz w:val="29"/>
          <w:szCs w:val="2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9"/>
          <w:szCs w:val="29"/>
        </w:rPr>
        <w:t>physicsian</w:t>
      </w:r>
      <w:r>
        <w:rPr>
          <w:rFonts w:ascii="Times New Roman" w:hAnsi="Times New Roman" w:eastAsia="Times New Roman" w:cs="Times New Roman"/>
          <w:sz w:val="29"/>
          <w:szCs w:val="29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29"/>
          <w:szCs w:val="29"/>
        </w:rPr>
        <w:t>exploration</w:t>
      </w:r>
      <w:r>
        <w:rPr>
          <w:rFonts w:ascii="Times New Roman" w:hAnsi="Times New Roman" w:eastAsia="Times New Roman" w:cs="Times New Roman"/>
          <w:sz w:val="29"/>
          <w:szCs w:val="29"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29"/>
          <w:szCs w:val="29"/>
        </w:rPr>
        <w:t>of</w:t>
      </w:r>
      <w:r>
        <w:rPr>
          <w:rFonts w:ascii="Times New Roman" w:hAnsi="Times New Roman" w:eastAsia="Times New Roman" w:cs="Times New Roman"/>
          <w:sz w:val="29"/>
          <w:szCs w:val="2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9"/>
          <w:szCs w:val="29"/>
        </w:rPr>
        <w:t>the</w:t>
      </w:r>
      <w:r>
        <w:rPr>
          <w:rFonts w:ascii="Times New Roman" w:hAnsi="Times New Roman" w:eastAsia="Times New Roman" w:cs="Times New Roman"/>
          <w:sz w:val="29"/>
          <w:szCs w:val="29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9"/>
          <w:szCs w:val="29"/>
        </w:rPr>
        <w:t>par</w:t>
      </w:r>
      <w:r>
        <w:rPr>
          <w:rFonts w:ascii="Times New Roman" w:hAnsi="Times New Roman" w:eastAsia="Times New Roman" w:cs="Times New Roman"/>
          <w:sz w:val="29"/>
          <w:szCs w:val="29"/>
          <w:spacing w:val="2"/>
        </w:rPr>
        <w:t>-</w:t>
      </w:r>
      <w:r>
        <w:rPr>
          <w:rFonts w:ascii="Times New Roman" w:hAnsi="Times New Roman" w:eastAsia="Times New Roman" w:cs="Times New Roman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z w:val="29"/>
          <w:szCs w:val="29"/>
        </w:rPr>
        <w:t>allels</w:t>
      </w:r>
      <w:r>
        <w:rPr>
          <w:rFonts w:ascii="Times New Roman" w:hAnsi="Times New Roman" w:eastAsia="Times New Roman" w:cs="Times New Roman"/>
          <w:sz w:val="29"/>
          <w:szCs w:val="2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9"/>
          <w:szCs w:val="29"/>
        </w:rPr>
        <w:t>between</w:t>
      </w:r>
      <w:r>
        <w:rPr>
          <w:rFonts w:ascii="Times New Roman" w:hAnsi="Times New Roman" w:eastAsia="Times New Roman" w:cs="Times New Roman"/>
          <w:sz w:val="29"/>
          <w:szCs w:val="2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9"/>
          <w:szCs w:val="29"/>
        </w:rPr>
        <w:t>modern</w:t>
      </w:r>
      <w:r>
        <w:rPr>
          <w:rFonts w:ascii="Times New Roman" w:hAnsi="Times New Roman" w:eastAsia="Times New Roman" w:cs="Times New Roman"/>
          <w:sz w:val="29"/>
          <w:szCs w:val="2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9"/>
          <w:szCs w:val="29"/>
        </w:rPr>
        <w:t>physics</w:t>
      </w:r>
      <w:r>
        <w:rPr>
          <w:rFonts w:ascii="Times New Roman" w:hAnsi="Times New Roman" w:eastAsia="Times New Roman" w:cs="Times New Roman"/>
          <w:sz w:val="29"/>
          <w:szCs w:val="2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9"/>
          <w:szCs w:val="29"/>
        </w:rPr>
        <w:t>and</w:t>
      </w:r>
      <w:r>
        <w:rPr>
          <w:rFonts w:ascii="Times New Roman" w:hAnsi="Times New Roman" w:eastAsia="Times New Roman" w:cs="Times New Roman"/>
          <w:sz w:val="29"/>
          <w:szCs w:val="29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9"/>
          <w:szCs w:val="29"/>
        </w:rPr>
        <w:t>Eastern</w:t>
      </w:r>
      <w:r>
        <w:rPr>
          <w:rFonts w:ascii="Times New Roman" w:hAnsi="Times New Roman" w:eastAsia="Times New Roman" w:cs="Times New Roman"/>
          <w:sz w:val="29"/>
          <w:szCs w:val="29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9"/>
          <w:szCs w:val="29"/>
        </w:rPr>
        <w:t>mysticism</w:t>
      </w:r>
      <w:r>
        <w:rPr>
          <w:rFonts w:ascii="Times New Roman" w:hAnsi="Times New Roman" w:eastAsia="Times New Roman" w:cs="Times New Roman"/>
          <w:sz w:val="29"/>
          <w:szCs w:val="29"/>
          <w:spacing w:val="3"/>
        </w:rPr>
        <w:t>.</w:t>
      </w:r>
      <w:r>
        <w:rPr>
          <w:rFonts w:ascii="Times New Roman" w:hAnsi="Times New Roman" w:eastAsia="Times New Roman" w:cs="Times New Roman"/>
          <w:sz w:val="29"/>
          <w:szCs w:val="29"/>
        </w:rPr>
        <w:t>Boulder</w:t>
      </w:r>
      <w:r>
        <w:rPr>
          <w:rFonts w:ascii="Times New Roman" w:hAnsi="Times New Roman" w:eastAsia="Times New Roman" w:cs="Times New Roman"/>
          <w:sz w:val="29"/>
          <w:szCs w:val="29"/>
          <w:spacing w:val="3"/>
        </w:rPr>
        <w:t>,</w:t>
      </w:r>
      <w:r>
        <w:rPr>
          <w:rFonts w:ascii="Times New Roman" w:hAnsi="Times New Roman" w:eastAsia="Times New Roman" w:cs="Times New Roman"/>
          <w:sz w:val="29"/>
          <w:szCs w:val="29"/>
        </w:rPr>
        <w:t>Col</w:t>
      </w:r>
      <w:r>
        <w:rPr>
          <w:rFonts w:ascii="Times New Roman" w:hAnsi="Times New Roman" w:eastAsia="Times New Roman" w:cs="Times New Roman"/>
          <w:sz w:val="29"/>
          <w:szCs w:val="29"/>
          <w:spacing w:val="3"/>
        </w:rPr>
        <w:t>-</w:t>
      </w:r>
    </w:p>
    <w:p>
      <w:pPr>
        <w:spacing w:before="1" w:line="191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1"/>
        </w:rPr>
        <w:t>or.,Shambhala,330p.</w:t>
      </w:r>
    </w:p>
    <w:p>
      <w:pPr>
        <w:ind w:left="609"/>
        <w:spacing w:before="252" w:line="510" w:lineRule="exact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position w:val="21"/>
        </w:rPr>
        <w:t>Mosetti,F.,1960,Considerazioni    sulle     applicazioni    geofisiche</w:t>
      </w:r>
    </w:p>
    <w:p>
      <w:pPr>
        <w:spacing w:before="1" w:line="191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</w:rPr>
        <w:t>dell</w:t>
      </w:r>
      <w:r>
        <w:rPr>
          <w:rFonts w:ascii="Times New Roman" w:hAnsi="Times New Roman" w:eastAsia="Times New Roman" w:cs="Times New Roman"/>
          <w:sz w:val="29"/>
          <w:szCs w:val="29"/>
          <w:spacing w:val="1"/>
        </w:rPr>
        <w:t>'</w:t>
      </w:r>
      <w:r>
        <w:rPr>
          <w:rFonts w:ascii="Times New Roman" w:hAnsi="Times New Roman" w:eastAsia="Times New Roman" w:cs="Times New Roman"/>
          <w:sz w:val="29"/>
          <w:szCs w:val="29"/>
        </w:rPr>
        <w:t>analisi</w:t>
      </w:r>
      <w:r>
        <w:rPr>
          <w:rFonts w:ascii="Times New Roman" w:hAnsi="Times New Roman" w:eastAsia="Times New Roman" w:cs="Times New Roman"/>
          <w:sz w:val="29"/>
          <w:szCs w:val="29"/>
          <w:spacing w:val="1"/>
        </w:rPr>
        <w:t xml:space="preserve">           </w:t>
      </w:r>
      <w:r>
        <w:rPr>
          <w:rFonts w:ascii="Times New Roman" w:hAnsi="Times New Roman" w:eastAsia="Times New Roman" w:cs="Times New Roman"/>
          <w:sz w:val="29"/>
          <w:szCs w:val="29"/>
        </w:rPr>
        <w:t>periodale</w:t>
      </w:r>
      <w:r>
        <w:rPr>
          <w:rFonts w:ascii="Times New Roman" w:hAnsi="Times New Roman" w:eastAsia="Times New Roman" w:cs="Times New Roman"/>
          <w:sz w:val="29"/>
          <w:szCs w:val="29"/>
          <w:spacing w:val="1"/>
        </w:rPr>
        <w:t>.</w:t>
      </w:r>
      <w:r>
        <w:rPr>
          <w:rFonts w:ascii="Times New Roman" w:hAnsi="Times New Roman" w:eastAsia="Times New Roman" w:cs="Times New Roman"/>
          <w:sz w:val="29"/>
          <w:szCs w:val="29"/>
        </w:rPr>
        <w:t>Geofisicae</w:t>
      </w:r>
      <w:r>
        <w:rPr>
          <w:rFonts w:ascii="Times New Roman" w:hAnsi="Times New Roman" w:eastAsia="Times New Roman" w:cs="Times New Roman"/>
          <w:sz w:val="29"/>
          <w:szCs w:val="29"/>
          <w:spacing w:val="1"/>
        </w:rPr>
        <w:t xml:space="preserve">           </w:t>
      </w:r>
      <w:r>
        <w:rPr>
          <w:rFonts w:ascii="Times New Roman" w:hAnsi="Times New Roman" w:eastAsia="Times New Roman" w:cs="Times New Roman"/>
          <w:sz w:val="29"/>
          <w:szCs w:val="29"/>
        </w:rPr>
        <w:t>Meteorologia</w:t>
      </w:r>
      <w:r>
        <w:rPr>
          <w:rFonts w:ascii="Times New Roman" w:hAnsi="Times New Roman" w:eastAsia="Times New Roman" w:cs="Times New Roman"/>
          <w:sz w:val="29"/>
          <w:szCs w:val="29"/>
          <w:spacing w:val="1"/>
        </w:rPr>
        <w:t>,v.8,n.5-</w:t>
      </w:r>
      <w:r>
        <w:rPr>
          <w:rFonts w:ascii="Times New Roman" w:hAnsi="Times New Roman" w:eastAsia="Times New Roman" w:cs="Times New Roman"/>
          <w:sz w:val="29"/>
          <w:szCs w:val="29"/>
        </w:rPr>
        <w:t>6.</w:t>
      </w:r>
    </w:p>
    <w:p>
      <w:pPr>
        <w:ind w:right="423" w:firstLine="609"/>
        <w:spacing w:before="226" w:line="348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</w:rPr>
        <w:t>Pick</w:t>
      </w:r>
      <w:r>
        <w:rPr>
          <w:rFonts w:ascii="Times New Roman" w:hAnsi="Times New Roman" w:eastAsia="Times New Roman" w:cs="Times New Roman"/>
          <w:sz w:val="29"/>
          <w:szCs w:val="29"/>
          <w:spacing w:val="1"/>
        </w:rPr>
        <w:t>,I.J.M.,1987,</w:t>
      </w:r>
      <w:r>
        <w:rPr>
          <w:rFonts w:ascii="Times New Roman" w:hAnsi="Times New Roman" w:eastAsia="Times New Roman" w:cs="Times New Roman"/>
          <w:sz w:val="29"/>
          <w:szCs w:val="29"/>
        </w:rPr>
        <w:t>Correlation</w:t>
      </w:r>
      <w:r>
        <w:rPr>
          <w:rFonts w:ascii="Times New Roman" w:hAnsi="Times New Roman" w:eastAsia="Times New Roman" w:cs="Times New Roman"/>
          <w:sz w:val="29"/>
          <w:szCs w:val="29"/>
          <w:spacing w:val="1"/>
        </w:rPr>
        <w:t xml:space="preserve">      </w:t>
      </w:r>
      <w:r>
        <w:rPr>
          <w:rFonts w:ascii="Times New Roman" w:hAnsi="Times New Roman" w:eastAsia="Times New Roman" w:cs="Times New Roman"/>
          <w:sz w:val="29"/>
          <w:szCs w:val="29"/>
        </w:rPr>
        <w:t>between</w:t>
      </w:r>
      <w:r>
        <w:rPr>
          <w:rFonts w:ascii="Times New Roman" w:hAnsi="Times New Roman" w:eastAsia="Times New Roman" w:cs="Times New Roman"/>
          <w:sz w:val="29"/>
          <w:szCs w:val="29"/>
          <w:spacing w:val="1"/>
        </w:rPr>
        <w:t xml:space="preserve">      </w:t>
      </w:r>
      <w:r>
        <w:rPr>
          <w:rFonts w:ascii="Times New Roman" w:hAnsi="Times New Roman" w:eastAsia="Times New Roman" w:cs="Times New Roman"/>
          <w:sz w:val="29"/>
          <w:szCs w:val="29"/>
        </w:rPr>
        <w:t>solar</w:t>
      </w:r>
      <w:r>
        <w:rPr>
          <w:rFonts w:ascii="Times New Roman" w:hAnsi="Times New Roman" w:eastAsia="Times New Roman" w:cs="Times New Roman"/>
          <w:sz w:val="29"/>
          <w:szCs w:val="29"/>
          <w:spacing w:val="1"/>
        </w:rPr>
        <w:t xml:space="preserve">      </w:t>
      </w:r>
      <w:r>
        <w:rPr>
          <w:rFonts w:ascii="Times New Roman" w:hAnsi="Times New Roman" w:eastAsia="Times New Roman" w:cs="Times New Roman"/>
          <w:sz w:val="29"/>
          <w:szCs w:val="29"/>
        </w:rPr>
        <w:t>motion</w:t>
      </w:r>
      <w:r>
        <w:rPr>
          <w:rFonts w:ascii="Times New Roman" w:hAnsi="Times New Roman" w:eastAsia="Times New Roman" w:cs="Times New Roman"/>
          <w:sz w:val="29"/>
          <w:szCs w:val="29"/>
          <w:spacing w:val="1"/>
        </w:rPr>
        <w:t>,</w:t>
      </w:r>
      <w:r>
        <w:rPr>
          <w:rFonts w:ascii="Times New Roman" w:hAnsi="Times New Roman" w:eastAsia="Times New Roman" w:cs="Times New Roman"/>
          <w:sz w:val="29"/>
          <w:szCs w:val="29"/>
        </w:rPr>
        <w:t>earth</w:t>
      </w:r>
      <w:r>
        <w:rPr>
          <w:rFonts w:ascii="Times New Roman" w:hAnsi="Times New Roman" w:eastAsia="Times New Roman" w:cs="Times New Roman"/>
          <w:sz w:val="29"/>
          <w:szCs w:val="29"/>
          <w:spacing w:val="1"/>
        </w:rPr>
        <w:t>-</w:t>
      </w:r>
      <w:r>
        <w:rPr>
          <w:rFonts w:ascii="Times New Roman" w:hAnsi="Times New Roman" w:eastAsia="Times New Roman" w:cs="Times New Roman"/>
          <w:sz w:val="29"/>
          <w:szCs w:val="29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9"/>
          <w:szCs w:val="29"/>
          <w:spacing w:val="-1"/>
        </w:rPr>
        <w:t>quakes</w:t>
      </w:r>
      <w:r>
        <w:rPr>
          <w:rFonts w:ascii="Times New Roman" w:hAnsi="Times New Roman" w:eastAsia="Times New Roman" w:cs="Times New Roman"/>
          <w:sz w:val="29"/>
          <w:szCs w:val="29"/>
          <w:spacing w:val="34"/>
        </w:rPr>
        <w:t xml:space="preserve">  </w:t>
      </w:r>
      <w:r>
        <w:rPr>
          <w:rFonts w:ascii="Times New Roman" w:hAnsi="Times New Roman" w:eastAsia="Times New Roman" w:cs="Times New Roman"/>
          <w:sz w:val="29"/>
          <w:szCs w:val="29"/>
          <w:spacing w:val="-1"/>
        </w:rPr>
        <w:t>and</w:t>
      </w:r>
      <w:r>
        <w:rPr>
          <w:rFonts w:ascii="Times New Roman" w:hAnsi="Times New Roman" w:eastAsia="Times New Roman" w:cs="Times New Roman"/>
          <w:sz w:val="29"/>
          <w:szCs w:val="29"/>
          <w:spacing w:val="3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9"/>
          <w:szCs w:val="29"/>
          <w:spacing w:val="-1"/>
        </w:rPr>
        <w:t>other</w:t>
      </w:r>
      <w:r>
        <w:rPr>
          <w:rFonts w:ascii="Times New Roman" w:hAnsi="Times New Roman" w:eastAsia="Times New Roman" w:cs="Times New Roman"/>
          <w:sz w:val="29"/>
          <w:szCs w:val="29"/>
          <w:spacing w:val="30"/>
        </w:rPr>
        <w:t xml:space="preserve">  </w:t>
      </w:r>
      <w:r>
        <w:rPr>
          <w:rFonts w:ascii="Times New Roman" w:hAnsi="Times New Roman" w:eastAsia="Times New Roman" w:cs="Times New Roman"/>
          <w:sz w:val="29"/>
          <w:szCs w:val="29"/>
          <w:spacing w:val="-1"/>
        </w:rPr>
        <w:t>gesphysical</w:t>
      </w:r>
      <w:r>
        <w:rPr>
          <w:rFonts w:ascii="Times New Roman" w:hAnsi="Times New Roman" w:eastAsia="Times New Roman" w:cs="Times New Roman"/>
          <w:sz w:val="29"/>
          <w:szCs w:val="29"/>
          <w:spacing w:val="27"/>
        </w:rPr>
        <w:t xml:space="preserve">  </w:t>
      </w:r>
      <w:r>
        <w:rPr>
          <w:rFonts w:ascii="Times New Roman" w:hAnsi="Times New Roman" w:eastAsia="Times New Roman" w:cs="Times New Roman"/>
          <w:sz w:val="29"/>
          <w:szCs w:val="29"/>
          <w:spacing w:val="-1"/>
        </w:rPr>
        <w:t>phenomena.Annales</w:t>
      </w:r>
      <w:r>
        <w:rPr>
          <w:rFonts w:ascii="Times New Roman" w:hAnsi="Times New Roman" w:eastAsia="Times New Roman" w:cs="Times New Roman"/>
          <w:sz w:val="29"/>
          <w:szCs w:val="29"/>
          <w:spacing w:val="32"/>
        </w:rPr>
        <w:t xml:space="preserve">  </w:t>
      </w:r>
      <w:r>
        <w:rPr>
          <w:rFonts w:ascii="Times New Roman" w:hAnsi="Times New Roman" w:eastAsia="Times New Roman" w:cs="Times New Roman"/>
          <w:sz w:val="29"/>
          <w:szCs w:val="29"/>
          <w:spacing w:val="-1"/>
        </w:rPr>
        <w:t>Geophysicae,v.</w:t>
      </w:r>
    </w:p>
    <w:p>
      <w:pPr>
        <w:spacing w:before="1" w:line="191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</w:rPr>
        <w:t>5B(2),p.135—142.</w:t>
      </w:r>
    </w:p>
    <w:p>
      <w:pPr>
        <w:ind w:left="609"/>
        <w:spacing w:before="243" w:line="478" w:lineRule="exact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position w:val="18"/>
        </w:rPr>
        <w:t>HukeBCKua</w:t>
      </w:r>
      <w:r>
        <w:rPr>
          <w:rFonts w:ascii="Times New Roman" w:hAnsi="Times New Roman" w:eastAsia="Times New Roman" w:cs="Times New Roman"/>
          <w:sz w:val="29"/>
          <w:szCs w:val="29"/>
          <w:spacing w:val="1"/>
          <w:position w:val="18"/>
        </w:rPr>
        <w:t>,"A.A.,1973,3</w:t>
      </w:r>
      <w:r>
        <w:rPr>
          <w:rFonts w:ascii="Times New Roman" w:hAnsi="Times New Roman" w:eastAsia="Times New Roman" w:cs="Times New Roman"/>
          <w:sz w:val="29"/>
          <w:szCs w:val="29"/>
          <w:position w:val="18"/>
        </w:rPr>
        <w:t>eMHoe</w:t>
      </w:r>
      <w:r>
        <w:rPr>
          <w:rFonts w:ascii="Times New Roman" w:hAnsi="Times New Roman" w:eastAsia="Times New Roman" w:cs="Times New Roman"/>
          <w:sz w:val="29"/>
          <w:szCs w:val="29"/>
          <w:spacing w:val="1"/>
          <w:position w:val="18"/>
        </w:rPr>
        <w:t xml:space="preserve">      3</w:t>
      </w:r>
      <w:r>
        <w:rPr>
          <w:rFonts w:ascii="Times New Roman" w:hAnsi="Times New Roman" w:eastAsia="Times New Roman" w:cs="Times New Roman"/>
          <w:sz w:val="29"/>
          <w:szCs w:val="29"/>
          <w:position w:val="18"/>
        </w:rPr>
        <w:t>xo</w:t>
      </w:r>
      <w:r>
        <w:rPr>
          <w:rFonts w:ascii="Times New Roman" w:hAnsi="Times New Roman" w:eastAsia="Times New Roman" w:cs="Times New Roman"/>
          <w:sz w:val="29"/>
          <w:szCs w:val="29"/>
          <w:spacing w:val="1"/>
          <w:position w:val="18"/>
        </w:rPr>
        <w:t xml:space="preserve">    </w:t>
      </w:r>
      <w:r>
        <w:rPr>
          <w:rFonts w:ascii="Times New Roman" w:hAnsi="Times New Roman" w:eastAsia="Times New Roman" w:cs="Times New Roman"/>
          <w:sz w:val="29"/>
          <w:szCs w:val="29"/>
          <w:position w:val="18"/>
        </w:rPr>
        <w:t xml:space="preserve">  coHeUHbX6ypb,M.</w:t>
      </w:r>
    </w:p>
    <w:p>
      <w:pPr>
        <w:spacing w:before="1" w:line="191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5"/>
        </w:rPr>
        <w:t>MbIcπb.</w:t>
      </w:r>
    </w:p>
    <w:p>
      <w:pPr>
        <w:spacing w:line="191" w:lineRule="auto"/>
        <w:sectPr>
          <w:footerReference w:type="default" r:id="rId320"/>
          <w:pgSz w:w="11900" w:h="16840"/>
          <w:pgMar w:top="400" w:right="1785" w:bottom="1926" w:left="1319" w:header="0" w:footer="1737" w:gutter="0"/>
        </w:sectPr>
        <w:rPr>
          <w:rFonts w:ascii="Times New Roman" w:hAnsi="Times New Roman" w:eastAsia="Times New Roman" w:cs="Times New Roman"/>
          <w:sz w:val="29"/>
          <w:szCs w:val="29"/>
        </w:rPr>
      </w:pPr>
    </w:p>
    <w:p>
      <w:pPr>
        <w:pStyle w:val="BodyText"/>
        <w:rPr/>
      </w:pPr>
      <w:r>
        <w:drawing>
          <wp:anchor distT="0" distB="0" distL="0" distR="0" simplePos="0" relativeHeight="255716352" behindDoc="0" locked="0" layoutInCell="0" allowOverlap="1">
            <wp:simplePos x="0" y="0"/>
            <wp:positionH relativeFrom="page">
              <wp:posOffset>920758</wp:posOffset>
            </wp:positionH>
            <wp:positionV relativeFrom="page">
              <wp:posOffset>5422943</wp:posOffset>
            </wp:positionV>
            <wp:extent cx="5302244" cy="12618"/>
            <wp:effectExtent l="0" t="0" r="0" b="0"/>
            <wp:wrapNone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02244" cy="12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2940"/>
        <w:spacing w:before="135" w:line="188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Times New Roman" w:hAnsi="Times New Roman" w:eastAsia="Times New Roman" w:cs="Times New Roman"/>
          <w:sz w:val="47"/>
          <w:szCs w:val="47"/>
          <w:b/>
          <w:bCs/>
          <w:spacing w:val="-15"/>
        </w:rPr>
        <w:t>CONTENTS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9"/>
        <w:spacing w:before="89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PREFACE</w:t>
      </w:r>
    </w:p>
    <w:p>
      <w:pPr>
        <w:ind w:left="29"/>
        <w:spacing w:before="22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FOREWORD</w:t>
      </w:r>
    </w:p>
    <w:p>
      <w:pPr>
        <w:ind w:left="139"/>
        <w:spacing w:before="22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2"/>
        </w:rPr>
        <w:t>I</w:t>
      </w:r>
      <w:r>
        <w:rPr>
          <w:rFonts w:ascii="Times New Roman" w:hAnsi="Times New Roman" w:eastAsia="Times New Roman" w:cs="Times New Roman"/>
          <w:sz w:val="31"/>
          <w:szCs w:val="31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  <w:spacing w:val="-2"/>
        </w:rPr>
        <w:t>INTRODUCTION</w:t>
      </w:r>
    </w:p>
    <w:p>
      <w:pPr>
        <w:ind w:left="599"/>
        <w:spacing w:before="143" w:line="19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6"/>
        </w:rPr>
        <w:t>1</w:t>
      </w:r>
      <w:r>
        <w:rPr>
          <w:rFonts w:ascii="Times New Roman" w:hAnsi="Times New Roman" w:eastAsia="Times New Roman" w:cs="Times New Roman"/>
          <w:sz w:val="31"/>
          <w:szCs w:val="31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A</w:t>
      </w:r>
      <w:r>
        <w:rPr>
          <w:rFonts w:ascii="Times New Roman" w:hAnsi="Times New Roman" w:eastAsia="Times New Roman" w:cs="Times New Roman"/>
          <w:sz w:val="31"/>
          <w:szCs w:val="31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brief</w:t>
      </w:r>
      <w:r>
        <w:rPr>
          <w:rFonts w:ascii="Times New Roman" w:hAnsi="Times New Roman" w:eastAsia="Times New Roman" w:cs="Times New Roman"/>
          <w:sz w:val="31"/>
          <w:szCs w:val="3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presentation</w:t>
      </w:r>
      <w:r>
        <w:rPr>
          <w:rFonts w:ascii="Times New Roman" w:hAnsi="Times New Roman" w:eastAsia="Times New Roman" w:cs="Times New Roman"/>
          <w:sz w:val="31"/>
          <w:szCs w:val="31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of</w:t>
      </w:r>
      <w:r>
        <w:rPr>
          <w:rFonts w:ascii="Times New Roman" w:hAnsi="Times New Roman" w:eastAsia="Times New Roman" w:cs="Times New Roman"/>
          <w:sz w:val="31"/>
          <w:szCs w:val="3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Zhou</w:t>
      </w:r>
      <w:r>
        <w:rPr>
          <w:rFonts w:ascii="Times New Roman" w:hAnsi="Times New Roman" w:eastAsia="Times New Roman" w:cs="Times New Roman"/>
          <w:sz w:val="31"/>
          <w:szCs w:val="31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Yi</w:t>
      </w:r>
    </w:p>
    <w:p>
      <w:pPr>
        <w:ind w:left="599"/>
        <w:spacing w:before="224" w:line="511" w:lineRule="exac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position w:val="19"/>
        </w:rPr>
        <w:t>2</w:t>
      </w:r>
      <w:r>
        <w:rPr>
          <w:rFonts w:ascii="Times New Roman" w:hAnsi="Times New Roman" w:eastAsia="Times New Roman" w:cs="Times New Roman"/>
          <w:sz w:val="31"/>
          <w:szCs w:val="31"/>
          <w:spacing w:val="46"/>
          <w:position w:val="19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position w:val="19"/>
        </w:rPr>
        <w:t>General</w:t>
      </w:r>
      <w:r>
        <w:rPr>
          <w:rFonts w:ascii="Times New Roman" w:hAnsi="Times New Roman" w:eastAsia="Times New Roman" w:cs="Times New Roman"/>
          <w:sz w:val="31"/>
          <w:szCs w:val="31"/>
          <w:spacing w:val="35"/>
          <w:w w:val="101"/>
          <w:position w:val="19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position w:val="19"/>
        </w:rPr>
        <w:t>understanding</w:t>
      </w:r>
      <w:r>
        <w:rPr>
          <w:rFonts w:ascii="Times New Roman" w:hAnsi="Times New Roman" w:eastAsia="Times New Roman" w:cs="Times New Roman"/>
          <w:sz w:val="31"/>
          <w:szCs w:val="31"/>
          <w:spacing w:val="45"/>
          <w:position w:val="19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position w:val="19"/>
        </w:rPr>
        <w:t>of Zhou</w:t>
      </w:r>
      <w:r>
        <w:rPr>
          <w:rFonts w:ascii="Times New Roman" w:hAnsi="Times New Roman" w:eastAsia="Times New Roman" w:cs="Times New Roman"/>
          <w:sz w:val="31"/>
          <w:szCs w:val="31"/>
          <w:spacing w:val="38"/>
          <w:position w:val="19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position w:val="19"/>
        </w:rPr>
        <w:t>Yi</w:t>
      </w:r>
    </w:p>
    <w:p>
      <w:pPr>
        <w:ind w:left="599"/>
        <w:spacing w:before="1" w:line="191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3</w:t>
      </w:r>
      <w:r>
        <w:rPr>
          <w:rFonts w:ascii="Times New Roman" w:hAnsi="Times New Roman" w:eastAsia="Times New Roman" w:cs="Times New Roman"/>
          <w:sz w:val="31"/>
          <w:szCs w:val="31"/>
          <w:spacing w:val="64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Sources</w:t>
      </w:r>
      <w:r>
        <w:rPr>
          <w:rFonts w:ascii="Times New Roman" w:hAnsi="Times New Roman" w:eastAsia="Times New Roman" w:cs="Times New Roman"/>
          <w:sz w:val="31"/>
          <w:szCs w:val="31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of the</w:t>
      </w:r>
      <w:r>
        <w:rPr>
          <w:rFonts w:ascii="Times New Roman" w:hAnsi="Times New Roman" w:eastAsia="Times New Roman" w:cs="Times New Roman"/>
          <w:sz w:val="31"/>
          <w:szCs w:val="31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different</w:t>
      </w:r>
      <w:r>
        <w:rPr>
          <w:rFonts w:ascii="Times New Roman" w:hAnsi="Times New Roman" w:eastAsia="Times New Roman" w:cs="Times New Roman"/>
          <w:sz w:val="31"/>
          <w:szCs w:val="31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view-points</w:t>
      </w:r>
    </w:p>
    <w:p>
      <w:pPr>
        <w:ind w:left="109"/>
        <w:spacing w:before="215" w:line="518" w:lineRule="exac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position w:val="20"/>
        </w:rPr>
        <w:t>I  THE  DAO  OF</w:t>
      </w:r>
      <w:r>
        <w:rPr>
          <w:rFonts w:ascii="Times New Roman" w:hAnsi="Times New Roman" w:eastAsia="Times New Roman" w:cs="Times New Roman"/>
          <w:sz w:val="31"/>
          <w:szCs w:val="31"/>
          <w:spacing w:val="10"/>
          <w:position w:val="20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  <w:position w:val="20"/>
        </w:rPr>
        <w:t>THREE</w:t>
      </w:r>
      <w:r>
        <w:rPr>
          <w:rFonts w:ascii="Times New Roman" w:hAnsi="Times New Roman" w:eastAsia="Times New Roman" w:cs="Times New Roman"/>
          <w:sz w:val="31"/>
          <w:szCs w:val="31"/>
          <w:spacing w:val="9"/>
          <w:position w:val="20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  <w:position w:val="20"/>
        </w:rPr>
        <w:t>TALENTS:HEAVEN,EARTH  AND</w:t>
      </w:r>
    </w:p>
    <w:p>
      <w:pPr>
        <w:ind w:left="409"/>
        <w:spacing w:before="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2"/>
        </w:rPr>
        <w:t>MAN</w:t>
      </w:r>
    </w:p>
    <w:p>
      <w:pPr>
        <w:ind w:left="599"/>
        <w:spacing w:before="214" w:line="19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2"/>
        </w:rPr>
        <w:t>1    The</w:t>
      </w:r>
      <w:r>
        <w:rPr>
          <w:rFonts w:ascii="Times New Roman" w:hAnsi="Times New Roman" w:eastAsia="Times New Roman" w:cs="Times New Roman"/>
          <w:sz w:val="31"/>
          <w:szCs w:val="31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2"/>
        </w:rPr>
        <w:t>dao</w:t>
      </w:r>
      <w:r>
        <w:rPr>
          <w:rFonts w:ascii="Times New Roman" w:hAnsi="Times New Roman" w:eastAsia="Times New Roman" w:cs="Times New Roman"/>
          <w:sz w:val="31"/>
          <w:szCs w:val="3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2"/>
        </w:rPr>
        <w:t>of three</w:t>
      </w:r>
      <w:r>
        <w:rPr>
          <w:rFonts w:ascii="Times New Roman" w:hAnsi="Times New Roman" w:eastAsia="Times New Roman" w:cs="Times New Roman"/>
          <w:sz w:val="31"/>
          <w:szCs w:val="31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2"/>
        </w:rPr>
        <w:t>talents</w:t>
      </w:r>
    </w:p>
    <w:p>
      <w:pPr>
        <w:ind w:left="599"/>
        <w:spacing w:before="202" w:line="19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2</w:t>
      </w:r>
      <w:r>
        <w:rPr>
          <w:rFonts w:ascii="Times New Roman" w:hAnsi="Times New Roman" w:eastAsia="Times New Roman" w:cs="Times New Roman"/>
          <w:sz w:val="31"/>
          <w:szCs w:val="31"/>
          <w:spacing w:val="8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The</w:t>
      </w:r>
      <w:r>
        <w:rPr>
          <w:rFonts w:ascii="Times New Roman" w:hAnsi="Times New Roman" w:eastAsia="Times New Roman" w:cs="Times New Roman"/>
          <w:sz w:val="31"/>
          <w:szCs w:val="31"/>
          <w:spacing w:val="76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dao  of</w:t>
      </w:r>
      <w:r>
        <w:rPr>
          <w:rFonts w:ascii="Times New Roman" w:hAnsi="Times New Roman" w:eastAsia="Times New Roman" w:cs="Times New Roman"/>
          <w:sz w:val="31"/>
          <w:szCs w:val="31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the</w:t>
      </w:r>
      <w:r>
        <w:rPr>
          <w:rFonts w:ascii="Times New Roman" w:hAnsi="Times New Roman" w:eastAsia="Times New Roman" w:cs="Times New Roman"/>
          <w:sz w:val="31"/>
          <w:szCs w:val="31"/>
          <w:spacing w:val="68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heaven:Yin  and</w:t>
      </w:r>
      <w:r>
        <w:rPr>
          <w:rFonts w:ascii="Times New Roman" w:hAnsi="Times New Roman" w:eastAsia="Times New Roman" w:cs="Times New Roman"/>
          <w:sz w:val="31"/>
          <w:szCs w:val="31"/>
          <w:spacing w:val="68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Yang</w:t>
      </w:r>
    </w:p>
    <w:p>
      <w:pPr>
        <w:ind w:left="599"/>
        <w:spacing w:before="215" w:line="19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3  The  dao  of</w:t>
      </w:r>
      <w:r>
        <w:rPr>
          <w:rFonts w:ascii="Times New Roman" w:hAnsi="Times New Roman" w:eastAsia="Times New Roman" w:cs="Times New Roman"/>
          <w:sz w:val="31"/>
          <w:szCs w:val="31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the  earth;strong  and  fl</w:t>
      </w:r>
      <w:r>
        <w:rPr>
          <w:rFonts w:ascii="Times New Roman" w:hAnsi="Times New Roman" w:eastAsia="Times New Roman" w:cs="Times New Roman"/>
          <w:sz w:val="31"/>
          <w:szCs w:val="31"/>
          <w:spacing w:val="-2"/>
        </w:rPr>
        <w:t>exible</w:t>
      </w:r>
    </w:p>
    <w:p>
      <w:pPr>
        <w:ind w:left="599"/>
        <w:spacing w:before="214" w:line="19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4   The   dao    of</w:t>
      </w:r>
      <w:r>
        <w:rPr>
          <w:rFonts w:ascii="Times New Roman" w:hAnsi="Times New Roman" w:eastAsia="Times New Roman" w:cs="Times New Roman"/>
          <w:sz w:val="31"/>
          <w:szCs w:val="31"/>
          <w:spacing w:val="39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</w:rPr>
        <w:t>man:Ren(humanity)and   Yi(righteousness)</w:t>
      </w:r>
    </w:p>
    <w:p>
      <w:pPr>
        <w:spacing w:line="192" w:lineRule="auto"/>
        <w:sectPr>
          <w:footerReference w:type="default" r:id="rId321"/>
          <w:pgSz w:w="11900" w:h="16840"/>
          <w:pgMar w:top="400" w:right="1785" w:bottom="1906" w:left="1450" w:header="0" w:footer="1717" w:gutter="0"/>
        </w:sectPr>
        <w:rPr>
          <w:rFonts w:ascii="Times New Roman" w:hAnsi="Times New Roman" w:eastAsia="Times New Roman" w:cs="Times New Roman"/>
          <w:sz w:val="31"/>
          <w:szCs w:val="31"/>
        </w:rPr>
      </w:pP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619"/>
        <w:spacing w:before="89" w:line="19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5</w:t>
      </w:r>
      <w:r>
        <w:rPr>
          <w:rFonts w:ascii="Times New Roman" w:hAnsi="Times New Roman" w:eastAsia="Times New Roman" w:cs="Times New Roman"/>
          <w:sz w:val="31"/>
          <w:szCs w:val="31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The</w:t>
      </w:r>
      <w:r>
        <w:rPr>
          <w:rFonts w:ascii="Times New Roman" w:hAnsi="Times New Roman" w:eastAsia="Times New Roman" w:cs="Times New Roman"/>
          <w:sz w:val="31"/>
          <w:szCs w:val="31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relationship</w:t>
      </w:r>
      <w:r>
        <w:rPr>
          <w:rFonts w:ascii="Times New Roman" w:hAnsi="Times New Roman" w:eastAsia="Times New Roman" w:cs="Times New Roman"/>
          <w:sz w:val="31"/>
          <w:szCs w:val="31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between</w:t>
      </w:r>
      <w:r>
        <w:rPr>
          <w:rFonts w:ascii="Times New Roman" w:hAnsi="Times New Roman" w:eastAsia="Times New Roman" w:cs="Times New Roman"/>
          <w:sz w:val="31"/>
          <w:szCs w:val="31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h</w:t>
      </w:r>
      <w:r>
        <w:rPr>
          <w:rFonts w:ascii="Times New Roman" w:hAnsi="Times New Roman" w:eastAsia="Times New Roman" w:cs="Times New Roman"/>
          <w:sz w:val="31"/>
          <w:szCs w:val="31"/>
          <w:spacing w:val="-2"/>
        </w:rPr>
        <w:t>eaven</w:t>
      </w:r>
      <w:r>
        <w:rPr>
          <w:rFonts w:ascii="Times New Roman" w:hAnsi="Times New Roman" w:eastAsia="Times New Roman" w:cs="Times New Roman"/>
          <w:sz w:val="31"/>
          <w:szCs w:val="31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2"/>
        </w:rPr>
        <w:t>and</w:t>
      </w:r>
      <w:r>
        <w:rPr>
          <w:rFonts w:ascii="Times New Roman" w:hAnsi="Times New Roman" w:eastAsia="Times New Roman" w:cs="Times New Roman"/>
          <w:sz w:val="31"/>
          <w:szCs w:val="31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2"/>
        </w:rPr>
        <w:t>man</w:t>
      </w:r>
    </w:p>
    <w:p>
      <w:pPr>
        <w:ind w:left="29"/>
        <w:spacing w:before="282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Ⅲ</w:t>
      </w:r>
      <w:r>
        <w:rPr>
          <w:rFonts w:ascii="Times New Roman" w:hAnsi="Times New Roman" w:eastAsia="Times New Roman" w:cs="Times New Roman"/>
          <w:sz w:val="31"/>
          <w:szCs w:val="3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THE</w:t>
      </w:r>
      <w:r>
        <w:rPr>
          <w:rFonts w:ascii="Times New Roman" w:hAnsi="Times New Roman" w:eastAsia="Times New Roman" w:cs="Times New Roman"/>
          <w:sz w:val="31"/>
          <w:szCs w:val="31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SCIENTIFICAL</w:t>
      </w:r>
      <w:r>
        <w:rPr>
          <w:rFonts w:ascii="Times New Roman" w:hAnsi="Times New Roman" w:eastAsia="Times New Roman" w:cs="Times New Roman"/>
          <w:sz w:val="31"/>
          <w:szCs w:val="3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CONN</w:t>
      </w:r>
      <w:r>
        <w:rPr>
          <w:rFonts w:ascii="Times New Roman" w:hAnsi="Times New Roman" w:eastAsia="Times New Roman" w:cs="Times New Roman"/>
          <w:sz w:val="31"/>
          <w:szCs w:val="31"/>
          <w:spacing w:val="-2"/>
        </w:rPr>
        <w:t>OTATION</w:t>
      </w:r>
      <w:r>
        <w:rPr>
          <w:rFonts w:ascii="Times New Roman" w:hAnsi="Times New Roman" w:eastAsia="Times New Roman" w:cs="Times New Roman"/>
          <w:sz w:val="31"/>
          <w:szCs w:val="3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2"/>
        </w:rPr>
        <w:t>OF</w:t>
      </w:r>
      <w:r>
        <w:rPr>
          <w:rFonts w:ascii="Times New Roman" w:hAnsi="Times New Roman" w:eastAsia="Times New Roman" w:cs="Times New Roman"/>
          <w:sz w:val="31"/>
          <w:szCs w:val="3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2"/>
        </w:rPr>
        <w:t>ZHOU YI</w:t>
      </w:r>
    </w:p>
    <w:p>
      <w:pPr>
        <w:ind w:left="619" w:right="348"/>
        <w:spacing w:before="163" w:line="330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1</w:t>
      </w:r>
      <w:r>
        <w:rPr>
          <w:rFonts w:ascii="Times New Roman" w:hAnsi="Times New Roman" w:eastAsia="Times New Roman" w:cs="Times New Roman"/>
          <w:sz w:val="31"/>
          <w:szCs w:val="3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A</w:t>
      </w:r>
      <w:r>
        <w:rPr>
          <w:rFonts w:ascii="Times New Roman" w:hAnsi="Times New Roman" w:eastAsia="Times New Roman" w:cs="Times New Roman"/>
          <w:sz w:val="31"/>
          <w:szCs w:val="31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brief presentation</w:t>
      </w:r>
      <w:r>
        <w:rPr>
          <w:rFonts w:ascii="Times New Roman" w:hAnsi="Times New Roman" w:eastAsia="Times New Roman" w:cs="Times New Roman"/>
          <w:sz w:val="31"/>
          <w:szCs w:val="31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of the</w:t>
      </w:r>
      <w:r>
        <w:rPr>
          <w:rFonts w:ascii="Times New Roman" w:hAnsi="Times New Roman" w:eastAsia="Times New Roman" w:cs="Times New Roman"/>
          <w:sz w:val="31"/>
          <w:szCs w:val="31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development</w:t>
      </w:r>
      <w:r>
        <w:rPr>
          <w:rFonts w:ascii="Times New Roman" w:hAnsi="Times New Roman" w:eastAsia="Times New Roman" w:cs="Times New Roman"/>
          <w:sz w:val="31"/>
          <w:szCs w:val="31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of natural</w:t>
      </w:r>
      <w:r>
        <w:rPr>
          <w:rFonts w:ascii="Times New Roman" w:hAnsi="Times New Roman" w:eastAsia="Times New Roman" w:cs="Times New Roman"/>
          <w:sz w:val="31"/>
          <w:szCs w:val="31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scienc</w:t>
      </w:r>
      <w:r>
        <w:rPr>
          <w:rFonts w:ascii="Times New Roman" w:hAnsi="Times New Roman" w:eastAsia="Times New Roman" w:cs="Times New Roman"/>
          <w:sz w:val="31"/>
          <w:szCs w:val="31"/>
          <w:spacing w:val="-2"/>
        </w:rPr>
        <w:t>e   </w:t>
      </w:r>
      <w:r>
        <w:rPr>
          <w:rFonts w:ascii="Times New Roman" w:hAnsi="Times New Roman" w:eastAsia="Times New Roman" w:cs="Times New Roman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z w:val="31"/>
          <w:szCs w:val="31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Scientifical connotation of</w:t>
      </w:r>
      <w:r>
        <w:rPr>
          <w:rFonts w:ascii="Times New Roman" w:hAnsi="Times New Roman" w:eastAsia="Times New Roman" w:cs="Times New Roman"/>
          <w:sz w:val="31"/>
          <w:szCs w:val="31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several basic 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concepts in Zhou Yi</w:t>
      </w:r>
    </w:p>
    <w:p>
      <w:pPr>
        <w:ind w:left="619"/>
        <w:spacing w:before="1" w:line="191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3 The comparison of</w:t>
      </w:r>
      <w:r>
        <w:rPr>
          <w:rFonts w:ascii="Times New Roman" w:hAnsi="Times New Roman" w:eastAsia="Times New Roman" w:cs="Times New Roman"/>
          <w:sz w:val="31"/>
          <w:szCs w:val="31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new</w:t>
      </w:r>
      <w:r>
        <w:rPr>
          <w:rFonts w:ascii="Times New Roman" w:hAnsi="Times New Roman" w:eastAsia="Times New Roman" w:cs="Times New Roman"/>
          <w:sz w:val="31"/>
          <w:szCs w:val="31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concepts</w:t>
      </w:r>
      <w:r>
        <w:rPr>
          <w:rFonts w:ascii="Times New Roman" w:hAnsi="Times New Roman" w:eastAsia="Times New Roman" w:cs="Times New Roman"/>
          <w:sz w:val="31"/>
          <w:szCs w:val="3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in</w:t>
      </w:r>
      <w:r>
        <w:rPr>
          <w:rFonts w:ascii="Times New Roman" w:hAnsi="Times New Roman" w:eastAsia="Times New Roman" w:cs="Times New Roman"/>
          <w:sz w:val="31"/>
          <w:szCs w:val="31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our time</w:t>
      </w:r>
      <w:r>
        <w:rPr>
          <w:rFonts w:ascii="Times New Roman" w:hAnsi="Times New Roman" w:eastAsia="Times New Roman" w:cs="Times New Roman"/>
          <w:sz w:val="31"/>
          <w:szCs w:val="31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to</w:t>
      </w:r>
      <w:r>
        <w:rPr>
          <w:rFonts w:ascii="Times New Roman" w:hAnsi="Times New Roman" w:eastAsia="Times New Roman" w:cs="Times New Roman"/>
          <w:sz w:val="31"/>
          <w:szCs w:val="31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th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e</w:t>
      </w:r>
      <w:r>
        <w:rPr>
          <w:rFonts w:ascii="Times New Roman" w:hAnsi="Times New Roman" w:eastAsia="Times New Roman" w:cs="Times New Roman"/>
          <w:sz w:val="31"/>
          <w:szCs w:val="3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concepts</w:t>
      </w:r>
    </w:p>
    <w:p>
      <w:pPr>
        <w:ind w:left="1089"/>
        <w:spacing w:before="266" w:line="19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in Zhou Yi</w:t>
      </w:r>
    </w:p>
    <w:p>
      <w:pPr>
        <w:ind w:left="29"/>
        <w:spacing w:before="192" w:line="519" w:lineRule="exac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position w:val="20"/>
        </w:rPr>
        <w:t>IV  THE  ENTIRETY</w:t>
      </w:r>
      <w:r>
        <w:rPr>
          <w:rFonts w:ascii="Times New Roman" w:hAnsi="Times New Roman" w:eastAsia="Times New Roman" w:cs="Times New Roman"/>
          <w:sz w:val="31"/>
          <w:szCs w:val="31"/>
          <w:spacing w:val="18"/>
          <w:position w:val="20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  <w:position w:val="20"/>
        </w:rPr>
        <w:t>OUTLO0K</w:t>
      </w:r>
      <w:r>
        <w:rPr>
          <w:rFonts w:ascii="Times New Roman" w:hAnsi="Times New Roman" w:eastAsia="Times New Roman" w:cs="Times New Roman"/>
          <w:sz w:val="31"/>
          <w:szCs w:val="31"/>
          <w:spacing w:val="15"/>
          <w:position w:val="20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  <w:position w:val="20"/>
        </w:rPr>
        <w:t>ON</w:t>
      </w:r>
      <w:r>
        <w:rPr>
          <w:rFonts w:ascii="Times New Roman" w:hAnsi="Times New Roman" w:eastAsia="Times New Roman" w:cs="Times New Roman"/>
          <w:sz w:val="31"/>
          <w:szCs w:val="31"/>
          <w:spacing w:val="17"/>
          <w:position w:val="20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  <w:position w:val="20"/>
        </w:rPr>
        <w:t>COSMOS,EARTH,LIFE</w:t>
      </w:r>
    </w:p>
    <w:p>
      <w:pPr>
        <w:ind w:left="439"/>
        <w:spacing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AND MAN</w:t>
      </w:r>
    </w:p>
    <w:p>
      <w:pPr>
        <w:ind w:left="619"/>
        <w:spacing w:before="187" w:line="494" w:lineRule="exac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2"/>
          <w:position w:val="18"/>
        </w:rPr>
        <w:t>1</w:t>
      </w:r>
      <w:r>
        <w:rPr>
          <w:rFonts w:ascii="Times New Roman" w:hAnsi="Times New Roman" w:eastAsia="Times New Roman" w:cs="Times New Roman"/>
          <w:sz w:val="31"/>
          <w:szCs w:val="31"/>
          <w:spacing w:val="56"/>
          <w:position w:val="18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2"/>
          <w:position w:val="18"/>
        </w:rPr>
        <w:t>The</w:t>
      </w:r>
      <w:r>
        <w:rPr>
          <w:rFonts w:ascii="Times New Roman" w:hAnsi="Times New Roman" w:eastAsia="Times New Roman" w:cs="Times New Roman"/>
          <w:sz w:val="31"/>
          <w:szCs w:val="31"/>
          <w:spacing w:val="59"/>
          <w:position w:val="18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2"/>
          <w:position w:val="18"/>
        </w:rPr>
        <w:t>effects</w:t>
      </w:r>
      <w:r>
        <w:rPr>
          <w:rFonts w:ascii="Times New Roman" w:hAnsi="Times New Roman" w:eastAsia="Times New Roman" w:cs="Times New Roman"/>
          <w:sz w:val="31"/>
          <w:szCs w:val="31"/>
          <w:spacing w:val="57"/>
          <w:position w:val="18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2"/>
          <w:position w:val="18"/>
        </w:rPr>
        <w:t>of</w:t>
      </w:r>
      <w:r>
        <w:rPr>
          <w:rFonts w:ascii="Times New Roman" w:hAnsi="Times New Roman" w:eastAsia="Times New Roman" w:cs="Times New Roman"/>
          <w:sz w:val="31"/>
          <w:szCs w:val="31"/>
          <w:spacing w:val="26"/>
          <w:position w:val="18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2"/>
          <w:position w:val="18"/>
        </w:rPr>
        <w:t>cosmos</w:t>
      </w:r>
      <w:r>
        <w:rPr>
          <w:rFonts w:ascii="Times New Roman" w:hAnsi="Times New Roman" w:eastAsia="Times New Roman" w:cs="Times New Roman"/>
          <w:sz w:val="31"/>
          <w:szCs w:val="31"/>
          <w:spacing w:val="50"/>
          <w:position w:val="18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2"/>
          <w:position w:val="18"/>
        </w:rPr>
        <w:t>to</w:t>
      </w:r>
      <w:r>
        <w:rPr>
          <w:rFonts w:ascii="Times New Roman" w:hAnsi="Times New Roman" w:eastAsia="Times New Roman" w:cs="Times New Roman"/>
          <w:sz w:val="31"/>
          <w:szCs w:val="31"/>
          <w:spacing w:val="50"/>
          <w:position w:val="18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2"/>
          <w:position w:val="18"/>
        </w:rPr>
        <w:t>the</w:t>
      </w:r>
      <w:r>
        <w:rPr>
          <w:rFonts w:ascii="Times New Roman" w:hAnsi="Times New Roman" w:eastAsia="Times New Roman" w:cs="Times New Roman"/>
          <w:sz w:val="31"/>
          <w:szCs w:val="31"/>
          <w:spacing w:val="59"/>
          <w:position w:val="18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2"/>
          <w:position w:val="18"/>
        </w:rPr>
        <w:t>earth,life</w:t>
      </w:r>
      <w:r>
        <w:rPr>
          <w:rFonts w:ascii="Times New Roman" w:hAnsi="Times New Roman" w:eastAsia="Times New Roman" w:cs="Times New Roman"/>
          <w:sz w:val="31"/>
          <w:szCs w:val="31"/>
          <w:spacing w:val="58"/>
          <w:position w:val="18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2"/>
          <w:position w:val="18"/>
        </w:rPr>
        <w:t>and</w:t>
      </w:r>
      <w:r>
        <w:rPr>
          <w:rFonts w:ascii="Times New Roman" w:hAnsi="Times New Roman" w:eastAsia="Times New Roman" w:cs="Times New Roman"/>
          <w:sz w:val="31"/>
          <w:szCs w:val="31"/>
          <w:spacing w:val="49"/>
          <w:position w:val="18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3"/>
          <w:position w:val="18"/>
        </w:rPr>
        <w:t>man</w:t>
      </w:r>
    </w:p>
    <w:p>
      <w:pPr>
        <w:ind w:left="619"/>
        <w:spacing w:before="2" w:line="191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2"/>
        </w:rPr>
        <w:t>2</w:t>
      </w:r>
      <w:r>
        <w:rPr>
          <w:rFonts w:ascii="Times New Roman" w:hAnsi="Times New Roman" w:eastAsia="Times New Roman" w:cs="Times New Roman"/>
          <w:sz w:val="31"/>
          <w:szCs w:val="31"/>
          <w:spacing w:val="5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2"/>
        </w:rPr>
        <w:t>Environment</w:t>
      </w:r>
      <w:r>
        <w:rPr>
          <w:rFonts w:ascii="Times New Roman" w:hAnsi="Times New Roman" w:eastAsia="Times New Roman" w:cs="Times New Roman"/>
          <w:sz w:val="31"/>
          <w:szCs w:val="31"/>
          <w:spacing w:val="5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2"/>
        </w:rPr>
        <w:t>and</w:t>
      </w:r>
      <w:r>
        <w:rPr>
          <w:rFonts w:ascii="Times New Roman" w:hAnsi="Times New Roman" w:eastAsia="Times New Roman" w:cs="Times New Roman"/>
          <w:sz w:val="31"/>
          <w:szCs w:val="31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2"/>
        </w:rPr>
        <w:t>ecology</w:t>
      </w:r>
    </w:p>
    <w:p>
      <w:pPr>
        <w:ind w:left="619"/>
        <w:spacing w:before="225" w:line="527" w:lineRule="exac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1"/>
          <w:position w:val="21"/>
        </w:rPr>
        <w:t>3  Systems  outlook</w:t>
      </w:r>
      <w:r>
        <w:rPr>
          <w:rFonts w:ascii="Times New Roman" w:hAnsi="Times New Roman" w:eastAsia="Times New Roman" w:cs="Times New Roman"/>
          <w:sz w:val="31"/>
          <w:szCs w:val="31"/>
          <w:spacing w:val="10"/>
          <w:position w:val="21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  <w:spacing w:val="-1"/>
          <w:position w:val="21"/>
        </w:rPr>
        <w:t>on</w:t>
      </w:r>
      <w:r>
        <w:rPr>
          <w:rFonts w:ascii="Times New Roman" w:hAnsi="Times New Roman" w:eastAsia="Times New Roman" w:cs="Times New Roman"/>
          <w:sz w:val="31"/>
          <w:szCs w:val="31"/>
          <w:spacing w:val="8"/>
          <w:position w:val="21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  <w:spacing w:val="-1"/>
          <w:position w:val="21"/>
        </w:rPr>
        <w:t>cosmos,earth,life</w:t>
      </w:r>
      <w:r>
        <w:rPr>
          <w:rFonts w:ascii="Times New Roman" w:hAnsi="Times New Roman" w:eastAsia="Times New Roman" w:cs="Times New Roman"/>
          <w:sz w:val="31"/>
          <w:szCs w:val="31"/>
          <w:spacing w:val="8"/>
          <w:position w:val="21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  <w:spacing w:val="-1"/>
          <w:position w:val="21"/>
        </w:rPr>
        <w:t>and</w:t>
      </w:r>
      <w:r>
        <w:rPr>
          <w:rFonts w:ascii="Times New Roman" w:hAnsi="Times New Roman" w:eastAsia="Times New Roman" w:cs="Times New Roman"/>
          <w:sz w:val="31"/>
          <w:szCs w:val="31"/>
          <w:spacing w:val="4"/>
          <w:position w:val="21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  <w:spacing w:val="-1"/>
          <w:position w:val="21"/>
        </w:rPr>
        <w:t>man</w:t>
      </w:r>
    </w:p>
    <w:p>
      <w:pPr>
        <w:spacing w:before="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CONCLUDING REMARKS</w:t>
      </w:r>
    </w:p>
    <w:p>
      <w:pPr>
        <w:ind w:left="29"/>
        <w:spacing w:before="20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REFERENCES</w:t>
      </w:r>
    </w:p>
    <w:sectPr>
      <w:footerReference w:type="default" r:id="rId323"/>
      <w:pgSz w:w="11900" w:h="16840"/>
      <w:pgMar w:top="400" w:right="1785" w:bottom="1983" w:left="1370" w:header="0" w:footer="1784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09"/>
      <w:spacing w:line="169" w:lineRule="auto"/>
      <w:rPr>
        <w:rFonts w:ascii="SimSun" w:hAnsi="SimSun" w:eastAsia="SimSun" w:cs="SimSun"/>
        <w:sz w:val="13"/>
        <w:szCs w:val="13"/>
      </w:rPr>
    </w:pPr>
    <w:r>
      <w:rPr>
        <w:rFonts w:ascii="SimSun" w:hAnsi="SimSun" w:eastAsia="SimSun" w:cs="SimSun"/>
        <w:sz w:val="13"/>
        <w:szCs w:val="13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9"/>
      <w:spacing w:line="172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5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9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20"/>
      <w:spacing w:line="170" w:lineRule="auto"/>
      <w:rPr>
        <w:rFonts w:ascii="SimSun" w:hAnsi="SimSun" w:eastAsia="SimSun" w:cs="SimSun"/>
        <w:sz w:val="14"/>
        <w:szCs w:val="14"/>
      </w:rPr>
    </w:pPr>
    <w:r>
      <w:rPr>
        <w:rFonts w:ascii="SimSun" w:hAnsi="SimSun" w:eastAsia="SimSun" w:cs="SimSun"/>
        <w:sz w:val="14"/>
        <w:szCs w:val="14"/>
      </w:rPr>
      <w:t>1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</w:rPr>
      <w:t>2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29"/>
      <w:spacing w:line="181" w:lineRule="auto"/>
      <w:rPr>
        <w:rFonts w:ascii="Times New Roman" w:hAnsi="Times New Roman" w:eastAsia="Times New Roman" w:cs="Times New Roman"/>
        <w:sz w:val="30"/>
        <w:szCs w:val="30"/>
      </w:rPr>
    </w:pPr>
    <w:r>
      <w:rPr>
        <w:rFonts w:ascii="Times New Roman" w:hAnsi="Times New Roman" w:eastAsia="Times New Roman" w:cs="Times New Roman"/>
        <w:sz w:val="30"/>
        <w:szCs w:val="30"/>
      </w:rPr>
      <w:t>1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5"/>
      <w:spacing w:line="181" w:lineRule="auto"/>
      <w:rPr>
        <w:rFonts w:ascii="Times New Roman" w:hAnsi="Times New Roman" w:eastAsia="Times New Roman" w:cs="Times New Roman"/>
        <w:sz w:val="30"/>
        <w:szCs w:val="30"/>
      </w:rPr>
    </w:pPr>
    <w:r>
      <w:rPr>
        <w:rFonts w:ascii="Times New Roman" w:hAnsi="Times New Roman" w:eastAsia="Times New Roman" w:cs="Times New Roman"/>
        <w:sz w:val="30"/>
        <w:szCs w:val="30"/>
      </w:rPr>
      <w:t>2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75"/>
      <w:spacing w:line="181" w:lineRule="auto"/>
      <w:rPr>
        <w:rFonts w:ascii="Times New Roman" w:hAnsi="Times New Roman" w:eastAsia="Times New Roman" w:cs="Times New Roman"/>
        <w:sz w:val="30"/>
        <w:szCs w:val="30"/>
      </w:rPr>
    </w:pPr>
    <w:r>
      <w:rPr>
        <w:rFonts w:ascii="Times New Roman" w:hAnsi="Times New Roman" w:eastAsia="Times New Roman" w:cs="Times New Roman"/>
        <w:sz w:val="30"/>
        <w:szCs w:val="30"/>
        <w:b/>
        <w:bCs/>
      </w:rPr>
      <w:t>3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20"/>
      <w:spacing w:line="86" w:lineRule="exact"/>
      <w:rPr>
        <w:rFonts w:ascii="FZYaoTi" w:hAnsi="FZYaoTi" w:eastAsia="FZYaoTi" w:cs="FZYaoTi"/>
        <w:sz w:val="9"/>
        <w:szCs w:val="9"/>
      </w:rPr>
    </w:pPr>
    <w:r>
      <w:rPr>
        <w:rFonts w:ascii="FZYaoTi" w:hAnsi="FZYaoTi" w:eastAsia="FZYaoTi" w:cs="FZYaoTi"/>
        <w:sz w:val="9"/>
        <w:szCs w:val="9"/>
        <w:position w:val="-1"/>
      </w:rPr>
      <w:t>1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4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</w:rPr>
      <w:t>2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04"/>
      <w:spacing w:line="173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</w:rPr>
      <w:t>3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5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</w:rPr>
      <w:t>4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69"/>
      <w:spacing w:before="1" w:line="172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</w:rPr>
      <w:t>5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</w:rPr>
      <w:t>6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29"/>
      <w:spacing w:line="175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</w:rPr>
      <w:t>7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5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</w:rPr>
      <w:t>8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75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9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10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64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7"/>
      </w:rPr>
      <w:t>11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5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7"/>
      </w:rPr>
      <w:t>12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4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7"/>
      </w:rPr>
      <w:t>13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14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85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7"/>
      </w:rPr>
      <w:t>15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4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7"/>
      </w:rPr>
      <w:t>16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24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7"/>
      </w:rPr>
      <w:t>17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18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3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7"/>
      </w:rPr>
      <w:t>19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4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20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15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21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22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7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b/>
        <w:bCs/>
        <w:spacing w:val="-2"/>
      </w:rPr>
      <w:t>23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2"/>
      </w:rPr>
      <w:t>24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44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25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26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34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27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4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2"/>
      </w:rPr>
      <w:t>28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3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29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4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3"/>
      </w:rPr>
      <w:t>30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7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3"/>
      </w:rPr>
      <w:t>31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4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32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7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3"/>
      </w:rPr>
      <w:t>33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34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15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35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4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36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65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37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5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38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45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3"/>
      </w:rPr>
      <w:t>39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4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40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50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1"/>
      </w:rPr>
      <w:t>41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42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54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"/>
      </w:rPr>
      <w:t>43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44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04"/>
      <w:spacing w:line="180" w:lineRule="auto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  <w:spacing w:val="-2"/>
      </w:rPr>
      <w:t>45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46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29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1"/>
      </w:rPr>
      <w:t>47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1"/>
      </w:rPr>
      <w:t>48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04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1"/>
      </w:rPr>
      <w:t>49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50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25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3"/>
      </w:rPr>
      <w:t>51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52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4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53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3"/>
      </w:rPr>
      <w:t>54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90"/>
      <w:spacing w:before="1" w:line="176" w:lineRule="auto"/>
      <w:rPr>
        <w:rFonts w:ascii="Times New Roman" w:hAnsi="Times New Roman" w:eastAsia="Times New Roman" w:cs="Times New Roman"/>
        <w:sz w:val="25"/>
        <w:szCs w:val="25"/>
      </w:rPr>
    </w:pPr>
    <w:r>
      <w:rPr>
        <w:rFonts w:ascii="Times New Roman" w:hAnsi="Times New Roman" w:eastAsia="Times New Roman" w:cs="Times New Roman"/>
        <w:sz w:val="25"/>
        <w:szCs w:val="25"/>
        <w:spacing w:val="-4"/>
      </w:rPr>
      <w:t>55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56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90"/>
      <w:spacing w:line="176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3"/>
      </w:rPr>
      <w:t>57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5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3"/>
      </w:rPr>
      <w:t>58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0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59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60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9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61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62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8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63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64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0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3"/>
      </w:rPr>
      <w:t>65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66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85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3"/>
      </w:rPr>
      <w:t>67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68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7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3"/>
      </w:rPr>
      <w:t>69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70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1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71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0"/>
      <w:spacing w:before="197" w:after="87" w:line="221" w:lineRule="auto"/>
      <w:rPr>
        <w:rFonts w:ascii="SimSun" w:hAnsi="SimSun" w:eastAsia="SimSun" w:cs="SimSun"/>
        <w:sz w:val="27"/>
        <w:szCs w:val="27"/>
      </w:rPr>
    </w:pPr>
    <w:r>
      <w:pict>
        <v:shape id="_x0000_s122" style="position:absolute;margin-left:74.9986pt;margin-top:690.75pt;mso-position-vertical-relative:page;mso-position-horizontal-relative:page;width:420.05pt;height:0.5pt;z-index:251737088;" o:allowincell="f" filled="false" strokecolor="#000000" strokeweight="0.50pt" coordsize="8400,10" coordorigin="0,0" path="m0,5l5629,5m5629,5l8400,5e">
          <v:stroke joinstyle="miter" miterlimit="10"/>
        </v:shape>
      </w:pict>
    </w:r>
    <w:r>
      <w:rPr>
        <w:rFonts w:ascii="SimSun" w:hAnsi="SimSun" w:eastAsia="SimSun" w:cs="SimSun"/>
        <w:sz w:val="27"/>
        <w:szCs w:val="27"/>
        <w:spacing w:val="-9"/>
      </w:rPr>
      <w:t>(李约瑟，1975)</w:t>
    </w:r>
  </w:p>
  <w:p>
    <w:pPr>
      <w:pStyle w:val="BodyText"/>
      <w:spacing w:line="278" w:lineRule="auto"/>
      <w:rPr/>
    </w:pPr>
    <w:r/>
  </w:p>
  <w:p>
    <w:pPr>
      <w:pStyle w:val="BodyText"/>
      <w:spacing w:line="278" w:lineRule="auto"/>
      <w:rPr/>
    </w:pPr>
    <w:r/>
  </w:p>
  <w:p>
    <w:pPr>
      <w:ind w:left="43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72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4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73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4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2"/>
      </w:rPr>
      <w:t>74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90"/>
      <w:spacing w:line="174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2"/>
      </w:rPr>
      <w:t>75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76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99"/>
      <w:spacing w:line="175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77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0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spacing w:val="-3"/>
      </w:rPr>
      <w:t>78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9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"/>
      </w:rPr>
      <w:t>79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4"/>
      </w:rPr>
      <w:t>80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68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4"/>
      </w:rPr>
      <w:t>81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9"/>
      <w:spacing w:line="181" w:lineRule="auto"/>
      <w:rPr>
        <w:rFonts w:ascii="Times New Roman" w:hAnsi="Times New Roman" w:eastAsia="Times New Roman" w:cs="Times New Roman"/>
        <w:sz w:val="30"/>
        <w:szCs w:val="30"/>
      </w:rPr>
    </w:pPr>
    <w:r>
      <w:rPr>
        <w:rFonts w:ascii="Times New Roman" w:hAnsi="Times New Roman" w:eastAsia="Times New Roman" w:cs="Times New Roman"/>
        <w:sz w:val="30"/>
        <w:szCs w:val="30"/>
        <w:spacing w:val="-5"/>
      </w:rPr>
      <w:t>82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6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4"/>
      </w:rPr>
      <w:t>83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4"/>
      </w:rPr>
      <w:t>84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3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4"/>
      </w:rPr>
      <w:t>85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b/>
        <w:bCs/>
        <w:spacing w:val="-2"/>
      </w:rPr>
      <w:t>86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14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4"/>
      </w:rPr>
      <w:t>87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4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spacing w:val="-4"/>
      </w:rPr>
      <w:t>88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25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b/>
        <w:bCs/>
        <w:spacing w:val="-2"/>
      </w:rPr>
      <w:t>89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4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3"/>
      </w:rPr>
      <w:t>90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3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3"/>
      </w:rPr>
      <w:t>91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6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3"/>
      </w:rPr>
      <w:t>93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94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49"/>
      <w:spacing w:line="173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3"/>
      </w:rPr>
      <w:t>95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</w:rPr>
      <w:t>96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4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3"/>
      </w:rPr>
      <w:t>97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5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3"/>
      </w:rPr>
      <w:t>98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3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3"/>
      </w:rPr>
      <w:t>99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100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670"/>
      <w:spacing w:line="174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6"/>
      </w:rPr>
      <w:t>101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102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64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103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104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61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105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00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5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95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61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0"/>
      <w:spacing w:line="174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spacing w:val="-5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61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6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61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8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117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65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119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65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6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64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57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5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0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203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590"/>
      <w:spacing w:line="174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spacing w:val="-5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580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5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60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57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b/>
        <w:bCs/>
        <w:spacing w:val="-4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345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60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59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9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5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34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4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6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65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04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62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56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63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63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9"/>
      <w:spacing w:line="17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5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63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b/>
        <w:bCs/>
        <w:spacing w:val="-4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63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4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66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20"/>
      <w:spacing w:line="179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  <w:spacing w:val="-6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b/>
        <w:bCs/>
        <w:spacing w:val="-4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3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6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2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670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spacing w:val="-7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599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58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0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609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6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0"/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6"/>
      </w:rPr>
      <w:t>180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04" w:lineRule="auto"/>
      <w:rPr>
        <w:sz w:val="2"/>
      </w:rPr>
    </w:pPr>
    <w:r>
      <w:pict>
        <v:rect id="_x0000_s4" style="position:absolute;margin-left:69.9985pt;margin-top:113.503pt;mso-position-vertical-relative:page;mso-position-horizontal-relative:page;width:419.55pt;height:1pt;z-index:251658240;" o:allowincell="f" fillcolor="#000000" filled="true" stroked="false"/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05" w:lineRule="auto"/>
      <w:rPr>
        <w:sz w:val="2"/>
      </w:rPr>
    </w:pPr>
    <w:r>
      <w:pict>
        <v:rect id="_x0000_s6" style="position:absolute;margin-left:85.0017pt;margin-top:95.4996pt;mso-position-vertical-relative:page;mso-position-horizontal-relative:page;width:420pt;height:1.05pt;z-index:251660288;" o:allowincell="f" fillcolor="#000000" filled="true" stroked="false"/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04" w:lineRule="auto"/>
      <w:rPr>
        <w:sz w:val="2"/>
      </w:rPr>
    </w:pPr>
    <w:r>
      <w:pict>
        <v:rect id="_x0000_s8" style="position:absolute;margin-left:73.5007pt;margin-top:111.001pt;mso-position-vertical-relative:page;mso-position-horizontal-relative:page;width:419.05pt;height:1pt;z-index:251663360;" o:allowincell="f" fillcolor="#000000" filled="true" stroked="false"/>
      </w:pic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05" w:lineRule="auto"/>
      <w:rPr>
        <w:sz w:val="2"/>
      </w:rPr>
    </w:pPr>
    <w:r>
      <w:pict>
        <v:rect id="_x0000_s106" style="position:absolute;margin-left:75.9985pt;margin-top:102pt;mso-position-vertical-relative:page;mso-position-horizontal-relative:page;width:420.05pt;height:1.05pt;z-index:251686912;" o:allowincell="f" fillcolor="#000000" filled="true" stroked="false"/>
      </w:pict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9"/>
      <w:spacing w:line="181" w:lineRule="auto"/>
      <w:rPr>
        <w:rFonts w:ascii="SimHei" w:hAnsi="SimHei" w:eastAsia="SimHei" w:cs="SimHei"/>
        <w:sz w:val="31"/>
        <w:szCs w:val="31"/>
      </w:rPr>
    </w:pPr>
    <w:r>
      <w:rPr>
        <w:rFonts w:ascii="SimHei" w:hAnsi="SimHei" w:eastAsia="SimHei" w:cs="SimHei"/>
        <w:sz w:val="31"/>
        <w:szCs w:val="31"/>
        <w:b/>
        <w:bCs/>
        <w:spacing w:val="-13"/>
      </w:rPr>
      <w:t>表</w:t>
    </w:r>
    <w:r>
      <w:rPr>
        <w:rFonts w:ascii="SimHei" w:hAnsi="SimHei" w:eastAsia="SimHei" w:cs="SimHei"/>
        <w:sz w:val="31"/>
        <w:szCs w:val="31"/>
        <w:spacing w:val="-71"/>
      </w:rPr>
      <w:t xml:space="preserve"> </w:t>
    </w:r>
    <w:r>
      <w:rPr>
        <w:rFonts w:ascii="SimHei" w:hAnsi="SimHei" w:eastAsia="SimHei" w:cs="SimHei"/>
        <w:sz w:val="31"/>
        <w:szCs w:val="31"/>
        <w:b/>
        <w:bCs/>
        <w:spacing w:val="-13"/>
      </w:rPr>
      <w:t>2</w:t>
    </w:r>
    <w:r>
      <w:rPr>
        <w:rFonts w:ascii="SimHei" w:hAnsi="SimHei" w:eastAsia="SimHei" w:cs="SimHei"/>
        <w:sz w:val="31"/>
        <w:szCs w:val="31"/>
        <w:spacing w:val="35"/>
      </w:rPr>
      <w:t xml:space="preserve">  </w:t>
    </w:r>
    <w:r>
      <w:rPr>
        <w:rFonts w:ascii="SimHei" w:hAnsi="SimHei" w:eastAsia="SimHei" w:cs="SimHei"/>
        <w:sz w:val="31"/>
        <w:szCs w:val="31"/>
        <w:b/>
        <w:bCs/>
        <w:spacing w:val="-13"/>
      </w:rPr>
      <w:t>阴阳对应的象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04" w:lineRule="auto"/>
      <w:rPr>
        <w:sz w:val="2"/>
      </w:rPr>
    </w:pPr>
    <w:r>
      <w:pict>
        <v:rect id="_x0000_s116" style="position:absolute;margin-left:76.5pt;margin-top:110.004pt;mso-position-vertical-relative:page;mso-position-horizontal-relative:page;width:419pt;height:1pt;z-index:251720704;" o:allowincell="f" fillcolor="#000000" filled="true" stroked="false"/>
      </w:pict>
    </w:r>
    <w:r/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54"/>
      <w:spacing w:before="1" w:line="220" w:lineRule="auto"/>
      <w:rPr>
        <w:rFonts w:ascii="SimHei" w:hAnsi="SimHei" w:eastAsia="SimHei" w:cs="SimHei"/>
        <w:sz w:val="30"/>
        <w:szCs w:val="30"/>
      </w:rPr>
    </w:pPr>
    <w:r>
      <w:pict>
        <v:shape id="_x0000_s118" style="position:absolute;margin-left:68.5017pt;margin-top:124.747pt;mso-position-vertical-relative:page;mso-position-horizontal-relative:page;width:419.55pt;height:0.5pt;z-index:251731968;" o:allowincell="f" filled="false" strokecolor="#000000" strokeweight="0.50pt" coordsize="8390,10" coordorigin="0,0" path="m0,5l2860,5m2860,5l5589,5m5589,5l8390,5e">
          <v:stroke joinstyle="miter" miterlimit="10"/>
        </v:shape>
      </w:pict>
    </w:r>
    <w:bookmarkStart w:name="bookmark33" w:id="28"/>
    <w:bookmarkEnd w:id="28"/>
    <w:r>
      <w:rPr>
        <w:rFonts w:ascii="SimHei" w:hAnsi="SimHei" w:eastAsia="SimHei" w:cs="SimHei"/>
        <w:sz w:val="30"/>
        <w:szCs w:val="30"/>
        <w:b/>
        <w:bCs/>
        <w:spacing w:val="-4"/>
      </w:rPr>
      <w:t>表</w:t>
    </w:r>
    <w:r>
      <w:rPr>
        <w:rFonts w:ascii="SimHei" w:hAnsi="SimHei" w:eastAsia="SimHei" w:cs="SimHei"/>
        <w:sz w:val="30"/>
        <w:szCs w:val="30"/>
        <w:spacing w:val="-36"/>
      </w:rPr>
      <w:t xml:space="preserve"> </w:t>
    </w:r>
    <w:r>
      <w:rPr>
        <w:rFonts w:ascii="SimHei" w:hAnsi="SimHei" w:eastAsia="SimHei" w:cs="SimHei"/>
        <w:sz w:val="30"/>
        <w:szCs w:val="30"/>
        <w:b/>
        <w:bCs/>
        <w:spacing w:val="-4"/>
      </w:rPr>
      <w:t>4</w:t>
    </w:r>
    <w:r>
      <w:rPr>
        <w:rFonts w:ascii="SimHei" w:hAnsi="SimHei" w:eastAsia="SimHei" w:cs="SimHei"/>
        <w:sz w:val="30"/>
        <w:szCs w:val="30"/>
        <w:spacing w:val="26"/>
      </w:rPr>
      <w:t xml:space="preserve">  </w:t>
    </w:r>
    <w:r>
      <w:rPr>
        <w:rFonts w:ascii="SimHei" w:hAnsi="SimHei" w:eastAsia="SimHei" w:cs="SimHei"/>
        <w:sz w:val="30"/>
        <w:szCs w:val="30"/>
        <w:b/>
        <w:bCs/>
        <w:spacing w:val="-4"/>
      </w:rPr>
      <w:t>三类概念的比较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4"/>
      <w:spacing w:before="1" w:line="220" w:lineRule="auto"/>
      <w:rPr>
        <w:rFonts w:ascii="SimHei" w:hAnsi="SimHei" w:eastAsia="SimHei" w:cs="SimHei"/>
        <w:sz w:val="31"/>
        <w:szCs w:val="31"/>
      </w:rPr>
    </w:pPr>
    <w:r>
      <w:pict>
        <v:shape id="_x0000_s120" style="position:absolute;margin-left:74.9986pt;margin-top:117.253pt;mso-position-vertical-relative:page;mso-position-horizontal-relative:page;width:420.05pt;height:0.5pt;z-index:251736064;" o:allowincell="f" filled="false" strokecolor="#000000" strokeweight="0.50pt" coordsize="8400,10" coordorigin="0,0" path="m0,5l2390,5m2390,5l5629,5m5629,5l8400,5e">
          <v:stroke joinstyle="miter" miterlimit="10"/>
        </v:shape>
      </w:pict>
    </w:r>
    <w:r>
      <w:rPr>
        <w:rFonts w:ascii="SimHei" w:hAnsi="SimHei" w:eastAsia="SimHei" w:cs="SimHei"/>
        <w:sz w:val="31"/>
        <w:szCs w:val="31"/>
        <w:b/>
        <w:bCs/>
        <w:spacing w:val="-14"/>
      </w:rPr>
      <w:t>表</w:t>
    </w:r>
    <w:r>
      <w:rPr>
        <w:rFonts w:ascii="SimHei" w:hAnsi="SimHei" w:eastAsia="SimHei" w:cs="SimHei"/>
        <w:sz w:val="31"/>
        <w:szCs w:val="31"/>
        <w:spacing w:val="-37"/>
      </w:rPr>
      <w:t xml:space="preserve"> </w:t>
    </w:r>
    <w:r>
      <w:rPr>
        <w:rFonts w:ascii="SimHei" w:hAnsi="SimHei" w:eastAsia="SimHei" w:cs="SimHei"/>
        <w:sz w:val="31"/>
        <w:szCs w:val="31"/>
        <w:b/>
        <w:bCs/>
        <w:spacing w:val="-14"/>
      </w:rPr>
      <w:t>5</w:t>
    </w:r>
    <w:r>
      <w:rPr>
        <w:rFonts w:ascii="SimHei" w:hAnsi="SimHei" w:eastAsia="SimHei" w:cs="SimHei"/>
        <w:sz w:val="31"/>
        <w:szCs w:val="31"/>
        <w:spacing w:val="86"/>
      </w:rPr>
      <w:t xml:space="preserve"> </w:t>
    </w:r>
    <w:r>
      <w:rPr>
        <w:rFonts w:ascii="SimHei" w:hAnsi="SimHei" w:eastAsia="SimHei" w:cs="SimHei"/>
        <w:sz w:val="31"/>
        <w:szCs w:val="31"/>
        <w:b/>
        <w:bCs/>
        <w:spacing w:val="-14"/>
      </w:rPr>
      <w:t>某些机械和其他技术从中国向西方的传播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34"/>
      <w:spacing w:line="221" w:lineRule="auto"/>
      <w:rPr>
        <w:rFonts w:ascii="SimHei" w:hAnsi="SimHei" w:eastAsia="SimHei" w:cs="SimHei"/>
        <w:sz w:val="31"/>
        <w:szCs w:val="31"/>
      </w:rPr>
    </w:pPr>
    <w:r>
      <w:pict>
        <v:shape id="_x0000_s196" style="position:absolute;margin-left:60.9994pt;margin-top:120.249pt;mso-position-vertical-relative:page;mso-position-horizontal-relative:page;width:418.5pt;height:0.5pt;z-index:251793408;" o:allowincell="f" filled="false" strokecolor="#000000" strokeweight="0.50pt" coordsize="8370,10" coordorigin="0,0" path="m0,5l2220,5m2220,5l4900,5m4900,5l5709,5m5709,5l7280,5m7280,5l8369,5e">
          <v:stroke joinstyle="miter" miterlimit="10"/>
        </v:shape>
      </w:pict>
    </w:r>
    <w:bookmarkStart w:name="bookmark39" w:id="34"/>
    <w:bookmarkEnd w:id="34"/>
    <w:r>
      <w:rPr>
        <w:rFonts w:ascii="SimHei" w:hAnsi="SimHei" w:eastAsia="SimHei" w:cs="SimHei"/>
        <w:sz w:val="31"/>
        <w:szCs w:val="31"/>
        <w:b/>
        <w:bCs/>
        <w:spacing w:val="-4"/>
      </w:rPr>
      <w:t>表</w:t>
    </w:r>
    <w:r>
      <w:rPr>
        <w:rFonts w:ascii="SimHei" w:hAnsi="SimHei" w:eastAsia="SimHei" w:cs="SimHei"/>
        <w:sz w:val="31"/>
        <w:szCs w:val="31"/>
        <w:spacing w:val="-25"/>
      </w:rPr>
      <w:t xml:space="preserve"> </w:t>
    </w:r>
    <w:r>
      <w:rPr>
        <w:rFonts w:ascii="SimHei" w:hAnsi="SimHei" w:eastAsia="SimHei" w:cs="SimHei"/>
        <w:sz w:val="31"/>
        <w:szCs w:val="31"/>
        <w:b/>
        <w:bCs/>
        <w:spacing w:val="-4"/>
      </w:rPr>
      <w:t>8</w:t>
    </w:r>
    <w:r>
      <w:rPr>
        <w:rFonts w:ascii="SimHei" w:hAnsi="SimHei" w:eastAsia="SimHei" w:cs="SimHei"/>
        <w:sz w:val="31"/>
        <w:szCs w:val="31"/>
        <w:spacing w:val="108"/>
      </w:rPr>
      <w:t xml:space="preserve"> </w:t>
    </w:r>
    <w:r>
      <w:rPr>
        <w:rFonts w:ascii="SimHei" w:hAnsi="SimHei" w:eastAsia="SimHei" w:cs="SimHei"/>
        <w:sz w:val="31"/>
        <w:szCs w:val="31"/>
        <w:b/>
        <w:bCs/>
        <w:spacing w:val="-4"/>
      </w:rPr>
      <w:t>中国及邻区大地震的60年、30年周期实例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44"/>
      <w:spacing w:line="219" w:lineRule="auto"/>
      <w:rPr>
        <w:rFonts w:ascii="SimHei" w:hAnsi="SimHei" w:eastAsia="SimHei" w:cs="SimHei"/>
        <w:sz w:val="30"/>
        <w:szCs w:val="30"/>
      </w:rPr>
    </w:pPr>
    <w:r>
      <w:pict>
        <v:shape id="_x0000_s202" style="position:absolute;margin-left:86.4979pt;margin-top:127.746pt;mso-position-vertical-relative:page;mso-position-horizontal-relative:page;width:391.05pt;height:0.5pt;z-index:251809792;" o:allowincell="f" filled="false" strokecolor="#000000" strokeweight="0.50pt" coordsize="7820,10" coordorigin="0,0" path="m0,5l2600,5m2600,5l3930,5m3930,5l5180,5m5180,5l5980,5m5980,5l7820,5e">
          <v:stroke joinstyle="miter" miterlimit="10"/>
        </v:shape>
      </w:pict>
    </w:r>
    <w:r>
      <w:rPr>
        <w:rFonts w:ascii="SimHei" w:hAnsi="SimHei" w:eastAsia="SimHei" w:cs="SimHei"/>
        <w:sz w:val="30"/>
        <w:szCs w:val="30"/>
        <w:b/>
        <w:bCs/>
      </w:rPr>
      <w:t>表13</w:t>
    </w:r>
    <w:r>
      <w:rPr>
        <w:rFonts w:ascii="SimHei" w:hAnsi="SimHei" w:eastAsia="SimHei" w:cs="SimHei"/>
        <w:sz w:val="30"/>
        <w:szCs w:val="30"/>
        <w:spacing w:val="117"/>
      </w:rPr>
      <w:t xml:space="preserve"> </w:t>
    </w:r>
    <w:r>
      <w:rPr>
        <w:rFonts w:ascii="SimHei" w:hAnsi="SimHei" w:eastAsia="SimHei" w:cs="SimHei"/>
        <w:sz w:val="30"/>
        <w:szCs w:val="30"/>
        <w:b/>
        <w:bCs/>
      </w:rPr>
      <w:t>科学谱线、文艺谱线周期与太极序列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05" w:lineRule="auto"/>
      <w:rPr>
        <w:sz w:val="2"/>
      </w:rPr>
    </w:pPr>
    <w:r>
      <w:pict>
        <v:rect id="_x0000_s206" style="position:absolute;margin-left:70.4984pt;margin-top:113pt;mso-position-vertical-relative:page;mso-position-horizontal-relative:page;width:420pt;height:1.05pt;z-index:251834368;" o:allowincell="f" fillcolor="#000000" filled="true" stroked="false"/>
      </w:pict>
    </w:r>
    <w:r/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05" w:lineRule="auto"/>
      <w:rPr>
        <w:sz w:val="2"/>
      </w:rPr>
    </w:pPr>
    <w:r>
      <w:pict>
        <v:rect id="_x0000_s452" style="position:absolute;margin-left:75.4987pt;margin-top:108.001pt;mso-position-vertical-relative:page;mso-position-horizontal-relative:page;width:420.05pt;height:1.05pt;z-index:251934720;" o:allowincell="f" fillcolor="#000000" filled="true" stroked="false"/>
      </w:pict>
    </w:r>
    <w:r/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05" w:lineRule="auto"/>
      <w:rPr>
        <w:sz w:val="2"/>
      </w:rPr>
    </w:pPr>
    <w:r>
      <w:pict>
        <v:rect id="_x0000_s454" style="position:absolute;margin-left:71.0028pt;margin-top:109.997pt;mso-position-vertical-relative:page;mso-position-horizontal-relative:page;width:419pt;height:1.05pt;z-index:251938816;" o:allowincell="f" fillcolor="#000000" filled="true" stroked="false"/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5"/>
      <w:szCs w:val="2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oter" Target="footer45.xml"/><Relationship Id="rId98" Type="http://schemas.openxmlformats.org/officeDocument/2006/relationships/footer" Target="footer44.xml"/><Relationship Id="rId97" Type="http://schemas.openxmlformats.org/officeDocument/2006/relationships/footer" Target="footer43.xml"/><Relationship Id="rId96" Type="http://schemas.openxmlformats.org/officeDocument/2006/relationships/footer" Target="footer42.xml"/><Relationship Id="rId95" Type="http://schemas.openxmlformats.org/officeDocument/2006/relationships/footer" Target="footer41.xml"/><Relationship Id="rId94" Type="http://schemas.openxmlformats.org/officeDocument/2006/relationships/footer" Target="footer40.xml"/><Relationship Id="rId93" Type="http://schemas.openxmlformats.org/officeDocument/2006/relationships/footer" Target="footer39.xml"/><Relationship Id="rId92" Type="http://schemas.openxmlformats.org/officeDocument/2006/relationships/header" Target="header6.xml"/><Relationship Id="rId91" Type="http://schemas.openxmlformats.org/officeDocument/2006/relationships/footer" Target="footer38.xml"/><Relationship Id="rId90" Type="http://schemas.openxmlformats.org/officeDocument/2006/relationships/footer" Target="footer37.xml"/><Relationship Id="rId9" Type="http://schemas.openxmlformats.org/officeDocument/2006/relationships/image" Target="media/image6.png"/><Relationship Id="rId89" Type="http://schemas.openxmlformats.org/officeDocument/2006/relationships/footer" Target="footer36.xml"/><Relationship Id="rId88" Type="http://schemas.openxmlformats.org/officeDocument/2006/relationships/image" Target="media/image48.png"/><Relationship Id="rId87" Type="http://schemas.openxmlformats.org/officeDocument/2006/relationships/footer" Target="footer35.xml"/><Relationship Id="rId86" Type="http://schemas.openxmlformats.org/officeDocument/2006/relationships/footer" Target="footer34.xml"/><Relationship Id="rId85" Type="http://schemas.openxmlformats.org/officeDocument/2006/relationships/footer" Target="footer33.xml"/><Relationship Id="rId84" Type="http://schemas.openxmlformats.org/officeDocument/2006/relationships/header" Target="header5.xml"/><Relationship Id="rId83" Type="http://schemas.openxmlformats.org/officeDocument/2006/relationships/footer" Target="footer32.xml"/><Relationship Id="rId82" Type="http://schemas.openxmlformats.org/officeDocument/2006/relationships/footer" Target="footer31.xml"/><Relationship Id="rId81" Type="http://schemas.openxmlformats.org/officeDocument/2006/relationships/footer" Target="footer30.xml"/><Relationship Id="rId80" Type="http://schemas.openxmlformats.org/officeDocument/2006/relationships/footer" Target="footer29.xml"/><Relationship Id="rId8" Type="http://schemas.openxmlformats.org/officeDocument/2006/relationships/footer" Target="footer2.xml"/><Relationship Id="rId79" Type="http://schemas.openxmlformats.org/officeDocument/2006/relationships/footer" Target="footer28.xml"/><Relationship Id="rId78" Type="http://schemas.openxmlformats.org/officeDocument/2006/relationships/footer" Target="footer27.xml"/><Relationship Id="rId77" Type="http://schemas.openxmlformats.org/officeDocument/2006/relationships/footer" Target="footer26.xml"/><Relationship Id="rId76" Type="http://schemas.openxmlformats.org/officeDocument/2006/relationships/footer" Target="footer25.xml"/><Relationship Id="rId75" Type="http://schemas.openxmlformats.org/officeDocument/2006/relationships/footer" Target="footer24.xml"/><Relationship Id="rId74" Type="http://schemas.openxmlformats.org/officeDocument/2006/relationships/footer" Target="footer23.xml"/><Relationship Id="rId73" Type="http://schemas.openxmlformats.org/officeDocument/2006/relationships/image" Target="media/image47.jpeg"/><Relationship Id="rId72" Type="http://schemas.openxmlformats.org/officeDocument/2006/relationships/footer" Target="footer22.xml"/><Relationship Id="rId71" Type="http://schemas.openxmlformats.org/officeDocument/2006/relationships/image" Target="media/image46.png"/><Relationship Id="rId70" Type="http://schemas.openxmlformats.org/officeDocument/2006/relationships/image" Target="media/image45.jpeg"/><Relationship Id="rId7" Type="http://schemas.openxmlformats.org/officeDocument/2006/relationships/image" Target="media/image5.jpeg"/><Relationship Id="rId69" Type="http://schemas.openxmlformats.org/officeDocument/2006/relationships/image" Target="media/image44.jpeg"/><Relationship Id="rId68" Type="http://schemas.openxmlformats.org/officeDocument/2006/relationships/image" Target="media/image43.jpeg"/><Relationship Id="rId67" Type="http://schemas.openxmlformats.org/officeDocument/2006/relationships/image" Target="media/image42.jpeg"/><Relationship Id="rId66" Type="http://schemas.openxmlformats.org/officeDocument/2006/relationships/footer" Target="footer21.xml"/><Relationship Id="rId65" Type="http://schemas.openxmlformats.org/officeDocument/2006/relationships/footer" Target="footer20.xml"/><Relationship Id="rId64" Type="http://schemas.openxmlformats.org/officeDocument/2006/relationships/footer" Target="footer19.xml"/><Relationship Id="rId63" Type="http://schemas.openxmlformats.org/officeDocument/2006/relationships/footer" Target="footer18.xml"/><Relationship Id="rId62" Type="http://schemas.openxmlformats.org/officeDocument/2006/relationships/image" Target="media/image41.png"/><Relationship Id="rId61" Type="http://schemas.openxmlformats.org/officeDocument/2006/relationships/image" Target="media/image40.jpeg"/><Relationship Id="rId60" Type="http://schemas.openxmlformats.org/officeDocument/2006/relationships/image" Target="media/image39.jpeg"/><Relationship Id="rId6" Type="http://schemas.openxmlformats.org/officeDocument/2006/relationships/footer" Target="footer1.xml"/><Relationship Id="rId59" Type="http://schemas.openxmlformats.org/officeDocument/2006/relationships/image" Target="media/image38.jpeg"/><Relationship Id="rId58" Type="http://schemas.openxmlformats.org/officeDocument/2006/relationships/image" Target="media/image37.png"/><Relationship Id="rId57" Type="http://schemas.openxmlformats.org/officeDocument/2006/relationships/image" Target="media/image36.png"/><Relationship Id="rId56" Type="http://schemas.openxmlformats.org/officeDocument/2006/relationships/image" Target="media/image35.jpeg"/><Relationship Id="rId55" Type="http://schemas.openxmlformats.org/officeDocument/2006/relationships/image" Target="media/image34.png"/><Relationship Id="rId54" Type="http://schemas.openxmlformats.org/officeDocument/2006/relationships/image" Target="media/image33.jpeg"/><Relationship Id="rId53" Type="http://schemas.openxmlformats.org/officeDocument/2006/relationships/image" Target="media/image32.jpeg"/><Relationship Id="rId52" Type="http://schemas.openxmlformats.org/officeDocument/2006/relationships/image" Target="media/image31.jpeg"/><Relationship Id="rId51" Type="http://schemas.openxmlformats.org/officeDocument/2006/relationships/image" Target="media/image30.jpeg"/><Relationship Id="rId50" Type="http://schemas.openxmlformats.org/officeDocument/2006/relationships/image" Target="media/image29.jpeg"/><Relationship Id="rId5" Type="http://schemas.openxmlformats.org/officeDocument/2006/relationships/image" Target="media/image4.png"/><Relationship Id="rId49" Type="http://schemas.openxmlformats.org/officeDocument/2006/relationships/image" Target="media/image28.jpeg"/><Relationship Id="rId48" Type="http://schemas.openxmlformats.org/officeDocument/2006/relationships/image" Target="media/image27.png"/><Relationship Id="rId47" Type="http://schemas.openxmlformats.org/officeDocument/2006/relationships/image" Target="media/image26.jpeg"/><Relationship Id="rId46" Type="http://schemas.openxmlformats.org/officeDocument/2006/relationships/image" Target="media/image25.png"/><Relationship Id="rId45" Type="http://schemas.openxmlformats.org/officeDocument/2006/relationships/image" Target="media/image24.jpeg"/><Relationship Id="rId44" Type="http://schemas.openxmlformats.org/officeDocument/2006/relationships/image" Target="media/image23.png"/><Relationship Id="rId43" Type="http://schemas.openxmlformats.org/officeDocument/2006/relationships/image" Target="media/image22.jpeg"/><Relationship Id="rId42" Type="http://schemas.openxmlformats.org/officeDocument/2006/relationships/image" Target="media/image21.jpeg"/><Relationship Id="rId41" Type="http://schemas.openxmlformats.org/officeDocument/2006/relationships/image" Target="media/image20.jpeg"/><Relationship Id="rId40" Type="http://schemas.openxmlformats.org/officeDocument/2006/relationships/image" Target="media/image19.png"/><Relationship Id="rId4" Type="http://schemas.openxmlformats.org/officeDocument/2006/relationships/image" Target="media/image3.png"/><Relationship Id="rId39" Type="http://schemas.openxmlformats.org/officeDocument/2006/relationships/image" Target="media/image18.png"/><Relationship Id="rId38" Type="http://schemas.openxmlformats.org/officeDocument/2006/relationships/image" Target="media/image17.png"/><Relationship Id="rId37" Type="http://schemas.openxmlformats.org/officeDocument/2006/relationships/image" Target="media/image16.jpeg"/><Relationship Id="rId36" Type="http://schemas.openxmlformats.org/officeDocument/2006/relationships/image" Target="media/image15.png"/><Relationship Id="rId35" Type="http://schemas.openxmlformats.org/officeDocument/2006/relationships/image" Target="media/image14.png"/><Relationship Id="rId34" Type="http://schemas.openxmlformats.org/officeDocument/2006/relationships/footer" Target="footer17.xml"/><Relationship Id="rId33" Type="http://schemas.openxmlformats.org/officeDocument/2006/relationships/footer" Target="footer16.xml"/><Relationship Id="rId326" Type="http://schemas.openxmlformats.org/officeDocument/2006/relationships/fontTable" Target="fontTable.xml"/><Relationship Id="rId325" Type="http://schemas.openxmlformats.org/officeDocument/2006/relationships/styles" Target="styles.xml"/><Relationship Id="rId324" Type="http://schemas.openxmlformats.org/officeDocument/2006/relationships/settings" Target="settings.xml"/><Relationship Id="rId323" Type="http://schemas.openxmlformats.org/officeDocument/2006/relationships/footer" Target="footer188.xml"/><Relationship Id="rId322" Type="http://schemas.openxmlformats.org/officeDocument/2006/relationships/image" Target="media/image119.jpeg"/><Relationship Id="rId321" Type="http://schemas.openxmlformats.org/officeDocument/2006/relationships/footer" Target="footer187.xml"/><Relationship Id="rId320" Type="http://schemas.openxmlformats.org/officeDocument/2006/relationships/footer" Target="footer186.xml"/><Relationship Id="rId32" Type="http://schemas.openxmlformats.org/officeDocument/2006/relationships/image" Target="media/image13.jpeg"/><Relationship Id="rId319" Type="http://schemas.openxmlformats.org/officeDocument/2006/relationships/footer" Target="footer185.xml"/><Relationship Id="rId318" Type="http://schemas.openxmlformats.org/officeDocument/2006/relationships/footer" Target="footer184.xml"/><Relationship Id="rId317" Type="http://schemas.openxmlformats.org/officeDocument/2006/relationships/footer" Target="footer183.xml"/><Relationship Id="rId316" Type="http://schemas.openxmlformats.org/officeDocument/2006/relationships/footer" Target="footer182.xml"/><Relationship Id="rId315" Type="http://schemas.openxmlformats.org/officeDocument/2006/relationships/footer" Target="footer181.xml"/><Relationship Id="rId314" Type="http://schemas.openxmlformats.org/officeDocument/2006/relationships/footer" Target="footer180.xml"/><Relationship Id="rId313" Type="http://schemas.openxmlformats.org/officeDocument/2006/relationships/footer" Target="footer179.xml"/><Relationship Id="rId312" Type="http://schemas.openxmlformats.org/officeDocument/2006/relationships/header" Target="header14.xml"/><Relationship Id="rId311" Type="http://schemas.openxmlformats.org/officeDocument/2006/relationships/footer" Target="footer178.xml"/><Relationship Id="rId310" Type="http://schemas.openxmlformats.org/officeDocument/2006/relationships/footer" Target="footer177.xml"/><Relationship Id="rId31" Type="http://schemas.openxmlformats.org/officeDocument/2006/relationships/image" Target="media/image12.png"/><Relationship Id="rId309" Type="http://schemas.openxmlformats.org/officeDocument/2006/relationships/header" Target="header13.xml"/><Relationship Id="rId308" Type="http://schemas.openxmlformats.org/officeDocument/2006/relationships/footer" Target="footer176.xml"/><Relationship Id="rId307" Type="http://schemas.openxmlformats.org/officeDocument/2006/relationships/image" Target="media/image118.jpeg"/><Relationship Id="rId306" Type="http://schemas.openxmlformats.org/officeDocument/2006/relationships/footer" Target="footer175.xml"/><Relationship Id="rId305" Type="http://schemas.openxmlformats.org/officeDocument/2006/relationships/image" Target="media/image117.jpeg"/><Relationship Id="rId304" Type="http://schemas.openxmlformats.org/officeDocument/2006/relationships/footer" Target="footer174.xml"/><Relationship Id="rId303" Type="http://schemas.openxmlformats.org/officeDocument/2006/relationships/footer" Target="footer173.xml"/><Relationship Id="rId302" Type="http://schemas.openxmlformats.org/officeDocument/2006/relationships/footer" Target="footer172.xml"/><Relationship Id="rId301" Type="http://schemas.openxmlformats.org/officeDocument/2006/relationships/footer" Target="footer171.xml"/><Relationship Id="rId300" Type="http://schemas.openxmlformats.org/officeDocument/2006/relationships/footer" Target="footer170.xml"/><Relationship Id="rId30" Type="http://schemas.openxmlformats.org/officeDocument/2006/relationships/image" Target="media/image11.jpeg"/><Relationship Id="rId3" Type="http://schemas.openxmlformats.org/officeDocument/2006/relationships/image" Target="media/image2.png"/><Relationship Id="rId299" Type="http://schemas.openxmlformats.org/officeDocument/2006/relationships/footer" Target="footer169.xml"/><Relationship Id="rId298" Type="http://schemas.openxmlformats.org/officeDocument/2006/relationships/image" Target="media/image116.jpeg"/><Relationship Id="rId297" Type="http://schemas.openxmlformats.org/officeDocument/2006/relationships/footer" Target="footer168.xml"/><Relationship Id="rId296" Type="http://schemas.openxmlformats.org/officeDocument/2006/relationships/footer" Target="footer167.xml"/><Relationship Id="rId295" Type="http://schemas.openxmlformats.org/officeDocument/2006/relationships/footer" Target="footer166.xml"/><Relationship Id="rId294" Type="http://schemas.openxmlformats.org/officeDocument/2006/relationships/footer" Target="footer165.xml"/><Relationship Id="rId293" Type="http://schemas.openxmlformats.org/officeDocument/2006/relationships/footer" Target="footer164.xml"/><Relationship Id="rId292" Type="http://schemas.openxmlformats.org/officeDocument/2006/relationships/image" Target="media/image115.jpeg"/><Relationship Id="rId291" Type="http://schemas.openxmlformats.org/officeDocument/2006/relationships/footer" Target="footer163.xml"/><Relationship Id="rId290" Type="http://schemas.openxmlformats.org/officeDocument/2006/relationships/footer" Target="footer162.xml"/><Relationship Id="rId29" Type="http://schemas.openxmlformats.org/officeDocument/2006/relationships/footer" Target="footer15.xml"/><Relationship Id="rId289" Type="http://schemas.openxmlformats.org/officeDocument/2006/relationships/footer" Target="footer161.xml"/><Relationship Id="rId288" Type="http://schemas.openxmlformats.org/officeDocument/2006/relationships/footer" Target="footer160.xml"/><Relationship Id="rId287" Type="http://schemas.openxmlformats.org/officeDocument/2006/relationships/footer" Target="footer159.xml"/><Relationship Id="rId286" Type="http://schemas.openxmlformats.org/officeDocument/2006/relationships/footer" Target="footer158.xml"/><Relationship Id="rId285" Type="http://schemas.openxmlformats.org/officeDocument/2006/relationships/image" Target="media/image114.png"/><Relationship Id="rId284" Type="http://schemas.openxmlformats.org/officeDocument/2006/relationships/image" Target="media/image113.jpeg"/><Relationship Id="rId283" Type="http://schemas.openxmlformats.org/officeDocument/2006/relationships/footer" Target="footer157.xml"/><Relationship Id="rId282" Type="http://schemas.openxmlformats.org/officeDocument/2006/relationships/footer" Target="footer156.xml"/><Relationship Id="rId281" Type="http://schemas.openxmlformats.org/officeDocument/2006/relationships/image" Target="media/image112.jpeg"/><Relationship Id="rId280" Type="http://schemas.openxmlformats.org/officeDocument/2006/relationships/footer" Target="footer155.xml"/><Relationship Id="rId28" Type="http://schemas.openxmlformats.org/officeDocument/2006/relationships/image" Target="media/image10.jpeg"/><Relationship Id="rId279" Type="http://schemas.openxmlformats.org/officeDocument/2006/relationships/footer" Target="footer154.xml"/><Relationship Id="rId278" Type="http://schemas.openxmlformats.org/officeDocument/2006/relationships/footer" Target="footer153.xml"/><Relationship Id="rId277" Type="http://schemas.openxmlformats.org/officeDocument/2006/relationships/image" Target="media/image111.jpeg"/><Relationship Id="rId276" Type="http://schemas.openxmlformats.org/officeDocument/2006/relationships/footer" Target="footer152.xml"/><Relationship Id="rId275" Type="http://schemas.openxmlformats.org/officeDocument/2006/relationships/footer" Target="footer151.xml"/><Relationship Id="rId274" Type="http://schemas.openxmlformats.org/officeDocument/2006/relationships/footer" Target="footer150.xml"/><Relationship Id="rId273" Type="http://schemas.openxmlformats.org/officeDocument/2006/relationships/footer" Target="footer149.xml"/><Relationship Id="rId272" Type="http://schemas.openxmlformats.org/officeDocument/2006/relationships/image" Target="media/image110.jpeg"/><Relationship Id="rId271" Type="http://schemas.openxmlformats.org/officeDocument/2006/relationships/footer" Target="footer148.xml"/><Relationship Id="rId270" Type="http://schemas.openxmlformats.org/officeDocument/2006/relationships/image" Target="media/image109.jpeg"/><Relationship Id="rId27" Type="http://schemas.openxmlformats.org/officeDocument/2006/relationships/image" Target="media/image9.jpeg"/><Relationship Id="rId269" Type="http://schemas.openxmlformats.org/officeDocument/2006/relationships/image" Target="media/image108.png"/><Relationship Id="rId268" Type="http://schemas.openxmlformats.org/officeDocument/2006/relationships/footer" Target="footer147.xml"/><Relationship Id="rId267" Type="http://schemas.openxmlformats.org/officeDocument/2006/relationships/footer" Target="footer146.xml"/><Relationship Id="rId266" Type="http://schemas.openxmlformats.org/officeDocument/2006/relationships/image" Target="media/image107.jpeg"/><Relationship Id="rId265" Type="http://schemas.openxmlformats.org/officeDocument/2006/relationships/image" Target="media/image106.jpeg"/><Relationship Id="rId264" Type="http://schemas.openxmlformats.org/officeDocument/2006/relationships/footer" Target="footer145.xml"/><Relationship Id="rId263" Type="http://schemas.openxmlformats.org/officeDocument/2006/relationships/image" Target="media/image105.jpeg"/><Relationship Id="rId262" Type="http://schemas.openxmlformats.org/officeDocument/2006/relationships/image" Target="media/image104.jpeg"/><Relationship Id="rId261" Type="http://schemas.openxmlformats.org/officeDocument/2006/relationships/footer" Target="footer144.xml"/><Relationship Id="rId260" Type="http://schemas.openxmlformats.org/officeDocument/2006/relationships/footer" Target="footer143.xml"/><Relationship Id="rId26" Type="http://schemas.openxmlformats.org/officeDocument/2006/relationships/image" Target="media/image8.jpeg"/><Relationship Id="rId259" Type="http://schemas.openxmlformats.org/officeDocument/2006/relationships/image" Target="media/image103.jpeg"/><Relationship Id="rId258" Type="http://schemas.openxmlformats.org/officeDocument/2006/relationships/image" Target="media/image102.jpeg"/><Relationship Id="rId257" Type="http://schemas.openxmlformats.org/officeDocument/2006/relationships/footer" Target="footer142.xml"/><Relationship Id="rId256" Type="http://schemas.openxmlformats.org/officeDocument/2006/relationships/image" Target="media/image101.jpeg"/><Relationship Id="rId255" Type="http://schemas.openxmlformats.org/officeDocument/2006/relationships/image" Target="media/image100.jpeg"/><Relationship Id="rId254" Type="http://schemas.openxmlformats.org/officeDocument/2006/relationships/footer" Target="footer141.xml"/><Relationship Id="rId253" Type="http://schemas.openxmlformats.org/officeDocument/2006/relationships/footer" Target="footer140.xml"/><Relationship Id="rId252" Type="http://schemas.openxmlformats.org/officeDocument/2006/relationships/image" Target="media/image99.jpeg"/><Relationship Id="rId251" Type="http://schemas.openxmlformats.org/officeDocument/2006/relationships/footer" Target="footer139.xml"/><Relationship Id="rId250" Type="http://schemas.openxmlformats.org/officeDocument/2006/relationships/image" Target="media/image98.jpeg"/><Relationship Id="rId25" Type="http://schemas.openxmlformats.org/officeDocument/2006/relationships/footer" Target="footer14.xml"/><Relationship Id="rId249" Type="http://schemas.openxmlformats.org/officeDocument/2006/relationships/image" Target="media/image97.jpeg"/><Relationship Id="rId248" Type="http://schemas.openxmlformats.org/officeDocument/2006/relationships/image" Target="media/image96.jpeg"/><Relationship Id="rId247" Type="http://schemas.openxmlformats.org/officeDocument/2006/relationships/footer" Target="footer138.xml"/><Relationship Id="rId246" Type="http://schemas.openxmlformats.org/officeDocument/2006/relationships/image" Target="media/image95.jpeg"/><Relationship Id="rId245" Type="http://schemas.openxmlformats.org/officeDocument/2006/relationships/image" Target="media/image94.jpeg"/><Relationship Id="rId244" Type="http://schemas.openxmlformats.org/officeDocument/2006/relationships/image" Target="media/image93.jpeg"/><Relationship Id="rId243" Type="http://schemas.openxmlformats.org/officeDocument/2006/relationships/footer" Target="footer137.xml"/><Relationship Id="rId242" Type="http://schemas.openxmlformats.org/officeDocument/2006/relationships/footer" Target="footer136.xml"/><Relationship Id="rId241" Type="http://schemas.openxmlformats.org/officeDocument/2006/relationships/image" Target="media/image92.jpeg"/><Relationship Id="rId240" Type="http://schemas.openxmlformats.org/officeDocument/2006/relationships/image" Target="media/image91.jpeg"/><Relationship Id="rId24" Type="http://schemas.openxmlformats.org/officeDocument/2006/relationships/footer" Target="footer13.xml"/><Relationship Id="rId239" Type="http://schemas.openxmlformats.org/officeDocument/2006/relationships/image" Target="media/image90.jpeg"/><Relationship Id="rId238" Type="http://schemas.openxmlformats.org/officeDocument/2006/relationships/footer" Target="footer135.xml"/><Relationship Id="rId237" Type="http://schemas.openxmlformats.org/officeDocument/2006/relationships/footer" Target="footer134.xml"/><Relationship Id="rId236" Type="http://schemas.openxmlformats.org/officeDocument/2006/relationships/footer" Target="footer133.xml"/><Relationship Id="rId235" Type="http://schemas.openxmlformats.org/officeDocument/2006/relationships/footer" Target="footer132.xml"/><Relationship Id="rId234" Type="http://schemas.openxmlformats.org/officeDocument/2006/relationships/footer" Target="footer131.xml"/><Relationship Id="rId233" Type="http://schemas.openxmlformats.org/officeDocument/2006/relationships/footer" Target="footer130.xml"/><Relationship Id="rId232" Type="http://schemas.openxmlformats.org/officeDocument/2006/relationships/image" Target="media/image89.jpeg"/><Relationship Id="rId231" Type="http://schemas.openxmlformats.org/officeDocument/2006/relationships/footer" Target="footer129.xml"/><Relationship Id="rId230" Type="http://schemas.openxmlformats.org/officeDocument/2006/relationships/footer" Target="footer128.xml"/><Relationship Id="rId23" Type="http://schemas.openxmlformats.org/officeDocument/2006/relationships/footer" Target="footer12.xml"/><Relationship Id="rId229" Type="http://schemas.openxmlformats.org/officeDocument/2006/relationships/header" Target="header12.xml"/><Relationship Id="rId228" Type="http://schemas.openxmlformats.org/officeDocument/2006/relationships/footer" Target="footer127.xml"/><Relationship Id="rId227" Type="http://schemas.openxmlformats.org/officeDocument/2006/relationships/footer" Target="footer126.xml"/><Relationship Id="rId226" Type="http://schemas.openxmlformats.org/officeDocument/2006/relationships/footer" Target="footer125.xml"/><Relationship Id="rId225" Type="http://schemas.openxmlformats.org/officeDocument/2006/relationships/image" Target="media/image88.jpeg"/><Relationship Id="rId224" Type="http://schemas.openxmlformats.org/officeDocument/2006/relationships/footer" Target="footer124.xml"/><Relationship Id="rId223" Type="http://schemas.openxmlformats.org/officeDocument/2006/relationships/footer" Target="footer123.xml"/><Relationship Id="rId222" Type="http://schemas.openxmlformats.org/officeDocument/2006/relationships/image" Target="media/image87.jpeg"/><Relationship Id="rId221" Type="http://schemas.openxmlformats.org/officeDocument/2006/relationships/image" Target="media/image86.jpeg"/><Relationship Id="rId220" Type="http://schemas.openxmlformats.org/officeDocument/2006/relationships/footer" Target="footer122.xml"/><Relationship Id="rId22" Type="http://schemas.openxmlformats.org/officeDocument/2006/relationships/footer" Target="footer11.xml"/><Relationship Id="rId219" Type="http://schemas.openxmlformats.org/officeDocument/2006/relationships/footer" Target="footer121.xml"/><Relationship Id="rId218" Type="http://schemas.openxmlformats.org/officeDocument/2006/relationships/image" Target="media/image85.png"/><Relationship Id="rId217" Type="http://schemas.openxmlformats.org/officeDocument/2006/relationships/image" Target="media/image84.png"/><Relationship Id="rId216" Type="http://schemas.openxmlformats.org/officeDocument/2006/relationships/footer" Target="footer120.xml"/><Relationship Id="rId215" Type="http://schemas.openxmlformats.org/officeDocument/2006/relationships/footer" Target="footer119.xml"/><Relationship Id="rId214" Type="http://schemas.openxmlformats.org/officeDocument/2006/relationships/footer" Target="footer118.xml"/><Relationship Id="rId213" Type="http://schemas.openxmlformats.org/officeDocument/2006/relationships/image" Target="media/image83.png"/><Relationship Id="rId212" Type="http://schemas.openxmlformats.org/officeDocument/2006/relationships/image" Target="media/image82.png"/><Relationship Id="rId211" Type="http://schemas.openxmlformats.org/officeDocument/2006/relationships/image" Target="media/image81.png"/><Relationship Id="rId210" Type="http://schemas.openxmlformats.org/officeDocument/2006/relationships/image" Target="media/image80.png"/><Relationship Id="rId21" Type="http://schemas.openxmlformats.org/officeDocument/2006/relationships/footer" Target="footer10.xml"/><Relationship Id="rId209" Type="http://schemas.openxmlformats.org/officeDocument/2006/relationships/footer" Target="footer117.xml"/><Relationship Id="rId208" Type="http://schemas.openxmlformats.org/officeDocument/2006/relationships/footer" Target="footer116.xml"/><Relationship Id="rId207" Type="http://schemas.openxmlformats.org/officeDocument/2006/relationships/header" Target="header11.xml"/><Relationship Id="rId206" Type="http://schemas.openxmlformats.org/officeDocument/2006/relationships/footer" Target="footer115.xml"/><Relationship Id="rId205" Type="http://schemas.openxmlformats.org/officeDocument/2006/relationships/image" Target="media/image79.png"/><Relationship Id="rId204" Type="http://schemas.openxmlformats.org/officeDocument/2006/relationships/image" Target="media/image78.png"/><Relationship Id="rId203" Type="http://schemas.openxmlformats.org/officeDocument/2006/relationships/footer" Target="footer114.xml"/><Relationship Id="rId202" Type="http://schemas.openxmlformats.org/officeDocument/2006/relationships/hyperlink" Target="8.57.8.85" TargetMode="External"/><Relationship Id="rId201" Type="http://schemas.openxmlformats.org/officeDocument/2006/relationships/hyperlink" Target="8.0.8.7" TargetMode="External"/><Relationship Id="rId200" Type="http://schemas.openxmlformats.org/officeDocument/2006/relationships/footer" Target="footer113.xml"/><Relationship Id="rId20" Type="http://schemas.openxmlformats.org/officeDocument/2006/relationships/header" Target="header4.xml"/><Relationship Id="rId2" Type="http://schemas.openxmlformats.org/officeDocument/2006/relationships/image" Target="media/image1.jpeg"/><Relationship Id="rId199" Type="http://schemas.openxmlformats.org/officeDocument/2006/relationships/footer" Target="footer112.xml"/><Relationship Id="rId198" Type="http://schemas.openxmlformats.org/officeDocument/2006/relationships/footer" Target="footer111.xml"/><Relationship Id="rId197" Type="http://schemas.openxmlformats.org/officeDocument/2006/relationships/image" Target="media/image77.png"/><Relationship Id="rId196" Type="http://schemas.openxmlformats.org/officeDocument/2006/relationships/image" Target="media/image76.png"/><Relationship Id="rId195" Type="http://schemas.openxmlformats.org/officeDocument/2006/relationships/image" Target="media/image75.png"/><Relationship Id="rId194" Type="http://schemas.openxmlformats.org/officeDocument/2006/relationships/footer" Target="footer110.xml"/><Relationship Id="rId193" Type="http://schemas.openxmlformats.org/officeDocument/2006/relationships/image" Target="media/image74.png"/><Relationship Id="rId192" Type="http://schemas.openxmlformats.org/officeDocument/2006/relationships/image" Target="media/image73.png"/><Relationship Id="rId191" Type="http://schemas.openxmlformats.org/officeDocument/2006/relationships/image" Target="media/image72.png"/><Relationship Id="rId190" Type="http://schemas.openxmlformats.org/officeDocument/2006/relationships/image" Target="media/image71.png"/><Relationship Id="rId19" Type="http://schemas.openxmlformats.org/officeDocument/2006/relationships/footer" Target="footer9.xml"/><Relationship Id="rId189" Type="http://schemas.openxmlformats.org/officeDocument/2006/relationships/footer" Target="footer109.xml"/><Relationship Id="rId188" Type="http://schemas.openxmlformats.org/officeDocument/2006/relationships/header" Target="header10.xml"/><Relationship Id="rId187" Type="http://schemas.openxmlformats.org/officeDocument/2006/relationships/image" Target="media/image70.png"/><Relationship Id="rId186" Type="http://schemas.openxmlformats.org/officeDocument/2006/relationships/footer" Target="footer108.xml"/><Relationship Id="rId185" Type="http://schemas.openxmlformats.org/officeDocument/2006/relationships/footer" Target="footer107.xml"/><Relationship Id="rId184" Type="http://schemas.openxmlformats.org/officeDocument/2006/relationships/image" Target="media/image69.jpeg"/><Relationship Id="rId183" Type="http://schemas.openxmlformats.org/officeDocument/2006/relationships/footer" Target="footer106.xml"/><Relationship Id="rId182" Type="http://schemas.openxmlformats.org/officeDocument/2006/relationships/footer" Target="footer105.xml"/><Relationship Id="rId181" Type="http://schemas.openxmlformats.org/officeDocument/2006/relationships/image" Target="media/image68.png"/><Relationship Id="rId180" Type="http://schemas.openxmlformats.org/officeDocument/2006/relationships/footer" Target="footer104.xml"/><Relationship Id="rId18" Type="http://schemas.openxmlformats.org/officeDocument/2006/relationships/footer" Target="footer8.xml"/><Relationship Id="rId179" Type="http://schemas.openxmlformats.org/officeDocument/2006/relationships/footer" Target="footer103.xml"/><Relationship Id="rId178" Type="http://schemas.openxmlformats.org/officeDocument/2006/relationships/image" Target="media/image67.jpeg"/><Relationship Id="rId177" Type="http://schemas.openxmlformats.org/officeDocument/2006/relationships/footer" Target="footer102.xml"/><Relationship Id="rId176" Type="http://schemas.openxmlformats.org/officeDocument/2006/relationships/image" Target="media/image66.png"/><Relationship Id="rId175" Type="http://schemas.openxmlformats.org/officeDocument/2006/relationships/image" Target="media/image65.jpeg"/><Relationship Id="rId174" Type="http://schemas.openxmlformats.org/officeDocument/2006/relationships/image" Target="media/image64.jpeg"/><Relationship Id="rId173" Type="http://schemas.openxmlformats.org/officeDocument/2006/relationships/image" Target="media/image63.jpeg"/><Relationship Id="rId172" Type="http://schemas.openxmlformats.org/officeDocument/2006/relationships/image" Target="media/image62.jpeg"/><Relationship Id="rId171" Type="http://schemas.openxmlformats.org/officeDocument/2006/relationships/image" Target="media/image61.jpeg"/><Relationship Id="rId170" Type="http://schemas.openxmlformats.org/officeDocument/2006/relationships/footer" Target="footer101.xml"/><Relationship Id="rId17" Type="http://schemas.openxmlformats.org/officeDocument/2006/relationships/footer" Target="footer7.xml"/><Relationship Id="rId169" Type="http://schemas.openxmlformats.org/officeDocument/2006/relationships/footer" Target="footer100.xml"/><Relationship Id="rId168" Type="http://schemas.openxmlformats.org/officeDocument/2006/relationships/footer" Target="footer99.xml"/><Relationship Id="rId167" Type="http://schemas.openxmlformats.org/officeDocument/2006/relationships/image" Target="media/image60.jpeg"/><Relationship Id="rId166" Type="http://schemas.openxmlformats.org/officeDocument/2006/relationships/footer" Target="footer98.xml"/><Relationship Id="rId165" Type="http://schemas.openxmlformats.org/officeDocument/2006/relationships/image" Target="media/image59.png"/><Relationship Id="rId164" Type="http://schemas.openxmlformats.org/officeDocument/2006/relationships/footer" Target="footer97.xml"/><Relationship Id="rId163" Type="http://schemas.openxmlformats.org/officeDocument/2006/relationships/footer" Target="footer96.xml"/><Relationship Id="rId162" Type="http://schemas.openxmlformats.org/officeDocument/2006/relationships/image" Target="media/image58.jpeg"/><Relationship Id="rId161" Type="http://schemas.openxmlformats.org/officeDocument/2006/relationships/footer" Target="footer95.xml"/><Relationship Id="rId160" Type="http://schemas.openxmlformats.org/officeDocument/2006/relationships/footer" Target="footer94.xml"/><Relationship Id="rId16" Type="http://schemas.openxmlformats.org/officeDocument/2006/relationships/header" Target="header3.xml"/><Relationship Id="rId159" Type="http://schemas.openxmlformats.org/officeDocument/2006/relationships/image" Target="media/image57.png"/><Relationship Id="rId158" Type="http://schemas.openxmlformats.org/officeDocument/2006/relationships/footer" Target="footer93.xml"/><Relationship Id="rId157" Type="http://schemas.openxmlformats.org/officeDocument/2006/relationships/footer" Target="footer92.xml"/><Relationship Id="rId156" Type="http://schemas.openxmlformats.org/officeDocument/2006/relationships/footer" Target="footer91.xml"/><Relationship Id="rId155" Type="http://schemas.openxmlformats.org/officeDocument/2006/relationships/image" Target="media/image56.jpeg"/><Relationship Id="rId154" Type="http://schemas.openxmlformats.org/officeDocument/2006/relationships/image" Target="media/image55.jpeg"/><Relationship Id="rId153" Type="http://schemas.openxmlformats.org/officeDocument/2006/relationships/image" Target="media/image54.jpeg"/><Relationship Id="rId152" Type="http://schemas.openxmlformats.org/officeDocument/2006/relationships/image" Target="media/image53.jpeg"/><Relationship Id="rId151" Type="http://schemas.openxmlformats.org/officeDocument/2006/relationships/footer" Target="footer90.xml"/><Relationship Id="rId150" Type="http://schemas.openxmlformats.org/officeDocument/2006/relationships/footer" Target="footer89.xml"/><Relationship Id="rId15" Type="http://schemas.openxmlformats.org/officeDocument/2006/relationships/footer" Target="footer6.xml"/><Relationship Id="rId149" Type="http://schemas.openxmlformats.org/officeDocument/2006/relationships/footer" Target="footer88.xml"/><Relationship Id="rId148" Type="http://schemas.openxmlformats.org/officeDocument/2006/relationships/image" Target="media/image52.png"/><Relationship Id="rId147" Type="http://schemas.openxmlformats.org/officeDocument/2006/relationships/image" Target="media/image51.png"/><Relationship Id="rId146" Type="http://schemas.openxmlformats.org/officeDocument/2006/relationships/footer" Target="footer87.xml"/><Relationship Id="rId145" Type="http://schemas.openxmlformats.org/officeDocument/2006/relationships/image" Target="media/image50.jpeg"/><Relationship Id="rId144" Type="http://schemas.openxmlformats.org/officeDocument/2006/relationships/footer" Target="footer86.xml"/><Relationship Id="rId143" Type="http://schemas.openxmlformats.org/officeDocument/2006/relationships/footer" Target="footer85.xml"/><Relationship Id="rId142" Type="http://schemas.openxmlformats.org/officeDocument/2006/relationships/footer" Target="footer84.xml"/><Relationship Id="rId141" Type="http://schemas.openxmlformats.org/officeDocument/2006/relationships/footer" Target="footer83.xml"/><Relationship Id="rId140" Type="http://schemas.openxmlformats.org/officeDocument/2006/relationships/image" Target="media/image49.jpeg"/><Relationship Id="rId14" Type="http://schemas.openxmlformats.org/officeDocument/2006/relationships/footer" Target="footer5.xml"/><Relationship Id="rId139" Type="http://schemas.openxmlformats.org/officeDocument/2006/relationships/footer" Target="footer82.xml"/><Relationship Id="rId138" Type="http://schemas.openxmlformats.org/officeDocument/2006/relationships/footer" Target="footer81.xml"/><Relationship Id="rId137" Type="http://schemas.openxmlformats.org/officeDocument/2006/relationships/header" Target="header9.xml"/><Relationship Id="rId136" Type="http://schemas.openxmlformats.org/officeDocument/2006/relationships/footer" Target="footer80.xml"/><Relationship Id="rId135" Type="http://schemas.openxmlformats.org/officeDocument/2006/relationships/footer" Target="footer79.xml"/><Relationship Id="rId134" Type="http://schemas.openxmlformats.org/officeDocument/2006/relationships/footer" Target="footer78.xml"/><Relationship Id="rId133" Type="http://schemas.openxmlformats.org/officeDocument/2006/relationships/footer" Target="footer77.xml"/><Relationship Id="rId132" Type="http://schemas.openxmlformats.org/officeDocument/2006/relationships/header" Target="header8.xml"/><Relationship Id="rId131" Type="http://schemas.openxmlformats.org/officeDocument/2006/relationships/footer" Target="footer76.xml"/><Relationship Id="rId130" Type="http://schemas.openxmlformats.org/officeDocument/2006/relationships/footer" Target="footer75.xml"/><Relationship Id="rId13" Type="http://schemas.openxmlformats.org/officeDocument/2006/relationships/header" Target="header2.xml"/><Relationship Id="rId129" Type="http://schemas.openxmlformats.org/officeDocument/2006/relationships/footer" Target="footer74.xml"/><Relationship Id="rId128" Type="http://schemas.openxmlformats.org/officeDocument/2006/relationships/footer" Target="footer73.xml"/><Relationship Id="rId127" Type="http://schemas.openxmlformats.org/officeDocument/2006/relationships/footer" Target="footer72.xml"/><Relationship Id="rId126" Type="http://schemas.openxmlformats.org/officeDocument/2006/relationships/footer" Target="footer71.xml"/><Relationship Id="rId125" Type="http://schemas.openxmlformats.org/officeDocument/2006/relationships/footer" Target="footer70.xml"/><Relationship Id="rId124" Type="http://schemas.openxmlformats.org/officeDocument/2006/relationships/footer" Target="footer69.xml"/><Relationship Id="rId123" Type="http://schemas.openxmlformats.org/officeDocument/2006/relationships/footer" Target="footer68.xml"/><Relationship Id="rId122" Type="http://schemas.openxmlformats.org/officeDocument/2006/relationships/footer" Target="footer67.xml"/><Relationship Id="rId121" Type="http://schemas.openxmlformats.org/officeDocument/2006/relationships/footer" Target="footer66.xml"/><Relationship Id="rId120" Type="http://schemas.openxmlformats.org/officeDocument/2006/relationships/header" Target="header7.xml"/><Relationship Id="rId12" Type="http://schemas.openxmlformats.org/officeDocument/2006/relationships/footer" Target="footer4.xml"/><Relationship Id="rId119" Type="http://schemas.openxmlformats.org/officeDocument/2006/relationships/footer" Target="footer65.xml"/><Relationship Id="rId118" Type="http://schemas.openxmlformats.org/officeDocument/2006/relationships/footer" Target="footer64.xml"/><Relationship Id="rId117" Type="http://schemas.openxmlformats.org/officeDocument/2006/relationships/footer" Target="footer63.xml"/><Relationship Id="rId116" Type="http://schemas.openxmlformats.org/officeDocument/2006/relationships/footer" Target="footer62.xml"/><Relationship Id="rId115" Type="http://schemas.openxmlformats.org/officeDocument/2006/relationships/footer" Target="footer61.xml"/><Relationship Id="rId114" Type="http://schemas.openxmlformats.org/officeDocument/2006/relationships/footer" Target="footer60.xml"/><Relationship Id="rId113" Type="http://schemas.openxmlformats.org/officeDocument/2006/relationships/footer" Target="footer59.xml"/><Relationship Id="rId112" Type="http://schemas.openxmlformats.org/officeDocument/2006/relationships/footer" Target="footer58.xml"/><Relationship Id="rId111" Type="http://schemas.openxmlformats.org/officeDocument/2006/relationships/footer" Target="footer57.xml"/><Relationship Id="rId110" Type="http://schemas.openxmlformats.org/officeDocument/2006/relationships/footer" Target="footer56.xml"/><Relationship Id="rId11" Type="http://schemas.openxmlformats.org/officeDocument/2006/relationships/image" Target="media/image7.jpeg"/><Relationship Id="rId109" Type="http://schemas.openxmlformats.org/officeDocument/2006/relationships/footer" Target="footer55.xml"/><Relationship Id="rId108" Type="http://schemas.openxmlformats.org/officeDocument/2006/relationships/footer" Target="footer54.xml"/><Relationship Id="rId107" Type="http://schemas.openxmlformats.org/officeDocument/2006/relationships/footer" Target="footer53.xml"/><Relationship Id="rId106" Type="http://schemas.openxmlformats.org/officeDocument/2006/relationships/footer" Target="footer52.xml"/><Relationship Id="rId105" Type="http://schemas.openxmlformats.org/officeDocument/2006/relationships/footer" Target="footer51.xml"/><Relationship Id="rId104" Type="http://schemas.openxmlformats.org/officeDocument/2006/relationships/footer" Target="footer50.xml"/><Relationship Id="rId103" Type="http://schemas.openxmlformats.org/officeDocument/2006/relationships/footer" Target="footer49.xml"/><Relationship Id="rId102" Type="http://schemas.openxmlformats.org/officeDocument/2006/relationships/footer" Target="footer48.xml"/><Relationship Id="rId101" Type="http://schemas.openxmlformats.org/officeDocument/2006/relationships/footer" Target="footer47.xml"/><Relationship Id="rId100" Type="http://schemas.openxmlformats.org/officeDocument/2006/relationships/footer" Target="footer46.xml"/><Relationship Id="rId10" Type="http://schemas.openxmlformats.org/officeDocument/2006/relationships/footer" Target="footer3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2024-06-25T09:04:25Z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2024-06-25T09:04:41</vt:filetime>
  </property>
  <property fmtid="{D5CDD505-2E9C-101B-9397-08002B2CF9AE}" pid="4" name="UsrData">
    <vt:lpwstr>667a17803eb80d001fd029abwl</vt:lpwstr>
  </property>
</Properties>
</file>