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headerReference w:type="default" r:id="rId1"/>
          <w:footerReference w:type="default" r:id="rId2"/>
          <w:pgSz w:w="11900" w:h="16840"/>
          <w:pgMar w:top="1" w:right="0" w:bottom="1" w:left="0" w:header="0" w:footer="0" w:gutter="0"/>
        </w:sectPr>
        <w:rPr/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136" w:line="221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-16"/>
        </w:rPr>
        <w:t>〔湘〕新登字002号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908"/>
        <w:spacing w:before="101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易</w:t>
      </w:r>
      <w:r>
        <w:rPr>
          <w:rFonts w:ascii="SimHei" w:hAnsi="SimHei" w:eastAsia="SimHei" w:cs="SimHei"/>
          <w:sz w:val="31"/>
          <w:szCs w:val="31"/>
          <w:spacing w:val="3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图</w:t>
      </w:r>
      <w:r>
        <w:rPr>
          <w:rFonts w:ascii="SimHei" w:hAnsi="SimHei" w:eastAsia="SimHei" w:cs="SimHei"/>
          <w:sz w:val="31"/>
          <w:szCs w:val="31"/>
          <w:spacing w:val="1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新</w:t>
      </w:r>
      <w:r>
        <w:rPr>
          <w:rFonts w:ascii="SimHei" w:hAnsi="SimHei" w:eastAsia="SimHei" w:cs="SimHei"/>
          <w:sz w:val="31"/>
          <w:szCs w:val="31"/>
          <w:spacing w:val="2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辩</w:t>
      </w:r>
    </w:p>
    <w:p>
      <w:pPr>
        <w:ind w:left="4164"/>
        <w:spacing w:before="162" w:line="2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欧阳红</w:t>
      </w:r>
      <w:r>
        <w:rPr>
          <w:rFonts w:ascii="FangSong" w:hAnsi="FangSong" w:eastAsia="FangSong" w:cs="FangSong"/>
          <w:sz w:val="24"/>
          <w:szCs w:val="24"/>
          <w:spacing w:val="8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著</w:t>
      </w:r>
    </w:p>
    <w:p>
      <w:pPr>
        <w:ind w:left="3884"/>
        <w:spacing w:before="175" w:line="21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0"/>
        </w:rPr>
        <w:t>责任编辑：马小驹</w:t>
      </w:r>
    </w:p>
    <w:p>
      <w:pPr>
        <w:pStyle w:val="BodyText"/>
        <w:spacing w:line="459" w:lineRule="auto"/>
        <w:rPr/>
      </w:pPr>
      <w:r/>
    </w:p>
    <w:p>
      <w:pPr>
        <w:ind w:left="333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湖南文△出版社出版、发行</w:t>
      </w:r>
    </w:p>
    <w:p>
      <w:pPr>
        <w:ind w:left="2207" w:right="1683" w:firstLine="216"/>
        <w:spacing w:before="9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31"/>
          <w:szCs w:val="31"/>
          <w:spacing w:val="-29"/>
        </w:rPr>
        <w:t>(沙市河西银金路67号   邮码：410006)  </w:t>
      </w:r>
      <w:r>
        <w:rPr>
          <w:rFonts w:ascii="SimSun" w:hAnsi="SimSun" w:eastAsia="SimSun" w:cs="SimSun"/>
          <w:sz w:val="24"/>
          <w:szCs w:val="24"/>
          <w:b/>
          <w:bCs/>
        </w:rPr>
        <w:t>湖落省新华书隔经镶</w:t>
      </w:r>
      <w:r>
        <w:rPr>
          <w:rFonts w:ascii="SimSun" w:hAnsi="SimSun" w:eastAsia="SimSun" w:cs="SimSun"/>
          <w:sz w:val="24"/>
          <w:szCs w:val="24"/>
          <w:spacing w:val="57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湖南省新华印刷三厂印刷</w:t>
      </w:r>
    </w:p>
    <w:p>
      <w:pPr>
        <w:pStyle w:val="BodyText"/>
        <w:spacing w:line="330" w:lineRule="auto"/>
        <w:rPr/>
      </w:pPr>
      <w:r/>
    </w:p>
    <w:p>
      <w:pPr>
        <w:ind w:left="3274"/>
        <w:spacing w:before="79" w:line="20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1996年70月第1版第1次印刷</w:t>
      </w:r>
    </w:p>
    <w:p>
      <w:pPr>
        <w:ind w:left="3054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8"/>
        </w:rPr>
        <w:t>春0×11681/32</w:t>
      </w:r>
      <w:r>
        <w:rPr>
          <w:rFonts w:ascii="SimSun" w:hAnsi="SimSun" w:eastAsia="SimSun" w:cs="SimSun"/>
          <w:sz w:val="31"/>
          <w:szCs w:val="31"/>
          <w:spacing w:val="-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  <w:w w:val="89"/>
        </w:rPr>
        <w:t>印张：15,125</w:t>
      </w:r>
    </w:p>
    <w:p>
      <w:pPr>
        <w:ind w:left="3364"/>
        <w:spacing w:before="6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3"/>
        </w:rPr>
        <w:t>字数：340,000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印数：1-5,000</w:t>
      </w:r>
    </w:p>
    <w:p>
      <w:pPr>
        <w:ind w:left="2684"/>
        <w:spacing w:before="102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简易精装</w:t>
      </w:r>
      <w:r>
        <w:rPr>
          <w:sz w:val="24"/>
          <w:szCs w:val="24"/>
          <w:position w:val="-18"/>
        </w:rPr>
        <w:drawing>
          <wp:inline distT="0" distB="0" distL="0" distR="0">
            <wp:extent cx="2018498" cy="41276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8498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14"/>
        <w:spacing w:before="2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若有印装质量问题，请直接与印刷厂技质科联</w:t>
      </w:r>
      <w:r>
        <w:rPr>
          <w:rFonts w:ascii="SimSun" w:hAnsi="SimSun" w:eastAsia="SimSun" w:cs="SimSun"/>
          <w:sz w:val="24"/>
          <w:szCs w:val="24"/>
          <w:spacing w:val="-8"/>
        </w:rPr>
        <w:t>系難换</w:t>
      </w:r>
    </w:p>
    <w:p>
      <w:pPr>
        <w:ind w:left="2544"/>
        <w:spacing w:before="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(厂址：长沙市韶山路158号</w:t>
      </w:r>
      <w:r>
        <w:rPr>
          <w:rFonts w:ascii="SimSun" w:hAnsi="SimSun" w:eastAsia="SimSun" w:cs="SimSun"/>
          <w:sz w:val="24"/>
          <w:szCs w:val="24"/>
          <w:spacing w:val="10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邮编：410004)</w:t>
      </w:r>
    </w:p>
    <w:p>
      <w:pPr>
        <w:spacing w:line="219" w:lineRule="auto"/>
        <w:sectPr>
          <w:pgSz w:w="11900" w:h="16840"/>
          <w:pgMar w:top="400" w:right="1785" w:bottom="400" w:left="1045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44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36"/>
        </w:rPr>
        <w:t>《易图新辩》提要：</w:t>
      </w:r>
    </w:p>
    <w:p>
      <w:pPr>
        <w:ind w:left="719"/>
        <w:spacing w:before="193" w:line="220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49"/>
        </w:rPr>
        <w:t>先有易图，后有《易经》;</w:t>
      </w:r>
    </w:p>
    <w:p>
      <w:pPr>
        <w:ind w:left="719"/>
        <w:spacing w:before="180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7"/>
        </w:rPr>
        <w:t>阴阳五行八卦理论成熟于《易经》之前；</w:t>
      </w:r>
    </w:p>
    <w:p>
      <w:pPr>
        <w:ind w:left="539"/>
        <w:spacing w:before="195" w:line="227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3"/>
        </w:rPr>
        <w:t>《易经》是用图像明哲理；</w:t>
      </w:r>
    </w:p>
    <w:p>
      <w:pPr>
        <w:ind w:left="719"/>
        <w:spacing w:before="190" w:line="228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6"/>
        </w:rPr>
        <w:t>河图、洛书数阵的奥秘；</w:t>
      </w:r>
    </w:p>
    <w:p>
      <w:pPr>
        <w:ind w:left="719"/>
        <w:spacing w:before="179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9"/>
        </w:rPr>
        <w:t>中天八卦佚图；</w:t>
      </w:r>
    </w:p>
    <w:p>
      <w:pPr>
        <w:ind w:left="719"/>
        <w:spacing w:before="174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31"/>
        </w:rPr>
        <w:t>先天、后天八卦图含纳天道、地道、人道之理；</w:t>
      </w:r>
    </w:p>
    <w:p>
      <w:pPr>
        <w:ind w:left="719"/>
        <w:spacing w:before="183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1"/>
        </w:rPr>
        <w:t>本经序的天人地构架；</w:t>
      </w:r>
    </w:p>
    <w:p>
      <w:pPr>
        <w:ind w:left="719"/>
        <w:spacing w:before="184" w:line="225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6"/>
        </w:rPr>
        <w:t>太极图的天象依据；</w:t>
      </w:r>
    </w:p>
    <w:p>
      <w:pPr>
        <w:ind w:left="719"/>
        <w:spacing w:before="180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7"/>
        </w:rPr>
        <w:t>易卦纳涵万象及爻划取象于天地人物的载道机理；</w:t>
      </w:r>
    </w:p>
    <w:p>
      <w:pPr>
        <w:ind w:right="3"/>
        <w:spacing w:before="163" w:line="603" w:lineRule="exact"/>
        <w:jc w:val="right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0"/>
          <w:position w:val="17"/>
        </w:rPr>
        <w:t>太极数、河洛数、爻卦数、天地数与大衍数的数理原</w:t>
      </w:r>
    </w:p>
    <w:p>
      <w:pPr>
        <w:spacing w:before="1" w:line="225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8"/>
        </w:rPr>
        <w:t>则；</w:t>
      </w:r>
    </w:p>
    <w:p>
      <w:pPr>
        <w:ind w:left="719"/>
        <w:spacing w:before="238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5"/>
        </w:rPr>
        <w:t>易天体观具有超越地心说、日心说的科学内涵；</w:t>
      </w:r>
    </w:p>
    <w:p>
      <w:pPr>
        <w:spacing w:before="138" w:line="633" w:lineRule="exact"/>
        <w:jc w:val="right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0"/>
          <w:position w:val="19"/>
        </w:rPr>
        <w:t>易认识论是天人地共通、象数理并举、主客境合一的</w:t>
      </w:r>
    </w:p>
    <w:p>
      <w:pPr>
        <w:ind w:left="10"/>
        <w:spacing w:before="1" w:line="228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1"/>
        </w:rPr>
        <w:t>思维模式；</w:t>
      </w:r>
    </w:p>
    <w:p>
      <w:pPr>
        <w:ind w:left="719"/>
        <w:spacing w:before="186" w:line="224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5"/>
        </w:rPr>
        <w:t>易形道器说跋于亚氏逻辑之上；</w:t>
      </w:r>
    </w:p>
    <w:p>
      <w:pPr>
        <w:ind w:left="719"/>
        <w:spacing w:before="170" w:line="223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6"/>
        </w:rPr>
        <w:t>中国神秘文化与文学境界是易象数思维的子遗；</w:t>
      </w:r>
    </w:p>
    <w:p>
      <w:pPr>
        <w:ind w:left="719"/>
        <w:spacing w:before="215" w:line="223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5"/>
        </w:rPr>
        <w:t>古易说对东方文化的负面影响……</w:t>
      </w:r>
    </w:p>
    <w:p>
      <w:pPr>
        <w:spacing w:line="223" w:lineRule="auto"/>
        <w:sectPr>
          <w:pgSz w:w="12060" w:h="16950"/>
          <w:pgMar w:top="400" w:right="1774" w:bottom="400" w:left="1500" w:header="0" w:footer="0" w:gutter="0"/>
        </w:sectPr>
        <w:rPr>
          <w:rFonts w:ascii="KaiTi" w:hAnsi="KaiTi" w:eastAsia="KaiTi" w:cs="KaiTi"/>
          <w:sz w:val="36"/>
          <w:szCs w:val="36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155"/>
        <w:spacing w:before="147" w:line="611" w:lineRule="exact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sz w:val="45"/>
          <w:szCs w:val="45"/>
          <w:position w:val="10"/>
        </w:rPr>
        <w:t>序</w:t>
      </w:r>
    </w:p>
    <w:p>
      <w:pPr>
        <w:ind w:left="3815"/>
        <w:spacing w:before="1" w:line="191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"/>
        </w:rPr>
        <w:t>Preface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" w:right="112" w:firstLine="669"/>
        <w:spacing w:before="100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中华民族从来富有形象思维传统。在古代，</w:t>
      </w:r>
      <w:r>
        <w:rPr>
          <w:rFonts w:ascii="SimSun" w:hAnsi="SimSun" w:eastAsia="SimSun" w:cs="SimSun"/>
          <w:sz w:val="31"/>
          <w:szCs w:val="31"/>
          <w:spacing w:val="-17"/>
        </w:rPr>
        <w:t>文学中有《诗》之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比兴，楚之《离骚》;易学中，有汉之象数，宋之图书。不同文化领域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的形象思维，异曲同工，妙不可言。</w:t>
      </w:r>
    </w:p>
    <w:p>
      <w:pPr>
        <w:ind w:left="4" w:right="39" w:firstLine="669"/>
        <w:spacing w:before="118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易学形象思维，可称象数思维，以易图形式，诱导逻辑思</w:t>
      </w:r>
      <w:r>
        <w:rPr>
          <w:rFonts w:ascii="SimSun" w:hAnsi="SimSun" w:eastAsia="SimSun" w:cs="SimSun"/>
          <w:sz w:val="31"/>
          <w:szCs w:val="31"/>
          <w:spacing w:val="-26"/>
        </w:rPr>
        <w:t>维，已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有数千年发展历史。《易传》云：“居则观其象而玩其辞。”所观之象，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仅限于经卦、别卦的卦爻象，纯属《周易》符号信息系统的内</w:t>
      </w:r>
      <w:r>
        <w:rPr>
          <w:rFonts w:ascii="SimSun" w:hAnsi="SimSun" w:eastAsia="SimSun" w:cs="SimSun"/>
          <w:sz w:val="31"/>
          <w:szCs w:val="31"/>
          <w:spacing w:val="-24"/>
        </w:rPr>
        <w:t>在结构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变化；逮汉易兴而张皇幽隐，创制所谓卦气图、纳</w:t>
      </w:r>
      <w:r>
        <w:rPr>
          <w:rFonts w:ascii="SimSun" w:hAnsi="SimSun" w:eastAsia="SimSun" w:cs="SimSun"/>
          <w:sz w:val="31"/>
          <w:szCs w:val="31"/>
          <w:spacing w:val="-24"/>
        </w:rPr>
        <w:t>甲图、爻辰图、八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宫世应图等，将易学引入新途径；王弼以老庄说《易》,一扫汉易烦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琐之风，然《周易》象数之学，并未一蹶不振，潜流民间</w:t>
      </w:r>
      <w:r>
        <w:rPr>
          <w:rFonts w:ascii="SimSun" w:hAnsi="SimSun" w:eastAsia="SimSun" w:cs="SimSun"/>
          <w:sz w:val="31"/>
          <w:szCs w:val="31"/>
          <w:spacing w:val="-31"/>
        </w:rPr>
        <w:t>，不绝如缕；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迨及两宋，图书之学大为兴盛，河图，洛书、太极图、无极图、先天八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卦、后天八卦、先天六十四卦方图与圆图等等，</w:t>
      </w:r>
      <w:r>
        <w:rPr>
          <w:rFonts w:ascii="SimSun" w:hAnsi="SimSun" w:eastAsia="SimSun" w:cs="SimSun"/>
          <w:sz w:val="31"/>
          <w:szCs w:val="31"/>
          <w:spacing w:val="-24"/>
        </w:rPr>
        <w:t>琳琅满目，令人眼花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缭乱，以至硕学宏儒朱熹亦为之倾倒。明清以来，易学家们踵事增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华，竞相创制， 一发不可收拾，易图数以千计。方今科学易</w:t>
      </w:r>
      <w:r>
        <w:rPr>
          <w:rFonts w:ascii="SimSun" w:hAnsi="SimSun" w:eastAsia="SimSun" w:cs="SimSun"/>
          <w:sz w:val="31"/>
          <w:szCs w:val="31"/>
          <w:spacing w:val="-28"/>
        </w:rPr>
        <w:t>勃兴，以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新方法构新易图，大有人在，或方或圆，或繁或简，有平面图更有立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体图，思虑玄妙，超越百代，不少新易图乃当今科学家之伟构。</w:t>
      </w:r>
    </w:p>
    <w:p>
      <w:pPr>
        <w:ind w:left="4" w:firstLine="669"/>
        <w:spacing w:before="18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自汉代以来，关于易学象数学、图书学的文化价值，见仁见智，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人言人殊，迄无定论。愚以为各种易图无非古今易学家思想之体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现，其可贵之处在于它从总体上显示了中华民族特有的象数思维 </w:t>
      </w:r>
      <w:r>
        <w:rPr>
          <w:rFonts w:ascii="SimSun" w:hAnsi="SimSun" w:eastAsia="SimSun" w:cs="SimSun"/>
          <w:sz w:val="31"/>
          <w:szCs w:val="31"/>
          <w:spacing w:val="1"/>
        </w:rPr>
        <w:t>模式。此种思维模式具有鲜明的东方理性思维特色。简而言之，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取象比类，是象数思维的基本特点；阴阳对称，刚柔调和，是象数思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维的致思准则；整体思维，是象数思维的合理内核；注重</w:t>
      </w:r>
      <w:r>
        <w:rPr>
          <w:rFonts w:ascii="SimSun" w:hAnsi="SimSun" w:eastAsia="SimSun" w:cs="SimSun"/>
          <w:sz w:val="31"/>
          <w:szCs w:val="31"/>
          <w:spacing w:val="-23"/>
        </w:rPr>
        <w:t>节律，强调</w:t>
      </w:r>
    </w:p>
    <w:p>
      <w:pPr>
        <w:ind w:left="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序列，是象数思维的突出优点。中华民族理论思维中这一特</w:t>
      </w:r>
      <w:r>
        <w:rPr>
          <w:rFonts w:ascii="SimSun" w:hAnsi="SimSun" w:eastAsia="SimSun" w:cs="SimSun"/>
          <w:sz w:val="31"/>
          <w:szCs w:val="31"/>
          <w:spacing w:val="-3"/>
        </w:rPr>
        <w:t>殊方</w:t>
      </w:r>
    </w:p>
    <w:p>
      <w:pPr>
        <w:pStyle w:val="BodyText"/>
        <w:spacing w:line="294" w:lineRule="auto"/>
        <w:rPr/>
      </w:pPr>
      <w:r/>
    </w:p>
    <w:p>
      <w:pPr>
        <w:ind w:left="8235"/>
        <w:spacing w:before="30" w:line="224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</w:rPr>
        <w:t>]</w:t>
      </w:r>
    </w:p>
    <w:p>
      <w:pPr>
        <w:spacing w:line="224" w:lineRule="auto"/>
        <w:sectPr>
          <w:pgSz w:w="11900" w:h="16840"/>
          <w:pgMar w:top="400" w:right="1394" w:bottom="400" w:left="1785" w:header="0" w:footer="0" w:gutter="0"/>
        </w:sectPr>
        <w:rPr>
          <w:rFonts w:ascii="SimSun" w:hAnsi="SimSun" w:eastAsia="SimSun" w:cs="SimSun"/>
          <w:sz w:val="9"/>
          <w:szCs w:val="9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97" w:line="50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  <w:position w:val="14"/>
        </w:rPr>
        <w:t>式，是历代先哲智慧的结晶。它在探讨宇宙和</w:t>
      </w:r>
      <w:r>
        <w:rPr>
          <w:rFonts w:ascii="SimSun" w:hAnsi="SimSun" w:eastAsia="SimSun" w:cs="SimSun"/>
          <w:sz w:val="30"/>
          <w:szCs w:val="30"/>
          <w:spacing w:val="3"/>
          <w:position w:val="14"/>
        </w:rPr>
        <w:t>人命奥秘过程中，曾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起过无可质疑的作用，在未来科学思维方法中</w:t>
      </w:r>
      <w:r>
        <w:rPr>
          <w:rFonts w:ascii="SimSun" w:hAnsi="SimSun" w:eastAsia="SimSun" w:cs="SimSun"/>
          <w:sz w:val="30"/>
          <w:szCs w:val="30"/>
          <w:spacing w:val="1"/>
        </w:rPr>
        <w:t>，亦有着借鉴意义。</w:t>
      </w:r>
    </w:p>
    <w:p>
      <w:pPr>
        <w:ind w:firstLine="669"/>
        <w:spacing w:before="86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长沙欧阳红潜心研究易学，倾其数年心血，搜罗易图，精心诠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释，详加辩析，成此《易图新辩》,集腋成裘，</w:t>
      </w:r>
      <w:r>
        <w:rPr>
          <w:rFonts w:ascii="SimSun" w:hAnsi="SimSun" w:eastAsia="SimSun" w:cs="SimSun"/>
          <w:sz w:val="30"/>
          <w:szCs w:val="30"/>
          <w:spacing w:val="-11"/>
        </w:rPr>
        <w:t>蔚为观止。观其象而玩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其辞，循其图而悟其理，以启玄思，以穷大道，随手拈来，顿生妙趣，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嘉惠易林，功不可没，故乐以为之序。</w:t>
      </w:r>
    </w:p>
    <w:p>
      <w:pPr>
        <w:pStyle w:val="BodyText"/>
        <w:spacing w:line="333" w:lineRule="auto"/>
        <w:rPr/>
      </w:pPr>
      <w:r/>
    </w:p>
    <w:p>
      <w:pPr>
        <w:ind w:left="5709"/>
        <w:spacing w:before="133" w:line="227" w:lineRule="auto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spacing w:val="8"/>
        </w:rPr>
        <w:t>唐明邦</w:t>
      </w:r>
    </w:p>
    <w:p>
      <w:pPr>
        <w:ind w:left="4770"/>
        <w:spacing w:before="99" w:line="469" w:lineRule="exact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0"/>
          <w:position w:val="11"/>
        </w:rPr>
        <w:t>一九九六年四月二十五日</w:t>
      </w:r>
    </w:p>
    <w:p>
      <w:pPr>
        <w:ind w:left="5420"/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5"/>
        </w:rPr>
        <w:t>于珞珈山云鹤斋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54"/>
        <w:spacing w:before="98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22"/>
        </w:rPr>
        <w:t>唐明邦</w:t>
      </w:r>
      <w:r>
        <w:rPr>
          <w:rFonts w:ascii="FangSong" w:hAnsi="FangSong" w:eastAsia="FangSong" w:cs="FangSong"/>
          <w:sz w:val="30"/>
          <w:szCs w:val="30"/>
          <w:spacing w:val="88"/>
        </w:rPr>
        <w:t xml:space="preserve"> </w:t>
      </w:r>
      <w:r>
        <w:rPr>
          <w:rFonts w:ascii="FangSong" w:hAnsi="FangSong" w:eastAsia="FangSong" w:cs="FangSong"/>
          <w:sz w:val="30"/>
          <w:szCs w:val="30"/>
          <w:b/>
          <w:bCs/>
          <w:spacing w:val="-22"/>
        </w:rPr>
        <w:t>武</w:t>
      </w:r>
      <w:r>
        <w:rPr>
          <w:rFonts w:ascii="FangSong" w:hAnsi="FangSong" w:eastAsia="FangSong" w:cs="FangSong"/>
          <w:sz w:val="30"/>
          <w:szCs w:val="30"/>
          <w:spacing w:val="108"/>
        </w:rPr>
        <w:t xml:space="preserve"> </w:t>
      </w:r>
      <w:r>
        <w:rPr>
          <w:rFonts w:ascii="FangSong" w:hAnsi="FangSong" w:eastAsia="FangSong" w:cs="FangSong"/>
          <w:sz w:val="30"/>
          <w:szCs w:val="30"/>
          <w:b/>
          <w:bCs/>
          <w:spacing w:val="-22"/>
        </w:rPr>
        <w:t>汉</w:t>
      </w:r>
      <w:r>
        <w:rPr>
          <w:rFonts w:ascii="FangSong" w:hAnsi="FangSong" w:eastAsia="FangSong" w:cs="FangSong"/>
          <w:sz w:val="30"/>
          <w:szCs w:val="30"/>
          <w:spacing w:val="119"/>
        </w:rPr>
        <w:t xml:space="preserve"> </w:t>
      </w:r>
      <w:r>
        <w:rPr>
          <w:rFonts w:ascii="FangSong" w:hAnsi="FangSong" w:eastAsia="FangSong" w:cs="FangSong"/>
          <w:sz w:val="30"/>
          <w:szCs w:val="30"/>
          <w:b/>
          <w:bCs/>
          <w:spacing w:val="-22"/>
        </w:rPr>
        <w:t>大</w:t>
      </w:r>
      <w:r>
        <w:rPr>
          <w:rFonts w:ascii="FangSong" w:hAnsi="FangSong" w:eastAsia="FangSong" w:cs="FangSong"/>
          <w:sz w:val="30"/>
          <w:szCs w:val="30"/>
          <w:spacing w:val="97"/>
        </w:rPr>
        <w:t xml:space="preserve"> </w:t>
      </w:r>
      <w:r>
        <w:rPr>
          <w:rFonts w:ascii="FangSong" w:hAnsi="FangSong" w:eastAsia="FangSong" w:cs="FangSong"/>
          <w:sz w:val="30"/>
          <w:szCs w:val="30"/>
          <w:b/>
          <w:bCs/>
          <w:spacing w:val="-22"/>
        </w:rPr>
        <w:t>学</w:t>
      </w:r>
      <w:r>
        <w:rPr>
          <w:rFonts w:ascii="FangSong" w:hAnsi="FangSong" w:eastAsia="FangSong" w:cs="FangSong"/>
          <w:sz w:val="30"/>
          <w:szCs w:val="30"/>
          <w:spacing w:val="-22"/>
        </w:rPr>
        <w:t xml:space="preserve">  </w:t>
      </w:r>
      <w:r>
        <w:rPr>
          <w:rFonts w:ascii="FangSong" w:hAnsi="FangSong" w:eastAsia="FangSong" w:cs="FangSong"/>
          <w:sz w:val="30"/>
          <w:szCs w:val="30"/>
          <w:b/>
          <w:bCs/>
          <w:spacing w:val="-22"/>
        </w:rPr>
        <w:t>教授</w:t>
      </w:r>
    </w:p>
    <w:p>
      <w:pPr>
        <w:ind w:left="1650"/>
        <w:spacing w:before="98"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9"/>
        </w:rPr>
        <w:t>中国周易研究会</w:t>
      </w:r>
      <w:r>
        <w:rPr>
          <w:rFonts w:ascii="FangSong" w:hAnsi="FangSong" w:eastAsia="FangSong" w:cs="FangSong"/>
          <w:sz w:val="30"/>
          <w:szCs w:val="30"/>
          <w:spacing w:val="10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9"/>
        </w:rPr>
        <w:t>会长</w:t>
      </w:r>
    </w:p>
    <w:p>
      <w:pPr>
        <w:spacing w:line="222" w:lineRule="auto"/>
        <w:sectPr>
          <w:footerReference w:type="default" r:id="rId5"/>
          <w:pgSz w:w="12120" w:h="16990"/>
          <w:pgMar w:top="400" w:right="1719" w:bottom="1327" w:left="1519" w:header="0" w:footer="1120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301"/>
        <w:spacing w:before="156" w:line="643" w:lineRule="exact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position w:val="9"/>
        </w:rPr>
        <w:t>序</w:t>
      </w:r>
    </w:p>
    <w:p>
      <w:pPr>
        <w:ind w:left="3962"/>
        <w:spacing w:before="1" w:line="191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"/>
        </w:rPr>
        <w:t>Preface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11" w:firstLine="620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潇湘多奇士，长沙欧阳红者，以科学说易，借图像以明之，命其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书曰《易图新辩》。所论朴实，所见新颖，其文博而雅，能钩深致远，</w:t>
      </w:r>
    </w:p>
    <w:p>
      <w:pPr>
        <w:ind w:left="111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真当今不可多得之作。</w:t>
      </w:r>
    </w:p>
    <w:p>
      <w:pPr>
        <w:ind w:left="111" w:right="46" w:firstLine="460"/>
        <w:spacing w:before="67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《易图新辩》内容有五：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一日导论，概述易之源流及价值。二日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易图界义，述八卦、河洛、太极及六十四卦诸图之理。三日卦</w:t>
      </w:r>
      <w:r>
        <w:rPr>
          <w:rFonts w:ascii="SimSun" w:hAnsi="SimSun" w:eastAsia="SimSun" w:cs="SimSun"/>
          <w:sz w:val="32"/>
          <w:szCs w:val="32"/>
          <w:spacing w:val="-17"/>
        </w:rPr>
        <w:t>阵系</w:t>
      </w:r>
    </w:p>
    <w:p>
      <w:pPr>
        <w:ind w:left="111" w:right="66"/>
        <w:spacing w:before="79" w:line="29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统及易卦符号，所言皆匠心独具，见解过人。四日天体认</w:t>
      </w:r>
      <w:r>
        <w:rPr>
          <w:rFonts w:ascii="SimSun" w:hAnsi="SimSun" w:eastAsia="SimSun" w:cs="SimSun"/>
          <w:sz w:val="32"/>
          <w:szCs w:val="32"/>
          <w:spacing w:val="-18"/>
        </w:rPr>
        <w:t>识，以天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体证古人观象制图之意。五日地法应用，则泛论无所不用之易</w:t>
      </w:r>
    </w:p>
    <w:p>
      <w:pPr>
        <w:ind w:left="111"/>
        <w:spacing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理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left="111" w:right="52" w:firstLine="620"/>
        <w:spacing w:before="12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嗟乎!易理之深，浩如渊海之难测，易道之广，渺若浮云之难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极，然发为应用，则无所不在也。观本书集易图之精粹，大可用以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发微阐幽，洞察事理，推究天人之道，俾学者自运巧</w:t>
      </w:r>
      <w:r>
        <w:rPr>
          <w:rFonts w:ascii="SimSun" w:hAnsi="SimSun" w:eastAsia="SimSun" w:cs="SimSun"/>
          <w:sz w:val="32"/>
          <w:szCs w:val="32"/>
          <w:spacing w:val="-19"/>
        </w:rPr>
        <w:t>思，以制器尚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象，得心应手，以处事接物。当此著作即将付梓之际，聊弁数言以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为序，愿天下如扬雄子云者，得此奇书而共赏之，则幸甚矣!</w:t>
      </w:r>
    </w:p>
    <w:p>
      <w:pPr>
        <w:pStyle w:val="BodyText"/>
        <w:spacing w:line="436" w:lineRule="auto"/>
        <w:rPr/>
      </w:pPr>
      <w:r/>
    </w:p>
    <w:p>
      <w:pPr>
        <w:ind w:firstLine="5821"/>
        <w:spacing w:before="1" w:line="430" w:lineRule="exact"/>
        <w:rPr/>
      </w:pPr>
      <w:r>
        <w:rPr>
          <w:position w:val="-8"/>
        </w:rPr>
        <w:drawing>
          <wp:inline distT="0" distB="0" distL="0" distR="0">
            <wp:extent cx="787398" cy="27306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98" cy="2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82"/>
        <w:spacing w:before="171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1"/>
        </w:rPr>
        <w:t>一九九五年十月二十一日</w:t>
      </w:r>
    </w:p>
    <w:p>
      <w:pPr>
        <w:pStyle w:val="BodyText"/>
        <w:spacing w:line="469" w:lineRule="auto"/>
        <w:rPr/>
      </w:pPr>
      <w:r/>
    </w:p>
    <w:p>
      <w:pPr>
        <w:ind w:left="672"/>
        <w:spacing w:before="105" w:line="45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  <w:position w:val="9"/>
        </w:rPr>
        <w:t>邹学熹成都中医药大学教授</w:t>
      </w:r>
    </w:p>
    <w:p>
      <w:pPr>
        <w:ind w:left="1771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1991全国名老中医</w:t>
      </w:r>
    </w:p>
    <w:p>
      <w:pPr>
        <w:ind w:left="1551"/>
        <w:spacing w:before="6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《易学精华丛书》主编</w:t>
      </w:r>
    </w:p>
    <w:p>
      <w:pPr>
        <w:spacing w:line="219" w:lineRule="auto"/>
        <w:sectPr>
          <w:footerReference w:type="default" r:id="rId6"/>
          <w:pgSz w:w="12120" w:h="16990"/>
          <w:pgMar w:top="400" w:right="1319" w:bottom="1227" w:left="1818" w:header="0" w:footer="101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486"/>
        <w:spacing w:before="140" w:line="922" w:lineRule="exact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-54"/>
          <w:position w:val="37"/>
        </w:rPr>
        <w:t>目</w:t>
      </w:r>
      <w:r>
        <w:rPr>
          <w:rFonts w:ascii="SimSun" w:hAnsi="SimSun" w:eastAsia="SimSun" w:cs="SimSun"/>
          <w:sz w:val="43"/>
          <w:szCs w:val="43"/>
          <w:spacing w:val="44"/>
          <w:position w:val="37"/>
        </w:rPr>
        <w:t xml:space="preserve">    </w:t>
      </w:r>
      <w:r>
        <w:rPr>
          <w:rFonts w:ascii="SimSun" w:hAnsi="SimSun" w:eastAsia="SimSun" w:cs="SimSun"/>
          <w:sz w:val="43"/>
          <w:szCs w:val="43"/>
          <w:b/>
          <w:bCs/>
          <w:spacing w:val="-54"/>
          <w:position w:val="37"/>
        </w:rPr>
        <w:t>录</w:t>
      </w:r>
    </w:p>
    <w:p>
      <w:pPr>
        <w:ind w:left="3520"/>
        <w:spacing w:line="188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  <w:b/>
          <w:bCs/>
          <w:spacing w:val="-27"/>
        </w:rPr>
        <w:t>Contents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sdt>
      <w:sdtPr>
        <w:rPr>
          <w:rFonts w:ascii="KaiTi" w:hAnsi="KaiTi" w:eastAsia="KaiTi" w:cs="KaiTi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2"/>
          <w:szCs w:val="32"/>
        </w:rPr>
      </w:sdtEndPr>
      <w:sdtContent>
        <w:p>
          <w:pPr>
            <w:spacing w:before="104" w:line="212" w:lineRule="auto"/>
            <w:tabs>
              <w:tab w:val="right" w:leader="dot" w:pos="8590"/>
            </w:tabs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ascii="KaiTi" w:hAnsi="KaiTi" w:eastAsia="KaiTi" w:cs="KaiTi"/>
              <w:sz w:val="32"/>
              <w:szCs w:val="32"/>
              <w:spacing w:val="41"/>
            </w:rPr>
            <w:t>读易导论</w:t>
          </w:r>
          <w:r>
            <w:rPr>
              <w:rFonts w:ascii="KaiTi" w:hAnsi="KaiTi" w:eastAsia="KaiTi" w:cs="KaiTi"/>
              <w:sz w:val="32"/>
              <w:szCs w:val="32"/>
              <w:spacing w:val="-135"/>
            </w:rPr>
            <w:t xml:space="preserve"> </w:t>
          </w:r>
          <w:r>
            <w:rPr>
              <w:rFonts w:ascii="KaiTi" w:hAnsi="KaiTi" w:eastAsia="KaiTi" w:cs="KaiTi"/>
              <w:sz w:val="32"/>
              <w:szCs w:val="32"/>
            </w:rPr>
            <w:tab/>
          </w:r>
          <w:r>
            <w:rPr>
              <w:rFonts w:ascii="KaiTi" w:hAnsi="KaiTi" w:eastAsia="KaiTi" w:cs="KaiTi"/>
              <w:sz w:val="32"/>
              <w:szCs w:val="32"/>
              <w:spacing w:val="-8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12"/>
            </w:rPr>
            <w:t>(</w:t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43"/>
            </w:rPr>
            <w:t xml:space="preserve">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32"/>
                <w:szCs w:val="32"/>
                <w:spacing w:val="-12"/>
              </w:rPr>
              <w:t>1)</w:t>
            </w:r>
          </w:hyperlink>
        </w:p>
        <w:p>
          <w:pPr>
            <w:spacing w:before="142" w:line="192" w:lineRule="auto"/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-12"/>
            </w:rPr>
            <w:t>Introduction</w:t>
          </w:r>
        </w:p>
        <w:p>
          <w:pPr>
            <w:ind w:left="950"/>
            <w:spacing w:before="90" w:line="212" w:lineRule="auto"/>
            <w:tabs>
              <w:tab w:val="right" w:leader="dot" w:pos="8380"/>
            </w:tabs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ascii="FangSong" w:hAnsi="FangSong" w:eastAsia="FangSong" w:cs="FangSong"/>
              <w:sz w:val="32"/>
              <w:szCs w:val="32"/>
              <w:spacing w:val="-14"/>
            </w:rPr>
            <w:t>一、千古天书，内藏密码——易之要义</w:t>
          </w:r>
          <w:r>
            <w:rPr>
              <w:rFonts w:ascii="FangSong" w:hAnsi="FangSong" w:eastAsia="FangSong" w:cs="FangSong"/>
              <w:sz w:val="32"/>
              <w:szCs w:val="32"/>
            </w:rPr>
            <w:tab/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7"/>
            </w:rPr>
            <w:t>(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32"/>
                <w:szCs w:val="32"/>
                <w:spacing w:val="-7"/>
              </w:rPr>
              <w:t>2)</w:t>
            </w:r>
          </w:hyperlink>
        </w:p>
      </w:sdtContent>
    </w:sdt>
    <w:p>
      <w:pPr>
        <w:ind w:right="29"/>
        <w:spacing w:before="149" w:line="192" w:lineRule="auto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Abstruse</w:t>
      </w:r>
      <w:r>
        <w:rPr>
          <w:rFonts w:ascii="Times New Roman" w:hAnsi="Times New Roman" w:eastAsia="Times New Roman" w:cs="Times New Roman"/>
          <w:sz w:val="33"/>
          <w:szCs w:val="33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Zhou  Yi</w:t>
      </w:r>
      <w:r>
        <w:rPr>
          <w:rFonts w:ascii="Times New Roman" w:hAnsi="Times New Roman" w:eastAsia="Times New Roman" w:cs="Times New Roman"/>
          <w:sz w:val="33"/>
          <w:szCs w:val="33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consists  of secret  code</w:t>
      </w:r>
      <w:r>
        <w:rPr>
          <w:rFonts w:ascii="Times New Roman" w:hAnsi="Times New Roman" w:eastAsia="Times New Roman" w:cs="Times New Roman"/>
          <w:sz w:val="33"/>
          <w:szCs w:val="3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—</w:t>
      </w:r>
      <w:r>
        <w:rPr>
          <w:rFonts w:ascii="Times New Roman" w:hAnsi="Times New Roman" w:eastAsia="Times New Roman" w:cs="Times New Roman"/>
          <w:sz w:val="33"/>
          <w:szCs w:val="33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Yi'</w:t>
      </w:r>
      <w:r>
        <w:rPr>
          <w:rFonts w:ascii="Times New Roman" w:hAnsi="Times New Roman" w:eastAsia="Times New Roman" w:cs="Times New Roman"/>
          <w:sz w:val="33"/>
          <w:szCs w:val="3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s</w:t>
      </w:r>
      <w:r>
        <w:rPr>
          <w:rFonts w:ascii="Times New Roman" w:hAnsi="Times New Roman" w:eastAsia="Times New Roman" w:cs="Times New Roman"/>
          <w:sz w:val="33"/>
          <w:szCs w:val="33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4"/>
        </w:rPr>
        <w:t>es-</w:t>
      </w:r>
    </w:p>
    <w:p>
      <w:pPr>
        <w:ind w:left="1580"/>
        <w:spacing w:before="237" w:line="263" w:lineRule="exact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b/>
          <w:bCs/>
          <w:spacing w:val="-21"/>
          <w:position w:val="-1"/>
        </w:rPr>
        <w:t>sence</w:t>
      </w:r>
    </w:p>
    <w:p>
      <w:pPr>
        <w:ind w:left="950"/>
        <w:spacing w:before="110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35"/>
        </w:rPr>
        <w:t>二、先有易图，后有《经》《传》——易之源头</w:t>
      </w:r>
      <w:r>
        <w:rPr>
          <w:rFonts w:ascii="Times New Roman" w:hAnsi="Times New Roman" w:eastAsia="Times New Roman" w:cs="Times New Roman"/>
          <w:sz w:val="32"/>
          <w:szCs w:val="32"/>
          <w:spacing w:val="-35"/>
        </w:rPr>
        <w:t>……………(12)</w:t>
      </w:r>
    </w:p>
    <w:p>
      <w:pPr>
        <w:ind w:left="1570"/>
        <w:spacing w:before="6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TheYidiagramprecededZhouYi</w:t>
      </w:r>
      <w:r>
        <w:rPr>
          <w:rFonts w:ascii="Times New Roman" w:hAnsi="Times New Roman" w:eastAsia="Times New Roman" w:cs="Times New Roman"/>
          <w:sz w:val="38"/>
          <w:szCs w:val="3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—T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heorigin</w:t>
      </w:r>
      <w:r>
        <w:rPr>
          <w:rFonts w:ascii="Times New Roman" w:hAnsi="Times New Roman" w:eastAsia="Times New Roman" w:cs="Times New Roman"/>
          <w:sz w:val="38"/>
          <w:szCs w:val="3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ofYi</w:t>
      </w:r>
    </w:p>
    <w:p>
      <w:pPr>
        <w:ind w:left="950"/>
        <w:spacing w:before="12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30"/>
        </w:rPr>
        <w:t>三</w:t>
      </w:r>
      <w:r>
        <w:rPr>
          <w:rFonts w:ascii="FangSong" w:hAnsi="FangSong" w:eastAsia="FangSong" w:cs="FangSong"/>
          <w:sz w:val="32"/>
          <w:szCs w:val="32"/>
          <w:spacing w:val="-3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0"/>
        </w:rPr>
        <w:t>、古易垂世，《周易》误导——易之潜流</w:t>
      </w:r>
      <w:r>
        <w:rPr>
          <w:rFonts w:ascii="Times New Roman" w:hAnsi="Times New Roman" w:eastAsia="Times New Roman" w:cs="Times New Roman"/>
          <w:sz w:val="32"/>
          <w:szCs w:val="32"/>
          <w:spacing w:val="-30"/>
        </w:rPr>
        <w:t>………………(23)</w:t>
      </w:r>
    </w:p>
    <w:p>
      <w:pPr>
        <w:ind w:left="1570" w:right="29" w:firstLine="9"/>
        <w:spacing w:before="105" w:line="230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misleading</w:t>
      </w:r>
      <w:r>
        <w:rPr>
          <w:rFonts w:ascii="Times New Roman" w:hAnsi="Times New Roman" w:eastAsia="Times New Roman" w:cs="Times New Roman"/>
          <w:sz w:val="38"/>
          <w:szCs w:val="38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Practiceo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f</w:t>
      </w:r>
      <w:r>
        <w:rPr>
          <w:rFonts w:ascii="Times New Roman" w:hAnsi="Times New Roman" w:eastAsia="Times New Roman" w:cs="Times New Roman"/>
          <w:sz w:val="38"/>
          <w:szCs w:val="3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Zhou</w:t>
      </w:r>
      <w:r>
        <w:rPr>
          <w:rFonts w:ascii="Times New Roman" w:hAnsi="Times New Roman" w:eastAsia="Times New Roman" w:cs="Times New Roman"/>
          <w:sz w:val="38"/>
          <w:szCs w:val="3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Yi—The</w:t>
      </w:r>
      <w:r>
        <w:rPr>
          <w:rFonts w:ascii="Times New Roman" w:hAnsi="Times New Roman" w:eastAsia="Times New Roman" w:cs="Times New Roman"/>
          <w:sz w:val="38"/>
          <w:szCs w:val="38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undercur-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5"/>
        </w:rPr>
        <w:t>rentof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5"/>
        </w:rPr>
        <w:t>Yi</w:t>
      </w:r>
    </w:p>
    <w:p>
      <w:pPr>
        <w:ind w:left="950"/>
        <w:spacing w:before="90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6"/>
        </w:rPr>
        <w:t>四、易著如山，学子为径——易之沿革</w:t>
      </w:r>
      <w:r>
        <w:rPr>
          <w:rFonts w:ascii="Times New Roman" w:hAnsi="Times New Roman" w:eastAsia="Times New Roman" w:cs="Times New Roman"/>
          <w:sz w:val="32"/>
          <w:szCs w:val="32"/>
          <w:spacing w:val="-16"/>
        </w:rPr>
        <w:t>…………………(31)</w:t>
      </w:r>
    </w:p>
    <w:p>
      <w:pPr>
        <w:ind w:left="1580" w:right="21"/>
        <w:spacing w:before="115" w:line="220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workson Yiheap</w:t>
      </w:r>
      <w:r>
        <w:rPr>
          <w:rFonts w:ascii="Times New Roman" w:hAnsi="Times New Roman" w:eastAsia="Times New Roman" w:cs="Times New Roman"/>
          <w:sz w:val="38"/>
          <w:szCs w:val="3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up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like a</w:t>
      </w:r>
      <w:r>
        <w:rPr>
          <w:rFonts w:ascii="Times New Roman" w:hAnsi="Times New Roman" w:eastAsia="Times New Roman" w:cs="Times New Roman"/>
          <w:sz w:val="38"/>
          <w:szCs w:val="3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hill</w:t>
      </w:r>
      <w:r>
        <w:rPr>
          <w:rFonts w:ascii="Times New Roman" w:hAnsi="Times New Roman" w:eastAsia="Times New Roman" w:cs="Times New Roman"/>
          <w:sz w:val="38"/>
          <w:szCs w:val="38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and</w:t>
      </w:r>
      <w:r>
        <w:rPr>
          <w:rFonts w:ascii="Times New Roman" w:hAnsi="Times New Roman" w:eastAsia="Times New Roman" w:cs="Times New Roman"/>
          <w:sz w:val="38"/>
          <w:szCs w:val="3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the research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fellowsopena</w:t>
      </w:r>
      <w:r>
        <w:rPr>
          <w:rFonts w:ascii="Times New Roman" w:hAnsi="Times New Roman" w:eastAsia="Times New Roman" w:cs="Times New Roman"/>
          <w:sz w:val="38"/>
          <w:szCs w:val="3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path</w:t>
      </w:r>
      <w:r>
        <w:rPr>
          <w:rFonts w:ascii="Times New Roman" w:hAnsi="Times New Roman" w:eastAsia="Times New Roman" w:cs="Times New Roman"/>
          <w:sz w:val="38"/>
          <w:szCs w:val="38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—Theevolution</w:t>
      </w:r>
      <w:r>
        <w:rPr>
          <w:rFonts w:ascii="Times New Roman" w:hAnsi="Times New Roman" w:eastAsia="Times New Roman" w:cs="Times New Roman"/>
          <w:sz w:val="38"/>
          <w:szCs w:val="3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Yi</w:t>
      </w:r>
    </w:p>
    <w:p>
      <w:pPr>
        <w:pStyle w:val="BodyText"/>
        <w:spacing w:line="479" w:lineRule="auto"/>
        <w:rPr/>
      </w:pPr>
      <w:r/>
    </w:p>
    <w:p>
      <w:pPr>
        <w:spacing w:before="105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"/>
        </w:rPr>
        <w:t>第</w:t>
      </w:r>
      <w:r>
        <w:rPr>
          <w:rFonts w:ascii="KaiTi" w:hAnsi="KaiTi" w:eastAsia="KaiTi" w:cs="KaiTi"/>
          <w:sz w:val="32"/>
          <w:szCs w:val="32"/>
          <w:spacing w:val="-33"/>
        </w:rPr>
        <w:t xml:space="preserve"> </w:t>
      </w:r>
      <w:r>
        <w:rPr>
          <w:rFonts w:ascii="KaiTi" w:hAnsi="KaiTi" w:eastAsia="KaiTi" w:cs="KaiTi"/>
          <w:sz w:val="32"/>
          <w:szCs w:val="32"/>
          <w:spacing w:val="1"/>
        </w:rPr>
        <w:t>一</w:t>
      </w:r>
      <w:r>
        <w:rPr>
          <w:rFonts w:ascii="KaiTi" w:hAnsi="KaiTi" w:eastAsia="KaiTi" w:cs="KaiTi"/>
          <w:sz w:val="32"/>
          <w:szCs w:val="32"/>
          <w:spacing w:val="-54"/>
        </w:rPr>
        <w:t xml:space="preserve"> </w:t>
      </w:r>
      <w:r>
        <w:rPr>
          <w:rFonts w:ascii="KaiTi" w:hAnsi="KaiTi" w:eastAsia="KaiTi" w:cs="KaiTi"/>
          <w:sz w:val="32"/>
          <w:szCs w:val="32"/>
          <w:spacing w:val="1"/>
        </w:rPr>
        <w:t>章</w:t>
      </w:r>
      <w:r>
        <w:rPr>
          <w:rFonts w:ascii="KaiTi" w:hAnsi="KaiTi" w:eastAsia="KaiTi" w:cs="KaiTi"/>
          <w:sz w:val="32"/>
          <w:szCs w:val="32"/>
          <w:spacing w:val="66"/>
        </w:rPr>
        <w:t xml:space="preserve"> </w:t>
      </w:r>
      <w:r>
        <w:rPr>
          <w:rFonts w:ascii="KaiTi" w:hAnsi="KaiTi" w:eastAsia="KaiTi" w:cs="KaiTi"/>
          <w:sz w:val="32"/>
          <w:szCs w:val="32"/>
          <w:spacing w:val="1"/>
        </w:rPr>
        <w:t>易图界义论</w:t>
      </w:r>
      <w:r>
        <w:rPr>
          <w:rFonts w:ascii="KaiTi" w:hAnsi="KaiTi" w:eastAsia="KaiTi" w:cs="KaiTi"/>
          <w:sz w:val="32"/>
          <w:szCs w:val="32"/>
          <w:spacing w:val="7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>………………………………………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7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>(39)</w:t>
      </w:r>
    </w:p>
    <w:p>
      <w:pPr>
        <w:ind w:left="1450"/>
        <w:spacing w:before="12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7"/>
        </w:rPr>
        <w:t>TheInterpretation</w:t>
      </w:r>
      <w:r>
        <w:rPr>
          <w:rFonts w:ascii="Times New Roman" w:hAnsi="Times New Roman" w:eastAsia="Times New Roman" w:cs="Times New Roman"/>
          <w:sz w:val="38"/>
          <w:szCs w:val="3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7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7"/>
        </w:rPr>
        <w:t>YiDiagram</w:t>
      </w:r>
    </w:p>
    <w:p>
      <w:pPr>
        <w:ind w:left="330"/>
        <w:spacing w:before="9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第一节 天地定位图———先天八卦阵 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…………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…………</w:t>
      </w:r>
      <w:r>
        <w:rPr>
          <w:rFonts w:ascii="Times New Roman" w:hAnsi="Times New Roman" w:eastAsia="Times New Roman" w:cs="Times New Roman"/>
          <w:sz w:val="32"/>
          <w:szCs w:val="32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(40)</w:t>
      </w:r>
    </w:p>
    <w:p>
      <w:pPr>
        <w:ind w:left="1630" w:right="35"/>
        <w:spacing w:before="107" w:line="22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Thediagram</w:t>
      </w:r>
      <w:r>
        <w:rPr>
          <w:rFonts w:ascii="Times New Roman" w:hAnsi="Times New Roman" w:eastAsia="Times New Roman" w:cs="Times New Roman"/>
          <w:sz w:val="38"/>
          <w:szCs w:val="3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thepositionsof heaven</w:t>
      </w:r>
      <w:r>
        <w:rPr>
          <w:rFonts w:ascii="Times New Roman" w:hAnsi="Times New Roman" w:eastAsia="Times New Roman" w:cs="Times New Roman"/>
          <w:sz w:val="38"/>
          <w:szCs w:val="3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and</w:t>
      </w:r>
      <w:r>
        <w:rPr>
          <w:rFonts w:ascii="Times New Roman" w:hAnsi="Times New Roman" w:eastAsia="Times New Roman" w:cs="Times New Roman"/>
          <w:sz w:val="38"/>
          <w:szCs w:val="3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earth—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  <w:w w:val="98"/>
        </w:rPr>
        <w:t>theearly</w:t>
      </w:r>
      <w:r>
        <w:rPr>
          <w:rFonts w:ascii="Times New Roman" w:hAnsi="Times New Roman" w:eastAsia="Times New Roman" w:cs="Times New Roman"/>
          <w:sz w:val="38"/>
          <w:szCs w:val="3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  <w:w w:val="98"/>
        </w:rPr>
        <w:t>heavenarrangementdiagram</w:t>
      </w:r>
    </w:p>
    <w:p>
      <w:pPr>
        <w:ind w:left="330"/>
        <w:spacing w:before="12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第二节 人伦循回图——后天八卦阵</w:t>
      </w:r>
      <w:r>
        <w:rPr>
          <w:rFonts w:ascii="Times New Roman" w:hAnsi="Times New Roman" w:eastAsia="Times New Roman" w:cs="Times New Roman"/>
          <w:sz w:val="32"/>
          <w:szCs w:val="32"/>
          <w:spacing w:val="2"/>
        </w:rPr>
        <w:t>………………………(44)</w:t>
      </w:r>
    </w:p>
    <w:p>
      <w:pPr>
        <w:ind w:left="1629" w:hanging="9"/>
        <w:spacing w:before="106" w:line="225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diagram</w:t>
      </w:r>
      <w:r>
        <w:rPr>
          <w:rFonts w:ascii="Times New Roman" w:hAnsi="Times New Roman" w:eastAsia="Times New Roman" w:cs="Times New Roman"/>
          <w:sz w:val="38"/>
          <w:szCs w:val="3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thehumancirculation—thelaterheav-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en arrangementdiagram</w:t>
      </w:r>
    </w:p>
    <w:p>
      <w:pPr>
        <w:spacing w:line="225" w:lineRule="auto"/>
        <w:sectPr>
          <w:footerReference w:type="default" r:id="rId8"/>
          <w:pgSz w:w="11900" w:h="16840"/>
          <w:pgMar w:top="400" w:right="1416" w:bottom="1295" w:left="1619" w:header="0" w:footer="1025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54"/>
        <w:spacing w:before="101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第三节</w:t>
      </w:r>
      <w:r>
        <w:rPr>
          <w:rFonts w:ascii="SimSun" w:hAnsi="SimSun" w:eastAsia="SimSun" w:cs="SimSun"/>
          <w:sz w:val="31"/>
          <w:szCs w:val="31"/>
          <w:spacing w:val="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阴阳合璧图——中天八卦阵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>…………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……………</w:t>
      </w:r>
      <w:r>
        <w:rPr>
          <w:rFonts w:ascii="Times New Roman" w:hAnsi="Times New Roman" w:eastAsia="Times New Roman" w:cs="Times New Roman"/>
          <w:sz w:val="31"/>
          <w:szCs w:val="3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(51)</w:t>
      </w:r>
    </w:p>
    <w:p>
      <w:pPr>
        <w:ind w:left="1655" w:firstLine="19"/>
        <w:spacing w:before="117" w:line="211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Thediagram of</w:t>
      </w:r>
      <w:r>
        <w:rPr>
          <w:rFonts w:ascii="Times New Roman" w:hAnsi="Times New Roman" w:eastAsia="Times New Roman" w:cs="Times New Roman"/>
          <w:sz w:val="39"/>
          <w:szCs w:val="39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combination o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f YinangYang</w:t>
      </w:r>
      <w:r>
        <w:rPr>
          <w:rFonts w:ascii="Times New Roman" w:hAnsi="Times New Roman" w:eastAsia="Times New Roman" w:cs="Times New Roman"/>
          <w:sz w:val="39"/>
          <w:szCs w:val="39"/>
          <w:spacing w:val="3"/>
        </w:rPr>
        <w:t>—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8"/>
        </w:rPr>
        <w:t>themiddleheavenarrangem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entdiagrams</w:t>
      </w:r>
    </w:p>
    <w:p>
      <w:pPr>
        <w:ind w:left="354"/>
        <w:spacing w:before="13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第四节 数理魔方图——河洛数卦阵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………………………(60)</w:t>
      </w:r>
    </w:p>
    <w:p>
      <w:pPr>
        <w:ind w:left="1633" w:right="1" w:hanging="9"/>
        <w:spacing w:before="118" w:line="219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diagram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of themagicof</w:t>
      </w:r>
      <w:r>
        <w:rPr>
          <w:rFonts w:ascii="Times New Roman" w:hAnsi="Times New Roman" w:eastAsia="Times New Roman" w:cs="Times New Roman"/>
          <w:sz w:val="39"/>
          <w:szCs w:val="39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mathematic</w:t>
      </w:r>
      <w:r>
        <w:rPr>
          <w:rFonts w:ascii="Times New Roman" w:hAnsi="Times New Roman" w:eastAsia="Times New Roman" w:cs="Times New Roman"/>
          <w:sz w:val="39"/>
          <w:szCs w:val="39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theory—the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trigramsof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RiverDiagram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andLoDiagram</w:t>
      </w:r>
    </w:p>
    <w:p>
      <w:pPr>
        <w:ind w:left="954"/>
        <w:spacing w:before="11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一、河洛之说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……………………………………………(60)</w:t>
      </w:r>
    </w:p>
    <w:p>
      <w:pPr>
        <w:ind w:left="1604"/>
        <w:spacing w:before="107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Thetheoryof</w:t>
      </w:r>
      <w:r>
        <w:rPr>
          <w:rFonts w:ascii="Times New Roman" w:hAnsi="Times New Roman" w:eastAsia="Times New Roman" w:cs="Times New Roman"/>
          <w:sz w:val="39"/>
          <w:szCs w:val="3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River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Diagram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and LoDiagram</w:t>
      </w:r>
    </w:p>
    <w:p>
      <w:pPr>
        <w:ind w:left="954"/>
        <w:spacing w:before="13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二、河洛之图</w:t>
      </w:r>
      <w:r>
        <w:rPr>
          <w:rFonts w:ascii="Times New Roman" w:hAnsi="Times New Roman" w:eastAsia="Times New Roman" w:cs="Times New Roman"/>
          <w:sz w:val="31"/>
          <w:szCs w:val="31"/>
        </w:rPr>
        <w:t>……………………………………………(65)</w:t>
      </w:r>
    </w:p>
    <w:p>
      <w:pPr>
        <w:ind w:left="1604"/>
        <w:spacing w:before="88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Thediagramsof</w:t>
      </w:r>
      <w:r>
        <w:rPr>
          <w:rFonts w:ascii="Times New Roman" w:hAnsi="Times New Roman" w:eastAsia="Times New Roman" w:cs="Times New Roman"/>
          <w:sz w:val="39"/>
          <w:szCs w:val="39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RiverDiagram and Lo</w:t>
      </w:r>
      <w:r>
        <w:rPr>
          <w:rFonts w:ascii="Times New Roman" w:hAnsi="Times New Roman" w:eastAsia="Times New Roman" w:cs="Times New Roman"/>
          <w:sz w:val="39"/>
          <w:szCs w:val="3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Diagram</w:t>
      </w:r>
    </w:p>
    <w:p>
      <w:pPr>
        <w:ind w:left="954"/>
        <w:spacing w:before="14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1"/>
        </w:rPr>
        <w:t>三</w:t>
      </w:r>
      <w:r>
        <w:rPr>
          <w:rFonts w:ascii="FangSong" w:hAnsi="FangSong" w:eastAsia="FangSong" w:cs="FangSong"/>
          <w:sz w:val="31"/>
          <w:szCs w:val="31"/>
          <w:spacing w:val="-1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1"/>
        </w:rPr>
        <w:t>、河图、洛书之谜</w:t>
      </w:r>
      <w:r>
        <w:rPr>
          <w:rFonts w:ascii="FangSong" w:hAnsi="FangSong" w:eastAsia="FangSong" w:cs="FangSong"/>
          <w:sz w:val="31"/>
          <w:szCs w:val="3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……………………………………(74)</w:t>
      </w:r>
    </w:p>
    <w:p>
      <w:pPr>
        <w:ind w:left="1604"/>
        <w:spacing w:before="88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6"/>
          <w:w w:val="98"/>
        </w:rPr>
        <w:t>The mysteryof</w:t>
      </w:r>
      <w:r>
        <w:rPr>
          <w:rFonts w:ascii="Times New Roman" w:hAnsi="Times New Roman" w:eastAsia="Times New Roman" w:cs="Times New Roman"/>
          <w:sz w:val="39"/>
          <w:szCs w:val="3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8"/>
        </w:rPr>
        <w:t>RiverDiagram  and LoDiagram</w:t>
      </w:r>
    </w:p>
    <w:p>
      <w:pPr>
        <w:ind w:left="354"/>
        <w:spacing w:before="11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第五节 万象入理图——六十四卦阵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………………………(75)</w:t>
      </w:r>
    </w:p>
    <w:p>
      <w:pPr>
        <w:ind w:left="1623" w:hanging="29"/>
        <w:spacing w:before="97" w:line="219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4"/>
          <w:w w:val="97"/>
        </w:rPr>
        <w:t>T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7"/>
        </w:rPr>
        <w:t>hediagramof allworldlyphenomena—the</w:t>
      </w:r>
      <w:r>
        <w:rPr>
          <w:rFonts w:ascii="Times New Roman" w:hAnsi="Times New Roman" w:eastAsia="Times New Roman" w:cs="Times New Roman"/>
          <w:sz w:val="39"/>
          <w:szCs w:val="39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7"/>
        </w:rPr>
        <w:t>sequenc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e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3"/>
        </w:rPr>
        <w:t>of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3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3"/>
        </w:rPr>
        <w:t>64</w:t>
      </w:r>
      <w:r>
        <w:rPr>
          <w:rFonts w:ascii="Times New Roman" w:hAnsi="Times New Roman" w:eastAsia="Times New Roman" w:cs="Times New Roman"/>
          <w:sz w:val="39"/>
          <w:szCs w:val="39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3"/>
        </w:rPr>
        <w:t>hexagrams</w:t>
      </w:r>
    </w:p>
    <w:p>
      <w:pPr>
        <w:ind w:left="954"/>
        <w:spacing w:before="14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一、本经序与三才观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(77)</w:t>
      </w:r>
    </w:p>
    <w:p>
      <w:pPr>
        <w:ind w:left="1594"/>
        <w:spacing w:before="68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order</w:t>
      </w:r>
      <w:r>
        <w:rPr>
          <w:rFonts w:ascii="Times New Roman" w:hAnsi="Times New Roman" w:eastAsia="Times New Roman" w:cs="Times New Roman"/>
          <w:sz w:val="39"/>
          <w:szCs w:val="39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of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YiJing</w:t>
      </w:r>
      <w:r>
        <w:rPr>
          <w:rFonts w:ascii="Times New Roman" w:hAnsi="Times New Roman" w:eastAsia="Times New Roman" w:cs="Times New Roman"/>
          <w:sz w:val="39"/>
          <w:szCs w:val="39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and</w:t>
      </w:r>
      <w:r>
        <w:rPr>
          <w:rFonts w:ascii="Times New Roman" w:hAnsi="Times New Roman" w:eastAsia="Times New Roman" w:cs="Times New Roman"/>
          <w:sz w:val="39"/>
          <w:szCs w:val="3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outl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ookof</w:t>
      </w:r>
      <w:r>
        <w:rPr>
          <w:rFonts w:ascii="Times New Roman" w:hAnsi="Times New Roman" w:eastAsia="Times New Roman" w:cs="Times New Roman"/>
          <w:sz w:val="39"/>
          <w:szCs w:val="3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thethreepoles</w:t>
      </w:r>
    </w:p>
    <w:p>
      <w:pPr>
        <w:ind w:left="954"/>
        <w:spacing w:before="14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二、杂卦序与四家说</w:t>
      </w:r>
      <w:r>
        <w:rPr>
          <w:rFonts w:ascii="Times New Roman" w:hAnsi="Times New Roman" w:eastAsia="Times New Roman" w:cs="Times New Roman"/>
          <w:sz w:val="31"/>
          <w:szCs w:val="31"/>
        </w:rPr>
        <w:t>……………………………………(87)</w:t>
      </w:r>
    </w:p>
    <w:p>
      <w:pPr>
        <w:ind w:right="26"/>
        <w:spacing w:before="117" w:line="241" w:lineRule="auto"/>
        <w:jc w:val="right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The order of Za</w:t>
      </w:r>
      <w:r>
        <w:rPr>
          <w:rFonts w:ascii="Times New Roman" w:hAnsi="Times New Roman" w:eastAsia="Times New Roman" w:cs="Times New Roman"/>
          <w:sz w:val="39"/>
          <w:szCs w:val="3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Gua and</w:t>
      </w:r>
      <w:r>
        <w:rPr>
          <w:rFonts w:ascii="Times New Roman" w:hAnsi="Times New Roman" w:eastAsia="Times New Roman" w:cs="Times New Roman"/>
          <w:sz w:val="39"/>
          <w:szCs w:val="3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the theories of  the four</w:t>
      </w:r>
    </w:p>
    <w:p>
      <w:pPr>
        <w:ind w:left="1594"/>
        <w:spacing w:before="1" w:line="191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9"/>
        </w:rPr>
        <w:t>schools</w:t>
      </w:r>
    </w:p>
    <w:p>
      <w:pPr>
        <w:ind w:left="954"/>
        <w:spacing w:before="119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三、方圆序与二进制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…………………………………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(9</w:t>
      </w:r>
      <w:r>
        <w:rPr>
          <w:rFonts w:ascii="Times New Roman" w:hAnsi="Times New Roman" w:eastAsia="Times New Roman" w:cs="Times New Roman"/>
          <w:sz w:val="31"/>
          <w:szCs w:val="31"/>
        </w:rPr>
        <w:t>5)</w:t>
      </w:r>
    </w:p>
    <w:p>
      <w:pPr>
        <w:ind w:left="1594"/>
        <w:spacing w:before="78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Fuxiorderandbinary</w:t>
      </w:r>
      <w:r>
        <w:rPr>
          <w:rFonts w:ascii="Times New Roman" w:hAnsi="Times New Roman" w:eastAsia="Times New Roman" w:cs="Times New Roman"/>
          <w:sz w:val="39"/>
          <w:szCs w:val="39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bit</w:t>
      </w:r>
    </w:p>
    <w:p>
      <w:pPr>
        <w:ind w:left="954"/>
        <w:spacing w:before="15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四、帛书序与中天阵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…………………………………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103)</w:t>
      </w:r>
    </w:p>
    <w:p>
      <w:pPr>
        <w:ind w:left="1593" w:right="56" w:hanging="29"/>
        <w:spacing w:before="77" w:line="22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TheSilk Book</w:t>
      </w:r>
      <w:r>
        <w:rPr>
          <w:rFonts w:ascii="Times New Roman" w:hAnsi="Times New Roman" w:eastAsia="Times New Roman" w:cs="Times New Roman"/>
          <w:sz w:val="39"/>
          <w:szCs w:val="39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orderand the</w:t>
      </w:r>
      <w:r>
        <w:rPr>
          <w:rFonts w:ascii="Times New Roman" w:hAnsi="Times New Roman" w:eastAsia="Times New Roman" w:cs="Times New Roman"/>
          <w:sz w:val="39"/>
          <w:szCs w:val="3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middleheaven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arrange-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0"/>
          <w:w w:val="98"/>
        </w:rPr>
        <w:t>mentdiagram</w:t>
      </w:r>
    </w:p>
    <w:p>
      <w:pPr>
        <w:ind w:left="954"/>
        <w:spacing w:before="13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五、八宫序与八卦阵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……………………………………(110)</w:t>
      </w:r>
    </w:p>
    <w:p>
      <w:pPr>
        <w:ind w:left="1564"/>
        <w:spacing w:before="87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8"/>
        </w:rPr>
        <w:t>JingfangorderandtheEighttr</w:t>
      </w: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igrams</w:t>
      </w:r>
    </w:p>
    <w:p>
      <w:pPr>
        <w:ind w:left="954"/>
        <w:spacing w:before="15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4"/>
        </w:rPr>
        <w:t>六</w:t>
      </w:r>
      <w:r>
        <w:rPr>
          <w:rFonts w:ascii="FangSong" w:hAnsi="FangSong" w:eastAsia="FangSong" w:cs="FangSong"/>
          <w:sz w:val="31"/>
          <w:szCs w:val="31"/>
          <w:spacing w:val="-7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4"/>
        </w:rPr>
        <w:t>、太玄序与易外易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……………………………………(113)</w:t>
      </w:r>
    </w:p>
    <w:p>
      <w:pPr>
        <w:ind w:left="1554"/>
        <w:spacing w:before="136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7"/>
        </w:rPr>
        <w:t>TheorderofTaiXuanandtheYiother</w:t>
      </w:r>
      <w:r>
        <w:rPr>
          <w:rFonts w:ascii="Times New Roman" w:hAnsi="Times New Roman" w:eastAsia="Times New Roman" w:cs="Times New Roman"/>
          <w:sz w:val="39"/>
          <w:szCs w:val="3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7"/>
        </w:rPr>
        <w:t>than</w:t>
      </w:r>
      <w:r>
        <w:rPr>
          <w:rFonts w:ascii="Times New Roman" w:hAnsi="Times New Roman" w:eastAsia="Times New Roman" w:cs="Times New Roman"/>
          <w:sz w:val="39"/>
          <w:szCs w:val="39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7"/>
        </w:rPr>
        <w:t>Zhou Yi</w:t>
      </w:r>
    </w:p>
    <w:p>
      <w:pPr>
        <w:spacing w:line="192" w:lineRule="auto"/>
        <w:sectPr>
          <w:footerReference w:type="default" r:id="rId9"/>
          <w:pgSz w:w="11900" w:h="16840"/>
          <w:pgMar w:top="400" w:right="1249" w:bottom="1324" w:left="1785" w:header="0" w:footer="1058" w:gutter="0"/>
        </w:sectPr>
        <w:rPr>
          <w:rFonts w:ascii="Times New Roman" w:hAnsi="Times New Roman" w:eastAsia="Times New Roman" w:cs="Times New Roman"/>
          <w:sz w:val="39"/>
          <w:szCs w:val="39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80"/>
        <w:spacing w:before="101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第六节 变化随心图——太极色卦阵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>………………………(116)</w:t>
      </w:r>
    </w:p>
    <w:p>
      <w:pPr>
        <w:ind w:left="1589"/>
        <w:spacing w:before="10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Thediagramofchanges--</w:t>
      </w:r>
      <w:r>
        <w:rPr>
          <w:rFonts w:ascii="Times New Roman" w:hAnsi="Times New Roman" w:eastAsia="Times New Roman" w:cs="Times New Roman"/>
          <w:sz w:val="38"/>
          <w:szCs w:val="38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th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eTaijihexagram</w:t>
      </w:r>
    </w:p>
    <w:p>
      <w:pPr>
        <w:ind w:left="919"/>
        <w:spacing w:before="13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一、太极图本论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…………………………………………(118)</w:t>
      </w:r>
    </w:p>
    <w:p>
      <w:pPr>
        <w:ind w:left="1579"/>
        <w:spacing w:before="10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Thetraditional opinion</w:t>
      </w:r>
      <w:r>
        <w:rPr>
          <w:rFonts w:ascii="Times New Roman" w:hAnsi="Times New Roman" w:eastAsia="Times New Roman" w:cs="Times New Roman"/>
          <w:sz w:val="38"/>
          <w:szCs w:val="3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on</w:t>
      </w:r>
      <w:r>
        <w:rPr>
          <w:rFonts w:ascii="Times New Roman" w:hAnsi="Times New Roman" w:eastAsia="Times New Roman" w:cs="Times New Roman"/>
          <w:sz w:val="38"/>
          <w:szCs w:val="3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Taijihexagram</w:t>
      </w:r>
    </w:p>
    <w:p>
      <w:pPr>
        <w:ind w:left="919"/>
        <w:spacing w:before="12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"/>
        </w:rPr>
        <w:t>二、太极图别论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…………………………………………(121)</w:t>
      </w:r>
    </w:p>
    <w:p>
      <w:pPr>
        <w:ind w:left="1549"/>
        <w:spacing w:before="107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Theotherdifferentopinionon</w:t>
      </w:r>
      <w:r>
        <w:rPr>
          <w:rFonts w:ascii="Times New Roman" w:hAnsi="Times New Roman" w:eastAsia="Times New Roman" w:cs="Times New Roman"/>
          <w:sz w:val="39"/>
          <w:szCs w:val="39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theTaijihexagram</w:t>
      </w:r>
    </w:p>
    <w:p>
      <w:pPr>
        <w:ind w:left="280"/>
        <w:spacing w:before="11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第七节</w:t>
      </w:r>
      <w:r>
        <w:rPr>
          <w:rFonts w:ascii="SimSun" w:hAnsi="SimSun" w:eastAsia="SimSun" w:cs="SimSun"/>
          <w:sz w:val="31"/>
          <w:szCs w:val="31"/>
          <w:spacing w:val="4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古易别理图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…………………………………………(127)</w:t>
      </w:r>
    </w:p>
    <w:p>
      <w:pPr>
        <w:ind w:left="1569"/>
        <w:spacing w:before="98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Thederivationand</w:t>
      </w:r>
      <w:r>
        <w:rPr>
          <w:rFonts w:ascii="Times New Roman" w:hAnsi="Times New Roman" w:eastAsia="Times New Roman" w:cs="Times New Roman"/>
          <w:sz w:val="39"/>
          <w:szCs w:val="3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applicationof the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ancient Yi</w:t>
      </w:r>
    </w:p>
    <w:p>
      <w:pPr>
        <w:ind w:left="919"/>
        <w:spacing w:before="12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一、十二辟卦图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…………………………………………(127)</w:t>
      </w:r>
    </w:p>
    <w:p>
      <w:pPr>
        <w:ind w:left="1558" w:hanging="9"/>
        <w:spacing w:before="153" w:line="237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The   method</w:t>
      </w:r>
      <w:r>
        <w:rPr>
          <w:rFonts w:ascii="Times New Roman" w:hAnsi="Times New Roman" w:eastAsia="Times New Roman" w:cs="Times New Roman"/>
          <w:sz w:val="31"/>
          <w:szCs w:val="31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of  indicating    the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12</w:t>
      </w:r>
      <w:r>
        <w:rPr>
          <w:rFonts w:ascii="Times New Roman" w:hAnsi="Times New Roman" w:eastAsia="Times New Roman" w:cs="Times New Roman"/>
          <w:sz w:val="31"/>
          <w:szCs w:val="3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months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with   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12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  <w:w w:val="97"/>
        </w:rPr>
        <w:t>hexagrams</w:t>
      </w:r>
    </w:p>
    <w:p>
      <w:pPr>
        <w:ind w:left="919"/>
        <w:spacing w:before="12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"/>
        </w:rPr>
        <w:t>二</w:t>
      </w:r>
      <w:r>
        <w:rPr>
          <w:rFonts w:ascii="FangSong" w:hAnsi="FangSong" w:eastAsia="FangSong" w:cs="FangSong"/>
          <w:sz w:val="31"/>
          <w:szCs w:val="31"/>
          <w:spacing w:val="-7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、十二生肖术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…………………………………………(131)</w:t>
      </w:r>
    </w:p>
    <w:p>
      <w:pPr>
        <w:spacing w:before="116" w:line="515" w:lineRule="exact"/>
        <w:jc w:val="right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6"/>
          <w:position w:val="15"/>
        </w:rPr>
        <w:t>The method of indicating </w:t>
      </w:r>
      <w:r>
        <w:rPr>
          <w:rFonts w:ascii="Times New Roman" w:hAnsi="Times New Roman" w:eastAsia="Times New Roman" w:cs="Times New Roman"/>
          <w:sz w:val="37"/>
          <w:szCs w:val="37"/>
          <w:spacing w:val="-7"/>
          <w:position w:val="15"/>
        </w:rPr>
        <w:t>birth year</w:t>
      </w:r>
      <w:r>
        <w:rPr>
          <w:rFonts w:ascii="Times New Roman" w:hAnsi="Times New Roman" w:eastAsia="Times New Roman" w:cs="Times New Roman"/>
          <w:sz w:val="37"/>
          <w:szCs w:val="37"/>
          <w:spacing w:val="-29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  <w:position w:val="15"/>
        </w:rPr>
        <w:t>with</w:t>
      </w:r>
      <w:r>
        <w:rPr>
          <w:rFonts w:ascii="Times New Roman" w:hAnsi="Times New Roman" w:eastAsia="Times New Roman" w:cs="Times New Roman"/>
          <w:sz w:val="37"/>
          <w:szCs w:val="37"/>
          <w:spacing w:val="22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  <w:position w:val="15"/>
        </w:rPr>
        <w:t>12 animal</w:t>
      </w:r>
    </w:p>
    <w:p>
      <w:pPr>
        <w:ind w:left="1549"/>
        <w:spacing w:before="1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symbols</w:t>
      </w:r>
      <w:r>
        <w:rPr>
          <w:rFonts w:ascii="Times New Roman" w:hAnsi="Times New Roman" w:eastAsia="Times New Roman" w:cs="Times New Roman"/>
          <w:sz w:val="31"/>
          <w:szCs w:val="31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diagrams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06" w:line="230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TXingkai" w:hAnsi="STXingkai" w:eastAsia="STXingkai" w:cs="STXingkai"/>
          <w:sz w:val="31"/>
          <w:szCs w:val="31"/>
          <w:spacing w:val="-13"/>
        </w:rPr>
        <w:t>第  二  章</w:t>
      </w:r>
      <w:r>
        <w:rPr>
          <w:rFonts w:ascii="STXingkai" w:hAnsi="STXingkai" w:eastAsia="STXingkai" w:cs="STXingkai"/>
          <w:sz w:val="31"/>
          <w:szCs w:val="31"/>
          <w:spacing w:val="18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3"/>
        </w:rPr>
        <w:t>卦</w:t>
      </w:r>
      <w:r>
        <w:rPr>
          <w:rFonts w:ascii="STXingkai" w:hAnsi="STXingkai" w:eastAsia="STXingkai" w:cs="STXingkai"/>
          <w:sz w:val="31"/>
          <w:szCs w:val="31"/>
          <w:spacing w:val="11"/>
        </w:rPr>
        <w:t xml:space="preserve">  </w:t>
      </w:r>
      <w:r>
        <w:rPr>
          <w:rFonts w:ascii="STXingkai" w:hAnsi="STXingkai" w:eastAsia="STXingkai" w:cs="STXingkai"/>
          <w:sz w:val="31"/>
          <w:szCs w:val="31"/>
          <w:spacing w:val="-13"/>
        </w:rPr>
        <w:t>阵   系  统  论</w:t>
      </w:r>
      <w:r>
        <w:rPr>
          <w:rFonts w:ascii="STXingkai" w:hAnsi="STXingkai" w:eastAsia="STXingkai" w:cs="STXingkai"/>
          <w:sz w:val="31"/>
          <w:szCs w:val="3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………………………………………(142)</w:t>
      </w:r>
    </w:p>
    <w:p>
      <w:pPr>
        <w:ind w:left="1369"/>
        <w:spacing w:before="26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A systematic</w:t>
      </w:r>
      <w:r>
        <w:rPr>
          <w:rFonts w:ascii="Times New Roman" w:hAnsi="Times New Roman" w:eastAsia="Times New Roman" w:cs="Times New Roman"/>
          <w:sz w:val="39"/>
          <w:szCs w:val="39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theory of</w:t>
      </w:r>
      <w:r>
        <w:rPr>
          <w:rFonts w:ascii="Times New Roman" w:hAnsi="Times New Roman" w:eastAsia="Times New Roman" w:cs="Times New Roman"/>
          <w:sz w:val="39"/>
          <w:szCs w:val="39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hexagram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arrangement</w:t>
      </w:r>
    </w:p>
    <w:p>
      <w:pPr>
        <w:ind w:left="280"/>
        <w:spacing w:before="12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第一节</w:t>
      </w:r>
      <w:r>
        <w:rPr>
          <w:rFonts w:ascii="SimSun" w:hAnsi="SimSun" w:eastAsia="SimSun" w:cs="SimSu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包罗万象的易卦符号——卦阵构件论</w:t>
      </w:r>
      <w:r>
        <w:rPr>
          <w:rFonts w:ascii="SimSun" w:hAnsi="SimSun" w:eastAsia="SimSun" w:cs="SimSun"/>
          <w:sz w:val="31"/>
          <w:szCs w:val="31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……………(144)</w:t>
      </w:r>
    </w:p>
    <w:p>
      <w:pPr>
        <w:ind w:left="1539"/>
        <w:spacing w:before="10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TheYihexagram symbolsindicating all phenomena</w:t>
      </w:r>
    </w:p>
    <w:sdt>
      <w:sdtPr>
        <w:rPr>
          <w:rFonts w:ascii="FangSong" w:hAnsi="FangSong" w:eastAsia="FangSong" w:cs="FangSong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1"/>
          <w:szCs w:val="31"/>
        </w:rPr>
      </w:sdtEndPr>
      <w:sdtContent>
        <w:p>
          <w:pPr>
            <w:ind w:left="919"/>
            <w:spacing w:before="128" w:line="212" w:lineRule="auto"/>
            <w:tabs>
              <w:tab w:val="right" w:leader="dot" w:pos="849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FangSong" w:hAnsi="FangSong" w:eastAsia="FangSong" w:cs="FangSong"/>
              <w:sz w:val="31"/>
              <w:szCs w:val="31"/>
              <w:spacing w:val="6"/>
            </w:rPr>
            <w:t>一、符号的直观性</w:t>
          </w:r>
          <w:r>
            <w:rPr>
              <w:rFonts w:ascii="FangSong" w:hAnsi="FangSong" w:eastAsia="FangSong" w:cs="FangSong"/>
              <w:sz w:val="31"/>
              <w:szCs w:val="31"/>
            </w:rPr>
            <w:tab/>
          </w:r>
          <w:r>
            <w:rPr>
              <w:rFonts w:ascii="FangSong" w:hAnsi="FangSong" w:eastAsia="FangSong" w:cs="FangSong"/>
              <w:sz w:val="31"/>
              <w:szCs w:val="31"/>
              <w:spacing w:val="-7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41"/>
            </w:rPr>
            <w:t xml:space="preserve"> </w:t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9"/>
              </w:rPr>
              <w:t>145)</w:t>
            </w:r>
          </w:hyperlink>
        </w:p>
        <w:p>
          <w:pPr>
            <w:ind w:left="1539"/>
            <w:spacing w:before="95" w:line="192" w:lineRule="auto"/>
            <w:rPr>
              <w:rFonts w:ascii="Times New Roman" w:hAnsi="Times New Roman" w:eastAsia="Times New Roman" w:cs="Times New Roman"/>
              <w:sz w:val="37"/>
              <w:szCs w:val="37"/>
            </w:rPr>
          </w:pPr>
          <w:r>
            <w:rPr>
              <w:rFonts w:ascii="Times New Roman" w:hAnsi="Times New Roman" w:eastAsia="Times New Roman" w:cs="Times New Roman"/>
              <w:sz w:val="37"/>
              <w:szCs w:val="37"/>
              <w:spacing w:val="-8"/>
            </w:rPr>
            <w:t>Thedirectvisionability of</w:t>
          </w:r>
          <w:r>
            <w:rPr>
              <w:rFonts w:ascii="Times New Roman" w:hAnsi="Times New Roman" w:eastAsia="Times New Roman" w:cs="Times New Roman"/>
              <w:sz w:val="37"/>
              <w:szCs w:val="37"/>
              <w:spacing w:val="-4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7"/>
              <w:szCs w:val="37"/>
              <w:spacing w:val="-8"/>
            </w:rPr>
            <w:t>thesymbols</w:t>
          </w:r>
        </w:p>
        <w:p>
          <w:pPr>
            <w:ind w:left="1529"/>
            <w:spacing w:before="148" w:line="212" w:lineRule="auto"/>
            <w:tabs>
              <w:tab w:val="right" w:leader="dot" w:pos="8707"/>
            </w:tabs>
            <w:rPr>
              <w:rFonts w:ascii="Times New Roman" w:hAnsi="Times New Roman" w:eastAsia="Times New Roman" w:cs="Times New Roman"/>
              <w:sz w:val="31"/>
              <w:szCs w:val="31"/>
            </w:rPr>
          </w:pPr>
          <w:r>
            <w:rPr>
              <w:rFonts w:ascii="Times New Roman" w:hAnsi="Times New Roman" w:eastAsia="Times New Roman" w:cs="Times New Roman"/>
              <w:sz w:val="31"/>
              <w:szCs w:val="31"/>
            </w:rPr>
            <w:t>1.</w:t>
          </w:r>
          <w:r>
            <w:rPr>
              <w:rFonts w:ascii="SimSun" w:hAnsi="SimSun" w:eastAsia="SimSun" w:cs="SimSun"/>
              <w:sz w:val="31"/>
              <w:szCs w:val="31"/>
            </w:rPr>
            <w:t>卦画与文字</w:t>
          </w:r>
          <w:r>
            <w:rPr>
              <w:rFonts w:ascii="SimSun" w:hAnsi="SimSun" w:eastAsia="SimSun" w:cs="SimSun"/>
              <w:sz w:val="31"/>
              <w:szCs w:val="31"/>
              <w:spacing w:val="31"/>
            </w:rPr>
            <w:t xml:space="preserve"> </w:t>
          </w:r>
          <w:r>
            <w:rPr>
              <w:rFonts w:ascii="SimSun" w:hAnsi="SimSun" w:eastAsia="SimSun" w:cs="SimSun"/>
              <w:sz w:val="31"/>
              <w:szCs w:val="31"/>
            </w:rPr>
            <w:tab/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1"/>
              <w:szCs w:val="31"/>
              <w:spacing w:val="-39"/>
            </w:rPr>
            <w:t xml:space="preserve"> 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0"/>
              </w:rPr>
              <w:t>146)</w:t>
            </w:r>
          </w:hyperlink>
        </w:p>
      </w:sdtContent>
    </w:sdt>
    <w:p>
      <w:pPr>
        <w:ind w:left="1839"/>
        <w:spacing w:before="131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Gua  diagrams</w:t>
      </w:r>
      <w:r>
        <w:rPr>
          <w:rFonts w:ascii="Times New Roman" w:hAnsi="Times New Roman" w:eastAsia="Times New Roman" w:cs="Times New Roman"/>
          <w:sz w:val="31"/>
          <w:szCs w:val="3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and  Chinese  chara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cters</w:t>
      </w:r>
    </w:p>
    <w:p>
      <w:pPr>
        <w:ind w:left="1529"/>
        <w:spacing w:before="17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2.</w:t>
      </w:r>
      <w:r>
        <w:rPr>
          <w:rFonts w:ascii="Times New Roman" w:hAnsi="Times New Roman" w:eastAsia="Times New Roman" w:cs="Times New Roman"/>
          <w:sz w:val="31"/>
          <w:szCs w:val="3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卦画与图形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……………………………………… (149)</w:t>
      </w:r>
    </w:p>
    <w:p>
      <w:pPr>
        <w:ind w:left="1859"/>
        <w:spacing w:before="7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Guadiagramsand sketches</w:t>
      </w:r>
    </w:p>
    <w:p>
      <w:pPr>
        <w:ind w:left="1529"/>
        <w:spacing w:before="14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3. </w:t>
      </w:r>
      <w:r>
        <w:rPr>
          <w:rFonts w:ascii="SimSun" w:hAnsi="SimSun" w:eastAsia="SimSun" w:cs="SimSun"/>
          <w:sz w:val="31"/>
          <w:szCs w:val="31"/>
          <w:spacing w:val="-6"/>
        </w:rPr>
        <w:t>卦画与代码 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………………………………………(150)</w:t>
      </w:r>
    </w:p>
    <w:p>
      <w:pPr>
        <w:ind w:left="1869"/>
        <w:spacing w:before="141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Gua</w:t>
      </w:r>
      <w:r>
        <w:rPr>
          <w:rFonts w:ascii="Times New Roman" w:hAnsi="Times New Roman" w:eastAsia="Times New Roman" w:cs="Times New Roman"/>
          <w:sz w:val="31"/>
          <w:szCs w:val="31"/>
          <w:spacing w:val="6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diagrams</w:t>
      </w:r>
      <w:r>
        <w:rPr>
          <w:rFonts w:ascii="Times New Roman" w:hAnsi="Times New Roman" w:eastAsia="Times New Roman" w:cs="Times New Roman"/>
          <w:sz w:val="31"/>
          <w:szCs w:val="3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and  codes</w:t>
      </w:r>
    </w:p>
    <w:p>
      <w:pPr>
        <w:ind w:left="919"/>
        <w:spacing w:before="15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二、象物的涵盖性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………………………………………(153)</w:t>
      </w:r>
    </w:p>
    <w:p>
      <w:pPr>
        <w:ind w:left="1549"/>
        <w:spacing w:before="97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coverageof thesymbols</w:t>
      </w:r>
    </w:p>
    <w:p>
      <w:pPr>
        <w:spacing w:line="192" w:lineRule="auto"/>
        <w:sectPr>
          <w:footerReference w:type="default" r:id="rId10"/>
          <w:pgSz w:w="11900" w:h="16840"/>
          <w:pgMar w:top="400" w:right="1647" w:bottom="1426" w:left="1440" w:header="0" w:footer="1146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504"/>
        <w:spacing w:before="91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1.</w:t>
      </w:r>
      <w:r>
        <w:rPr>
          <w:rFonts w:ascii="Times New Roman" w:hAnsi="Times New Roman" w:eastAsia="Times New Roman" w:cs="Times New Roman"/>
          <w:sz w:val="28"/>
          <w:szCs w:val="28"/>
          <w:spacing w:val="7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</w:rPr>
        <w:t>吻合天地</w:t>
      </w:r>
      <w:r>
        <w:rPr>
          <w:rFonts w:ascii="SimSun" w:hAnsi="SimSun" w:eastAsia="SimSun" w:cs="SimSun"/>
          <w:sz w:val="28"/>
          <w:szCs w:val="28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………………………………………………(153)</w:t>
      </w:r>
    </w:p>
    <w:p>
      <w:pPr>
        <w:ind w:left="1864"/>
        <w:spacing w:before="115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Identical</w:t>
      </w:r>
      <w:r>
        <w:rPr>
          <w:rFonts w:ascii="Times New Roman" w:hAnsi="Times New Roman" w:eastAsia="Times New Roman" w:cs="Times New Roman"/>
          <w:sz w:val="38"/>
          <w:szCs w:val="38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withheaven</w:t>
      </w:r>
      <w:r>
        <w:rPr>
          <w:rFonts w:ascii="Times New Roman" w:hAnsi="Times New Roman" w:eastAsia="Times New Roman" w:cs="Times New Roman"/>
          <w:sz w:val="38"/>
          <w:szCs w:val="3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and earth</w:t>
      </w:r>
    </w:p>
    <w:p>
      <w:pPr>
        <w:ind w:left="1504"/>
        <w:spacing w:before="133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</w:t>
      </w:r>
      <w:r>
        <w:rPr>
          <w:rFonts w:ascii="Times New Roman" w:hAnsi="Times New Roman" w:eastAsia="Times New Roman" w:cs="Times New Roman"/>
          <w:sz w:val="28"/>
          <w:szCs w:val="28"/>
          <w:spacing w:val="76"/>
          <w:w w:val="10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契合生命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………………………………………………</w:t>
      </w:r>
      <w:r>
        <w:rPr>
          <w:rFonts w:ascii="Times New Roman" w:hAnsi="Times New Roman" w:eastAsia="Times New Roman" w:cs="Times New Roman"/>
          <w:sz w:val="28"/>
          <w:szCs w:val="28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(156)</w:t>
      </w:r>
    </w:p>
    <w:p>
      <w:pPr>
        <w:ind w:left="1864"/>
        <w:spacing w:before="125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Identicalwith life</w:t>
      </w:r>
    </w:p>
    <w:p>
      <w:pPr>
        <w:ind w:left="1504"/>
        <w:spacing w:before="143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3.</w:t>
      </w:r>
      <w:r>
        <w:rPr>
          <w:rFonts w:ascii="Times New Roman" w:hAnsi="Times New Roman" w:eastAsia="Times New Roman" w:cs="Times New Roman"/>
          <w:sz w:val="28"/>
          <w:szCs w:val="28"/>
          <w:spacing w:val="5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切合事物</w:t>
      </w:r>
      <w:r>
        <w:rPr>
          <w:rFonts w:ascii="SimSun" w:hAnsi="SimSun" w:eastAsia="SimSun" w:cs="SimSun"/>
          <w:sz w:val="28"/>
          <w:szCs w:val="28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…………………………………</w:t>
      </w:r>
      <w:r>
        <w:rPr>
          <w:rFonts w:ascii="Times New Roman" w:hAnsi="Times New Roman" w:eastAsia="Times New Roman" w:cs="Times New Roman"/>
          <w:sz w:val="28"/>
          <w:szCs w:val="28"/>
        </w:rPr>
        <w:t>…………</w:t>
      </w:r>
      <w:r>
        <w:rPr>
          <w:rFonts w:ascii="Times New Roman" w:hAnsi="Times New Roman" w:eastAsia="Times New Roman" w:cs="Times New Roman"/>
          <w:sz w:val="28"/>
          <w:szCs w:val="2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(158)</w:t>
      </w:r>
    </w:p>
    <w:p>
      <w:pPr>
        <w:ind w:left="1854"/>
        <w:spacing w:before="119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Identical</w:t>
      </w:r>
      <w:r>
        <w:rPr>
          <w:rFonts w:ascii="Times New Roman" w:hAnsi="Times New Roman" w:eastAsia="Times New Roman" w:cs="Times New Roman"/>
          <w:sz w:val="38"/>
          <w:szCs w:val="38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with</w:t>
      </w:r>
      <w:r>
        <w:rPr>
          <w:rFonts w:ascii="Times New Roman" w:hAnsi="Times New Roman" w:eastAsia="Times New Roman" w:cs="Times New Roman"/>
          <w:sz w:val="38"/>
          <w:szCs w:val="38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things</w:t>
      </w:r>
    </w:p>
    <w:sdt>
      <w:sdtPr>
        <w:rPr>
          <w:rFonts w:ascii="KaiTi" w:hAnsi="KaiTi" w:eastAsia="KaiTi" w:cs="KaiT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ind w:left="904"/>
            <w:spacing w:before="170" w:line="212" w:lineRule="auto"/>
            <w:tabs>
              <w:tab w:val="right" w:leader="dot" w:pos="8629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KaiTi" w:hAnsi="KaiTi" w:eastAsia="KaiTi" w:cs="KaiTi"/>
              <w:sz w:val="28"/>
              <w:szCs w:val="28"/>
              <w:spacing w:val="-23"/>
            </w:rPr>
            <w:t>三、寓</w:t>
          </w:r>
          <w:r>
            <w:rPr>
              <w:rFonts w:ascii="KaiTi" w:hAnsi="KaiTi" w:eastAsia="KaiTi" w:cs="KaiTi"/>
              <w:sz w:val="28"/>
              <w:szCs w:val="28"/>
              <w:spacing w:val="-49"/>
            </w:rPr>
            <w:t xml:space="preserve"> </w:t>
          </w:r>
          <w:r>
            <w:rPr>
              <w:rFonts w:ascii="KaiTi" w:hAnsi="KaiTi" w:eastAsia="KaiTi" w:cs="KaiTi"/>
              <w:sz w:val="28"/>
              <w:szCs w:val="28"/>
              <w:spacing w:val="-23"/>
            </w:rPr>
            <w:t>理</w:t>
          </w:r>
          <w:r>
            <w:rPr>
              <w:rFonts w:ascii="KaiTi" w:hAnsi="KaiTi" w:eastAsia="KaiTi" w:cs="KaiTi"/>
              <w:sz w:val="28"/>
              <w:szCs w:val="28"/>
              <w:spacing w:val="-36"/>
            </w:rPr>
            <w:t xml:space="preserve"> </w:t>
          </w:r>
          <w:r>
            <w:rPr>
              <w:rFonts w:ascii="KaiTi" w:hAnsi="KaiTi" w:eastAsia="KaiTi" w:cs="KaiTi"/>
              <w:sz w:val="28"/>
              <w:szCs w:val="28"/>
              <w:spacing w:val="-23"/>
            </w:rPr>
            <w:t>的</w:t>
          </w:r>
          <w:r>
            <w:rPr>
              <w:rFonts w:ascii="KaiTi" w:hAnsi="KaiTi" w:eastAsia="KaiTi" w:cs="KaiTi"/>
              <w:sz w:val="28"/>
              <w:szCs w:val="28"/>
              <w:spacing w:val="-35"/>
            </w:rPr>
            <w:t xml:space="preserve"> </w:t>
          </w:r>
          <w:r>
            <w:rPr>
              <w:rFonts w:ascii="KaiTi" w:hAnsi="KaiTi" w:eastAsia="KaiTi" w:cs="KaiTi"/>
              <w:sz w:val="28"/>
              <w:szCs w:val="28"/>
              <w:spacing w:val="-23"/>
            </w:rPr>
            <w:t>宽</w:t>
          </w:r>
          <w:r>
            <w:rPr>
              <w:rFonts w:ascii="KaiTi" w:hAnsi="KaiTi" w:eastAsia="KaiTi" w:cs="KaiTi"/>
              <w:sz w:val="28"/>
              <w:szCs w:val="28"/>
              <w:spacing w:val="-58"/>
            </w:rPr>
            <w:t xml:space="preserve"> </w:t>
          </w:r>
          <w:r>
            <w:rPr>
              <w:rFonts w:ascii="KaiTi" w:hAnsi="KaiTi" w:eastAsia="KaiTi" w:cs="KaiTi"/>
              <w:sz w:val="28"/>
              <w:szCs w:val="28"/>
              <w:spacing w:val="-23"/>
            </w:rPr>
            <w:t>容</w:t>
          </w:r>
          <w:r>
            <w:rPr>
              <w:rFonts w:ascii="KaiTi" w:hAnsi="KaiTi" w:eastAsia="KaiTi" w:cs="KaiTi"/>
              <w:sz w:val="28"/>
              <w:szCs w:val="28"/>
              <w:spacing w:val="-48"/>
            </w:rPr>
            <w:t xml:space="preserve"> </w:t>
          </w:r>
          <w:r>
            <w:rPr>
              <w:rFonts w:ascii="KaiTi" w:hAnsi="KaiTi" w:eastAsia="KaiTi" w:cs="KaiTi"/>
              <w:sz w:val="28"/>
              <w:szCs w:val="28"/>
              <w:spacing w:val="-23"/>
            </w:rPr>
            <w:t>性</w:t>
          </w:r>
          <w:r>
            <w:rPr>
              <w:rFonts w:ascii="KaiTi" w:hAnsi="KaiTi" w:eastAsia="KaiTi" w:cs="KaiTi"/>
              <w:sz w:val="28"/>
              <w:szCs w:val="28"/>
            </w:rPr>
            <w:tab/>
          </w:r>
          <w:r>
            <w:rPr>
              <w:rFonts w:ascii="KaiTi" w:hAnsi="KaiTi" w:eastAsia="KaiTi" w:cs="KaiTi"/>
              <w:sz w:val="28"/>
              <w:szCs w:val="28"/>
              <w:spacing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8"/>
            </w:rPr>
            <w:t>(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37"/>
            </w:rPr>
            <w:t xml:space="preserve"> </w:t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159)</w:t>
            </w:r>
          </w:hyperlink>
        </w:p>
        <w:p>
          <w:pPr>
            <w:ind w:left="1534"/>
            <w:spacing w:before="109" w:line="192" w:lineRule="auto"/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-16"/>
            </w:rPr>
            <w:t>Thewide rangeof impl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7"/>
            </w:rPr>
            <w:t>ied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3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7"/>
            </w:rPr>
            <w:t>messages</w:t>
          </w:r>
        </w:p>
        <w:p>
          <w:pPr>
            <w:ind w:left="1504"/>
            <w:spacing w:before="170" w:line="212" w:lineRule="auto"/>
            <w:tabs>
              <w:tab w:val="right" w:leader="dot" w:pos="8620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spacing w:val="-6"/>
            </w:rPr>
            <w:t>1.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42"/>
              <w:w w:val="101"/>
            </w:rPr>
            <w:t xml:space="preserve"> </w:t>
          </w:r>
          <w:r>
            <w:rPr>
              <w:rFonts w:ascii="SimSun" w:hAnsi="SimSun" w:eastAsia="SimSun" w:cs="SimSun"/>
              <w:sz w:val="28"/>
              <w:szCs w:val="28"/>
              <w:spacing w:val="-6"/>
            </w:rPr>
            <w:t>卦画寓理之法</w:t>
          </w:r>
          <w:r>
            <w:rPr>
              <w:rFonts w:ascii="SimSun" w:hAnsi="SimSun" w:eastAsia="SimSun" w:cs="SimSun"/>
              <w:sz w:val="28"/>
              <w:szCs w:val="28"/>
              <w:spacing w:val="-106"/>
            </w:rPr>
            <w:t xml:space="preserve"> </w:t>
          </w:r>
          <w:r>
            <w:rPr>
              <w:rFonts w:ascii="SimSun" w:hAnsi="SimSun" w:eastAsia="SimSun" w:cs="SimSun"/>
              <w:sz w:val="28"/>
              <w:szCs w:val="28"/>
            </w:rPr>
            <w:tab/>
          </w:r>
          <w:r>
            <w:rPr>
              <w:rFonts w:ascii="SimSun" w:hAnsi="SimSun" w:eastAsia="SimSun" w:cs="SimSun"/>
              <w:sz w:val="28"/>
              <w:szCs w:val="28"/>
              <w:spacing w:val="-5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8"/>
            </w:rPr>
            <w:t>(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37"/>
            </w:rPr>
            <w:t xml:space="preserve"> </w:t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159)</w:t>
            </w:r>
          </w:hyperlink>
        </w:p>
      </w:sdtContent>
    </w:sdt>
    <w:p>
      <w:pPr>
        <w:ind w:left="1824"/>
        <w:spacing w:before="109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3"/>
          <w:w w:val="97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  <w:w w:val="97"/>
        </w:rPr>
        <w:t>wayof</w:t>
      </w:r>
      <w:r>
        <w:rPr>
          <w:rFonts w:ascii="Times New Roman" w:hAnsi="Times New Roman" w:eastAsia="Times New Roman" w:cs="Times New Roman"/>
          <w:sz w:val="38"/>
          <w:szCs w:val="38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  <w:w w:val="97"/>
        </w:rPr>
        <w:t>implying</w:t>
      </w:r>
      <w:r>
        <w:rPr>
          <w:rFonts w:ascii="Times New Roman" w:hAnsi="Times New Roman" w:eastAsia="Times New Roman" w:cs="Times New Roman"/>
          <w:sz w:val="38"/>
          <w:szCs w:val="38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  <w:w w:val="97"/>
        </w:rPr>
        <w:t>mess</w:t>
      </w:r>
      <w:r>
        <w:rPr>
          <w:rFonts w:ascii="Times New Roman" w:hAnsi="Times New Roman" w:eastAsia="Times New Roman" w:cs="Times New Roman"/>
          <w:sz w:val="38"/>
          <w:szCs w:val="38"/>
          <w:spacing w:val="-14"/>
          <w:w w:val="97"/>
        </w:rPr>
        <w:t>agesintheGua hexagrams</w:t>
      </w:r>
    </w:p>
    <w:p>
      <w:pPr>
        <w:ind w:left="1504"/>
        <w:spacing w:before="170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</w:t>
      </w:r>
      <w:r>
        <w:rPr>
          <w:rFonts w:ascii="Times New Roman" w:hAnsi="Times New Roman" w:eastAsia="Times New Roman" w:cs="Times New Roman"/>
          <w:sz w:val="28"/>
          <w:szCs w:val="28"/>
          <w:spacing w:val="3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八卦取象之理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………………………………………… (161)</w:t>
      </w:r>
    </w:p>
    <w:p>
      <w:pPr>
        <w:ind w:left="1834"/>
        <w:spacing w:before="79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Thetheory of</w:t>
      </w:r>
      <w:r>
        <w:rPr>
          <w:rFonts w:ascii="Times New Roman" w:hAnsi="Times New Roman" w:eastAsia="Times New Roman" w:cs="Times New Roman"/>
          <w:sz w:val="38"/>
          <w:szCs w:val="3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theimagesof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hexagrams</w:t>
      </w:r>
    </w:p>
    <w:p>
      <w:pPr>
        <w:ind w:left="1504"/>
        <w:spacing w:before="170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3.</w:t>
      </w:r>
      <w:r>
        <w:rPr>
          <w:rFonts w:ascii="Times New Roman" w:hAnsi="Times New Roman" w:eastAsia="Times New Roman" w:cs="Times New Roman"/>
          <w:sz w:val="28"/>
          <w:szCs w:val="28"/>
          <w:spacing w:val="6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八卦类象之理</w:t>
      </w:r>
      <w:r>
        <w:rPr>
          <w:rFonts w:ascii="SimSun" w:hAnsi="SimSun" w:eastAsia="SimSun" w:cs="SimSun"/>
          <w:sz w:val="28"/>
          <w:szCs w:val="28"/>
          <w:spacing w:val="-10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…………………………………………</w:t>
      </w:r>
      <w:r>
        <w:rPr>
          <w:rFonts w:ascii="Times New Roman" w:hAnsi="Times New Roman" w:eastAsia="Times New Roman" w:cs="Times New Roman"/>
          <w:sz w:val="28"/>
          <w:szCs w:val="2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(164)</w:t>
      </w:r>
    </w:p>
    <w:p>
      <w:pPr>
        <w:ind w:left="1834"/>
        <w:spacing w:before="89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Thetheory</w:t>
      </w:r>
      <w:r>
        <w:rPr>
          <w:rFonts w:ascii="Times New Roman" w:hAnsi="Times New Roman" w:eastAsia="Times New Roman" w:cs="Times New Roman"/>
          <w:sz w:val="38"/>
          <w:szCs w:val="3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of comparisonof</w:t>
      </w:r>
      <w:r>
        <w:rPr>
          <w:rFonts w:ascii="Times New Roman" w:hAnsi="Times New Roman" w:eastAsia="Times New Roman" w:cs="Times New Roman"/>
          <w:sz w:val="38"/>
          <w:szCs w:val="3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hexagra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ms</w:t>
      </w:r>
    </w:p>
    <w:sdt>
      <w:sdtPr>
        <w:rPr>
          <w:rFonts w:ascii="KaiTi" w:hAnsi="KaiTi" w:eastAsia="KaiTi" w:cs="KaiTi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>
          <w:pPr>
            <w:ind w:left="904"/>
            <w:spacing w:before="170" w:line="212" w:lineRule="auto"/>
            <w:tabs>
              <w:tab w:val="right" w:leader="dot" w:pos="8639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KaiTi" w:hAnsi="KaiTi" w:eastAsia="KaiTi" w:cs="KaiTi"/>
              <w:sz w:val="28"/>
              <w:szCs w:val="28"/>
              <w:spacing w:val="7"/>
            </w:rPr>
            <w:t>四</w:t>
          </w:r>
          <w:r>
            <w:rPr>
              <w:rFonts w:ascii="KaiTi" w:hAnsi="KaiTi" w:eastAsia="KaiTi" w:cs="KaiTi"/>
              <w:sz w:val="28"/>
              <w:szCs w:val="28"/>
              <w:spacing w:val="94"/>
            </w:rPr>
            <w:t xml:space="preserve"> </w:t>
          </w:r>
          <w:r>
            <w:rPr>
              <w:rFonts w:ascii="KaiTi" w:hAnsi="KaiTi" w:eastAsia="KaiTi" w:cs="KaiTi"/>
              <w:sz w:val="28"/>
              <w:szCs w:val="28"/>
              <w:spacing w:val="7"/>
            </w:rPr>
            <w:t>、列卦的体系性</w:t>
          </w:r>
          <w:r>
            <w:rPr>
              <w:rFonts w:ascii="KaiTi" w:hAnsi="KaiTi" w:eastAsia="KaiTi" w:cs="KaiTi"/>
              <w:sz w:val="28"/>
              <w:szCs w:val="28"/>
            </w:rPr>
            <w:tab/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8"/>
            </w:rPr>
            <w:t>(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37"/>
            </w:rPr>
            <w:t xml:space="preserve"> </w:t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166)</w:t>
            </w:r>
          </w:hyperlink>
        </w:p>
        <w:p>
          <w:pPr>
            <w:ind w:left="1544"/>
            <w:spacing w:before="109" w:line="192" w:lineRule="auto"/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-12"/>
            </w:rPr>
            <w:t>Thesystematicness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4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2"/>
            </w:rPr>
            <w:t>of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6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2"/>
            </w:rPr>
            <w:t>thehexa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3"/>
            </w:rPr>
            <w:t>grams</w:t>
          </w:r>
        </w:p>
        <w:p>
          <w:pPr>
            <w:ind w:left="1504"/>
            <w:spacing w:before="159" w:line="212" w:lineRule="auto"/>
            <w:tabs>
              <w:tab w:val="right" w:leader="dot" w:pos="8629"/>
            </w:tabs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spacing w:val="-5"/>
            </w:rPr>
            <w:t>1,  </w:t>
          </w:r>
          <w:r>
            <w:rPr>
              <w:rFonts w:ascii="SimSun" w:hAnsi="SimSun" w:eastAsia="SimSun" w:cs="SimSun"/>
              <w:sz w:val="28"/>
              <w:szCs w:val="28"/>
              <w:spacing w:val="-5"/>
            </w:rPr>
            <w:t>卦划的体系性</w:t>
          </w:r>
          <w:r>
            <w:rPr>
              <w:rFonts w:ascii="SimSun" w:hAnsi="SimSun" w:eastAsia="SimSun" w:cs="SimSun"/>
              <w:sz w:val="28"/>
              <w:szCs w:val="28"/>
              <w:spacing w:val="-121"/>
            </w:rPr>
            <w:t xml:space="preserve"> </w:t>
          </w:r>
          <w:r>
            <w:rPr>
              <w:rFonts w:ascii="SimSun" w:hAnsi="SimSun" w:eastAsia="SimSun" w:cs="SimSun"/>
              <w:sz w:val="28"/>
              <w:szCs w:val="28"/>
            </w:rPr>
            <w:tab/>
          </w:r>
          <w:r>
            <w:rPr>
              <w:rFonts w:ascii="SimSun" w:hAnsi="SimSun" w:eastAsia="SimSun" w:cs="SimSun"/>
              <w:sz w:val="28"/>
              <w:szCs w:val="28"/>
              <w:spacing w:val="-5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8"/>
            </w:rPr>
            <w:t>(</w:t>
          </w:r>
          <w:r>
            <w:rPr>
              <w:rFonts w:ascii="Times New Roman" w:hAnsi="Times New Roman" w:eastAsia="Times New Roman" w:cs="Times New Roman"/>
              <w:sz w:val="28"/>
              <w:szCs w:val="28"/>
              <w:spacing w:val="-37"/>
            </w:rPr>
            <w:t xml:space="preserve"> </w:t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8"/>
              </w:rPr>
              <w:t>166)</w:t>
            </w:r>
          </w:hyperlink>
        </w:p>
      </w:sdtContent>
    </w:sdt>
    <w:p>
      <w:pPr>
        <w:ind w:left="1854"/>
        <w:spacing w:before="80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7"/>
          <w:w w:val="98"/>
        </w:rPr>
        <w:t>The 64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7"/>
          <w:w w:val="98"/>
        </w:rPr>
        <w:t>hexagrams</w:t>
      </w:r>
    </w:p>
    <w:p>
      <w:pPr>
        <w:ind w:left="1504"/>
        <w:spacing w:before="189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</w:t>
      </w:r>
      <w:r>
        <w:rPr>
          <w:rFonts w:ascii="Times New Roman" w:hAnsi="Times New Roman" w:eastAsia="Times New Roman" w:cs="Times New Roman"/>
          <w:sz w:val="28"/>
          <w:szCs w:val="28"/>
          <w:spacing w:val="4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卦序的体系性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………………………………………… (168)</w:t>
      </w:r>
    </w:p>
    <w:p>
      <w:pPr>
        <w:ind w:left="1854"/>
        <w:spacing w:before="100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Thehexagrams</w:t>
      </w:r>
      <w:r>
        <w:rPr>
          <w:rFonts w:ascii="Times New Roman" w:hAnsi="Times New Roman" w:eastAsia="Times New Roman" w:cs="Times New Roman"/>
          <w:sz w:val="38"/>
          <w:szCs w:val="3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order</w:t>
      </w:r>
    </w:p>
    <w:p>
      <w:pPr>
        <w:ind w:left="1504"/>
        <w:spacing w:before="179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3.</w:t>
      </w:r>
      <w:r>
        <w:rPr>
          <w:rFonts w:ascii="Times New Roman" w:hAnsi="Times New Roman" w:eastAsia="Times New Roman" w:cs="Times New Roman"/>
          <w:sz w:val="28"/>
          <w:szCs w:val="28"/>
          <w:spacing w:val="5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几种后制的六十四卦序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>…………………</w:t>
      </w:r>
      <w:r>
        <w:rPr>
          <w:rFonts w:ascii="Times New Roman" w:hAnsi="Times New Roman" w:eastAsia="Times New Roman" w:cs="Times New Roman"/>
          <w:sz w:val="28"/>
          <w:szCs w:val="28"/>
        </w:rPr>
        <w:t>……………(170)</w:t>
      </w:r>
    </w:p>
    <w:p>
      <w:pPr>
        <w:ind w:left="1834"/>
        <w:spacing w:before="69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Thelater 64</w:t>
      </w:r>
      <w:r>
        <w:rPr>
          <w:rFonts w:ascii="Times New Roman" w:hAnsi="Times New Roman" w:eastAsia="Times New Roman" w:cs="Times New Roman"/>
          <w:sz w:val="38"/>
          <w:szCs w:val="3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hexagrams</w:t>
      </w:r>
    </w:p>
    <w:p>
      <w:pPr>
        <w:ind w:left="265"/>
        <w:spacing w:before="160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5"/>
        </w:rPr>
        <w:t>第</w:t>
      </w:r>
      <w:r>
        <w:rPr>
          <w:rFonts w:ascii="SimSun" w:hAnsi="SimSun" w:eastAsia="SimSun" w:cs="SimSun"/>
          <w:sz w:val="28"/>
          <w:szCs w:val="28"/>
          <w:spacing w:val="-4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二</w:t>
      </w:r>
      <w:r>
        <w:rPr>
          <w:rFonts w:ascii="SimSun" w:hAnsi="SimSun" w:eastAsia="SimSun" w:cs="SimSun"/>
          <w:sz w:val="28"/>
          <w:szCs w:val="28"/>
          <w:spacing w:val="-4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节</w:t>
      </w:r>
      <w:r>
        <w:rPr>
          <w:rFonts w:ascii="SimSun" w:hAnsi="SimSun" w:eastAsia="SimSun" w:cs="SimSun"/>
          <w:sz w:val="28"/>
          <w:szCs w:val="28"/>
          <w:spacing w:val="10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空前绝后的易数魔方</w:t>
      </w:r>
      <w:r>
        <w:rPr>
          <w:rFonts w:ascii="SimSun" w:hAnsi="SimSun" w:eastAsia="SimSun" w:cs="SimSun"/>
          <w:sz w:val="28"/>
          <w:szCs w:val="28"/>
          <w:spacing w:val="-8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—</w:t>
      </w:r>
      <w:r>
        <w:rPr>
          <w:rFonts w:ascii="SimSun" w:hAnsi="SimSun" w:eastAsia="SimSun" w:cs="SimSun"/>
          <w:sz w:val="28"/>
          <w:szCs w:val="28"/>
          <w:spacing w:val="-8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—</w:t>
      </w:r>
      <w:r>
        <w:rPr>
          <w:rFonts w:ascii="SimSun" w:hAnsi="SimSun" w:eastAsia="SimSun" w:cs="SimSun"/>
          <w:sz w:val="28"/>
          <w:szCs w:val="28"/>
          <w:spacing w:val="-8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数卦本体论</w:t>
      </w:r>
      <w:r>
        <w:rPr>
          <w:rFonts w:ascii="Times New Roman" w:hAnsi="Times New Roman" w:eastAsia="Times New Roman" w:cs="Times New Roman"/>
          <w:sz w:val="28"/>
          <w:szCs w:val="28"/>
          <w:spacing w:val="15"/>
        </w:rPr>
        <w:t>…………</w:t>
      </w:r>
      <w:r>
        <w:rPr>
          <w:rFonts w:ascii="Times New Roman" w:hAnsi="Times New Roman" w:eastAsia="Times New Roman" w:cs="Times New Roman"/>
          <w:sz w:val="28"/>
          <w:szCs w:val="2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15"/>
        </w:rPr>
        <w:t>(174)</w:t>
      </w:r>
    </w:p>
    <w:p>
      <w:pPr>
        <w:ind w:left="1533" w:hanging="9"/>
        <w:spacing w:before="138" w:line="220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A</w:t>
      </w:r>
      <w:r>
        <w:rPr>
          <w:rFonts w:ascii="Times New Roman" w:hAnsi="Times New Roman" w:eastAsia="Times New Roman" w:cs="Times New Roman"/>
          <w:sz w:val="38"/>
          <w:szCs w:val="38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matchless</w:t>
      </w:r>
      <w:r>
        <w:rPr>
          <w:rFonts w:ascii="Times New Roman" w:hAnsi="Times New Roman" w:eastAsia="Times New Roman" w:cs="Times New Roman"/>
          <w:sz w:val="38"/>
          <w:szCs w:val="3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magic</w:t>
      </w:r>
      <w:r>
        <w:rPr>
          <w:rFonts w:ascii="Times New Roman" w:hAnsi="Times New Roman" w:eastAsia="Times New Roman" w:cs="Times New Roman"/>
          <w:sz w:val="38"/>
          <w:szCs w:val="38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cube</w:t>
      </w:r>
      <w:r>
        <w:rPr>
          <w:rFonts w:ascii="Times New Roman" w:hAnsi="Times New Roman" w:eastAsia="Times New Roman" w:cs="Times New Roman"/>
          <w:sz w:val="38"/>
          <w:szCs w:val="38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figures</w:t>
      </w:r>
      <w:r>
        <w:rPr>
          <w:rFonts w:ascii="Times New Roman" w:hAnsi="Times New Roman" w:eastAsia="Times New Roman" w:cs="Times New Roman"/>
          <w:sz w:val="38"/>
          <w:szCs w:val="38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Yi— the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ontology</w:t>
      </w:r>
      <w:r>
        <w:rPr>
          <w:rFonts w:ascii="Times New Roman" w:hAnsi="Times New Roman" w:eastAsia="Times New Roman" w:cs="Times New Roman"/>
          <w:sz w:val="38"/>
          <w:szCs w:val="3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of figuresymbols</w:t>
      </w:r>
    </w:p>
    <w:p>
      <w:pPr>
        <w:ind w:left="904"/>
        <w:spacing w:before="169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6"/>
        </w:rPr>
        <w:t>一、河图；动静立体阵</w:t>
      </w:r>
      <w:r>
        <w:rPr>
          <w:rFonts w:ascii="KaiTi" w:hAnsi="KaiTi" w:eastAsia="KaiTi" w:cs="KaiTi"/>
          <w:sz w:val="28"/>
          <w:szCs w:val="28"/>
          <w:spacing w:val="85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>……………………………………(180)</w:t>
      </w:r>
    </w:p>
    <w:p>
      <w:pPr>
        <w:ind w:left="1504" w:right="13"/>
        <w:spacing w:before="99" w:line="227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River</w:t>
      </w:r>
      <w:r>
        <w:rPr>
          <w:rFonts w:ascii="Times New Roman" w:hAnsi="Times New Roman" w:eastAsia="Times New Roman" w:cs="Times New Roman"/>
          <w:sz w:val="38"/>
          <w:szCs w:val="38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Diagram:</w:t>
      </w:r>
      <w:r>
        <w:rPr>
          <w:rFonts w:ascii="Times New Roman" w:hAnsi="Times New Roman" w:eastAsia="Times New Roman" w:cs="Times New Roman"/>
          <w:sz w:val="38"/>
          <w:szCs w:val="38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cubic</w:t>
      </w:r>
      <w:r>
        <w:rPr>
          <w:rFonts w:ascii="Times New Roman" w:hAnsi="Times New Roman" w:eastAsia="Times New Roman" w:cs="Times New Roman"/>
          <w:sz w:val="38"/>
          <w:szCs w:val="3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layout</w:t>
      </w:r>
      <w:r>
        <w:rPr>
          <w:rFonts w:ascii="Times New Roman" w:hAnsi="Times New Roman" w:eastAsia="Times New Roman" w:cs="Times New Roman"/>
          <w:sz w:val="38"/>
          <w:szCs w:val="38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motion</w:t>
      </w:r>
      <w:r>
        <w:rPr>
          <w:rFonts w:ascii="Times New Roman" w:hAnsi="Times New Roman" w:eastAsia="Times New Roman" w:cs="Times New Roman"/>
          <w:sz w:val="38"/>
          <w:szCs w:val="3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and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stillncss</w:t>
      </w:r>
    </w:p>
    <w:p>
      <w:pPr>
        <w:ind w:left="904"/>
        <w:spacing w:before="153" w:line="21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二</w:t>
      </w:r>
      <w:r>
        <w:rPr>
          <w:rFonts w:ascii="KaiTi" w:hAnsi="KaiTi" w:eastAsia="KaiTi" w:cs="KaiTi"/>
          <w:sz w:val="28"/>
          <w:szCs w:val="28"/>
          <w:spacing w:val="12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、洛书：流转立体阵</w:t>
      </w:r>
      <w:r>
        <w:rPr>
          <w:rFonts w:ascii="KaiTi" w:hAnsi="KaiTi" w:eastAsia="KaiTi" w:cs="KaiTi"/>
          <w:sz w:val="28"/>
          <w:szCs w:val="28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…………………………………(184)</w:t>
      </w:r>
    </w:p>
    <w:p>
      <w:pPr>
        <w:spacing w:line="212" w:lineRule="auto"/>
        <w:sectPr>
          <w:footerReference w:type="default" r:id="rId11"/>
          <w:pgSz w:w="11900" w:h="16840"/>
          <w:pgMar w:top="400" w:right="1330" w:bottom="1345" w:left="1785" w:header="0" w:footer="1079" w:gutter="0"/>
        </w:sectPr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45" w:right="4"/>
        <w:spacing w:before="110" w:line="225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Lo</w:t>
      </w:r>
      <w:r>
        <w:rPr>
          <w:rFonts w:ascii="Times New Roman" w:hAnsi="Times New Roman" w:eastAsia="Times New Roman" w:cs="Times New Roman"/>
          <w:sz w:val="38"/>
          <w:szCs w:val="38"/>
          <w:spacing w:val="7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Diag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ram:</w:t>
      </w:r>
      <w:r>
        <w:rPr>
          <w:rFonts w:ascii="Times New Roman" w:hAnsi="Times New Roman" w:eastAsia="Times New Roman" w:cs="Times New Roman"/>
          <w:sz w:val="38"/>
          <w:szCs w:val="38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The  cubic</w:t>
      </w:r>
      <w:r>
        <w:rPr>
          <w:rFonts w:ascii="Times New Roman" w:hAnsi="Times New Roman" w:eastAsia="Times New Roman" w:cs="Times New Roman"/>
          <w:sz w:val="38"/>
          <w:szCs w:val="3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diagram</w:t>
      </w:r>
      <w:r>
        <w:rPr>
          <w:rFonts w:ascii="Times New Roman" w:hAnsi="Times New Roman" w:eastAsia="Times New Roman" w:cs="Times New Roman"/>
          <w:sz w:val="38"/>
          <w:szCs w:val="38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of  motion</w:t>
      </w:r>
      <w:r>
        <w:rPr>
          <w:rFonts w:ascii="Times New Roman" w:hAnsi="Times New Roman" w:eastAsia="Times New Roman" w:cs="Times New Roman"/>
          <w:sz w:val="38"/>
          <w:szCs w:val="38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an</w:t>
      </w:r>
      <w:r>
        <w:rPr>
          <w:rFonts w:ascii="Times New Roman" w:hAnsi="Times New Roman" w:eastAsia="Times New Roman" w:cs="Times New Roman"/>
          <w:sz w:val="38"/>
          <w:szCs w:val="38"/>
          <w:spacing w:val="-4"/>
        </w:rPr>
        <w:t>d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8"/>
        </w:rPr>
        <w:t>changes</w:t>
      </w:r>
    </w:p>
    <w:p>
      <w:pPr>
        <w:ind w:left="185"/>
        <w:spacing w:before="126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第三节</w:t>
      </w:r>
      <w:r>
        <w:rPr>
          <w:rFonts w:ascii="SimSun" w:hAnsi="SimSun" w:eastAsia="SimSun" w:cs="SimSun"/>
          <w:sz w:val="32"/>
          <w:szCs w:val="32"/>
          <w:spacing w:val="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跨越时空的数理思维一——八卦根据论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…………</w:t>
      </w:r>
      <w:r>
        <w:rPr>
          <w:rFonts w:ascii="Times New Roman" w:hAnsi="Times New Roman" w:eastAsia="Times New Roman" w:cs="Times New Roman"/>
          <w:sz w:val="32"/>
          <w:szCs w:val="32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(187)</w:t>
      </w:r>
    </w:p>
    <w:p>
      <w:pPr>
        <w:ind w:left="1445"/>
        <w:spacing w:before="104" w:line="220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The mathematical thinking--the basic theory of the</w:t>
      </w:r>
      <w:r>
        <w:rPr>
          <w:rFonts w:ascii="Times New Roman" w:hAnsi="Times New Roman" w:eastAsia="Times New Roman" w:cs="Times New Roman"/>
          <w:sz w:val="38"/>
          <w:szCs w:val="3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Eighttrigrams</w:t>
      </w:r>
    </w:p>
    <w:sdt>
      <w:sdtPr>
        <w:rPr>
          <w:rFonts w:ascii="FangSong" w:hAnsi="FangSong" w:eastAsia="FangSong" w:cs="FangSong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2"/>
          <w:szCs w:val="32"/>
        </w:rPr>
      </w:sdtEndPr>
      <w:sdtContent>
        <w:p>
          <w:pPr>
            <w:ind w:left="835"/>
            <w:spacing w:before="126" w:line="212" w:lineRule="auto"/>
            <w:tabs>
              <w:tab w:val="right" w:leader="dot" w:pos="8605"/>
            </w:tabs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ascii="FangSong" w:hAnsi="FangSong" w:eastAsia="FangSong" w:cs="FangSong"/>
              <w:sz w:val="32"/>
              <w:szCs w:val="32"/>
              <w:spacing w:val="-4"/>
            </w:rPr>
            <w:t>一、天衣无缝的数理运用</w:t>
          </w:r>
          <w:r>
            <w:rPr>
              <w:rFonts w:ascii="FangSong" w:hAnsi="FangSong" w:eastAsia="FangSong" w:cs="FangSong"/>
              <w:sz w:val="32"/>
              <w:szCs w:val="32"/>
            </w:rPr>
            <w:tab/>
          </w:r>
          <w:r>
            <w:rPr>
              <w:rFonts w:ascii="FangSong" w:hAnsi="FangSong" w:eastAsia="FangSong" w:cs="FangSong"/>
              <w:sz w:val="32"/>
              <w:szCs w:val="32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9"/>
            </w:rPr>
            <w:t>(</w:t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43"/>
            </w:rPr>
            <w:t xml:space="preserve"> </w:t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32"/>
                <w:szCs w:val="32"/>
                <w:spacing w:val="-9"/>
              </w:rPr>
              <w:t>187)</w:t>
            </w:r>
          </w:hyperlink>
        </w:p>
        <w:p>
          <w:pPr>
            <w:ind w:left="1415"/>
            <w:spacing w:before="116" w:line="192" w:lineRule="auto"/>
            <w:rPr>
              <w:rFonts w:ascii="Times New Roman" w:hAnsi="Times New Roman" w:eastAsia="Times New Roman" w:cs="Times New Roman"/>
              <w:sz w:val="38"/>
              <w:szCs w:val="38"/>
            </w:rPr>
          </w:pPr>
          <w:r>
            <w:rPr>
              <w:rFonts w:ascii="Times New Roman" w:hAnsi="Times New Roman" w:eastAsia="Times New Roman" w:cs="Times New Roman"/>
              <w:sz w:val="38"/>
              <w:szCs w:val="38"/>
              <w:spacing w:val="-11"/>
              <w:w w:val="98"/>
            </w:rPr>
            <w:t>Perfect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1"/>
              <w:w w:val="98"/>
            </w:rPr>
            <w:t>Applicationof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1"/>
              <w:w w:val="98"/>
            </w:rPr>
            <w:t>mathematic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4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8"/>
              <w:szCs w:val="38"/>
              <w:spacing w:val="-11"/>
              <w:w w:val="98"/>
            </w:rPr>
            <w:t>theory</w:t>
          </w:r>
        </w:p>
        <w:p>
          <w:pPr>
            <w:ind w:left="1355"/>
            <w:spacing w:before="137" w:line="212" w:lineRule="auto"/>
            <w:tabs>
              <w:tab w:val="right" w:leader="dot" w:pos="8585"/>
            </w:tabs>
            <w:rPr>
              <w:rFonts w:ascii="Times New Roman" w:hAnsi="Times New Roman" w:eastAsia="Times New Roman" w:cs="Times New Roman"/>
              <w:sz w:val="32"/>
              <w:szCs w:val="32"/>
            </w:rPr>
          </w:pPr>
          <w:r>
            <w:rPr>
              <w:rFonts w:ascii="Times New Roman" w:hAnsi="Times New Roman" w:eastAsia="Times New Roman" w:cs="Times New Roman"/>
              <w:sz w:val="32"/>
              <w:szCs w:val="32"/>
              <w:spacing w:val="-25"/>
            </w:rPr>
            <w:t>1.</w:t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27"/>
            </w:rPr>
            <w:t xml:space="preserve"> </w:t>
          </w:r>
          <w:r>
            <w:rPr>
              <w:rFonts w:ascii="SimSun" w:hAnsi="SimSun" w:eastAsia="SimSun" w:cs="SimSun"/>
              <w:sz w:val="32"/>
              <w:szCs w:val="32"/>
              <w:spacing w:val="-25"/>
            </w:rPr>
            <w:t>太极数</w:t>
          </w:r>
          <w:r>
            <w:rPr>
              <w:rFonts w:ascii="SimSun" w:hAnsi="SimSun" w:eastAsia="SimSun" w:cs="SimSun"/>
              <w:sz w:val="32"/>
              <w:szCs w:val="32"/>
              <w:spacing w:val="-143"/>
            </w:rPr>
            <w:t xml:space="preserve"> </w:t>
          </w:r>
          <w:r>
            <w:rPr>
              <w:rFonts w:ascii="SimSun" w:hAnsi="SimSun" w:eastAsia="SimSun" w:cs="SimSun"/>
              <w:sz w:val="32"/>
              <w:szCs w:val="32"/>
            </w:rPr>
            <w:tab/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10"/>
            </w:rPr>
            <w:t>(</w:t>
          </w:r>
          <w:r>
            <w:rPr>
              <w:rFonts w:ascii="Times New Roman" w:hAnsi="Times New Roman" w:eastAsia="Times New Roman" w:cs="Times New Roman"/>
              <w:sz w:val="32"/>
              <w:szCs w:val="32"/>
              <w:spacing w:val="-43"/>
            </w:rPr>
            <w:t xml:space="preserve"> </w:t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32"/>
                <w:szCs w:val="32"/>
                <w:spacing w:val="-10"/>
              </w:rPr>
              <w:t>188)</w:t>
            </w:r>
          </w:hyperlink>
        </w:p>
      </w:sdtContent>
    </w:sdt>
    <w:p>
      <w:pPr>
        <w:ind w:left="1755"/>
        <w:spacing w:before="9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The figuresin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Taiji</w:t>
      </w:r>
    </w:p>
    <w:p>
      <w:pPr>
        <w:ind w:left="1355"/>
        <w:spacing w:before="12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2. </w:t>
      </w:r>
      <w:r>
        <w:rPr>
          <w:rFonts w:ascii="SimSun" w:hAnsi="SimSun" w:eastAsia="SimSun" w:cs="SimSun"/>
          <w:sz w:val="32"/>
          <w:szCs w:val="32"/>
          <w:spacing w:val="-4"/>
        </w:rPr>
        <w:t>爻卦数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…………………………………………(189)</w:t>
      </w:r>
    </w:p>
    <w:p>
      <w:pPr>
        <w:ind w:left="1735"/>
        <w:spacing w:before="6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Thefiguresin</w:t>
      </w:r>
      <w:r>
        <w:rPr>
          <w:rFonts w:ascii="Times New Roman" w:hAnsi="Times New Roman" w:eastAsia="Times New Roman" w:cs="Times New Roman"/>
          <w:sz w:val="38"/>
          <w:szCs w:val="3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Yaogua</w:t>
      </w:r>
    </w:p>
    <w:p>
      <w:pPr>
        <w:ind w:left="1355"/>
        <w:spacing w:before="14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3.</w:t>
      </w:r>
      <w:r>
        <w:rPr>
          <w:rFonts w:ascii="Times New Roman" w:hAnsi="Times New Roman" w:eastAsia="Times New Roman" w:cs="Times New Roman"/>
          <w:sz w:val="32"/>
          <w:szCs w:val="32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天地数与大衍数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…………………………………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(190)</w:t>
      </w:r>
    </w:p>
    <w:p>
      <w:pPr>
        <w:ind w:left="1734" w:right="27" w:hanging="19"/>
        <w:spacing w:before="96" w:line="227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figures indicating</w:t>
      </w:r>
      <w:r>
        <w:rPr>
          <w:rFonts w:ascii="Times New Roman" w:hAnsi="Times New Roman" w:eastAsia="Times New Roman" w:cs="Times New Roman"/>
          <w:sz w:val="38"/>
          <w:szCs w:val="38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heavenand</w:t>
      </w:r>
      <w:r>
        <w:rPr>
          <w:rFonts w:ascii="Times New Roman" w:hAnsi="Times New Roman" w:eastAsia="Times New Roman" w:cs="Times New Roman"/>
          <w:sz w:val="38"/>
          <w:szCs w:val="3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earthandthe</w:t>
      </w:r>
      <w:r>
        <w:rPr>
          <w:rFonts w:ascii="Times New Roman" w:hAnsi="Times New Roman" w:eastAsia="Times New Roman" w:cs="Times New Roman"/>
          <w:sz w:val="38"/>
          <w:szCs w:val="3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fig-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uresof</w:t>
      </w:r>
      <w:r>
        <w:rPr>
          <w:rFonts w:ascii="Times New Roman" w:hAnsi="Times New Roman" w:eastAsia="Times New Roman" w:cs="Times New Roman"/>
          <w:sz w:val="38"/>
          <w:szCs w:val="3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8"/>
        </w:rPr>
        <w:t>divination</w:t>
      </w:r>
    </w:p>
    <w:p>
      <w:pPr>
        <w:ind w:left="1355"/>
        <w:spacing w:before="110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4. </w:t>
      </w:r>
      <w:r>
        <w:rPr>
          <w:rFonts w:ascii="SimSun" w:hAnsi="SimSun" w:eastAsia="SimSun" w:cs="SimSun"/>
          <w:sz w:val="32"/>
          <w:szCs w:val="32"/>
          <w:spacing w:val="-7"/>
        </w:rPr>
        <w:t>河洛数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…………………………………………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…(196)</w:t>
      </w:r>
    </w:p>
    <w:p>
      <w:pPr>
        <w:ind w:left="1705"/>
        <w:spacing w:before="11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figures</w:t>
      </w:r>
      <w:r>
        <w:rPr>
          <w:rFonts w:ascii="Times New Roman" w:hAnsi="Times New Roman" w:eastAsia="Times New Roman" w:cs="Times New Roman"/>
          <w:sz w:val="38"/>
          <w:szCs w:val="3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in</w:t>
      </w:r>
      <w:r>
        <w:rPr>
          <w:rFonts w:ascii="Times New Roman" w:hAnsi="Times New Roman" w:eastAsia="Times New Roman" w:cs="Times New Roman"/>
          <w:sz w:val="38"/>
          <w:szCs w:val="38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</w:rPr>
        <w:t>RiverDiagramandLoDiagram</w:t>
      </w:r>
    </w:p>
    <w:p>
      <w:pPr>
        <w:ind w:left="755"/>
        <w:spacing w:before="8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6"/>
        </w:rPr>
        <w:t>二</w:t>
      </w:r>
      <w:r>
        <w:rPr>
          <w:rFonts w:ascii="FangSong" w:hAnsi="FangSong" w:eastAsia="FangSong" w:cs="FangSong"/>
          <w:sz w:val="32"/>
          <w:szCs w:val="32"/>
          <w:spacing w:val="-5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6"/>
        </w:rPr>
        <w:t>、鬼斧神工的坐标构思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7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(206)</w:t>
      </w:r>
    </w:p>
    <w:p>
      <w:pPr>
        <w:ind w:left="1405"/>
        <w:spacing w:before="77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Wonderfulcoordinateconception</w:t>
      </w:r>
    </w:p>
    <w:p>
      <w:pPr>
        <w:ind w:left="755"/>
        <w:spacing w:before="146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2"/>
        </w:rPr>
        <w:t>三、独具匠心的载体设计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7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(211)</w:t>
      </w:r>
    </w:p>
    <w:p>
      <w:pPr>
        <w:ind w:left="1405"/>
        <w:spacing w:before="10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Originaldesignof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carr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ier</w:t>
      </w:r>
    </w:p>
    <w:p>
      <w:pPr>
        <w:ind w:left="84"/>
        <w:spacing w:before="9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第四节 横空出世的系统观念——图八卦流转论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…………(215)</w:t>
      </w:r>
    </w:p>
    <w:p>
      <w:pPr>
        <w:ind w:left="1384" w:right="16" w:hanging="19"/>
        <w:spacing w:before="117" w:line="22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systematic</w:t>
      </w:r>
      <w:r>
        <w:rPr>
          <w:rFonts w:ascii="Times New Roman" w:hAnsi="Times New Roman" w:eastAsia="Times New Roman" w:cs="Times New Roman"/>
          <w:sz w:val="38"/>
          <w:szCs w:val="3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conception—on the</w:t>
      </w:r>
      <w:r>
        <w:rPr>
          <w:rFonts w:ascii="Times New Roman" w:hAnsi="Times New Roman" w:eastAsia="Times New Roman" w:cs="Times New Roman"/>
          <w:sz w:val="38"/>
          <w:szCs w:val="3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changesof</w:t>
      </w:r>
      <w:r>
        <w:rPr>
          <w:rFonts w:ascii="Times New Roman" w:hAnsi="Times New Roman" w:eastAsia="Times New Roman" w:cs="Times New Roman"/>
          <w:sz w:val="38"/>
          <w:szCs w:val="38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thedia-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gramof</w:t>
      </w:r>
      <w:r>
        <w:rPr>
          <w:rFonts w:ascii="Times New Roman" w:hAnsi="Times New Roman" w:eastAsia="Times New Roman" w:cs="Times New Roman"/>
          <w:sz w:val="38"/>
          <w:szCs w:val="38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theEight</w:t>
      </w:r>
      <w:r>
        <w:rPr>
          <w:rFonts w:ascii="Times New Roman" w:hAnsi="Times New Roman" w:eastAsia="Times New Roman" w:cs="Times New Roman"/>
          <w:sz w:val="38"/>
          <w:szCs w:val="3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6"/>
        </w:rPr>
        <w:t>trigrams</w:t>
      </w:r>
    </w:p>
    <w:p>
      <w:pPr>
        <w:ind w:left="755"/>
        <w:spacing w:before="11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8"/>
        </w:rPr>
        <w:t>一、河图与洛书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…………………………………………(217)</w:t>
      </w:r>
    </w:p>
    <w:p>
      <w:pPr>
        <w:ind w:left="1375"/>
        <w:spacing w:before="9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River Diagramand Lo</w:t>
      </w:r>
      <w:r>
        <w:rPr>
          <w:rFonts w:ascii="Times New Roman" w:hAnsi="Times New Roman" w:eastAsia="Times New Roman" w:cs="Times New Roman"/>
          <w:sz w:val="38"/>
          <w:szCs w:val="3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4"/>
        </w:rPr>
        <w:t>Diagram</w:t>
      </w:r>
    </w:p>
    <w:p>
      <w:pPr>
        <w:ind w:left="755"/>
        <w:spacing w:before="12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2"/>
        </w:rPr>
        <w:t>二、河图与先天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………………………………………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(221)</w:t>
      </w:r>
    </w:p>
    <w:p>
      <w:pPr>
        <w:ind w:left="1375"/>
        <w:spacing w:before="6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8"/>
        </w:rPr>
        <w:t>RiverDiagramand theFormerHeaven</w:t>
      </w:r>
    </w:p>
    <w:p>
      <w:pPr>
        <w:ind w:left="755"/>
        <w:spacing w:before="167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5"/>
        </w:rPr>
        <w:t>三、河图与太极图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………………………………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……(223)</w:t>
      </w:r>
    </w:p>
    <w:p>
      <w:pPr>
        <w:ind w:left="1355"/>
        <w:spacing w:before="76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RiverDiagram</w:t>
      </w:r>
      <w:r>
        <w:rPr>
          <w:rFonts w:ascii="Times New Roman" w:hAnsi="Times New Roman" w:eastAsia="Times New Roman" w:cs="Times New Roman"/>
          <w:sz w:val="38"/>
          <w:szCs w:val="3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and</w:t>
      </w:r>
      <w:r>
        <w:rPr>
          <w:rFonts w:ascii="Times New Roman" w:hAnsi="Times New Roman" w:eastAsia="Times New Roman" w:cs="Times New Roman"/>
          <w:sz w:val="38"/>
          <w:szCs w:val="38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Taiji</w:t>
      </w:r>
    </w:p>
    <w:p>
      <w:pPr>
        <w:spacing w:line="192" w:lineRule="auto"/>
        <w:sectPr>
          <w:footerReference w:type="default" r:id="rId12"/>
          <w:pgSz w:w="11900" w:h="16840"/>
          <w:pgMar w:top="400" w:right="1430" w:bottom="1401" w:left="1785" w:header="0" w:footer="1141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104" w:line="212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9"/>
        </w:rPr>
        <w:t>四、河图与中天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…………………………………………(231)</w:t>
      </w:r>
    </w:p>
    <w:p>
      <w:pPr>
        <w:ind w:left="1725"/>
        <w:spacing w:before="85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River</w:t>
      </w:r>
      <w:r>
        <w:rPr>
          <w:rFonts w:ascii="Times New Roman" w:hAnsi="Times New Roman" w:eastAsia="Times New Roman" w:cs="Times New Roman"/>
          <w:sz w:val="37"/>
          <w:szCs w:val="3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Diagramand theMidd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le</w:t>
      </w:r>
      <w:r>
        <w:rPr>
          <w:rFonts w:ascii="Times New Roman" w:hAnsi="Times New Roman" w:eastAsia="Times New Roman" w:cs="Times New Roman"/>
          <w:sz w:val="37"/>
          <w:szCs w:val="3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Heaven</w:t>
      </w:r>
    </w:p>
    <w:p>
      <w:pPr>
        <w:ind w:left="1125"/>
        <w:spacing w:before="14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5"/>
        </w:rPr>
        <w:t>五、河图与后天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…………………………………………(23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3)</w:t>
      </w:r>
    </w:p>
    <w:p>
      <w:pPr>
        <w:ind w:left="1715"/>
        <w:spacing w:before="10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RiverDiagramand</w:t>
      </w:r>
      <w:r>
        <w:rPr>
          <w:rFonts w:ascii="Times New Roman" w:hAnsi="Times New Roman" w:eastAsia="Times New Roman" w:cs="Times New Roman"/>
          <w:sz w:val="37"/>
          <w:szCs w:val="3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theLatterHeaven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55"/>
        <w:spacing w:before="101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4"/>
        </w:rPr>
        <w:t>第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三</w:t>
      </w:r>
      <w:r>
        <w:rPr>
          <w:rFonts w:ascii="KaiTi" w:hAnsi="KaiTi" w:eastAsia="KaiTi" w:cs="KaiTi"/>
          <w:sz w:val="31"/>
          <w:szCs w:val="31"/>
          <w:spacing w:val="-5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章</w:t>
      </w:r>
      <w:r>
        <w:rPr>
          <w:rFonts w:ascii="KaiTi" w:hAnsi="KaiTi" w:eastAsia="KaiTi" w:cs="KaiTi"/>
          <w:sz w:val="31"/>
          <w:szCs w:val="31"/>
          <w:spacing w:val="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天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体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认</w:t>
      </w:r>
      <w:r>
        <w:rPr>
          <w:rFonts w:ascii="KaiTi" w:hAnsi="KaiTi" w:eastAsia="KaiTi" w:cs="KaiTi"/>
          <w:sz w:val="31"/>
          <w:szCs w:val="31"/>
          <w:spacing w:val="-4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识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论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……………………………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…………</w:t>
      </w:r>
      <w:r>
        <w:rPr>
          <w:rFonts w:ascii="Times New Roman" w:hAnsi="Times New Roman" w:eastAsia="Times New Roman" w:cs="Times New Roman"/>
          <w:sz w:val="31"/>
          <w:szCs w:val="3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(237)</w:t>
      </w:r>
    </w:p>
    <w:p>
      <w:pPr>
        <w:ind w:left="1534"/>
        <w:spacing w:before="10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Thetheoryof knowledge</w:t>
      </w:r>
      <w:r>
        <w:rPr>
          <w:rFonts w:ascii="Times New Roman" w:hAnsi="Times New Roman" w:eastAsia="Times New Roman" w:cs="Times New Roman"/>
          <w:sz w:val="37"/>
          <w:szCs w:val="37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of c</w:t>
      </w: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elestialbodies</w:t>
      </w:r>
    </w:p>
    <w:p>
      <w:pPr>
        <w:ind w:left="354"/>
        <w:spacing w:before="13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第一节</w:t>
      </w:r>
      <w:r>
        <w:rPr>
          <w:rFonts w:ascii="SimSun" w:hAnsi="SimSun" w:eastAsia="SimSun" w:cs="SimSun"/>
          <w:sz w:val="31"/>
          <w:szCs w:val="31"/>
          <w:spacing w:val="1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晨昏昼夜与周日视运动观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…………………………(238)</w:t>
      </w:r>
    </w:p>
    <w:p>
      <w:pPr>
        <w:ind w:left="1714" w:right="6" w:hanging="39"/>
        <w:spacing w:before="125" w:line="230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Day</w:t>
      </w:r>
      <w:r>
        <w:rPr>
          <w:rFonts w:ascii="Times New Roman" w:hAnsi="Times New Roman" w:eastAsia="Times New Roman" w:cs="Times New Roman"/>
          <w:sz w:val="37"/>
          <w:szCs w:val="3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and night</w:t>
      </w:r>
      <w:r>
        <w:rPr>
          <w:rFonts w:ascii="Times New Roman" w:hAnsi="Times New Roman" w:eastAsia="Times New Roman" w:cs="Times New Roman"/>
          <w:sz w:val="37"/>
          <w:szCs w:val="3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,morning and eveningand theconcep-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5"/>
        </w:rPr>
        <w:t>tionof diurnalmotion</w:t>
      </w:r>
    </w:p>
    <w:p>
      <w:pPr>
        <w:ind w:left="984"/>
        <w:spacing w:before="133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一、周日视运动</w:t>
      </w:r>
      <w:r>
        <w:rPr>
          <w:rFonts w:ascii="Times New Roman" w:hAnsi="Times New Roman" w:eastAsia="Times New Roman" w:cs="Times New Roman"/>
          <w:sz w:val="31"/>
          <w:szCs w:val="31"/>
        </w:rPr>
        <w:t>…………………………………………(238)</w:t>
      </w:r>
    </w:p>
    <w:p>
      <w:pPr>
        <w:ind w:left="1695"/>
        <w:spacing w:before="111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Diurnal</w:t>
      </w:r>
      <w:r>
        <w:rPr>
          <w:rFonts w:ascii="Times New Roman" w:hAnsi="Times New Roman" w:eastAsia="Times New Roman" w:cs="Times New Roman"/>
          <w:sz w:val="37"/>
          <w:szCs w:val="3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motion</w:t>
      </w:r>
    </w:p>
    <w:p>
      <w:pPr>
        <w:ind w:left="984"/>
        <w:spacing w:before="133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二、地动观意义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…………………………………</w:t>
      </w:r>
      <w:r>
        <w:rPr>
          <w:rFonts w:ascii="Times New Roman" w:hAnsi="Times New Roman" w:eastAsia="Times New Roman" w:cs="Times New Roman"/>
          <w:sz w:val="31"/>
          <w:szCs w:val="31"/>
        </w:rPr>
        <w:t>………(240)</w:t>
      </w:r>
    </w:p>
    <w:p>
      <w:pPr>
        <w:ind w:left="1675"/>
        <w:spacing w:before="7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Thesignificanceof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ea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rthmotion</w:t>
      </w:r>
    </w:p>
    <w:p>
      <w:pPr>
        <w:ind w:left="354"/>
        <w:spacing w:before="14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第二节 朔望盈亏与周月视运动观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…………………………(249)</w:t>
      </w:r>
    </w:p>
    <w:p>
      <w:pPr>
        <w:ind w:left="1674" w:right="10" w:hanging="40"/>
        <w:spacing w:before="127" w:line="217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changesof  the  moon</w:t>
      </w:r>
      <w:r>
        <w:rPr>
          <w:rFonts w:ascii="Times New Roman" w:hAnsi="Times New Roman" w:eastAsia="Times New Roman" w:cs="Times New Roman"/>
          <w:sz w:val="37"/>
          <w:szCs w:val="37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and</w:t>
      </w:r>
      <w:r>
        <w:rPr>
          <w:rFonts w:ascii="Times New Roman" w:hAnsi="Times New Roman" w:eastAsia="Times New Roman" w:cs="Times New Roman"/>
          <w:sz w:val="37"/>
          <w:szCs w:val="37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c</w:t>
      </w:r>
      <w:r>
        <w:rPr>
          <w:rFonts w:ascii="Times New Roman" w:hAnsi="Times New Roman" w:eastAsia="Times New Roman" w:cs="Times New Roman"/>
          <w:sz w:val="37"/>
          <w:szCs w:val="37"/>
          <w:spacing w:val="-3"/>
        </w:rPr>
        <w:t>onception</w:t>
      </w:r>
      <w:r>
        <w:rPr>
          <w:rFonts w:ascii="Times New Roman" w:hAnsi="Times New Roman" w:eastAsia="Times New Roman" w:cs="Times New Roman"/>
          <w:sz w:val="37"/>
          <w:szCs w:val="37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3"/>
        </w:rPr>
        <w:t>o</w:t>
      </w:r>
      <w:r>
        <w:rPr>
          <w:rFonts w:ascii="Times New Roman" w:hAnsi="Times New Roman" w:eastAsia="Times New Roman" w:cs="Times New Roman"/>
          <w:sz w:val="37"/>
          <w:szCs w:val="37"/>
          <w:spacing w:val="27"/>
        </w:rPr>
        <w:t>f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monthly</w:t>
      </w:r>
      <w:r>
        <w:rPr>
          <w:rFonts w:ascii="Times New Roman" w:hAnsi="Times New Roman" w:eastAsia="Times New Roman" w:cs="Times New Roman"/>
          <w:sz w:val="37"/>
          <w:szCs w:val="3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mutation</w:t>
      </w:r>
    </w:p>
    <w:p>
      <w:pPr>
        <w:ind w:left="984"/>
        <w:spacing w:before="15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一、周月视运动</w:t>
      </w:r>
      <w:r>
        <w:rPr>
          <w:rFonts w:ascii="Times New Roman" w:hAnsi="Times New Roman" w:eastAsia="Times New Roman" w:cs="Times New Roman"/>
          <w:sz w:val="31"/>
          <w:szCs w:val="31"/>
        </w:rPr>
        <w:t>…………………………………………(249)</w:t>
      </w:r>
    </w:p>
    <w:p>
      <w:pPr>
        <w:ind w:left="1655"/>
        <w:spacing w:before="9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Themonthly mutation</w:t>
      </w:r>
    </w:p>
    <w:p>
      <w:pPr>
        <w:ind w:left="984"/>
        <w:spacing w:before="15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二、朔望月意义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…………………………………………(252)</w:t>
      </w:r>
    </w:p>
    <w:p>
      <w:pPr>
        <w:ind w:left="1645"/>
        <w:spacing w:before="6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Thesignificance ofearth motion</w:t>
      </w:r>
    </w:p>
    <w:p>
      <w:pPr>
        <w:ind w:left="354"/>
        <w:spacing w:before="14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第三节 周转偏旋与周年视运动观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>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………(255)</w:t>
      </w:r>
    </w:p>
    <w:p>
      <w:pPr>
        <w:ind w:left="1644" w:right="67" w:hanging="50"/>
        <w:spacing w:before="145" w:line="219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Revolvingdeviationand</w:t>
      </w:r>
      <w:r>
        <w:rPr>
          <w:rFonts w:ascii="Times New Roman" w:hAnsi="Times New Roman" w:eastAsia="Times New Roman" w:cs="Times New Roman"/>
          <w:sz w:val="37"/>
          <w:szCs w:val="3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theconce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ptionof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annualmu-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5"/>
        </w:rPr>
        <w:t>tation</w:t>
      </w:r>
    </w:p>
    <w:p>
      <w:pPr>
        <w:ind w:left="984"/>
        <w:spacing w:before="163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一、地球的周转偏旋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…………………………………(255)</w:t>
      </w:r>
    </w:p>
    <w:p>
      <w:pPr>
        <w:ind w:left="1634"/>
        <w:spacing w:before="106" w:line="189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-17"/>
          <w:w w:val="97"/>
        </w:rPr>
        <w:t>Annual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b/>
          <w:bCs/>
          <w:spacing w:val="-17"/>
          <w:w w:val="97"/>
        </w:rPr>
        <w:t>mutation</w:t>
      </w:r>
    </w:p>
    <w:p>
      <w:pPr>
        <w:ind w:left="984"/>
        <w:spacing w:before="143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二、周转偏旋与春夏秋冬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………………………………(259)</w:t>
      </w:r>
    </w:p>
    <w:p>
      <w:pPr>
        <w:ind w:left="1613" w:right="70" w:hanging="29"/>
        <w:spacing w:before="106" w:line="227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5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5"/>
        </w:rPr>
        <w:t>round</w:t>
      </w:r>
      <w:r>
        <w:rPr>
          <w:rFonts w:ascii="Times New Roman" w:hAnsi="Times New Roman" w:eastAsia="Times New Roman" w:cs="Times New Roman"/>
          <w:sz w:val="37"/>
          <w:szCs w:val="3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5"/>
        </w:rPr>
        <w:t>revolvingof theearthand of thechange of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thefour seasons</w:t>
      </w:r>
    </w:p>
    <w:p>
      <w:pPr>
        <w:spacing w:line="227" w:lineRule="auto"/>
        <w:sectPr>
          <w:footerReference w:type="default" r:id="rId13"/>
          <w:pgSz w:w="11900" w:h="16840"/>
          <w:pgMar w:top="400" w:right="1179" w:bottom="1259" w:left="1785" w:header="0" w:footer="989" w:gutter="0"/>
        </w:sectPr>
        <w:rPr>
          <w:rFonts w:ascii="Times New Roman" w:hAnsi="Times New Roman" w:eastAsia="Times New Roman" w:cs="Times New Roman"/>
          <w:sz w:val="37"/>
          <w:szCs w:val="3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0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7"/>
        </w:rPr>
        <w:t>第四节 天体模式与天体本体认识观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………………………(262)</w:t>
      </w:r>
    </w:p>
    <w:p>
      <w:pPr>
        <w:ind w:left="1279"/>
        <w:spacing w:before="131" w:line="456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position w:val="15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70"/>
          <w:w w:val="101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5"/>
        </w:rPr>
        <w:t>model</w:t>
      </w:r>
      <w:r>
        <w:rPr>
          <w:rFonts w:ascii="Times New Roman" w:hAnsi="Times New Roman" w:eastAsia="Times New Roman" w:cs="Times New Roman"/>
          <w:sz w:val="31"/>
          <w:szCs w:val="31"/>
          <w:spacing w:val="41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5"/>
        </w:rPr>
        <w:t>of</w:t>
      </w:r>
      <w:r>
        <w:rPr>
          <w:rFonts w:ascii="Times New Roman" w:hAnsi="Times New Roman" w:eastAsia="Times New Roman" w:cs="Times New Roman"/>
          <w:sz w:val="31"/>
          <w:szCs w:val="31"/>
          <w:spacing w:val="23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5"/>
        </w:rPr>
        <w:t>celestial</w:t>
      </w:r>
      <w:r>
        <w:rPr>
          <w:rFonts w:ascii="Times New Roman" w:hAnsi="Times New Roman" w:eastAsia="Times New Roman" w:cs="Times New Roman"/>
          <w:sz w:val="31"/>
          <w:szCs w:val="31"/>
          <w:spacing w:val="59"/>
          <w:w w:val="101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5"/>
        </w:rPr>
        <w:t>bodi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15"/>
        </w:rPr>
        <w:t>es</w:t>
      </w:r>
      <w:r>
        <w:rPr>
          <w:rFonts w:ascii="Times New Roman" w:hAnsi="Times New Roman" w:eastAsia="Times New Roman" w:cs="Times New Roman"/>
          <w:sz w:val="31"/>
          <w:szCs w:val="31"/>
          <w:spacing w:val="63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15"/>
        </w:rPr>
        <w:t>and  the</w:t>
      </w:r>
      <w:r>
        <w:rPr>
          <w:rFonts w:ascii="Times New Roman" w:hAnsi="Times New Roman" w:eastAsia="Times New Roman" w:cs="Times New Roman"/>
          <w:sz w:val="31"/>
          <w:szCs w:val="31"/>
          <w:spacing w:val="37"/>
          <w:w w:val="101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15"/>
        </w:rPr>
        <w:t>ontological   con-</w:t>
      </w:r>
    </w:p>
    <w:p>
      <w:pPr>
        <w:ind w:left="1289"/>
        <w:spacing w:before="1" w:line="191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ception</w:t>
      </w:r>
      <w:r>
        <w:rPr>
          <w:rFonts w:ascii="Times New Roman" w:hAnsi="Times New Roman" w:eastAsia="Times New Roman" w:cs="Times New Roman"/>
          <w:sz w:val="37"/>
          <w:szCs w:val="37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celestialbodies</w:t>
      </w:r>
    </w:p>
    <w:p>
      <w:pPr>
        <w:ind w:left="699"/>
        <w:spacing w:before="136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"/>
        </w:rPr>
        <w:t>一、天体认识的单体模式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………………………………(263)</w:t>
      </w:r>
    </w:p>
    <w:p>
      <w:pPr>
        <w:ind w:left="1329"/>
        <w:spacing w:before="107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Thesingle</w:t>
      </w:r>
      <w:r>
        <w:rPr>
          <w:rFonts w:ascii="Times New Roman" w:hAnsi="Times New Roman" w:eastAsia="Times New Roman" w:cs="Times New Roman"/>
          <w:sz w:val="38"/>
          <w:szCs w:val="3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pattern</w:t>
      </w:r>
      <w:r>
        <w:rPr>
          <w:rFonts w:ascii="Times New Roman" w:hAnsi="Times New Roman" w:eastAsia="Times New Roman" w:cs="Times New Roman"/>
          <w:sz w:val="38"/>
          <w:szCs w:val="3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cogn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itionof</w:t>
      </w:r>
      <w:r>
        <w:rPr>
          <w:rFonts w:ascii="Times New Roman" w:hAnsi="Times New Roman" w:eastAsia="Times New Roman" w:cs="Times New Roman"/>
          <w:sz w:val="38"/>
          <w:szCs w:val="38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3"/>
        </w:rPr>
        <w:t>celestialbodies</w:t>
      </w:r>
    </w:p>
    <w:p>
      <w:pPr>
        <w:ind w:left="699"/>
        <w:spacing w:before="13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二、天体认识的复合模式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……………………………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265)</w:t>
      </w:r>
    </w:p>
    <w:p>
      <w:pPr>
        <w:ind w:right="41"/>
        <w:spacing w:before="107" w:line="527" w:lineRule="exact"/>
        <w:jc w:val="right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8"/>
          <w:position w:val="16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34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8"/>
          <w:position w:val="16"/>
        </w:rPr>
        <w:t>compound pattern of the</w:t>
      </w:r>
      <w:r>
        <w:rPr>
          <w:rFonts w:ascii="Times New Roman" w:hAnsi="Times New Roman" w:eastAsia="Times New Roman" w:cs="Times New Roman"/>
          <w:sz w:val="38"/>
          <w:szCs w:val="38"/>
          <w:spacing w:val="25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  <w:position w:val="16"/>
        </w:rPr>
        <w:t>cognition of</w:t>
      </w:r>
      <w:r>
        <w:rPr>
          <w:rFonts w:ascii="Times New Roman" w:hAnsi="Times New Roman" w:eastAsia="Times New Roman" w:cs="Times New Roman"/>
          <w:sz w:val="38"/>
          <w:szCs w:val="38"/>
          <w:spacing w:val="-27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9"/>
          <w:position w:val="16"/>
        </w:rPr>
        <w:t>celestial</w:t>
      </w:r>
    </w:p>
    <w:p>
      <w:pPr>
        <w:ind w:left="1299"/>
        <w:spacing w:before="2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bodies</w:t>
      </w:r>
    </w:p>
    <w:p>
      <w:pPr>
        <w:spacing w:before="125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7"/>
        </w:rPr>
        <w:t>第五节 天动地旋与天体运动认识观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…………………… (267)</w:t>
      </w:r>
    </w:p>
    <w:p>
      <w:pPr>
        <w:ind w:left="1299" w:right="2" w:firstLine="29"/>
        <w:spacing w:before="128" w:line="225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 moving</w:t>
      </w:r>
      <w:r>
        <w:rPr>
          <w:rFonts w:ascii="Times New Roman" w:hAnsi="Times New Roman" w:eastAsia="Times New Roman" w:cs="Times New Roman"/>
          <w:sz w:val="38"/>
          <w:szCs w:val="38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heaven</w:t>
      </w:r>
      <w:r>
        <w:rPr>
          <w:rFonts w:ascii="Times New Roman" w:hAnsi="Times New Roman" w:eastAsia="Times New Roman" w:cs="Times New Roman"/>
          <w:sz w:val="38"/>
          <w:szCs w:val="3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and</w:t>
      </w:r>
      <w:r>
        <w:rPr>
          <w:rFonts w:ascii="Times New Roman" w:hAnsi="Times New Roman" w:eastAsia="Times New Roman" w:cs="Times New Roman"/>
          <w:sz w:val="38"/>
          <w:szCs w:val="3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revolving</w:t>
      </w:r>
      <w:r>
        <w:rPr>
          <w:rFonts w:ascii="Times New Roman" w:hAnsi="Times New Roman" w:eastAsia="Times New Roman" w:cs="Times New Roman"/>
          <w:sz w:val="38"/>
          <w:szCs w:val="3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earth and the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conception</w:t>
      </w:r>
      <w:r>
        <w:rPr>
          <w:rFonts w:ascii="Times New Roman" w:hAnsi="Times New Roman" w:eastAsia="Times New Roman" w:cs="Times New Roman"/>
          <w:sz w:val="38"/>
          <w:szCs w:val="3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themotionof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celest</w:t>
      </w:r>
      <w:r>
        <w:rPr>
          <w:rFonts w:ascii="Times New Roman" w:hAnsi="Times New Roman" w:eastAsia="Times New Roman" w:cs="Times New Roman"/>
          <w:sz w:val="38"/>
          <w:szCs w:val="38"/>
          <w:spacing w:val="-12"/>
        </w:rPr>
        <w:t>ialbodies</w:t>
      </w:r>
    </w:p>
    <w:p>
      <w:pPr>
        <w:ind w:left="699"/>
        <w:spacing w:before="116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一、天体的周旋运动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……………………………………(268)</w:t>
      </w:r>
    </w:p>
    <w:p>
      <w:pPr>
        <w:ind w:left="1329"/>
        <w:spacing w:before="107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revolvingof</w:t>
      </w:r>
      <w:r>
        <w:rPr>
          <w:rFonts w:ascii="Times New Roman" w:hAnsi="Times New Roman" w:eastAsia="Times New Roman" w:cs="Times New Roman"/>
          <w:sz w:val="37"/>
          <w:szCs w:val="3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thecelestialbodies</w:t>
      </w:r>
    </w:p>
    <w:p>
      <w:pPr>
        <w:ind w:left="699"/>
        <w:spacing w:before="12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二、天体的涡旋运动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……………………………………(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273)</w:t>
      </w:r>
    </w:p>
    <w:p>
      <w:pPr>
        <w:ind w:left="1319"/>
        <w:spacing w:before="117" w:line="19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spiralingof the</w:t>
      </w:r>
      <w:r>
        <w:rPr>
          <w:rFonts w:ascii="Times New Roman" w:hAnsi="Times New Roman" w:eastAsia="Times New Roman" w:cs="Times New Roman"/>
          <w:sz w:val="38"/>
          <w:szCs w:val="38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>celestial</w:t>
      </w:r>
      <w:r>
        <w:rPr>
          <w:rFonts w:ascii="Times New Roman" w:hAnsi="Times New Roman" w:eastAsia="Times New Roman" w:cs="Times New Roman"/>
          <w:sz w:val="38"/>
          <w:szCs w:val="38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bodies</w:t>
      </w:r>
    </w:p>
    <w:p>
      <w:pPr>
        <w:spacing w:before="13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第六节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天圆地方与天体认识方法论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>………………………(276)</w:t>
      </w:r>
    </w:p>
    <w:p>
      <w:pPr>
        <w:ind w:left="1319" w:right="3" w:firstLine="9"/>
        <w:spacing w:before="98" w:line="225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Thecircumference of heaven</w:t>
      </w:r>
      <w:r>
        <w:rPr>
          <w:rFonts w:ascii="Times New Roman" w:hAnsi="Times New Roman" w:eastAsia="Times New Roman" w:cs="Times New Roman"/>
          <w:sz w:val="37"/>
          <w:szCs w:val="3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and</w:t>
      </w:r>
      <w:r>
        <w:rPr>
          <w:rFonts w:ascii="Times New Roman" w:hAnsi="Times New Roman" w:eastAsia="Times New Roman" w:cs="Times New Roman"/>
          <w:sz w:val="37"/>
          <w:szCs w:val="37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 squarene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ss o</w:t>
      </w:r>
      <w:r>
        <w:rPr>
          <w:rFonts w:ascii="Times New Roman" w:hAnsi="Times New Roman" w:eastAsia="Times New Roman" w:cs="Times New Roman"/>
          <w:sz w:val="37"/>
          <w:szCs w:val="37"/>
          <w:spacing w:val="34"/>
        </w:rPr>
        <w:t>f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earthand</w:t>
      </w:r>
      <w:r>
        <w:rPr>
          <w:rFonts w:ascii="Times New Roman" w:hAnsi="Times New Roman" w:eastAsia="Times New Roman" w:cs="Times New Roman"/>
          <w:sz w:val="37"/>
          <w:szCs w:val="3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cognitive</w:t>
      </w:r>
      <w:r>
        <w:rPr>
          <w:rFonts w:ascii="Times New Roman" w:hAnsi="Times New Roman" w:eastAsia="Times New Roman" w:cs="Times New Roman"/>
          <w:sz w:val="37"/>
          <w:szCs w:val="3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methodof</w:t>
      </w:r>
      <w:r>
        <w:rPr>
          <w:rFonts w:ascii="Times New Roman" w:hAnsi="Times New Roman" w:eastAsia="Times New Roman" w:cs="Times New Roman"/>
          <w:sz w:val="37"/>
          <w:szCs w:val="3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celestial</w:t>
      </w:r>
      <w:r>
        <w:rPr>
          <w:rFonts w:ascii="Times New Roman" w:hAnsi="Times New Roman" w:eastAsia="Times New Roman" w:cs="Times New Roman"/>
          <w:sz w:val="37"/>
          <w:szCs w:val="3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bodies</w:t>
      </w:r>
    </w:p>
    <w:p>
      <w:pPr>
        <w:ind w:left="699"/>
        <w:spacing w:before="12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"/>
        </w:rPr>
        <w:t>一、天体观方向论——体六向面四方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…………………(278)</w:t>
      </w:r>
    </w:p>
    <w:p>
      <w:pPr>
        <w:ind w:right="14"/>
        <w:spacing w:before="117" w:line="192" w:lineRule="auto"/>
        <w:jc w:val="right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direction theory of</w:t>
      </w:r>
      <w:r>
        <w:rPr>
          <w:rFonts w:ascii="Times New Roman" w:hAnsi="Times New Roman" w:eastAsia="Times New Roman" w:cs="Times New Roman"/>
          <w:sz w:val="38"/>
          <w:szCs w:val="3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celestial</w:t>
      </w:r>
      <w:r>
        <w:rPr>
          <w:rFonts w:ascii="Times New Roman" w:hAnsi="Times New Roman" w:eastAsia="Times New Roman" w:cs="Times New Roman"/>
          <w:sz w:val="38"/>
          <w:szCs w:val="3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body—6 directions</w:t>
      </w:r>
    </w:p>
    <w:p>
      <w:pPr>
        <w:ind w:left="1309"/>
        <w:spacing w:before="251" w:line="192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13"/>
        </w:rPr>
        <w:t>and</w:t>
      </w:r>
      <w:r>
        <w:rPr>
          <w:rFonts w:ascii="Times New Roman" w:hAnsi="Times New Roman" w:eastAsia="Times New Roman" w:cs="Times New Roman"/>
          <w:sz w:val="36"/>
          <w:szCs w:val="3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-13"/>
        </w:rPr>
        <w:t>4</w:t>
      </w:r>
      <w:r>
        <w:rPr>
          <w:rFonts w:ascii="Times New Roman" w:hAnsi="Times New Roman" w:eastAsia="Times New Roman" w:cs="Times New Roman"/>
          <w:sz w:val="36"/>
          <w:szCs w:val="3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-13"/>
        </w:rPr>
        <w:t>sides</w:t>
      </w:r>
    </w:p>
    <w:p>
      <w:pPr>
        <w:ind w:left="699"/>
        <w:spacing w:before="5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4"/>
        </w:rPr>
        <w:t>二</w:t>
      </w:r>
      <w:r>
        <w:rPr>
          <w:rFonts w:ascii="FangSong" w:hAnsi="FangSong" w:eastAsia="FangSong" w:cs="FangSong"/>
          <w:sz w:val="31"/>
          <w:szCs w:val="31"/>
          <w:spacing w:val="-6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4"/>
        </w:rPr>
        <w:t>、天体观视位论——上仰视下俯视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…………………(280)</w:t>
      </w:r>
    </w:p>
    <w:p>
      <w:pPr>
        <w:ind w:left="1328" w:right="48" w:hanging="29"/>
        <w:spacing w:before="116" w:line="217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7"/>
          <w:w w:val="98"/>
        </w:rPr>
        <w:t>Theperspective</w:t>
      </w:r>
      <w:r>
        <w:rPr>
          <w:rFonts w:ascii="Times New Roman" w:hAnsi="Times New Roman" w:eastAsia="Times New Roman" w:cs="Times New Roman"/>
          <w:sz w:val="39"/>
          <w:szCs w:val="39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  <w:w w:val="98"/>
        </w:rPr>
        <w:t>theory of celestial</w:t>
      </w:r>
      <w:r>
        <w:rPr>
          <w:rFonts w:ascii="Times New Roman" w:hAnsi="Times New Roman" w:eastAsia="Times New Roman" w:cs="Times New Roman"/>
          <w:sz w:val="39"/>
          <w:szCs w:val="3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  <w:w w:val="98"/>
        </w:rPr>
        <w:t>body—looking</w:t>
      </w:r>
      <w:r>
        <w:rPr>
          <w:rFonts w:ascii="Times New Roman" w:hAnsi="Times New Roman" w:eastAsia="Times New Roman" w:cs="Times New Roman"/>
          <w:sz w:val="39"/>
          <w:szCs w:val="39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  <w:w w:val="98"/>
        </w:rPr>
        <w:t>up-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2"/>
        </w:rPr>
        <w:t>ward</w:t>
      </w:r>
      <w:r>
        <w:rPr>
          <w:rFonts w:ascii="Times New Roman" w:hAnsi="Times New Roman" w:eastAsia="Times New Roman" w:cs="Times New Roman"/>
          <w:sz w:val="37"/>
          <w:szCs w:val="3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2"/>
        </w:rPr>
        <w:t>and overlooking</w:t>
      </w:r>
    </w:p>
    <w:p>
      <w:pPr>
        <w:ind w:left="699"/>
        <w:spacing w:before="14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三、天体观流序论——天逆旋地顺转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…………………(284)</w:t>
      </w:r>
    </w:p>
    <w:p>
      <w:pPr>
        <w:ind w:left="1299"/>
        <w:spacing w:before="100" w:line="243" w:lineRule="auto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Themotion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theory</w:t>
      </w:r>
      <w:r>
        <w:rPr>
          <w:rFonts w:ascii="Times New Roman" w:hAnsi="Times New Roman" w:eastAsia="Times New Roman" w:cs="Times New Roman"/>
          <w:sz w:val="39"/>
          <w:szCs w:val="39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of celesti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al</w:t>
      </w:r>
      <w:r>
        <w:rPr>
          <w:rFonts w:ascii="Times New Roman" w:hAnsi="Times New Roman" w:eastAsia="Times New Roman" w:cs="Times New Roman"/>
          <w:sz w:val="39"/>
          <w:szCs w:val="39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body—Thereversere-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vol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ving of the heaven and clockwise</w:t>
      </w:r>
      <w:r>
        <w:rPr>
          <w:rFonts w:ascii="Times New Roman" w:hAnsi="Times New Roman" w:eastAsia="Times New Roman" w:cs="Times New Roman"/>
          <w:sz w:val="39"/>
          <w:szCs w:val="3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mov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ing of</w:t>
      </w:r>
      <w:r>
        <w:rPr>
          <w:rFonts w:ascii="Times New Roman" w:hAnsi="Times New Roman" w:eastAsia="Times New Roman" w:cs="Times New Roman"/>
          <w:sz w:val="39"/>
          <w:szCs w:val="39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th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e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earth</w:t>
      </w:r>
    </w:p>
    <w:p>
      <w:pPr>
        <w:spacing w:before="135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第七节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天北地南与天象图卦方向论</w:t>
      </w:r>
      <w:r>
        <w:rPr>
          <w:rFonts w:ascii="SimSun" w:hAnsi="SimSun" w:eastAsia="SimSun" w:cs="SimSun"/>
          <w:sz w:val="31"/>
          <w:szCs w:val="3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…(286)</w:t>
      </w:r>
    </w:p>
    <w:p>
      <w:pPr>
        <w:spacing w:line="212" w:lineRule="auto"/>
        <w:sectPr>
          <w:footerReference w:type="default" r:id="rId14"/>
          <w:pgSz w:w="11900" w:h="16840"/>
          <w:pgMar w:top="400" w:right="1618" w:bottom="1356" w:left="1680" w:header="0" w:footer="1076" w:gutter="0"/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04"/>
        <w:spacing w:before="107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Thedirectionsof thediagram</w:t>
      </w:r>
      <w:r>
        <w:rPr>
          <w:rFonts w:ascii="Times New Roman" w:hAnsi="Times New Roman" w:eastAsia="Times New Roman" w:cs="Times New Roman"/>
          <w:sz w:val="37"/>
          <w:szCs w:val="3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thecelcs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tialbodics</w:t>
      </w:r>
    </w:p>
    <w:p>
      <w:pPr>
        <w:ind w:left="924"/>
        <w:spacing w:before="15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"/>
        </w:rPr>
        <w:t>一、天体观与天球观的方向认识差异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(287)</w:t>
      </w:r>
    </w:p>
    <w:p>
      <w:pPr>
        <w:ind w:right="8"/>
        <w:spacing w:before="76" w:line="504" w:lineRule="exact"/>
        <w:jc w:val="right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33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different</w:t>
      </w:r>
      <w:r>
        <w:rPr>
          <w:rFonts w:ascii="Times New Roman" w:hAnsi="Times New Roman" w:eastAsia="Times New Roman" w:cs="Times New Roman"/>
          <w:sz w:val="37"/>
          <w:szCs w:val="37"/>
          <w:spacing w:val="-32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views</w:t>
      </w:r>
      <w:r>
        <w:rPr>
          <w:rFonts w:ascii="Times New Roman" w:hAnsi="Times New Roman" w:eastAsia="Times New Roman" w:cs="Times New Roman"/>
          <w:sz w:val="37"/>
          <w:szCs w:val="37"/>
          <w:spacing w:val="-35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36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thedirections</w:t>
      </w:r>
      <w:r>
        <w:rPr>
          <w:rFonts w:ascii="Times New Roman" w:hAnsi="Times New Roman" w:eastAsia="Times New Roman" w:cs="Times New Roman"/>
          <w:sz w:val="37"/>
          <w:szCs w:val="37"/>
          <w:spacing w:val="-24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36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celestial</w:t>
      </w:r>
      <w:r>
        <w:rPr>
          <w:rFonts w:ascii="Times New Roman" w:hAnsi="Times New Roman" w:eastAsia="Times New Roman" w:cs="Times New Roman"/>
          <w:sz w:val="37"/>
          <w:szCs w:val="37"/>
          <w:spacing w:val="-30"/>
          <w:position w:val="1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  <w:position w:val="15"/>
        </w:rPr>
        <w:t>body</w:t>
      </w:r>
    </w:p>
    <w:p>
      <w:pPr>
        <w:ind w:left="1574"/>
        <w:spacing w:before="1" w:line="191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and</w:t>
      </w:r>
      <w:r>
        <w:rPr>
          <w:rFonts w:ascii="Times New Roman" w:hAnsi="Times New Roman" w:eastAsia="Times New Roman" w:cs="Times New Roman"/>
          <w:sz w:val="37"/>
          <w:szCs w:val="37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theheaven</w:t>
      </w:r>
      <w:r>
        <w:rPr>
          <w:rFonts w:ascii="Times New Roman" w:hAnsi="Times New Roman" w:eastAsia="Times New Roman" w:cs="Times New Roman"/>
          <w:sz w:val="37"/>
          <w:szCs w:val="37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ball</w:t>
      </w:r>
    </w:p>
    <w:p>
      <w:pPr>
        <w:ind w:left="924"/>
        <w:spacing w:before="133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"/>
        </w:rPr>
        <w:t>二、天体观的方向模式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…………………………………(295)</w:t>
      </w:r>
    </w:p>
    <w:p>
      <w:pPr>
        <w:ind w:left="1574"/>
        <w:spacing w:before="10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directionpatternof</w:t>
      </w:r>
      <w:r>
        <w:rPr>
          <w:rFonts w:ascii="Times New Roman" w:hAnsi="Times New Roman" w:eastAsia="Times New Roman" w:cs="Times New Roman"/>
          <w:sz w:val="37"/>
          <w:szCs w:val="37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theviewof</w:t>
      </w:r>
      <w:r>
        <w:rPr>
          <w:rFonts w:ascii="Times New Roman" w:hAnsi="Times New Roman" w:eastAsia="Times New Roman" w:cs="Times New Roman"/>
          <w:sz w:val="37"/>
          <w:szCs w:val="37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celestial</w:t>
      </w:r>
      <w:r>
        <w:rPr>
          <w:rFonts w:ascii="Times New Roman" w:hAnsi="Times New Roman" w:eastAsia="Times New Roman" w:cs="Times New Roman"/>
          <w:sz w:val="37"/>
          <w:szCs w:val="3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body</w:t>
      </w:r>
    </w:p>
    <w:p>
      <w:pPr>
        <w:ind w:left="295"/>
        <w:spacing w:before="12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第八节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阴阳经纬与天体天文地理观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………………………(304)</w:t>
      </w:r>
    </w:p>
    <w:p>
      <w:pPr>
        <w:ind w:left="1554"/>
        <w:spacing w:before="136" w:line="223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longitudeand latitudeof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Yin</w:t>
      </w:r>
      <w:r>
        <w:rPr>
          <w:rFonts w:ascii="Times New Roman" w:hAnsi="Times New Roman" w:eastAsia="Times New Roman" w:cs="Times New Roman"/>
          <w:sz w:val="37"/>
          <w:szCs w:val="3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and Yang</w:t>
      </w:r>
      <w:r>
        <w:rPr>
          <w:rFonts w:ascii="Times New Roman" w:hAnsi="Times New Roman" w:eastAsia="Times New Roman" w:cs="Times New Roman"/>
          <w:sz w:val="37"/>
          <w:szCs w:val="37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and the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geographic</w:t>
      </w:r>
      <w:r>
        <w:rPr>
          <w:rFonts w:ascii="Times New Roman" w:hAnsi="Times New Roman" w:eastAsia="Times New Roman" w:cs="Times New Roman"/>
          <w:sz w:val="37"/>
          <w:szCs w:val="37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viewofcelestialbody</w:t>
      </w:r>
    </w:p>
    <w:p>
      <w:pPr>
        <w:ind w:left="924"/>
        <w:spacing w:before="14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9"/>
        </w:rPr>
        <w:t>一、天、地之纬</w:t>
      </w:r>
      <w:r>
        <w:rPr>
          <w:rFonts w:ascii="FangSong" w:hAnsi="FangSong" w:eastAsia="FangSong" w:cs="FangSong"/>
          <w:sz w:val="31"/>
          <w:szCs w:val="31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…………………………………………(306)</w:t>
      </w:r>
    </w:p>
    <w:p>
      <w:pPr>
        <w:ind w:left="1554"/>
        <w:spacing w:before="121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Thelatitudeof</w:t>
      </w:r>
      <w:r>
        <w:rPr>
          <w:rFonts w:ascii="Times New Roman" w:hAnsi="Times New Roman" w:eastAsia="Times New Roman" w:cs="Times New Roman"/>
          <w:sz w:val="37"/>
          <w:szCs w:val="37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heaven</w:t>
      </w:r>
      <w:r>
        <w:rPr>
          <w:rFonts w:ascii="Times New Roman" w:hAnsi="Times New Roman" w:eastAsia="Times New Roman" w:cs="Times New Roman"/>
          <w:sz w:val="37"/>
          <w:szCs w:val="3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and</w:t>
      </w:r>
      <w:r>
        <w:rPr>
          <w:rFonts w:ascii="Times New Roman" w:hAnsi="Times New Roman" w:eastAsia="Times New Roman" w:cs="Times New Roman"/>
          <w:sz w:val="37"/>
          <w:szCs w:val="3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earth</w:t>
      </w:r>
    </w:p>
    <w:p>
      <w:pPr>
        <w:ind w:left="924"/>
        <w:spacing w:before="122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6"/>
        </w:rPr>
        <w:t>二、地</w:t>
      </w:r>
      <w:r>
        <w:rPr>
          <w:rFonts w:ascii="FangSong" w:hAnsi="FangSong" w:eastAsia="FangSong" w:cs="FangSong"/>
          <w:sz w:val="31"/>
          <w:szCs w:val="31"/>
          <w:spacing w:val="-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6"/>
        </w:rPr>
        <w:t>经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…………………………………………………(307)</w:t>
      </w:r>
    </w:p>
    <w:p>
      <w:pPr>
        <w:ind w:left="1584"/>
        <w:spacing w:before="8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Thelongitude</w:t>
      </w:r>
      <w:r>
        <w:rPr>
          <w:rFonts w:ascii="Times New Roman" w:hAnsi="Times New Roman" w:eastAsia="Times New Roman" w:cs="Times New Roman"/>
          <w:sz w:val="37"/>
          <w:szCs w:val="37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earth</w:t>
      </w:r>
    </w:p>
    <w:p>
      <w:pPr>
        <w:ind w:left="924"/>
        <w:spacing w:before="15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2"/>
        </w:rPr>
        <w:t>三</w:t>
      </w:r>
      <w:r>
        <w:rPr>
          <w:rFonts w:ascii="FangSong" w:hAnsi="FangSong" w:eastAsia="FangSong" w:cs="FangSong"/>
          <w:sz w:val="31"/>
          <w:szCs w:val="31"/>
          <w:spacing w:val="-5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</w:rPr>
        <w:t>、天</w:t>
      </w:r>
      <w:r>
        <w:rPr>
          <w:rFonts w:ascii="FangSong" w:hAnsi="FangSong" w:eastAsia="FangSong" w:cs="FangSong"/>
          <w:sz w:val="31"/>
          <w:szCs w:val="31"/>
          <w:spacing w:val="7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</w:rPr>
        <w:t>经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…………………………………………………(313)</w:t>
      </w:r>
    </w:p>
    <w:p>
      <w:pPr>
        <w:ind w:left="1564"/>
        <w:spacing w:before="8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Thelongitudeof</w:t>
      </w:r>
      <w:r>
        <w:rPr>
          <w:rFonts w:ascii="Times New Roman" w:hAnsi="Times New Roman" w:eastAsia="Times New Roman" w:cs="Times New Roman"/>
          <w:sz w:val="37"/>
          <w:szCs w:val="37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4"/>
        </w:rPr>
        <w:t>heaven</w:t>
      </w:r>
    </w:p>
    <w:p>
      <w:pPr>
        <w:ind w:left="295"/>
        <w:spacing w:before="15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第九节</w:t>
      </w:r>
      <w:r>
        <w:rPr>
          <w:rFonts w:ascii="SimSun" w:hAnsi="SimSun" w:eastAsia="SimSun" w:cs="SimSun"/>
          <w:sz w:val="31"/>
          <w:szCs w:val="31"/>
          <w:spacing w:val="4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天象卦象与天体数理模式论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………………………(315)</w:t>
      </w:r>
    </w:p>
    <w:p>
      <w:pPr>
        <w:ind w:left="1574"/>
        <w:spacing w:before="111" w:line="469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27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hexagrams</w:t>
      </w:r>
      <w:r>
        <w:rPr>
          <w:rFonts w:ascii="Times New Roman" w:hAnsi="Times New Roman" w:eastAsia="Times New Roman" w:cs="Times New Roman"/>
          <w:sz w:val="31"/>
          <w:szCs w:val="31"/>
          <w:spacing w:val="3"/>
          <w:position w:val="16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of</w:t>
      </w:r>
      <w:r>
        <w:rPr>
          <w:rFonts w:ascii="Times New Roman" w:hAnsi="Times New Roman" w:eastAsia="Times New Roman" w:cs="Times New Roman"/>
          <w:sz w:val="31"/>
          <w:szCs w:val="31"/>
          <w:spacing w:val="3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celestial</w:t>
      </w:r>
      <w:r>
        <w:rPr>
          <w:rFonts w:ascii="Times New Roman" w:hAnsi="Times New Roman" w:eastAsia="Times New Roman" w:cs="Times New Roman"/>
          <w:sz w:val="31"/>
          <w:szCs w:val="31"/>
          <w:spacing w:val="3"/>
          <w:position w:val="16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bodies</w:t>
      </w:r>
      <w:r>
        <w:rPr>
          <w:rFonts w:ascii="Times New Roman" w:hAnsi="Times New Roman" w:eastAsia="Times New Roman" w:cs="Times New Roman"/>
          <w:sz w:val="31"/>
          <w:szCs w:val="31"/>
          <w:spacing w:val="23"/>
          <w:position w:val="1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and</w:t>
      </w:r>
      <w:r>
        <w:rPr>
          <w:rFonts w:ascii="Times New Roman" w:hAnsi="Times New Roman" w:eastAsia="Times New Roman" w:cs="Times New Roman"/>
          <w:sz w:val="31"/>
          <w:szCs w:val="31"/>
          <w:spacing w:val="3"/>
          <w:position w:val="16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3"/>
          <w:position w:val="16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16"/>
        </w:rPr>
        <w:t>mathematic</w:t>
      </w:r>
    </w:p>
    <w:p>
      <w:pPr>
        <w:ind w:left="1554"/>
        <w:spacing w:before="2" w:line="191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12"/>
        </w:rPr>
        <w:t>modelof celestial</w:t>
      </w:r>
      <w:r>
        <w:rPr>
          <w:rFonts w:ascii="Times New Roman" w:hAnsi="Times New Roman" w:eastAsia="Times New Roman" w:cs="Times New Roman"/>
          <w:sz w:val="37"/>
          <w:szCs w:val="37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2"/>
        </w:rPr>
        <w:t>bodies</w:t>
      </w:r>
    </w:p>
    <w:p>
      <w:pPr>
        <w:ind w:left="924"/>
        <w:spacing w:before="133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一、一体三维六向八宫九区天体模式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…………………(316)</w:t>
      </w:r>
    </w:p>
    <w:p>
      <w:pPr>
        <w:ind w:left="1543" w:right="34" w:hanging="9"/>
        <w:spacing w:before="95" w:line="229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The model</w:t>
      </w:r>
      <w:r>
        <w:rPr>
          <w:rFonts w:ascii="Times New Roman" w:hAnsi="Times New Roman" w:eastAsia="Times New Roman" w:cs="Times New Roman"/>
          <w:sz w:val="37"/>
          <w:szCs w:val="3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one body,</w:t>
      </w:r>
      <w:r>
        <w:rPr>
          <w:rFonts w:ascii="Times New Roman" w:hAnsi="Times New Roman" w:eastAsia="Times New Roman" w:cs="Times New Roman"/>
          <w:sz w:val="37"/>
          <w:szCs w:val="3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thre  dimensions, six</w:t>
      </w:r>
      <w:r>
        <w:rPr>
          <w:rFonts w:ascii="Times New Roman" w:hAnsi="Times New Roman" w:eastAsia="Times New Roman" w:cs="Times New Roman"/>
          <w:sz w:val="37"/>
          <w:szCs w:val="3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direct-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ions, eight</w:t>
      </w:r>
      <w:r>
        <w:rPr>
          <w:rFonts w:ascii="Times New Roman" w:hAnsi="Times New Roman" w:eastAsia="Times New Roman" w:cs="Times New Roman"/>
          <w:sz w:val="37"/>
          <w:szCs w:val="3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palaces</w:t>
      </w:r>
      <w:r>
        <w:rPr>
          <w:rFonts w:ascii="Times New Roman" w:hAnsi="Times New Roman" w:eastAsia="Times New Roman" w:cs="Times New Roman"/>
          <w:sz w:val="37"/>
          <w:szCs w:val="37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and nineregions</w:t>
      </w:r>
    </w:p>
    <w:p>
      <w:pPr>
        <w:ind w:left="924"/>
        <w:spacing w:before="137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</w:rPr>
        <w:t>二、六向八宫天体模式的数理依据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……………………(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318)</w:t>
      </w:r>
    </w:p>
    <w:p>
      <w:pPr>
        <w:ind w:left="1524" w:right="17" w:firstLine="19"/>
        <w:spacing w:before="87" w:line="231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 mathematic</w:t>
      </w:r>
      <w:r>
        <w:rPr>
          <w:rFonts w:ascii="Times New Roman" w:hAnsi="Times New Roman" w:eastAsia="Times New Roman" w:cs="Times New Roman"/>
          <w:sz w:val="37"/>
          <w:szCs w:val="37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basis</w:t>
      </w:r>
      <w:r>
        <w:rPr>
          <w:rFonts w:ascii="Times New Roman" w:hAnsi="Times New Roman" w:eastAsia="Times New Roman" w:cs="Times New Roman"/>
          <w:sz w:val="37"/>
          <w:szCs w:val="3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cel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estial body</w:t>
      </w:r>
      <w:r>
        <w:rPr>
          <w:rFonts w:ascii="Times New Roman" w:hAnsi="Times New Roman" w:eastAsia="Times New Roman" w:cs="Times New Roman"/>
          <w:sz w:val="37"/>
          <w:szCs w:val="3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m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odel o</w:t>
      </w:r>
      <w:r>
        <w:rPr>
          <w:rFonts w:ascii="Times New Roman" w:hAnsi="Times New Roman" w:eastAsia="Times New Roman" w:cs="Times New Roman"/>
          <w:sz w:val="37"/>
          <w:szCs w:val="37"/>
          <w:spacing w:val="19"/>
        </w:rPr>
        <w:t>f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six</w:t>
      </w:r>
      <w:r>
        <w:rPr>
          <w:rFonts w:ascii="Times New Roman" w:hAnsi="Times New Roman" w:eastAsia="Times New Roman" w:cs="Times New Roman"/>
          <w:sz w:val="37"/>
          <w:szCs w:val="37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derectionsand</w:t>
      </w:r>
      <w:r>
        <w:rPr>
          <w:rFonts w:ascii="Times New Roman" w:hAnsi="Times New Roman" w:eastAsia="Times New Roman" w:cs="Times New Roman"/>
          <w:sz w:val="37"/>
          <w:szCs w:val="3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eight</w:t>
      </w:r>
      <w:r>
        <w:rPr>
          <w:rFonts w:ascii="Times New Roman" w:hAnsi="Times New Roman" w:eastAsia="Times New Roman" w:cs="Times New Roman"/>
          <w:sz w:val="37"/>
          <w:szCs w:val="37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palaces</w:t>
      </w:r>
    </w:p>
    <w:p>
      <w:pPr>
        <w:ind w:left="924"/>
        <w:spacing w:before="13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</w:rPr>
        <w:t>三、天体模式的取卦类象</w:t>
      </w:r>
      <w:r>
        <w:rPr>
          <w:rFonts w:ascii="Times New Roman" w:hAnsi="Times New Roman" w:eastAsia="Times New Roman" w:cs="Times New Roman"/>
          <w:sz w:val="31"/>
          <w:szCs w:val="31"/>
        </w:rPr>
        <w:t>………………………………(325)</w:t>
      </w:r>
    </w:p>
    <w:p>
      <w:pPr>
        <w:ind w:left="1524"/>
        <w:spacing w:before="10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figurepattern</w:t>
      </w:r>
      <w:r>
        <w:rPr>
          <w:rFonts w:ascii="Times New Roman" w:hAnsi="Times New Roman" w:eastAsia="Times New Roman" w:cs="Times New Roman"/>
          <w:sz w:val="37"/>
          <w:szCs w:val="37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ofQu</w:t>
      </w:r>
      <w:r>
        <w:rPr>
          <w:rFonts w:ascii="Times New Roman" w:hAnsi="Times New Roman" w:eastAsia="Times New Roman" w:cs="Times New Roman"/>
          <w:sz w:val="37"/>
          <w:szCs w:val="3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Gua</w:t>
      </w:r>
      <w:r>
        <w:rPr>
          <w:rFonts w:ascii="Times New Roman" w:hAnsi="Times New Roman" w:eastAsia="Times New Roman" w:cs="Times New Roman"/>
          <w:sz w:val="37"/>
          <w:szCs w:val="37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Lei</w:t>
      </w:r>
      <w:r>
        <w:rPr>
          <w:rFonts w:ascii="Times New Roman" w:hAnsi="Times New Roman" w:eastAsia="Times New Roman" w:cs="Times New Roman"/>
          <w:sz w:val="37"/>
          <w:szCs w:val="37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Xiang</w:t>
      </w:r>
    </w:p>
    <w:p>
      <w:pPr>
        <w:ind w:left="924"/>
        <w:spacing w:before="138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四、天体模式的取卦合爻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……………………………</w:t>
      </w:r>
      <w:r>
        <w:rPr>
          <w:rFonts w:ascii="Times New Roman" w:hAnsi="Times New Roman" w:eastAsia="Times New Roman" w:cs="Times New Roman"/>
          <w:sz w:val="31"/>
          <w:szCs w:val="3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(327)</w:t>
      </w:r>
    </w:p>
    <w:p>
      <w:pPr>
        <w:ind w:left="1504"/>
        <w:spacing w:before="106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Thefigure</w:t>
      </w:r>
      <w:r>
        <w:rPr>
          <w:rFonts w:ascii="Times New Roman" w:hAnsi="Times New Roman" w:eastAsia="Times New Roman" w:cs="Times New Roman"/>
          <w:sz w:val="37"/>
          <w:szCs w:val="3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pattern</w:t>
      </w:r>
      <w:r>
        <w:rPr>
          <w:rFonts w:ascii="Times New Roman" w:hAnsi="Times New Roman" w:eastAsia="Times New Roman" w:cs="Times New Roman"/>
          <w:sz w:val="37"/>
          <w:szCs w:val="3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of</w:t>
      </w:r>
      <w:r>
        <w:rPr>
          <w:rFonts w:ascii="Times New Roman" w:hAnsi="Times New Roman" w:eastAsia="Times New Roman" w:cs="Times New Roman"/>
          <w:sz w:val="37"/>
          <w:szCs w:val="37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QuGua He</w:t>
      </w:r>
      <w:r>
        <w:rPr>
          <w:rFonts w:ascii="Times New Roman" w:hAnsi="Times New Roman" w:eastAsia="Times New Roman" w:cs="Times New Roman"/>
          <w:sz w:val="37"/>
          <w:szCs w:val="37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6"/>
        </w:rPr>
        <w:t>Xiao</w:t>
      </w:r>
    </w:p>
    <w:p>
      <w:pPr>
        <w:spacing w:line="192" w:lineRule="auto"/>
        <w:sectPr>
          <w:footerReference w:type="default" r:id="rId15"/>
          <w:pgSz w:w="11900" w:h="16840"/>
          <w:pgMar w:top="400" w:right="1292" w:bottom="1325" w:left="1785" w:header="0" w:footer="1055" w:gutter="0"/>
        </w:sectPr>
        <w:rPr>
          <w:rFonts w:ascii="Times New Roman" w:hAnsi="Times New Roman" w:eastAsia="Times New Roman" w:cs="Times New Roman"/>
          <w:sz w:val="37"/>
          <w:szCs w:val="3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87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-3"/>
        </w:rPr>
        <w:t>第</w:t>
      </w:r>
      <w:r>
        <w:rPr>
          <w:rFonts w:ascii="KaiTi" w:hAnsi="KaiTi" w:eastAsia="KaiTi" w:cs="KaiTi"/>
          <w:sz w:val="27"/>
          <w:szCs w:val="27"/>
          <w:spacing w:val="-3"/>
        </w:rPr>
        <w:t xml:space="preserve"> </w:t>
      </w:r>
      <w:r>
        <w:rPr>
          <w:rFonts w:ascii="KaiTi" w:hAnsi="KaiTi" w:eastAsia="KaiTi" w:cs="KaiTi"/>
          <w:sz w:val="27"/>
          <w:szCs w:val="27"/>
          <w:spacing w:val="-3"/>
        </w:rPr>
        <w:t>四</w:t>
      </w:r>
      <w:r>
        <w:rPr>
          <w:rFonts w:ascii="KaiTi" w:hAnsi="KaiTi" w:eastAsia="KaiTi" w:cs="KaiTi"/>
          <w:sz w:val="27"/>
          <w:szCs w:val="27"/>
          <w:spacing w:val="-3"/>
        </w:rPr>
        <w:t xml:space="preserve"> </w:t>
      </w:r>
      <w:r>
        <w:rPr>
          <w:rFonts w:ascii="KaiTi" w:hAnsi="KaiTi" w:eastAsia="KaiTi" w:cs="KaiTi"/>
          <w:sz w:val="27"/>
          <w:szCs w:val="27"/>
          <w:spacing w:val="-3"/>
        </w:rPr>
        <w:t>章</w:t>
      </w:r>
      <w:r>
        <w:rPr>
          <w:rFonts w:ascii="KaiTi" w:hAnsi="KaiTi" w:eastAsia="KaiTi" w:cs="KaiTi"/>
          <w:sz w:val="27"/>
          <w:szCs w:val="27"/>
          <w:spacing w:val="-3"/>
        </w:rPr>
        <w:t xml:space="preserve">  </w:t>
      </w:r>
      <w:r>
        <w:rPr>
          <w:rFonts w:ascii="KaiTi" w:hAnsi="KaiTi" w:eastAsia="KaiTi" w:cs="KaiTi"/>
          <w:sz w:val="27"/>
          <w:szCs w:val="27"/>
          <w:spacing w:val="-3"/>
        </w:rPr>
        <w:t>地</w:t>
      </w:r>
      <w:r>
        <w:rPr>
          <w:rFonts w:ascii="KaiTi" w:hAnsi="KaiTi" w:eastAsia="KaiTi" w:cs="KaiTi"/>
          <w:sz w:val="27"/>
          <w:szCs w:val="27"/>
          <w:spacing w:val="55"/>
        </w:rPr>
        <w:t xml:space="preserve"> </w:t>
      </w:r>
      <w:r>
        <w:rPr>
          <w:rFonts w:ascii="KaiTi" w:hAnsi="KaiTi" w:eastAsia="KaiTi" w:cs="KaiTi"/>
          <w:sz w:val="27"/>
          <w:szCs w:val="27"/>
          <w:spacing w:val="-3"/>
        </w:rPr>
        <w:t>法</w:t>
      </w:r>
      <w:r>
        <w:rPr>
          <w:rFonts w:ascii="KaiTi" w:hAnsi="KaiTi" w:eastAsia="KaiTi" w:cs="KaiTi"/>
          <w:sz w:val="27"/>
          <w:szCs w:val="27"/>
          <w:spacing w:val="30"/>
        </w:rPr>
        <w:t xml:space="preserve"> </w:t>
      </w:r>
      <w:r>
        <w:rPr>
          <w:rFonts w:ascii="KaiTi" w:hAnsi="KaiTi" w:eastAsia="KaiTi" w:cs="KaiTi"/>
          <w:sz w:val="27"/>
          <w:szCs w:val="27"/>
          <w:spacing w:val="-3"/>
        </w:rPr>
        <w:t>应</w:t>
      </w:r>
      <w:r>
        <w:rPr>
          <w:rFonts w:ascii="KaiTi" w:hAnsi="KaiTi" w:eastAsia="KaiTi" w:cs="KaiTi"/>
          <w:sz w:val="27"/>
          <w:szCs w:val="27"/>
          <w:spacing w:val="55"/>
        </w:rPr>
        <w:t xml:space="preserve"> </w:t>
      </w:r>
      <w:r>
        <w:rPr>
          <w:rFonts w:ascii="KaiTi" w:hAnsi="KaiTi" w:eastAsia="KaiTi" w:cs="KaiTi"/>
          <w:sz w:val="27"/>
          <w:szCs w:val="27"/>
          <w:spacing w:val="-3"/>
        </w:rPr>
        <w:t>用</w:t>
      </w:r>
      <w:r>
        <w:rPr>
          <w:rFonts w:ascii="KaiTi" w:hAnsi="KaiTi" w:eastAsia="KaiTi" w:cs="KaiTi"/>
          <w:sz w:val="27"/>
          <w:szCs w:val="27"/>
          <w:spacing w:val="31"/>
        </w:rPr>
        <w:t xml:space="preserve"> </w:t>
      </w:r>
      <w:r>
        <w:rPr>
          <w:rFonts w:ascii="KaiTi" w:hAnsi="KaiTi" w:eastAsia="KaiTi" w:cs="KaiTi"/>
          <w:sz w:val="27"/>
          <w:szCs w:val="27"/>
          <w:spacing w:val="-3"/>
        </w:rPr>
        <w:t>论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……………………………………………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(331)</w:t>
      </w:r>
    </w:p>
    <w:p>
      <w:pPr>
        <w:ind w:left="1380"/>
        <w:spacing w:before="100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Theapplicationof</w:t>
      </w:r>
      <w:r>
        <w:rPr>
          <w:rFonts w:ascii="Times New Roman" w:hAnsi="Times New Roman" w:eastAsia="Times New Roman" w:cs="Times New Roman"/>
          <w:sz w:val="39"/>
          <w:szCs w:val="3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the ea</w:t>
      </w:r>
      <w:r>
        <w:rPr>
          <w:rFonts w:ascii="Times New Roman" w:hAnsi="Times New Roman" w:eastAsia="Times New Roman" w:cs="Times New Roman"/>
          <w:sz w:val="39"/>
          <w:szCs w:val="39"/>
          <w:spacing w:val="-16"/>
        </w:rPr>
        <w:t>rth theory</w:t>
      </w:r>
    </w:p>
    <w:p>
      <w:pPr>
        <w:ind w:left="260"/>
        <w:spacing w:before="16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1"/>
        </w:rPr>
        <w:t>第</w:t>
      </w:r>
      <w:r>
        <w:rPr>
          <w:rFonts w:ascii="SimSun" w:hAnsi="SimSun" w:eastAsia="SimSun" w:cs="SimSun"/>
          <w:sz w:val="27"/>
          <w:szCs w:val="27"/>
          <w:spacing w:val="-4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一</w:t>
      </w:r>
      <w:r>
        <w:rPr>
          <w:rFonts w:ascii="SimSun" w:hAnsi="SimSun" w:eastAsia="SimSun" w:cs="SimSun"/>
          <w:sz w:val="27"/>
          <w:szCs w:val="27"/>
          <w:spacing w:val="-4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节</w:t>
      </w:r>
      <w:r>
        <w:rPr>
          <w:rFonts w:ascii="SimSun" w:hAnsi="SimSun" w:eastAsia="SimSun" w:cs="SimSun"/>
          <w:sz w:val="27"/>
          <w:szCs w:val="27"/>
          <w:spacing w:val="7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简</w:t>
      </w:r>
      <w:r>
        <w:rPr>
          <w:rFonts w:ascii="SimSun" w:hAnsi="SimSun" w:eastAsia="SimSun" w:cs="SimSun"/>
          <w:sz w:val="27"/>
          <w:szCs w:val="27"/>
          <w:spacing w:val="-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明</w:t>
      </w:r>
      <w:r>
        <w:rPr>
          <w:rFonts w:ascii="SimSun" w:hAnsi="SimSun" w:eastAsia="SimSun" w:cs="SimSun"/>
          <w:sz w:val="27"/>
          <w:szCs w:val="27"/>
          <w:spacing w:val="-5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深</w:t>
      </w:r>
      <w:r>
        <w:rPr>
          <w:rFonts w:ascii="SimSun" w:hAnsi="SimSun" w:eastAsia="SimSun" w:cs="SimSun"/>
          <w:sz w:val="27"/>
          <w:szCs w:val="27"/>
          <w:spacing w:val="-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邃</w:t>
      </w:r>
      <w:r>
        <w:rPr>
          <w:rFonts w:ascii="SimSun" w:hAnsi="SimSun" w:eastAsia="SimSun" w:cs="SimSun"/>
          <w:sz w:val="27"/>
          <w:szCs w:val="27"/>
          <w:spacing w:val="-3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的</w:t>
      </w:r>
      <w:r>
        <w:rPr>
          <w:rFonts w:ascii="SimSun" w:hAnsi="SimSun" w:eastAsia="SimSun" w:cs="SimSun"/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易</w:t>
      </w:r>
      <w:r>
        <w:rPr>
          <w:rFonts w:ascii="SimSun" w:hAnsi="SimSun" w:eastAsia="SimSun" w:cs="SimSun"/>
          <w:sz w:val="27"/>
          <w:szCs w:val="27"/>
          <w:spacing w:val="-5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理</w:t>
      </w:r>
      <w:r>
        <w:rPr>
          <w:rFonts w:ascii="SimSun" w:hAnsi="SimSun" w:eastAsia="SimSun" w:cs="SimSun"/>
          <w:sz w:val="27"/>
          <w:szCs w:val="27"/>
          <w:spacing w:val="-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原</w:t>
      </w:r>
      <w:r>
        <w:rPr>
          <w:rFonts w:ascii="SimSun" w:hAnsi="SimSun" w:eastAsia="SimSun" w:cs="SimSun"/>
          <w:sz w:val="27"/>
          <w:szCs w:val="27"/>
          <w:spacing w:val="-5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则</w:t>
      </w:r>
      <w:r>
        <w:rPr>
          <w:rFonts w:ascii="Times New Roman" w:hAnsi="Times New Roman" w:eastAsia="Times New Roman" w:cs="Times New Roman"/>
          <w:sz w:val="27"/>
          <w:szCs w:val="27"/>
          <w:spacing w:val="-11"/>
        </w:rPr>
        <w:t>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…………(332)</w:t>
      </w:r>
    </w:p>
    <w:p>
      <w:pPr>
        <w:ind w:left="1519"/>
        <w:spacing w:before="130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Simpleandprofound</w:t>
      </w:r>
      <w:r>
        <w:rPr>
          <w:rFonts w:ascii="Times New Roman" w:hAnsi="Times New Roman" w:eastAsia="Times New Roman" w:cs="Times New Roman"/>
          <w:sz w:val="39"/>
          <w:szCs w:val="39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Yitheo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ry</w:t>
      </w:r>
    </w:p>
    <w:sdt>
      <w:sdtPr>
        <w:rPr>
          <w:rFonts w:ascii="FangSong" w:hAnsi="FangSong" w:eastAsia="FangSong" w:cs="FangSong"/>
          <w:sz w:val="27"/>
          <w:szCs w:val="2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>
          <w:pPr>
            <w:ind w:left="909"/>
            <w:spacing w:before="171" w:line="212" w:lineRule="auto"/>
            <w:tabs>
              <w:tab w:val="right" w:leader="dot" w:pos="859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rPr>
              <w:rFonts w:ascii="FangSong" w:hAnsi="FangSong" w:eastAsia="FangSong" w:cs="FangSong"/>
              <w:sz w:val="27"/>
              <w:szCs w:val="27"/>
              <w:spacing w:val="-23"/>
            </w:rPr>
            <w:t>一</w:t>
          </w:r>
          <w:r>
            <w:rPr>
              <w:rFonts w:ascii="FangSong" w:hAnsi="FangSong" w:eastAsia="FangSong" w:cs="FangSong"/>
              <w:sz w:val="27"/>
              <w:szCs w:val="27"/>
              <w:spacing w:val="-41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3"/>
            </w:rPr>
            <w:t>、阴</w:t>
          </w:r>
          <w:r>
            <w:rPr>
              <w:rFonts w:ascii="FangSong" w:hAnsi="FangSong" w:eastAsia="FangSong" w:cs="FangSong"/>
              <w:sz w:val="27"/>
              <w:szCs w:val="27"/>
              <w:spacing w:val="-22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3"/>
            </w:rPr>
            <w:t>阳</w:t>
          </w:r>
          <w:r>
            <w:rPr>
              <w:rFonts w:ascii="FangSong" w:hAnsi="FangSong" w:eastAsia="FangSong" w:cs="FangSong"/>
              <w:sz w:val="27"/>
              <w:szCs w:val="27"/>
              <w:spacing w:val="-37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3"/>
            </w:rPr>
            <w:t>世</w:t>
          </w:r>
          <w:r>
            <w:rPr>
              <w:rFonts w:ascii="FangSong" w:hAnsi="FangSong" w:eastAsia="FangSong" w:cs="FangSong"/>
              <w:sz w:val="27"/>
              <w:szCs w:val="27"/>
              <w:spacing w:val="-38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3"/>
            </w:rPr>
            <w:t>界</w:t>
          </w:r>
          <w:r>
            <w:rPr>
              <w:rFonts w:ascii="FangSong" w:hAnsi="FangSong" w:eastAsia="FangSong" w:cs="FangSong"/>
              <w:sz w:val="27"/>
              <w:szCs w:val="27"/>
              <w:spacing w:val="-39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3"/>
            </w:rPr>
            <w:t>观</w:t>
          </w:r>
          <w:r>
            <w:rPr>
              <w:rFonts w:ascii="FangSong" w:hAnsi="FangSong" w:eastAsia="FangSong" w:cs="FangSong"/>
              <w:sz w:val="27"/>
              <w:szCs w:val="27"/>
              <w:spacing w:val="-123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</w:rPr>
            <w:tab/>
          </w:r>
          <w:r>
            <w:rPr>
              <w:rFonts w:ascii="FangSong" w:hAnsi="FangSong" w:eastAsia="FangSong" w:cs="FangSong"/>
              <w:sz w:val="27"/>
              <w:szCs w:val="27"/>
              <w:spacing w:val="-9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7"/>
              <w:szCs w:val="27"/>
              <w:spacing w:val="-3"/>
            </w:rPr>
            <w:t>(</w:t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3"/>
              </w:rPr>
              <w:t>332)</w:t>
            </w:r>
          </w:hyperlink>
        </w:p>
        <w:p>
          <w:pPr>
            <w:ind w:left="1539"/>
            <w:spacing w:before="91" w:line="192" w:lineRule="auto"/>
            <w:rPr>
              <w:rFonts w:ascii="Times New Roman" w:hAnsi="Times New Roman" w:eastAsia="Times New Roman" w:cs="Times New Roman"/>
              <w:sz w:val="39"/>
              <w:szCs w:val="39"/>
            </w:rPr>
          </w:pPr>
          <w:r>
            <w:rPr>
              <w:rFonts w:ascii="Times New Roman" w:hAnsi="Times New Roman" w:eastAsia="Times New Roman" w:cs="Times New Roman"/>
              <w:sz w:val="39"/>
              <w:szCs w:val="39"/>
              <w:spacing w:val="-12"/>
              <w:w w:val="96"/>
            </w:rPr>
            <w:t>The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3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2"/>
              <w:w w:val="96"/>
            </w:rPr>
            <w:t>world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3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2"/>
              <w:w w:val="96"/>
            </w:rPr>
            <w:t>outlook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2"/>
              <w:w w:val="96"/>
            </w:rPr>
            <w:t>of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5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2"/>
              <w:w w:val="96"/>
            </w:rPr>
            <w:t>Yin a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3"/>
              <w:w w:val="96"/>
            </w:rPr>
            <w:t>ndYang</w:t>
          </w:r>
        </w:p>
        <w:p>
          <w:pPr>
            <w:ind w:left="1509"/>
            <w:spacing w:before="160" w:line="212" w:lineRule="auto"/>
            <w:tabs>
              <w:tab w:val="right" w:leader="dot" w:pos="8107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rPr>
              <w:rFonts w:ascii="Times New Roman" w:hAnsi="Times New Roman" w:eastAsia="Times New Roman" w:cs="Times New Roman"/>
              <w:sz w:val="27"/>
              <w:szCs w:val="27"/>
              <w:spacing w:val="17"/>
            </w:rPr>
            <w:t>1.</w:t>
          </w:r>
          <w:r>
            <w:rPr>
              <w:rFonts w:ascii="Times New Roman" w:hAnsi="Times New Roman" w:eastAsia="Times New Roman" w:cs="Times New Roman"/>
              <w:sz w:val="27"/>
              <w:szCs w:val="27"/>
              <w:spacing w:val="25"/>
            </w:rPr>
            <w:t xml:space="preserve"> </w:t>
          </w:r>
          <w:r>
            <w:rPr>
              <w:rFonts w:ascii="SimSun" w:hAnsi="SimSun" w:eastAsia="SimSun" w:cs="SimSun"/>
              <w:sz w:val="27"/>
              <w:szCs w:val="27"/>
              <w:spacing w:val="17"/>
            </w:rPr>
            <w:t>阴阳对待</w:t>
          </w:r>
          <w:r>
            <w:rPr>
              <w:rFonts w:ascii="SimSun" w:hAnsi="SimSun" w:eastAsia="SimSun" w:cs="SimSun"/>
              <w:sz w:val="27"/>
              <w:szCs w:val="27"/>
              <w:spacing w:val="87"/>
            </w:rPr>
            <w:t xml:space="preserve"> </w:t>
          </w:r>
          <w:r>
            <w:rPr>
              <w:rFonts w:ascii="SimSun" w:hAnsi="SimSun" w:eastAsia="SimSun" w:cs="SimSun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z w:val="27"/>
              <w:szCs w:val="27"/>
              <w:spacing w:val="-1"/>
            </w:rPr>
            <w:t>~(</w:t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1"/>
              </w:rPr>
              <w:t>333)</w:t>
            </w:r>
          </w:hyperlink>
        </w:p>
      </w:sdtContent>
    </w:sdt>
    <w:p>
      <w:pPr>
        <w:ind w:left="1819"/>
        <w:spacing w:before="11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Theoppositionbetween</w:t>
      </w:r>
      <w:r>
        <w:rPr>
          <w:rFonts w:ascii="Times New Roman" w:hAnsi="Times New Roman" w:eastAsia="Times New Roman" w:cs="Times New Roman"/>
          <w:sz w:val="39"/>
          <w:szCs w:val="39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YinandYang</w:t>
      </w:r>
    </w:p>
    <w:p>
      <w:pPr>
        <w:ind w:left="1509"/>
        <w:spacing w:before="18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2.</w:t>
      </w:r>
      <w:r>
        <w:rPr>
          <w:rFonts w:ascii="Times New Roman" w:hAnsi="Times New Roman" w:eastAsia="Times New Roman" w:cs="Times New Roman"/>
          <w:sz w:val="27"/>
          <w:szCs w:val="27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阴阳流转</w:t>
      </w:r>
      <w:r>
        <w:rPr>
          <w:rFonts w:ascii="SimSun" w:hAnsi="SimSun" w:eastAsia="SimSun" w:cs="SimSun"/>
          <w:sz w:val="27"/>
          <w:szCs w:val="27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……………………………………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…………(334)</w:t>
      </w:r>
    </w:p>
    <w:p>
      <w:pPr>
        <w:ind w:left="1829"/>
        <w:spacing w:before="10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TheChangesof</w:t>
      </w:r>
      <w:r>
        <w:rPr>
          <w:rFonts w:ascii="Times New Roman" w:hAnsi="Times New Roman" w:eastAsia="Times New Roman" w:cs="Times New Roman"/>
          <w:sz w:val="39"/>
          <w:szCs w:val="3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9"/>
        </w:rPr>
        <w:t>YinandY</w:t>
      </w:r>
      <w:r>
        <w:rPr>
          <w:rFonts w:ascii="Times New Roman" w:hAnsi="Times New Roman" w:eastAsia="Times New Roman" w:cs="Times New Roman"/>
          <w:sz w:val="39"/>
          <w:szCs w:val="39"/>
          <w:spacing w:val="-10"/>
        </w:rPr>
        <w:t>ang</w:t>
      </w:r>
    </w:p>
    <w:p>
      <w:pPr>
        <w:ind w:left="1509"/>
        <w:spacing w:before="19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3.</w:t>
      </w:r>
      <w:r>
        <w:rPr>
          <w:rFonts w:ascii="Times New Roman" w:hAnsi="Times New Roman" w:eastAsia="Times New Roman" w:cs="Times New Roman"/>
          <w:sz w:val="27"/>
          <w:szCs w:val="27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阴阳互补</w:t>
      </w:r>
      <w:r>
        <w:rPr>
          <w:rFonts w:ascii="SimSun" w:hAnsi="SimSun" w:eastAsia="SimSun" w:cs="SimSun"/>
          <w:sz w:val="27"/>
          <w:szCs w:val="27"/>
          <w:spacing w:val="8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………………………………………………(336)</w:t>
      </w:r>
    </w:p>
    <w:p>
      <w:pPr>
        <w:ind w:left="1829"/>
        <w:spacing w:before="7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Themutualcomplement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ationof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YinandYang</w:t>
      </w:r>
    </w:p>
    <w:sdt>
      <w:sdtPr>
        <w:rPr>
          <w:rFonts w:ascii="FangSong" w:hAnsi="FangSong" w:eastAsia="FangSong" w:cs="FangSong"/>
          <w:sz w:val="27"/>
          <w:szCs w:val="2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>
          <w:pPr>
            <w:ind w:left="909"/>
            <w:spacing w:before="180" w:line="212" w:lineRule="auto"/>
            <w:tabs>
              <w:tab w:val="right" w:leader="dot" w:pos="859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>二</w:t>
          </w:r>
          <w:r>
            <w:rPr>
              <w:rFonts w:ascii="FangSong" w:hAnsi="FangSong" w:eastAsia="FangSong" w:cs="FangSong"/>
              <w:sz w:val="27"/>
              <w:szCs w:val="27"/>
              <w:spacing w:val="-69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>、万</w:t>
          </w:r>
          <w:r>
            <w:rPr>
              <w:rFonts w:ascii="FangSong" w:hAnsi="FangSong" w:eastAsia="FangSong" w:cs="FangSong"/>
              <w:sz w:val="27"/>
              <w:szCs w:val="27"/>
              <w:spacing w:val="-36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>物</w:t>
          </w:r>
          <w:r>
            <w:rPr>
              <w:rFonts w:ascii="FangSong" w:hAnsi="FangSong" w:eastAsia="FangSong" w:cs="FangSong"/>
              <w:sz w:val="27"/>
              <w:szCs w:val="27"/>
              <w:spacing w:val="-37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>化</w:t>
          </w: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>生</w:t>
          </w:r>
          <w:r>
            <w:rPr>
              <w:rFonts w:ascii="FangSong" w:hAnsi="FangSong" w:eastAsia="FangSong" w:cs="FangSong"/>
              <w:sz w:val="27"/>
              <w:szCs w:val="27"/>
              <w:spacing w:val="-38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  <w:spacing w:val="-21"/>
            </w:rPr>
            <w:t>观</w:t>
          </w:r>
          <w:r>
            <w:rPr>
              <w:rFonts w:ascii="FangSong" w:hAnsi="FangSong" w:eastAsia="FangSong" w:cs="FangSong"/>
              <w:sz w:val="27"/>
              <w:szCs w:val="27"/>
              <w:spacing w:val="-123"/>
            </w:rPr>
            <w:t xml:space="preserve"> </w:t>
          </w:r>
          <w:r>
            <w:rPr>
              <w:rFonts w:ascii="FangSong" w:hAnsi="FangSong" w:eastAsia="FangSong" w:cs="FangSong"/>
              <w:sz w:val="27"/>
              <w:szCs w:val="27"/>
            </w:rPr>
            <w:tab/>
          </w:r>
          <w:r>
            <w:rPr>
              <w:rFonts w:ascii="FangSong" w:hAnsi="FangSong" w:eastAsia="FangSong" w:cs="FangSong"/>
              <w:sz w:val="27"/>
              <w:szCs w:val="27"/>
              <w:spacing w:val="-8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7"/>
              <w:szCs w:val="27"/>
              <w:spacing w:val="-3"/>
            </w:rPr>
            <w:t>(</w:t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3"/>
              </w:rPr>
              <w:t>339)</w:t>
            </w:r>
          </w:hyperlink>
        </w:p>
        <w:p>
          <w:pPr>
            <w:ind w:left="1539"/>
            <w:spacing w:before="111" w:line="192" w:lineRule="auto"/>
            <w:rPr>
              <w:rFonts w:ascii="Times New Roman" w:hAnsi="Times New Roman" w:eastAsia="Times New Roman" w:cs="Times New Roman"/>
              <w:sz w:val="39"/>
              <w:szCs w:val="39"/>
            </w:rPr>
          </w:pPr>
          <w:r>
            <w:rPr>
              <w:rFonts w:ascii="Times New Roman" w:hAnsi="Times New Roman" w:eastAsia="Times New Roman" w:cs="Times New Roman"/>
              <w:sz w:val="39"/>
              <w:szCs w:val="39"/>
              <w:spacing w:val="-13"/>
              <w:w w:val="98"/>
            </w:rPr>
            <w:t>The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3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3"/>
              <w:w w:val="98"/>
            </w:rPr>
            <w:t>conception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4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3"/>
              <w:w w:val="98"/>
            </w:rPr>
            <w:t>thateverything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4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39"/>
              <w:szCs w:val="39"/>
              <w:spacing w:val="-13"/>
              <w:w w:val="98"/>
            </w:rPr>
            <w:t>haslife</w:t>
          </w:r>
        </w:p>
        <w:p>
          <w:pPr>
            <w:ind w:left="1509"/>
            <w:spacing w:before="161" w:line="212" w:lineRule="auto"/>
            <w:tabs>
              <w:tab w:val="right" w:leader="dot" w:pos="8582"/>
            </w:tabs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rPr>
              <w:rFonts w:ascii="Times New Roman" w:hAnsi="Times New Roman" w:eastAsia="Times New Roman" w:cs="Times New Roman"/>
              <w:sz w:val="27"/>
              <w:szCs w:val="27"/>
              <w:spacing w:val="3"/>
            </w:rPr>
            <w:t>1.</w:t>
          </w:r>
          <w:r>
            <w:rPr>
              <w:rFonts w:ascii="Times New Roman" w:hAnsi="Times New Roman" w:eastAsia="Times New Roman" w:cs="Times New Roman"/>
              <w:sz w:val="27"/>
              <w:szCs w:val="27"/>
              <w:spacing w:val="53"/>
            </w:rPr>
            <w:t xml:space="preserve"> </w:t>
          </w:r>
          <w:r>
            <w:rPr>
              <w:rFonts w:ascii="SimSun" w:hAnsi="SimSun" w:eastAsia="SimSun" w:cs="SimSun"/>
              <w:sz w:val="27"/>
              <w:szCs w:val="27"/>
              <w:spacing w:val="3"/>
            </w:rPr>
            <w:t>天道生成观——环地生命圈</w:t>
          </w:r>
          <w:r>
            <w:rPr>
              <w:rFonts w:ascii="SimSun" w:hAnsi="SimSun" w:eastAsia="SimSun" w:cs="SimSun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z w:val="27"/>
              <w:szCs w:val="27"/>
              <w:spacing w:val="-3"/>
            </w:rPr>
            <w:t>(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3"/>
              </w:rPr>
              <w:t>339)</w:t>
            </w:r>
          </w:hyperlink>
        </w:p>
      </w:sdtContent>
    </w:sdt>
    <w:p>
      <w:pPr>
        <w:ind w:left="1849"/>
        <w:spacing w:before="90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5"/>
          <w:w w:val="94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  <w:w w:val="94"/>
        </w:rPr>
        <w:t>emergenceof</w:t>
      </w:r>
      <w:r>
        <w:rPr>
          <w:rFonts w:ascii="Times New Roman" w:hAnsi="Times New Roman" w:eastAsia="Times New Roman" w:cs="Times New Roman"/>
          <w:sz w:val="39"/>
          <w:szCs w:val="39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5"/>
          <w:w w:val="94"/>
        </w:rPr>
        <w:t>heaven-—The lifecircle</w:t>
      </w:r>
    </w:p>
    <w:p>
      <w:pPr>
        <w:ind w:left="1509"/>
        <w:spacing w:before="17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2.</w:t>
      </w:r>
      <w:r>
        <w:rPr>
          <w:rFonts w:ascii="Times New Roman" w:hAnsi="Times New Roman" w:eastAsia="Times New Roman" w:cs="Times New Roman"/>
          <w:sz w:val="27"/>
          <w:szCs w:val="27"/>
          <w:spacing w:val="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地道生成观——-万物化生链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………………………… (342)</w:t>
      </w:r>
    </w:p>
    <w:p>
      <w:pPr>
        <w:ind w:left="1829"/>
        <w:spacing w:before="130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Theemergenceof</w:t>
      </w:r>
      <w:r>
        <w:rPr>
          <w:rFonts w:ascii="Times New Roman" w:hAnsi="Times New Roman" w:eastAsia="Times New Roman" w:cs="Times New Roman"/>
          <w:sz w:val="39"/>
          <w:szCs w:val="3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earth-—</w:t>
      </w:r>
      <w:r>
        <w:rPr>
          <w:rFonts w:ascii="Times New Roman" w:hAnsi="Times New Roman" w:eastAsia="Times New Roman" w:cs="Times New Roman"/>
          <w:sz w:val="39"/>
          <w:szCs w:val="39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chainof</w:t>
      </w:r>
      <w:r>
        <w:rPr>
          <w:rFonts w:ascii="Times New Roman" w:hAnsi="Times New Roman" w:eastAsia="Times New Roman" w:cs="Times New Roman"/>
          <w:sz w:val="39"/>
          <w:szCs w:val="3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5"/>
        </w:rPr>
        <w:t>lifechanges</w:t>
      </w:r>
    </w:p>
    <w:p>
      <w:pPr>
        <w:ind w:left="1509"/>
        <w:spacing w:before="16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2"/>
        </w:rPr>
        <w:t>3.</w:t>
      </w:r>
      <w:r>
        <w:rPr>
          <w:rFonts w:ascii="Times New Roman" w:hAnsi="Times New Roman" w:eastAsia="Times New Roman" w:cs="Times New Roman"/>
          <w:sz w:val="27"/>
          <w:szCs w:val="27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人道生成观——人类繁育图</w:t>
      </w:r>
      <w:r>
        <w:rPr>
          <w:rFonts w:ascii="SimSun" w:hAnsi="SimSun" w:eastAsia="SimSun" w:cs="SimSun"/>
          <w:sz w:val="27"/>
          <w:szCs w:val="27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2"/>
        </w:rPr>
        <w:t>…………………………(344)</w:t>
      </w:r>
    </w:p>
    <w:p>
      <w:pPr>
        <w:ind w:left="1838" w:right="28" w:hanging="29"/>
        <w:spacing w:before="90" w:line="22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Theemergenceof</w:t>
      </w:r>
      <w:r>
        <w:rPr>
          <w:rFonts w:ascii="Times New Roman" w:hAnsi="Times New Roman" w:eastAsia="Times New Roman" w:cs="Times New Roman"/>
          <w:sz w:val="39"/>
          <w:szCs w:val="39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man—The human</w:t>
      </w:r>
      <w:r>
        <w:rPr>
          <w:rFonts w:ascii="Times New Roman" w:hAnsi="Times New Roman" w:eastAsia="Times New Roman" w:cs="Times New Roman"/>
          <w:sz w:val="39"/>
          <w:szCs w:val="3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reproduction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diagram</w:t>
      </w:r>
    </w:p>
    <w:p>
      <w:pPr>
        <w:ind w:left="1509"/>
        <w:spacing w:before="18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4.  </w:t>
      </w:r>
      <w:r>
        <w:rPr>
          <w:rFonts w:ascii="SimSun" w:hAnsi="SimSun" w:eastAsia="SimSun" w:cs="SimSun"/>
          <w:sz w:val="27"/>
          <w:szCs w:val="27"/>
          <w:spacing w:val="-9"/>
        </w:rPr>
        <w:t>连山、归藏、周易之序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………………(346)</w:t>
      </w:r>
    </w:p>
    <w:p>
      <w:pPr>
        <w:ind w:left="1839"/>
        <w:spacing w:before="9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Theorder</w:t>
      </w:r>
      <w:r>
        <w:rPr>
          <w:rFonts w:ascii="Times New Roman" w:hAnsi="Times New Roman" w:eastAsia="Times New Roman" w:cs="Times New Roman"/>
          <w:sz w:val="39"/>
          <w:szCs w:val="3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of</w:t>
      </w:r>
      <w:r>
        <w:rPr>
          <w:rFonts w:ascii="Times New Roman" w:hAnsi="Times New Roman" w:eastAsia="Times New Roman" w:cs="Times New Roman"/>
          <w:sz w:val="39"/>
          <w:szCs w:val="3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LianShan,GuiZhangang</w:t>
      </w:r>
      <w:r>
        <w:rPr>
          <w:rFonts w:ascii="Times New Roman" w:hAnsi="Times New Roman" w:eastAsia="Times New Roman" w:cs="Times New Roman"/>
          <w:sz w:val="39"/>
          <w:szCs w:val="39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Zhou Yi</w:t>
      </w:r>
    </w:p>
    <w:p>
      <w:pPr>
        <w:ind w:left="909"/>
        <w:spacing w:before="17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7"/>
        </w:rPr>
        <w:t>三</w:t>
      </w:r>
      <w:r>
        <w:rPr>
          <w:rFonts w:ascii="FangSong" w:hAnsi="FangSong" w:eastAsia="FangSong" w:cs="FangSong"/>
          <w:sz w:val="27"/>
          <w:szCs w:val="27"/>
          <w:spacing w:val="-42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7"/>
        </w:rPr>
        <w:t>、道</w:t>
      </w:r>
      <w:r>
        <w:rPr>
          <w:rFonts w:ascii="FangSong" w:hAnsi="FangSong" w:eastAsia="FangSong" w:cs="FangSong"/>
          <w:sz w:val="27"/>
          <w:szCs w:val="27"/>
          <w:spacing w:val="-28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7"/>
        </w:rPr>
        <w:t>器</w:t>
      </w:r>
      <w:r>
        <w:rPr>
          <w:rFonts w:ascii="FangSong" w:hAnsi="FangSong" w:eastAsia="FangSong" w:cs="FangSong"/>
          <w:sz w:val="27"/>
          <w:szCs w:val="27"/>
          <w:spacing w:val="-28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7"/>
        </w:rPr>
        <w:t>事</w:t>
      </w:r>
      <w:r>
        <w:rPr>
          <w:rFonts w:ascii="FangSong" w:hAnsi="FangSong" w:eastAsia="FangSong" w:cs="FangSong"/>
          <w:sz w:val="27"/>
          <w:szCs w:val="27"/>
          <w:spacing w:val="-27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7"/>
        </w:rPr>
        <w:t>物</w:t>
      </w:r>
      <w:r>
        <w:rPr>
          <w:rFonts w:ascii="FangSong" w:hAnsi="FangSong" w:eastAsia="FangSong" w:cs="FangSong"/>
          <w:sz w:val="27"/>
          <w:szCs w:val="27"/>
          <w:spacing w:val="-27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7"/>
        </w:rPr>
        <w:t>观</w:t>
      </w:r>
      <w:r>
        <w:rPr>
          <w:rFonts w:ascii="Times New Roman" w:hAnsi="Times New Roman" w:eastAsia="Times New Roman" w:cs="Times New Roman"/>
          <w:sz w:val="27"/>
          <w:szCs w:val="27"/>
          <w:spacing w:val="-7"/>
        </w:rPr>
        <w:t>……………………………………………… (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349)</w:t>
      </w:r>
    </w:p>
    <w:p>
      <w:pPr>
        <w:ind w:left="1519"/>
        <w:spacing w:before="80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1"/>
        </w:rPr>
        <w:t>Theviewoflogosand theprinciplesof theuses</w:t>
      </w:r>
    </w:p>
    <w:p>
      <w:pPr>
        <w:ind w:left="1509"/>
        <w:spacing w:before="19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1.形、道、器之说：认识方法的哲人绝学</w:t>
      </w:r>
      <w:r>
        <w:rPr>
          <w:rFonts w:ascii="SimSun" w:hAnsi="SimSun" w:eastAsia="SimSun" w:cs="SimSun"/>
          <w:sz w:val="27"/>
          <w:szCs w:val="2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………</w:t>
      </w:r>
      <w:r>
        <w:rPr>
          <w:rFonts w:ascii="Times New Roman" w:hAnsi="Times New Roman" w:eastAsia="Times New Roman" w:cs="Times New Roman"/>
          <w:sz w:val="27"/>
          <w:szCs w:val="27"/>
          <w:spacing w:val="-14"/>
        </w:rPr>
        <w:t>…………(350)</w:t>
      </w:r>
    </w:p>
    <w:p>
      <w:pPr>
        <w:ind w:left="1828" w:hanging="9"/>
        <w:spacing w:before="91" w:line="227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Th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e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theory of</w:t>
      </w:r>
      <w:r>
        <w:rPr>
          <w:rFonts w:ascii="Times New Roman" w:hAnsi="Times New Roman" w:eastAsia="Times New Roman" w:cs="Times New Roman"/>
          <w:sz w:val="39"/>
          <w:szCs w:val="39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rorm,logosand the p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riniples of th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e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uses</w:t>
      </w:r>
      <w:r>
        <w:rPr>
          <w:rFonts w:ascii="Times New Roman" w:hAnsi="Times New Roman" w:eastAsia="Times New Roman" w:cs="Times New Roman"/>
          <w:sz w:val="39"/>
          <w:szCs w:val="39"/>
          <w:spacing w:val="-28"/>
          <w:w w:val="73"/>
        </w:rPr>
        <w:t>—</w:t>
      </w:r>
      <w:r>
        <w:rPr>
          <w:rFonts w:ascii="Times New Roman" w:hAnsi="Times New Roman" w:eastAsia="Times New Roman" w:cs="Times New Roman"/>
          <w:sz w:val="39"/>
          <w:szCs w:val="39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philosophyof themeth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odof cognition</w:t>
      </w:r>
    </w:p>
    <w:p>
      <w:pPr>
        <w:ind w:left="1509"/>
        <w:spacing w:before="17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2,</w:t>
      </w:r>
      <w:r>
        <w:rPr>
          <w:rFonts w:ascii="Times New Roman" w:hAnsi="Times New Roman" w:eastAsia="Times New Roman" w:cs="Times New Roman"/>
          <w:sz w:val="27"/>
          <w:szCs w:val="27"/>
          <w:spacing w:val="4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道器之争：易道认识的历史误会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(353)</w:t>
      </w:r>
    </w:p>
    <w:p>
      <w:pPr>
        <w:spacing w:line="212" w:lineRule="auto"/>
        <w:sectPr>
          <w:footerReference w:type="default" r:id="rId16"/>
          <w:pgSz w:w="11900" w:h="16840"/>
          <w:pgMar w:top="400" w:right="1620" w:bottom="1325" w:left="1509" w:header="0" w:footer="1055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884"/>
        <w:spacing w:before="106" w:line="229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controversy</w:t>
      </w:r>
      <w:r>
        <w:rPr>
          <w:rFonts w:ascii="Times New Roman" w:hAnsi="Times New Roman" w:eastAsia="Times New Roman" w:cs="Times New Roman"/>
          <w:sz w:val="37"/>
          <w:szCs w:val="3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on</w:t>
      </w:r>
      <w:r>
        <w:rPr>
          <w:rFonts w:ascii="Times New Roman" w:hAnsi="Times New Roman" w:eastAsia="Times New Roman" w:cs="Times New Roman"/>
          <w:sz w:val="37"/>
          <w:szCs w:val="3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logos</w:t>
      </w:r>
      <w:r>
        <w:rPr>
          <w:rFonts w:ascii="Times New Roman" w:hAnsi="Times New Roman" w:eastAsia="Times New Roman" w:cs="Times New Roman"/>
          <w:sz w:val="37"/>
          <w:szCs w:val="37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and</w:t>
      </w:r>
      <w:r>
        <w:rPr>
          <w:rFonts w:ascii="Times New Roman" w:hAnsi="Times New Roman" w:eastAsia="Times New Roman" w:cs="Times New Roman"/>
          <w:sz w:val="37"/>
          <w:szCs w:val="37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thcprin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iples of</w:t>
      </w:r>
      <w:r>
        <w:rPr>
          <w:rFonts w:ascii="Times New Roman" w:hAnsi="Times New Roman" w:eastAsia="Times New Roman" w:cs="Times New Roman"/>
          <w:sz w:val="37"/>
          <w:szCs w:val="37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the</w:t>
      </w:r>
      <w:r>
        <w:rPr>
          <w:rFonts w:ascii="Times New Roman" w:hAnsi="Times New Roman" w:eastAsia="Times New Roman" w:cs="Times New Roman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uses—Thehistoricmistakein</w:t>
      </w:r>
      <w:r>
        <w:rPr>
          <w:rFonts w:ascii="Times New Roman" w:hAnsi="Times New Roman" w:eastAsia="Times New Roman" w:cs="Times New Roman"/>
          <w:sz w:val="37"/>
          <w:szCs w:val="3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the</w:t>
      </w:r>
      <w:r>
        <w:rPr>
          <w:rFonts w:ascii="Times New Roman" w:hAnsi="Times New Roman" w:eastAsia="Times New Roman" w:cs="Times New Roman"/>
          <w:sz w:val="37"/>
          <w:szCs w:val="3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9"/>
        </w:rPr>
        <w:t>knowledge</w:t>
      </w:r>
      <w:r>
        <w:rPr>
          <w:rFonts w:ascii="Times New Roman" w:hAnsi="Times New Roman" w:eastAsia="Times New Roman" w:cs="Times New Roman"/>
          <w:sz w:val="37"/>
          <w:szCs w:val="37"/>
          <w:spacing w:val="-10"/>
        </w:rPr>
        <w:t>of Yi</w:t>
      </w:r>
    </w:p>
    <w:p>
      <w:pPr>
        <w:ind w:left="1485"/>
        <w:spacing w:before="20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3. </w:t>
      </w:r>
      <w:r>
        <w:rPr>
          <w:rFonts w:ascii="SimSun" w:hAnsi="SimSun" w:eastAsia="SimSun" w:cs="SimSun"/>
          <w:sz w:val="27"/>
          <w:szCs w:val="27"/>
          <w:spacing w:val="-2"/>
        </w:rPr>
        <w:t>文道之争：中国学术论坛的苦果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……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(356)</w:t>
      </w:r>
    </w:p>
    <w:p>
      <w:pPr>
        <w:ind w:left="1883" w:right="45" w:hanging="39"/>
        <w:spacing w:before="90" w:line="222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Thecontroversy</w:t>
      </w:r>
      <w:r>
        <w:rPr>
          <w:rFonts w:ascii="Times New Roman" w:hAnsi="Times New Roman" w:eastAsia="Times New Roman" w:cs="Times New Roman"/>
          <w:sz w:val="39"/>
          <w:szCs w:val="39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on</w:t>
      </w:r>
      <w:r>
        <w:rPr>
          <w:rFonts w:ascii="Times New Roman" w:hAnsi="Times New Roman" w:eastAsia="Times New Roman" w:cs="Times New Roman"/>
          <w:sz w:val="39"/>
          <w:szCs w:val="3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8"/>
        </w:rPr>
        <w:t>literatu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8"/>
        </w:rPr>
        <w:t>reand</w:t>
      </w:r>
      <w:r>
        <w:rPr>
          <w:rFonts w:ascii="Times New Roman" w:hAnsi="Times New Roman" w:eastAsia="Times New Roman" w:cs="Times New Roman"/>
          <w:sz w:val="39"/>
          <w:szCs w:val="3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8"/>
        </w:rPr>
        <w:t>logos—The</w:t>
      </w:r>
      <w:r>
        <w:rPr>
          <w:rFonts w:ascii="Times New Roman" w:hAnsi="Times New Roman" w:eastAsia="Times New Roman" w:cs="Times New Roman"/>
          <w:sz w:val="39"/>
          <w:szCs w:val="3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8"/>
        </w:rPr>
        <w:t>suf-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6"/>
        </w:rPr>
        <w:t>fering</w:t>
      </w:r>
      <w:r>
        <w:rPr>
          <w:rFonts w:ascii="Times New Roman" w:hAnsi="Times New Roman" w:eastAsia="Times New Roman" w:cs="Times New Roman"/>
          <w:sz w:val="38"/>
          <w:szCs w:val="3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6"/>
        </w:rPr>
        <w:t>of</w:t>
      </w:r>
      <w:r>
        <w:rPr>
          <w:rFonts w:ascii="Times New Roman" w:hAnsi="Times New Roman" w:eastAsia="Times New Roman" w:cs="Times New Roman"/>
          <w:sz w:val="38"/>
          <w:szCs w:val="3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6"/>
        </w:rPr>
        <w:t>Chinese</w:t>
      </w:r>
      <w:r>
        <w:rPr>
          <w:rFonts w:ascii="Times New Roman" w:hAnsi="Times New Roman" w:eastAsia="Times New Roman" w:cs="Times New Roman"/>
          <w:sz w:val="38"/>
          <w:szCs w:val="3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  <w:w w:val="96"/>
        </w:rPr>
        <w:t>academicforum</w:t>
      </w:r>
    </w:p>
    <w:p>
      <w:pPr>
        <w:ind w:left="275"/>
        <w:spacing w:before="18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第</w:t>
      </w:r>
      <w:r>
        <w:rPr>
          <w:rFonts w:ascii="SimSun" w:hAnsi="SimSun" w:eastAsia="SimSun" w:cs="SimSun"/>
          <w:sz w:val="27"/>
          <w:szCs w:val="27"/>
          <w:spacing w:val="-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二</w:t>
      </w:r>
      <w:r>
        <w:rPr>
          <w:rFonts w:ascii="SimSun" w:hAnsi="SimSun" w:eastAsia="SimSun" w:cs="SimSun"/>
          <w:sz w:val="27"/>
          <w:szCs w:val="27"/>
          <w:spacing w:val="-3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节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东</w:t>
      </w:r>
      <w:r>
        <w:rPr>
          <w:rFonts w:ascii="SimSun" w:hAnsi="SimSun" w:eastAsia="SimSun" w:cs="SimSun"/>
          <w:sz w:val="27"/>
          <w:szCs w:val="27"/>
          <w:spacing w:val="-5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方</w:t>
      </w:r>
      <w:r>
        <w:rPr>
          <w:rFonts w:ascii="SimSun" w:hAnsi="SimSun" w:eastAsia="SimSun" w:cs="SimSun"/>
          <w:sz w:val="27"/>
          <w:szCs w:val="27"/>
          <w:spacing w:val="-5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文</w:t>
      </w:r>
      <w:r>
        <w:rPr>
          <w:rFonts w:ascii="SimSun" w:hAnsi="SimSun" w:eastAsia="SimSun" w:cs="SimSun"/>
          <w:sz w:val="27"/>
          <w:szCs w:val="27"/>
          <w:spacing w:val="-5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化</w:t>
      </w:r>
      <w:r>
        <w:rPr>
          <w:rFonts w:ascii="SimSun" w:hAnsi="SimSun" w:eastAsia="SimSun" w:cs="SimSun"/>
          <w:sz w:val="27"/>
          <w:szCs w:val="27"/>
          <w:spacing w:val="-3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的</w:t>
      </w:r>
      <w:r>
        <w:rPr>
          <w:rFonts w:ascii="SimSun" w:hAnsi="SimSun" w:eastAsia="SimSun" w:cs="SimSun"/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易</w:t>
      </w:r>
      <w:r>
        <w:rPr>
          <w:rFonts w:ascii="SimSun" w:hAnsi="SimSun" w:eastAsia="SimSun" w:cs="SimSun"/>
          <w:sz w:val="27"/>
          <w:szCs w:val="27"/>
          <w:spacing w:val="-5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学</w:t>
      </w:r>
      <w:r>
        <w:rPr>
          <w:rFonts w:ascii="SimSun" w:hAnsi="SimSun" w:eastAsia="SimSun" w:cs="SimSun"/>
          <w:sz w:val="27"/>
          <w:szCs w:val="27"/>
          <w:spacing w:val="-5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渊</w:t>
      </w:r>
      <w:r>
        <w:rPr>
          <w:rFonts w:ascii="SimSun" w:hAnsi="SimSun" w:eastAsia="SimSun" w:cs="SimSun"/>
          <w:sz w:val="27"/>
          <w:szCs w:val="27"/>
          <w:spacing w:val="-5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薮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(360)</w:t>
      </w:r>
    </w:p>
    <w:p>
      <w:pPr>
        <w:ind w:left="1574"/>
        <w:spacing w:before="131" w:line="192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8"/>
        </w:rPr>
        <w:t>Yi—a sourceofeastern ci</w:t>
      </w:r>
      <w:r>
        <w:rPr>
          <w:rFonts w:ascii="Times New Roman" w:hAnsi="Times New Roman" w:eastAsia="Times New Roman" w:cs="Times New Roman"/>
          <w:sz w:val="36"/>
          <w:szCs w:val="36"/>
          <w:spacing w:val="-9"/>
        </w:rPr>
        <w:t>vilization</w:t>
      </w:r>
    </w:p>
    <w:p>
      <w:pPr>
        <w:ind w:left="865"/>
        <w:spacing w:before="177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8"/>
        </w:rPr>
        <w:t>一</w:t>
      </w:r>
      <w:r>
        <w:rPr>
          <w:rFonts w:ascii="FangSong" w:hAnsi="FangSong" w:eastAsia="FangSong" w:cs="FangSong"/>
          <w:sz w:val="27"/>
          <w:szCs w:val="27"/>
          <w:spacing w:val="-54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8"/>
        </w:rPr>
        <w:t>、易与系统观思维走向</w:t>
      </w:r>
      <w:r>
        <w:rPr>
          <w:rFonts w:ascii="FangSong" w:hAnsi="FangSong" w:eastAsia="FangSong" w:cs="FangSong"/>
          <w:sz w:val="27"/>
          <w:szCs w:val="27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…………………………………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>(361)</w:t>
      </w:r>
    </w:p>
    <w:p>
      <w:pPr>
        <w:ind w:left="1524"/>
        <w:spacing w:before="8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Yiandthesystematic</w:t>
      </w:r>
      <w:r>
        <w:rPr>
          <w:rFonts w:ascii="Times New Roman" w:hAnsi="Times New Roman" w:eastAsia="Times New Roman" w:cs="Times New Roman"/>
          <w:sz w:val="39"/>
          <w:szCs w:val="39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thinking</w:t>
      </w:r>
    </w:p>
    <w:p>
      <w:pPr>
        <w:ind w:left="1485"/>
        <w:spacing w:before="20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1.  </w:t>
      </w:r>
      <w:r>
        <w:rPr>
          <w:rFonts w:ascii="SimSun" w:hAnsi="SimSun" w:eastAsia="SimSun" w:cs="SimSun"/>
          <w:sz w:val="27"/>
          <w:szCs w:val="27"/>
          <w:spacing w:val="-2"/>
        </w:rPr>
        <w:t>易系统论与易思维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………………………………………(362)</w:t>
      </w:r>
    </w:p>
    <w:p>
      <w:pPr>
        <w:ind w:left="1864"/>
        <w:spacing w:before="89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Yisystematicsand</w:t>
      </w:r>
      <w:r>
        <w:rPr>
          <w:rFonts w:ascii="Times New Roman" w:hAnsi="Times New Roman" w:eastAsia="Times New Roman" w:cs="Times New Roman"/>
          <w:sz w:val="37"/>
          <w:szCs w:val="37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Yi</w:t>
      </w:r>
      <w:r>
        <w:rPr>
          <w:rFonts w:ascii="Times New Roman" w:hAnsi="Times New Roman" w:eastAsia="Times New Roman" w:cs="Times New Roman"/>
          <w:sz w:val="37"/>
          <w:szCs w:val="3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thinking</w:t>
      </w:r>
    </w:p>
    <w:p>
      <w:pPr>
        <w:ind w:left="1485"/>
        <w:spacing w:before="18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2.</w:t>
      </w:r>
      <w:r>
        <w:rPr>
          <w:rFonts w:ascii="Times New Roman" w:hAnsi="Times New Roman" w:eastAsia="Times New Roman" w:cs="Times New Roman"/>
          <w:sz w:val="27"/>
          <w:szCs w:val="27"/>
          <w:spacing w:val="6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易逻辑与亚氏逻辑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…………………………………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……(366)</w:t>
      </w:r>
    </w:p>
    <w:p>
      <w:pPr>
        <w:ind w:left="1854"/>
        <w:spacing w:before="9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YilogicandAristotlian</w:t>
      </w:r>
      <w:r>
        <w:rPr>
          <w:rFonts w:ascii="Times New Roman" w:hAnsi="Times New Roman" w:eastAsia="Times New Roman" w:cs="Times New Roman"/>
          <w:sz w:val="39"/>
          <w:szCs w:val="39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logic</w:t>
      </w:r>
    </w:p>
    <w:p>
      <w:pPr>
        <w:ind w:left="1485"/>
        <w:spacing w:before="19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3.</w:t>
      </w:r>
      <w:r>
        <w:rPr>
          <w:rFonts w:ascii="Times New Roman" w:hAnsi="Times New Roman" w:eastAsia="Times New Roman" w:cs="Times New Roman"/>
          <w:sz w:val="27"/>
          <w:szCs w:val="27"/>
          <w:spacing w:val="6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道器论与亚氏逻辑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………………………………………(37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0)</w:t>
      </w:r>
    </w:p>
    <w:p>
      <w:pPr>
        <w:ind w:left="1823" w:right="56" w:hanging="9"/>
        <w:spacing w:before="89" w:line="220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theory</w:t>
      </w:r>
      <w:r>
        <w:rPr>
          <w:rFonts w:ascii="Times New Roman" w:hAnsi="Times New Roman" w:eastAsia="Times New Roman" w:cs="Times New Roman"/>
          <w:sz w:val="38"/>
          <w:szCs w:val="38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of logos</w:t>
      </w:r>
      <w:r>
        <w:rPr>
          <w:rFonts w:ascii="Times New Roman" w:hAnsi="Times New Roman" w:eastAsia="Times New Roman" w:cs="Times New Roman"/>
          <w:sz w:val="38"/>
          <w:szCs w:val="3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and</w:t>
      </w:r>
      <w:r>
        <w:rPr>
          <w:rFonts w:ascii="Times New Roman" w:hAnsi="Times New Roman" w:eastAsia="Times New Roman" w:cs="Times New Roman"/>
          <w:sz w:val="38"/>
          <w:szCs w:val="3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the</w:t>
      </w:r>
      <w:r>
        <w:rPr>
          <w:rFonts w:ascii="Times New Roman" w:hAnsi="Times New Roman" w:eastAsia="Times New Roman" w:cs="Times New Roman"/>
          <w:sz w:val="38"/>
          <w:szCs w:val="3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0"/>
        </w:rPr>
        <w:t>princi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ples of the</w:t>
      </w:r>
      <w:r>
        <w:rPr>
          <w:rFonts w:ascii="Times New Roman" w:hAnsi="Times New Roman" w:eastAsia="Times New Roman" w:cs="Times New Roman"/>
          <w:sz w:val="38"/>
          <w:szCs w:val="3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1"/>
        </w:rPr>
        <w:t>uses</w:t>
      </w:r>
      <w:r>
        <w:rPr>
          <w:rFonts w:ascii="Times New Roman" w:hAnsi="Times New Roman" w:eastAsia="Times New Roman" w:cs="Times New Roman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and Aristotlian</w:t>
      </w:r>
      <w:r>
        <w:rPr>
          <w:rFonts w:ascii="Times New Roman" w:hAnsi="Times New Roman" w:eastAsia="Times New Roman" w:cs="Times New Roman"/>
          <w:sz w:val="37"/>
          <w:szCs w:val="37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11"/>
        </w:rPr>
        <w:t>logic</w:t>
      </w:r>
    </w:p>
    <w:p>
      <w:pPr>
        <w:ind w:left="865"/>
        <w:spacing w:before="20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</w:rPr>
        <w:t>二</w:t>
      </w:r>
      <w:r>
        <w:rPr>
          <w:rFonts w:ascii="FangSong" w:hAnsi="FangSong" w:eastAsia="FangSong" w:cs="FangSong"/>
          <w:sz w:val="27"/>
          <w:szCs w:val="27"/>
          <w:spacing w:val="54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</w:rPr>
        <w:t>、易与客体化价值取向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……………………………………(373)</w:t>
      </w:r>
    </w:p>
    <w:p>
      <w:pPr>
        <w:ind w:left="1504"/>
        <w:spacing w:before="69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Yiand theobjective</w:t>
      </w:r>
      <w:r>
        <w:rPr>
          <w:rFonts w:ascii="Times New Roman" w:hAnsi="Times New Roman" w:eastAsia="Times New Roman" w:cs="Times New Roman"/>
          <w:sz w:val="37"/>
          <w:szCs w:val="37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criteri</w:t>
      </w:r>
      <w:r>
        <w:rPr>
          <w:rFonts w:ascii="Times New Roman" w:hAnsi="Times New Roman" w:eastAsia="Times New Roman" w:cs="Times New Roman"/>
          <w:sz w:val="37"/>
          <w:szCs w:val="37"/>
          <w:spacing w:val="-8"/>
        </w:rPr>
        <w:t>aof value</w:t>
      </w:r>
    </w:p>
    <w:p>
      <w:pPr>
        <w:ind w:left="1485"/>
        <w:spacing w:before="23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1.</w:t>
      </w:r>
      <w:r>
        <w:rPr>
          <w:rFonts w:ascii="SimSun" w:hAnsi="SimSun" w:eastAsia="SimSun" w:cs="SimSun"/>
          <w:sz w:val="27"/>
          <w:szCs w:val="27"/>
          <w:spacing w:val="-4"/>
        </w:rPr>
        <w:t>《易传》的写作手法与易认识论的价值取向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…………(373)</w:t>
      </w:r>
    </w:p>
    <w:p>
      <w:pPr>
        <w:ind w:left="1984" w:right="72" w:hanging="180"/>
        <w:spacing w:before="125" w:line="237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4"/>
          <w:szCs w:val="34"/>
          <w:spacing w:val="-1"/>
        </w:rPr>
        <w:t>Yi Zhuan'</w:t>
      </w:r>
      <w:r>
        <w:rPr>
          <w:rFonts w:ascii="Times New Roman" w:hAnsi="Times New Roman" w:eastAsia="Times New Roman" w:cs="Times New Roman"/>
          <w:sz w:val="34"/>
          <w:szCs w:val="3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spacing w:val="-1"/>
        </w:rPr>
        <w:t>s subtle and</w:t>
      </w:r>
      <w:r>
        <w:rPr>
          <w:rFonts w:ascii="Times New Roman" w:hAnsi="Times New Roman" w:eastAsia="Times New Roman" w:cs="Times New Roman"/>
          <w:sz w:val="34"/>
          <w:szCs w:val="3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spacing w:val="-1"/>
        </w:rPr>
        <w:t>profound languageand</w:t>
      </w:r>
      <w:r>
        <w:rPr>
          <w:rFonts w:ascii="Times New Roman" w:hAnsi="Times New Roman" w:eastAsia="Times New Roman" w:cs="Times New Roman"/>
          <w:sz w:val="34"/>
          <w:szCs w:val="3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spacing w:val="-1"/>
        </w:rPr>
        <w:t>Yi</w:t>
      </w:r>
      <w:r>
        <w:rPr>
          <w:rFonts w:ascii="Times New Roman" w:hAnsi="Times New Roman" w:eastAsia="Times New Roman" w:cs="Times New Roman"/>
          <w:sz w:val="34"/>
          <w:szCs w:val="34"/>
          <w:spacing w:val="-2"/>
        </w:rPr>
        <w:t>' s</w:t>
      </w:r>
      <w:r>
        <w:rPr>
          <w:rFonts w:ascii="Times New Roman" w:hAnsi="Times New Roman" w:eastAsia="Times New Roman" w:cs="Times New Roman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criteria of value</w:t>
      </w:r>
    </w:p>
    <w:p>
      <w:pPr>
        <w:ind w:left="1485"/>
        <w:spacing w:before="194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2.  </w:t>
      </w:r>
      <w:r>
        <w:rPr>
          <w:rFonts w:ascii="SimSun" w:hAnsi="SimSun" w:eastAsia="SimSun" w:cs="SimSun"/>
          <w:sz w:val="27"/>
          <w:szCs w:val="27"/>
          <w:spacing w:val="-10"/>
        </w:rPr>
        <w:t>古易说与“天”认识的价值取向客体化</w:t>
      </w:r>
      <w:r>
        <w:rPr>
          <w:rFonts w:ascii="Times New Roman" w:hAnsi="Times New Roman" w:eastAsia="Times New Roman" w:cs="Times New Roman"/>
          <w:sz w:val="27"/>
          <w:szCs w:val="27"/>
          <w:spacing w:val="-10"/>
        </w:rPr>
        <w:t>…………………(381)</w:t>
      </w:r>
    </w:p>
    <w:p>
      <w:pPr>
        <w:ind w:left="1823" w:right="37" w:hanging="19"/>
        <w:spacing w:before="72" w:line="230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41"/>
          <w:szCs w:val="41"/>
          <w:spacing w:val="-15"/>
        </w:rPr>
        <w:t>The theoryof</w:t>
      </w:r>
      <w:r>
        <w:rPr>
          <w:rFonts w:ascii="Times New Roman" w:hAnsi="Times New Roman" w:eastAsia="Times New Roman" w:cs="Times New Roman"/>
          <w:sz w:val="41"/>
          <w:szCs w:val="4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spacing w:val="-15"/>
        </w:rPr>
        <w:t>thean</w:t>
      </w:r>
      <w:r>
        <w:rPr>
          <w:rFonts w:ascii="Times New Roman" w:hAnsi="Times New Roman" w:eastAsia="Times New Roman" w:cs="Times New Roman"/>
          <w:sz w:val="41"/>
          <w:szCs w:val="41"/>
          <w:spacing w:val="-14"/>
        </w:rPr>
        <w:t>cient Yiand thecognition o</w:t>
      </w:r>
      <w:r>
        <w:rPr>
          <w:rFonts w:ascii="Times New Roman" w:hAnsi="Times New Roman" w:eastAsia="Times New Roman" w:cs="Times New Roman"/>
          <w:sz w:val="41"/>
          <w:szCs w:val="41"/>
          <w:spacing w:val="3"/>
        </w:rPr>
        <w:t>f</w:t>
      </w:r>
      <w:r>
        <w:rPr>
          <w:rFonts w:ascii="Times New Roman" w:hAnsi="Times New Roman" w:eastAsia="Times New Roman" w:cs="Times New Roman"/>
          <w:sz w:val="41"/>
          <w:szCs w:val="41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spacing w:val="-1"/>
        </w:rPr>
        <w:t>heaven</w:t>
      </w:r>
    </w:p>
    <w:p>
      <w:pPr>
        <w:ind w:left="1485"/>
        <w:spacing w:before="202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3.</w:t>
      </w:r>
      <w:r>
        <w:rPr>
          <w:rFonts w:ascii="Times New Roman" w:hAnsi="Times New Roman" w:eastAsia="Times New Roman" w:cs="Times New Roman"/>
          <w:sz w:val="27"/>
          <w:szCs w:val="27"/>
          <w:spacing w:val="7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易说的负面影响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…………………………………………(393)</w:t>
      </w:r>
    </w:p>
    <w:p>
      <w:pPr>
        <w:ind w:left="1824"/>
        <w:spacing w:before="81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3"/>
          <w:w w:val="97"/>
        </w:rPr>
        <w:t>Thè negativeaffectionof Yi</w:t>
      </w:r>
      <w:r>
        <w:rPr>
          <w:rFonts w:ascii="Times New Roman" w:hAnsi="Times New Roman" w:eastAsia="Times New Roman" w:cs="Times New Roman"/>
          <w:sz w:val="39"/>
          <w:szCs w:val="3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  <w:w w:val="97"/>
        </w:rPr>
        <w:t>t</w:t>
      </w:r>
      <w:r>
        <w:rPr>
          <w:rFonts w:ascii="Times New Roman" w:hAnsi="Times New Roman" w:eastAsia="Times New Roman" w:cs="Times New Roman"/>
          <w:sz w:val="39"/>
          <w:szCs w:val="39"/>
          <w:spacing w:val="-14"/>
          <w:w w:val="97"/>
        </w:rPr>
        <w:t>heory</w:t>
      </w:r>
    </w:p>
    <w:p>
      <w:pPr>
        <w:ind w:left="865"/>
        <w:spacing w:before="16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10"/>
        </w:rPr>
        <w:t>三</w:t>
      </w:r>
      <w:r>
        <w:rPr>
          <w:rFonts w:ascii="FangSong" w:hAnsi="FangSong" w:eastAsia="FangSong" w:cs="FangSong"/>
          <w:sz w:val="27"/>
          <w:szCs w:val="27"/>
          <w:spacing w:val="10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10"/>
        </w:rPr>
        <w:t>、易与审美认识中的形象化倾向</w:t>
      </w:r>
      <w:r>
        <w:rPr>
          <w:rFonts w:ascii="FangSong" w:hAnsi="FangSong" w:eastAsia="FangSong" w:cs="FangSong"/>
          <w:sz w:val="27"/>
          <w:szCs w:val="27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0"/>
        </w:rPr>
        <w:t>………………………(3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>99)</w:t>
      </w:r>
    </w:p>
    <w:p>
      <w:pPr>
        <w:ind w:left="1494" w:right="86" w:hanging="9"/>
        <w:spacing w:before="103" w:line="216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Yi</w:t>
      </w:r>
      <w:r>
        <w:rPr>
          <w:rFonts w:ascii="Times New Roman" w:hAnsi="Times New Roman" w:eastAsia="Times New Roman" w:cs="Times New Roman"/>
          <w:sz w:val="39"/>
          <w:szCs w:val="3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and</w:t>
      </w:r>
      <w:r>
        <w:rPr>
          <w:rFonts w:ascii="Times New Roman" w:hAnsi="Times New Roman" w:eastAsia="Times New Roman" w:cs="Times New Roman"/>
          <w:sz w:val="39"/>
          <w:szCs w:val="3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6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figurative  tende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ncy</w:t>
      </w:r>
      <w:r>
        <w:rPr>
          <w:rFonts w:ascii="Times New Roman" w:hAnsi="Times New Roman" w:eastAsia="Times New Roman" w:cs="Times New Roman"/>
          <w:sz w:val="39"/>
          <w:szCs w:val="39"/>
          <w:spacing w:val="7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of</w:t>
      </w:r>
      <w:r>
        <w:rPr>
          <w:rFonts w:ascii="Times New Roman" w:hAnsi="Times New Roman" w:eastAsia="Times New Roman" w:cs="Times New Roman"/>
          <w:sz w:val="39"/>
          <w:szCs w:val="39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3"/>
        </w:rPr>
        <w:t>aesthetic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-16"/>
        </w:rPr>
        <w:t>cognition</w:t>
      </w:r>
    </w:p>
    <w:p>
      <w:pPr>
        <w:spacing w:line="216" w:lineRule="auto"/>
        <w:sectPr>
          <w:footerReference w:type="default" r:id="rId17"/>
          <w:pgSz w:w="11900" w:h="16840"/>
          <w:pgMar w:top="400" w:right="1312" w:bottom="1358" w:left="1785" w:header="0" w:footer="1114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80"/>
        <w:spacing w:before="88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1.</w:t>
      </w:r>
      <w:r>
        <w:rPr>
          <w:rFonts w:ascii="Times New Roman" w:hAnsi="Times New Roman" w:eastAsia="Times New Roman" w:cs="Times New Roman"/>
          <w:sz w:val="27"/>
          <w:szCs w:val="27"/>
          <w:spacing w:val="6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形象化倾向与认识方式</w:t>
      </w:r>
      <w:r>
        <w:rPr>
          <w:rFonts w:ascii="SimSun" w:hAnsi="SimSun" w:eastAsia="SimSun" w:cs="SimSun"/>
          <w:sz w:val="27"/>
          <w:szCs w:val="27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(400)</w:t>
      </w:r>
    </w:p>
    <w:p>
      <w:pPr>
        <w:ind w:left="1960"/>
        <w:spacing w:before="120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1"/>
          <w:w w:val="96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6"/>
        </w:rPr>
        <w:t>figurative</w:t>
      </w:r>
      <w:r>
        <w:rPr>
          <w:rFonts w:ascii="Times New Roman" w:hAnsi="Times New Roman" w:eastAsia="Times New Roman" w:cs="Times New Roman"/>
          <w:sz w:val="39"/>
          <w:szCs w:val="39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6"/>
        </w:rPr>
        <w:t>tendenc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6"/>
        </w:rPr>
        <w:t>yand</w:t>
      </w:r>
      <w:r>
        <w:rPr>
          <w:rFonts w:ascii="Times New Roman" w:hAnsi="Times New Roman" w:eastAsia="Times New Roman" w:cs="Times New Roman"/>
          <w:sz w:val="39"/>
          <w:szCs w:val="39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6"/>
        </w:rPr>
        <w:t>thecognitive</w:t>
      </w:r>
      <w:r>
        <w:rPr>
          <w:rFonts w:ascii="Times New Roman" w:hAnsi="Times New Roman" w:eastAsia="Times New Roman" w:cs="Times New Roman"/>
          <w:sz w:val="39"/>
          <w:szCs w:val="39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6"/>
        </w:rPr>
        <w:t>method</w:t>
      </w:r>
    </w:p>
    <w:p>
      <w:pPr>
        <w:ind w:left="1580"/>
        <w:spacing w:before="18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2.</w:t>
      </w:r>
      <w:r>
        <w:rPr>
          <w:rFonts w:ascii="Times New Roman" w:hAnsi="Times New Roman" w:eastAsia="Times New Roman" w:cs="Times New Roman"/>
          <w:sz w:val="27"/>
          <w:szCs w:val="27"/>
          <w:spacing w:val="45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形象化倾向与文化特质</w:t>
      </w:r>
      <w:r>
        <w:rPr>
          <w:rFonts w:ascii="Times New Roman" w:hAnsi="Times New Roman" w:eastAsia="Times New Roman" w:cs="Times New Roman"/>
          <w:sz w:val="27"/>
          <w:szCs w:val="27"/>
        </w:rPr>
        <w:t>…………………………………(4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07)</w:t>
      </w:r>
    </w:p>
    <w:p>
      <w:pPr>
        <w:ind w:left="1950" w:right="9" w:firstLine="9"/>
        <w:spacing w:before="102" w:line="221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4"/>
        </w:rPr>
        <w:t>The figurative aesthetic ten</w:t>
      </w:r>
      <w:r>
        <w:rPr>
          <w:rFonts w:ascii="Times New Roman" w:hAnsi="Times New Roman" w:eastAsia="Times New Roman" w:cs="Times New Roman"/>
          <w:sz w:val="39"/>
          <w:szCs w:val="39"/>
          <w:spacing w:val="-15"/>
        </w:rPr>
        <w:t>dency and thecultural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9"/>
          <w:w w:val="94"/>
        </w:rPr>
        <w:t>features</w:t>
      </w:r>
    </w:p>
    <w:p>
      <w:pPr>
        <w:ind w:left="1580"/>
        <w:spacing w:before="16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</w:rPr>
        <w:t>3.</w:t>
      </w:r>
      <w:r>
        <w:rPr>
          <w:rFonts w:ascii="Times New Roman" w:hAnsi="Times New Roman" w:eastAsia="Times New Roman" w:cs="Times New Roman"/>
          <w:sz w:val="27"/>
          <w:szCs w:val="27"/>
          <w:spacing w:val="6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形象化审美倾向与民族心理定势</w:t>
      </w:r>
      <w:r>
        <w:rPr>
          <w:rFonts w:ascii="Times New Roman" w:hAnsi="Times New Roman" w:eastAsia="Times New Roman" w:cs="Times New Roman"/>
          <w:sz w:val="27"/>
          <w:szCs w:val="27"/>
        </w:rPr>
        <w:t>………………………(428)</w:t>
      </w:r>
    </w:p>
    <w:p>
      <w:pPr>
        <w:spacing w:before="111" w:line="522" w:lineRule="exact"/>
        <w:jc w:val="right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7"/>
          <w:w w:val="99"/>
          <w:position w:val="14"/>
        </w:rPr>
        <w:t>The figu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14"/>
        </w:rPr>
        <w:t>rative</w:t>
      </w:r>
      <w:r>
        <w:rPr>
          <w:rFonts w:ascii="Times New Roman" w:hAnsi="Times New Roman" w:eastAsia="Times New Roman" w:cs="Times New Roman"/>
          <w:sz w:val="39"/>
          <w:szCs w:val="39"/>
          <w:spacing w:val="-17"/>
          <w:position w:val="1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14"/>
        </w:rPr>
        <w:t>aesthetic</w:t>
      </w:r>
      <w:r>
        <w:rPr>
          <w:rFonts w:ascii="Times New Roman" w:hAnsi="Times New Roman" w:eastAsia="Times New Roman" w:cs="Times New Roman"/>
          <w:sz w:val="39"/>
          <w:szCs w:val="39"/>
          <w:spacing w:val="-28"/>
          <w:position w:val="1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14"/>
        </w:rPr>
        <w:t>tendency and</w:t>
      </w:r>
      <w:r>
        <w:rPr>
          <w:rFonts w:ascii="Times New Roman" w:hAnsi="Times New Roman" w:eastAsia="Times New Roman" w:cs="Times New Roman"/>
          <w:sz w:val="39"/>
          <w:szCs w:val="39"/>
          <w:spacing w:val="12"/>
          <w:position w:val="1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14"/>
        </w:rPr>
        <w:t>the nationa</w:t>
      </w:r>
      <w:r>
        <w:rPr>
          <w:rFonts w:ascii="Times New Roman" w:hAnsi="Times New Roman" w:eastAsia="Times New Roman" w:cs="Times New Roman"/>
          <w:sz w:val="39"/>
          <w:szCs w:val="39"/>
          <w:spacing w:val="-8"/>
          <w:w w:val="99"/>
          <w:position w:val="14"/>
        </w:rPr>
        <w:t>l</w:t>
      </w:r>
    </w:p>
    <w:p>
      <w:pPr>
        <w:ind w:left="1930"/>
        <w:spacing w:before="1" w:line="191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mind</w:t>
      </w:r>
      <w:r>
        <w:rPr>
          <w:rFonts w:ascii="Times New Roman" w:hAnsi="Times New Roman" w:eastAsia="Times New Roman" w:cs="Times New Roman"/>
          <w:sz w:val="33"/>
          <w:szCs w:val="33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-set</w:t>
      </w:r>
    </w:p>
    <w:p>
      <w:pPr>
        <w:ind w:left="350"/>
        <w:spacing w:before="164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第</w:t>
      </w:r>
      <w:r>
        <w:rPr>
          <w:rFonts w:ascii="SimSun" w:hAnsi="SimSun" w:eastAsia="SimSun" w:cs="SimSun"/>
          <w:sz w:val="27"/>
          <w:szCs w:val="27"/>
          <w:spacing w:val="-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三</w:t>
      </w:r>
      <w:r>
        <w:rPr>
          <w:rFonts w:ascii="SimSun" w:hAnsi="SimSun" w:eastAsia="SimSun" w:cs="SimSun"/>
          <w:sz w:val="27"/>
          <w:szCs w:val="27"/>
          <w:spacing w:val="-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节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无所不用的易道数理</w:t>
      </w:r>
      <w:r>
        <w:rPr>
          <w:rFonts w:ascii="SimSun" w:hAnsi="SimSun" w:eastAsia="SimSun" w:cs="SimSun"/>
          <w:sz w:val="27"/>
          <w:szCs w:val="27"/>
          <w:spacing w:val="-8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—</w:t>
      </w:r>
      <w:r>
        <w:rPr>
          <w:rFonts w:ascii="SimSun" w:hAnsi="SimSun" w:eastAsia="SimSun" w:cs="SimSun"/>
          <w:sz w:val="27"/>
          <w:szCs w:val="27"/>
          <w:spacing w:val="-8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—</w:t>
      </w:r>
      <w:r>
        <w:rPr>
          <w:rFonts w:ascii="SimSun" w:hAnsi="SimSun" w:eastAsia="SimSun" w:cs="SimSun"/>
          <w:sz w:val="27"/>
          <w:szCs w:val="27"/>
          <w:spacing w:val="-6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易理与中华医学</w:t>
      </w:r>
      <w:r>
        <w:rPr>
          <w:rFonts w:ascii="SimSun" w:hAnsi="SimSun" w:eastAsia="SimSun" w:cs="SimSun"/>
          <w:sz w:val="27"/>
          <w:szCs w:val="27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>………</w:t>
      </w:r>
      <w:r>
        <w:rPr>
          <w:rFonts w:ascii="Times New Roman" w:hAnsi="Times New Roman" w:eastAsia="Times New Roman" w:cs="Times New Roman"/>
          <w:sz w:val="27"/>
          <w:szCs w:val="27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15"/>
        </w:rPr>
        <w:t>(444)</w:t>
      </w:r>
    </w:p>
    <w:p>
      <w:pPr>
        <w:ind w:left="1619" w:right="26" w:hanging="29"/>
        <w:spacing w:before="110" w:line="214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The</w:t>
      </w:r>
      <w:r>
        <w:rPr>
          <w:rFonts w:ascii="Times New Roman" w:hAnsi="Times New Roman" w:eastAsia="Times New Roman" w:cs="Times New Roman"/>
          <w:sz w:val="39"/>
          <w:szCs w:val="39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universalapplication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of</w:t>
      </w:r>
      <w:r>
        <w:rPr>
          <w:rFonts w:ascii="Times New Roman" w:hAnsi="Times New Roman" w:eastAsia="Times New Roman" w:cs="Times New Roman"/>
          <w:sz w:val="39"/>
          <w:szCs w:val="39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Yi</w:t>
      </w:r>
      <w:r>
        <w:rPr>
          <w:rFonts w:ascii="Times New Roman" w:hAnsi="Times New Roman" w:eastAsia="Times New Roman" w:cs="Times New Roman"/>
          <w:sz w:val="39"/>
          <w:szCs w:val="39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mathematic</w:t>
      </w:r>
      <w:r>
        <w:rPr>
          <w:rFonts w:ascii="Times New Roman" w:hAnsi="Times New Roman" w:eastAsia="Times New Roman" w:cs="Times New Roman"/>
          <w:sz w:val="39"/>
          <w:szCs w:val="39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1"/>
          <w:w w:val="97"/>
        </w:rPr>
        <w:t>theo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w w:val="97"/>
        </w:rPr>
        <w:t>ry—</w:t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6"/>
        </w:rPr>
        <w:t>Yi</w:t>
      </w:r>
      <w:r>
        <w:rPr>
          <w:rFonts w:ascii="Times New Roman" w:hAnsi="Times New Roman" w:eastAsia="Times New Roman" w:cs="Times New Roman"/>
          <w:sz w:val="39"/>
          <w:szCs w:val="3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6"/>
        </w:rPr>
        <w:t>theory and</w:t>
      </w:r>
      <w:r>
        <w:rPr>
          <w:rFonts w:ascii="Times New Roman" w:hAnsi="Times New Roman" w:eastAsia="Times New Roman" w:cs="Times New Roman"/>
          <w:sz w:val="39"/>
          <w:szCs w:val="39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6"/>
        </w:rPr>
        <w:t>Chinese</w:t>
      </w:r>
      <w:r>
        <w:rPr>
          <w:rFonts w:ascii="Times New Roman" w:hAnsi="Times New Roman" w:eastAsia="Times New Roman" w:cs="Times New Roman"/>
          <w:sz w:val="39"/>
          <w:szCs w:val="39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6"/>
        </w:rPr>
        <w:t>medicine</w:t>
      </w:r>
    </w:p>
    <w:p>
      <w:pPr>
        <w:ind w:left="990"/>
        <w:spacing w:before="20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3"/>
        </w:rPr>
        <w:t>一</w:t>
      </w:r>
      <w:r>
        <w:rPr>
          <w:rFonts w:ascii="FangSong" w:hAnsi="FangSong" w:eastAsia="FangSong" w:cs="FangSong"/>
          <w:sz w:val="27"/>
          <w:szCs w:val="27"/>
          <w:spacing w:val="-53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、医</w:t>
      </w:r>
      <w:r>
        <w:rPr>
          <w:rFonts w:ascii="FangSong" w:hAnsi="FangSong" w:eastAsia="FangSong" w:cs="FangSong"/>
          <w:sz w:val="27"/>
          <w:szCs w:val="27"/>
          <w:spacing w:val="-39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与</w:t>
      </w:r>
      <w:r>
        <w:rPr>
          <w:rFonts w:ascii="FangSong" w:hAnsi="FangSong" w:eastAsia="FangSong" w:cs="FangSong"/>
          <w:sz w:val="27"/>
          <w:szCs w:val="27"/>
          <w:spacing w:val="-4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易</w:t>
      </w:r>
      <w:r>
        <w:rPr>
          <w:rFonts w:ascii="FangSong" w:hAnsi="FangSong" w:eastAsia="FangSong" w:cs="FangSong"/>
          <w:sz w:val="27"/>
          <w:szCs w:val="27"/>
          <w:spacing w:val="-34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的</w:t>
      </w:r>
      <w:r>
        <w:rPr>
          <w:rFonts w:ascii="FangSong" w:hAnsi="FangSong" w:eastAsia="FangSong" w:cs="FangSong"/>
          <w:sz w:val="27"/>
          <w:szCs w:val="27"/>
          <w:spacing w:val="-49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流</w:t>
      </w:r>
      <w:r>
        <w:rPr>
          <w:rFonts w:ascii="FangSong" w:hAnsi="FangSong" w:eastAsia="FangSong" w:cs="FangSong"/>
          <w:sz w:val="27"/>
          <w:szCs w:val="27"/>
          <w:spacing w:val="-44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源</w:t>
      </w:r>
      <w:r>
        <w:rPr>
          <w:rFonts w:ascii="FangSong" w:hAnsi="FangSong" w:eastAsia="FangSong" w:cs="FangSong"/>
          <w:sz w:val="27"/>
          <w:szCs w:val="27"/>
          <w:spacing w:val="-42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关</w:t>
      </w:r>
      <w:r>
        <w:rPr>
          <w:rFonts w:ascii="FangSong" w:hAnsi="FangSong" w:eastAsia="FangSong" w:cs="FangSong"/>
          <w:sz w:val="27"/>
          <w:szCs w:val="27"/>
          <w:spacing w:val="-39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3"/>
        </w:rPr>
        <w:t>系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………………………………………(445)</w:t>
      </w:r>
    </w:p>
    <w:p>
      <w:pPr>
        <w:ind w:left="1580"/>
        <w:spacing w:before="109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7"/>
        </w:rPr>
        <w:t>Thesource</w:t>
      </w:r>
      <w:r>
        <w:rPr>
          <w:rFonts w:ascii="Times New Roman" w:hAnsi="Times New Roman" w:eastAsia="Times New Roman" w:cs="Times New Roman"/>
          <w:sz w:val="39"/>
          <w:szCs w:val="39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</w:rPr>
        <w:t>andcourseof</w:t>
      </w:r>
      <w:r>
        <w:rPr>
          <w:rFonts w:ascii="Times New Roman" w:hAnsi="Times New Roman" w:eastAsia="Times New Roman" w:cs="Times New Roman"/>
          <w:sz w:val="39"/>
          <w:szCs w:val="3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</w:rPr>
        <w:t>Yiand</w:t>
      </w:r>
      <w:r>
        <w:rPr>
          <w:rFonts w:ascii="Times New Roman" w:hAnsi="Times New Roman" w:eastAsia="Times New Roman" w:cs="Times New Roman"/>
          <w:sz w:val="39"/>
          <w:szCs w:val="3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</w:rPr>
        <w:t>Chinese</w:t>
      </w:r>
      <w:r>
        <w:rPr>
          <w:rFonts w:ascii="Times New Roman" w:hAnsi="Times New Roman" w:eastAsia="Times New Roman" w:cs="Times New Roman"/>
          <w:sz w:val="39"/>
          <w:szCs w:val="39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7"/>
        </w:rPr>
        <w:t>medicine</w:t>
      </w:r>
    </w:p>
    <w:p>
      <w:pPr>
        <w:ind w:left="990"/>
        <w:spacing w:before="152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7"/>
        </w:rPr>
        <w:t>二</w:t>
      </w:r>
      <w:r>
        <w:rPr>
          <w:rFonts w:ascii="FangSong" w:hAnsi="FangSong" w:eastAsia="FangSong" w:cs="FangSong"/>
          <w:sz w:val="27"/>
          <w:szCs w:val="27"/>
          <w:spacing w:val="7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7"/>
        </w:rPr>
        <w:t>、医与易的辩证关系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………………………………………(4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52)</w:t>
      </w:r>
    </w:p>
    <w:p>
      <w:pPr>
        <w:ind w:right="29"/>
        <w:spacing w:before="99" w:line="456" w:lineRule="exact"/>
        <w:jc w:val="right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9"/>
        </w:rPr>
        <w:t>Thedialectical</w:t>
      </w:r>
      <w:r>
        <w:rPr>
          <w:rFonts w:ascii="Times New Roman" w:hAnsi="Times New Roman" w:eastAsia="Times New Roman" w:cs="Times New Roman"/>
          <w:sz w:val="39"/>
          <w:szCs w:val="39"/>
          <w:spacing w:val="-47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9"/>
        </w:rPr>
        <w:t>relation</w:t>
      </w:r>
      <w:r>
        <w:rPr>
          <w:rFonts w:ascii="Times New Roman" w:hAnsi="Times New Roman" w:eastAsia="Times New Roman" w:cs="Times New Roman"/>
          <w:sz w:val="39"/>
          <w:szCs w:val="39"/>
          <w:spacing w:val="-59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9"/>
        </w:rPr>
        <w:t>betweenChinese</w:t>
      </w:r>
      <w:r>
        <w:rPr>
          <w:rFonts w:ascii="Times New Roman" w:hAnsi="Times New Roman" w:eastAsia="Times New Roman" w:cs="Times New Roman"/>
          <w:sz w:val="39"/>
          <w:szCs w:val="39"/>
          <w:spacing w:val="-47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6"/>
          <w:w w:val="99"/>
          <w:position w:val="9"/>
        </w:rPr>
        <w:t>medicineand</w:t>
      </w:r>
    </w:p>
    <w:p>
      <w:pPr>
        <w:ind w:left="1590"/>
        <w:spacing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2"/>
        </w:rPr>
        <w:t>Yi</w:t>
      </w:r>
    </w:p>
    <w:p>
      <w:pPr>
        <w:spacing w:before="136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后 记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…………………………………………………………………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………(468)</w:t>
      </w:r>
    </w:p>
    <w:p>
      <w:pPr>
        <w:ind w:left="9"/>
        <w:spacing w:before="102" w:line="1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18"/>
          <w:w w:val="99"/>
        </w:rPr>
        <w:t>Postscript</w:t>
      </w:r>
    </w:p>
    <w:p>
      <w:pPr>
        <w:spacing w:line="192" w:lineRule="auto"/>
        <w:sectPr>
          <w:footerReference w:type="default" r:id="rId18"/>
          <w:pgSz w:w="11900" w:h="16840"/>
          <w:pgMar w:top="400" w:right="1433" w:bottom="1419" w:left="1589" w:header="0" w:footer="1130" w:gutter="0"/>
        </w:sectPr>
        <w:rPr>
          <w:rFonts w:ascii="Times New Roman" w:hAnsi="Times New Roman" w:eastAsia="Times New Roman" w:cs="Times New Roman"/>
          <w:sz w:val="39"/>
          <w:szCs w:val="39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212"/>
        <w:spacing w:before="163" w:line="222" w:lineRule="auto"/>
        <w:rPr>
          <w:rFonts w:ascii="SimHei" w:hAnsi="SimHei" w:eastAsia="SimHei" w:cs="SimHei"/>
          <w:sz w:val="50"/>
          <w:szCs w:val="50"/>
        </w:rPr>
      </w:pPr>
      <w:r>
        <w:rPr>
          <w:rFonts w:ascii="SimHei" w:hAnsi="SimHei" w:eastAsia="SimHei" w:cs="SimHei"/>
          <w:sz w:val="50"/>
          <w:szCs w:val="50"/>
          <w:b/>
          <w:bCs/>
          <w:spacing w:val="-25"/>
        </w:rPr>
        <w:t>读</w:t>
      </w:r>
      <w:r>
        <w:rPr>
          <w:rFonts w:ascii="SimHei" w:hAnsi="SimHei" w:eastAsia="SimHei" w:cs="SimHei"/>
          <w:sz w:val="50"/>
          <w:szCs w:val="50"/>
          <w:spacing w:val="-25"/>
        </w:rPr>
        <w:t xml:space="preserve"> </w:t>
      </w:r>
      <w:r>
        <w:rPr>
          <w:rFonts w:ascii="SimHei" w:hAnsi="SimHei" w:eastAsia="SimHei" w:cs="SimHei"/>
          <w:sz w:val="50"/>
          <w:szCs w:val="50"/>
          <w:b/>
          <w:bCs/>
          <w:spacing w:val="-25"/>
        </w:rPr>
        <w:t>易</w:t>
      </w:r>
      <w:r>
        <w:rPr>
          <w:rFonts w:ascii="SimHei" w:hAnsi="SimHei" w:eastAsia="SimHei" w:cs="SimHei"/>
          <w:sz w:val="50"/>
          <w:szCs w:val="50"/>
          <w:spacing w:val="-23"/>
        </w:rPr>
        <w:t xml:space="preserve"> </w:t>
      </w:r>
      <w:r>
        <w:rPr>
          <w:rFonts w:ascii="SimHei" w:hAnsi="SimHei" w:eastAsia="SimHei" w:cs="SimHei"/>
          <w:sz w:val="50"/>
          <w:szCs w:val="50"/>
          <w:b/>
          <w:bCs/>
          <w:spacing w:val="-25"/>
        </w:rPr>
        <w:t>导</w:t>
      </w:r>
      <w:r>
        <w:rPr>
          <w:rFonts w:ascii="SimHei" w:hAnsi="SimHei" w:eastAsia="SimHei" w:cs="SimHei"/>
          <w:sz w:val="50"/>
          <w:szCs w:val="50"/>
          <w:spacing w:val="-29"/>
        </w:rPr>
        <w:t xml:space="preserve"> </w:t>
      </w:r>
      <w:r>
        <w:rPr>
          <w:rFonts w:ascii="SimHei" w:hAnsi="SimHei" w:eastAsia="SimHei" w:cs="SimHei"/>
          <w:sz w:val="50"/>
          <w:szCs w:val="50"/>
          <w:b/>
          <w:bCs/>
          <w:spacing w:val="-25"/>
        </w:rPr>
        <w:t>论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4" w:right="148" w:firstLine="649"/>
        <w:spacing w:before="104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易，中华民族神奇智慧的结晶，世界文化无与匹比的瑰宝。它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涵盖广大，立旨精深，可以说囊括了天、地、人万象万物的知识精华 </w:t>
      </w:r>
      <w:r>
        <w:rPr>
          <w:rFonts w:ascii="SimSun" w:hAnsi="SimSun" w:eastAsia="SimSun" w:cs="SimSun"/>
          <w:sz w:val="32"/>
          <w:szCs w:val="32"/>
          <w:spacing w:val="-17"/>
        </w:rPr>
        <w:t>与基本规律。易，不仅是古代自然科学和社会科学的总汇，</w:t>
      </w:r>
      <w:r>
        <w:rPr>
          <w:rFonts w:ascii="SimSun" w:hAnsi="SimSun" w:eastAsia="SimSun" w:cs="SimSun"/>
          <w:sz w:val="32"/>
          <w:szCs w:val="32"/>
          <w:spacing w:val="-18"/>
        </w:rPr>
        <w:t>而且是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现代科学取之不尽的宝藏，并日趋成为当代科学——微观与宏观、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宇观乃至渺观与胀观领域的镐矢。它的思维程式、认知方式、数理 </w:t>
      </w:r>
      <w:r>
        <w:rPr>
          <w:rFonts w:ascii="SimSun" w:hAnsi="SimSun" w:eastAsia="SimSun" w:cs="SimSun"/>
          <w:sz w:val="32"/>
          <w:szCs w:val="32"/>
          <w:spacing w:val="-18"/>
        </w:rPr>
        <w:t>模式、悟性蕴含造就了东方思维的特质，奠定了炎黄民族心理的基 </w:t>
      </w:r>
      <w:r>
        <w:rPr>
          <w:rFonts w:ascii="SimSun" w:hAnsi="SimSun" w:eastAsia="SimSun" w:cs="SimSun"/>
          <w:sz w:val="32"/>
          <w:szCs w:val="32"/>
          <w:spacing w:val="-22"/>
        </w:rPr>
        <w:t>石，形成了中华文化构成的内核。</w:t>
      </w:r>
    </w:p>
    <w:p>
      <w:pPr>
        <w:ind w:left="34" w:right="148" w:firstLine="649"/>
        <w:spacing w:before="104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易，这一古老的新生儿在数千年的历史炼狱中</w:t>
      </w:r>
      <w:r>
        <w:rPr>
          <w:rFonts w:ascii="SimSun" w:hAnsi="SimSun" w:eastAsia="SimSun" w:cs="SimSun"/>
          <w:sz w:val="32"/>
          <w:szCs w:val="32"/>
          <w:spacing w:val="-8"/>
        </w:rPr>
        <w:t>，饱受剥复毁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誉，比任何新生事物都倍历坎坷与磨难，比任何成熟事物都难识庐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山真面目。然而，数千年来，易不仅没有旁落，没有被新说替代，而 </w:t>
      </w:r>
      <w:r>
        <w:rPr>
          <w:rFonts w:ascii="SimSun" w:hAnsi="SimSun" w:eastAsia="SimSun" w:cs="SimSun"/>
          <w:sz w:val="32"/>
          <w:szCs w:val="32"/>
          <w:spacing w:val="-17"/>
        </w:rPr>
        <w:t>且日呈生机，日趋鼎盛，日臻完美。世界上没有哪一种学说、</w:t>
      </w:r>
      <w:r>
        <w:rPr>
          <w:rFonts w:ascii="SimSun" w:hAnsi="SimSun" w:eastAsia="SimSun" w:cs="SimSun"/>
          <w:sz w:val="32"/>
          <w:szCs w:val="32"/>
          <w:spacing w:val="-18"/>
        </w:rPr>
        <w:t>哪一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种思想，能够像易这样根深蒂固并跨越时空地影响世界文明和人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类思维。在中国，三皇五帝以下，诸子百家之言、历代名儒之论、三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教九流之说，无不援易以证其理，据易以立其说，或借易以传其道，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研易以行其术。</w:t>
      </w:r>
    </w:p>
    <w:p>
      <w:pPr>
        <w:ind w:left="34" w:firstLine="649"/>
        <w:spacing w:before="136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在西方，爱因斯坦说：“西方科学的发展，是以两个伟</w:t>
      </w:r>
      <w:r>
        <w:rPr>
          <w:rFonts w:ascii="SimSun" w:hAnsi="SimSun" w:eastAsia="SimSun" w:cs="SimSun"/>
          <w:sz w:val="32"/>
          <w:szCs w:val="32"/>
          <w:spacing w:val="-29"/>
        </w:rPr>
        <w:t>大的成就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为基础，那就是：希腊哲学家发明形式逻辑，以及通过系统实验发  </w:t>
      </w:r>
      <w:r>
        <w:rPr>
          <w:rFonts w:ascii="SimSun" w:hAnsi="SimSun" w:eastAsia="SimSun" w:cs="SimSun"/>
          <w:sz w:val="32"/>
          <w:szCs w:val="32"/>
          <w:spacing w:val="-15"/>
        </w:rPr>
        <w:t>现有可能找出因果关系。在我看来，中国的贤哲没有走上这两步，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那是用不着惊奇的，令人惊奇的倒是这些发现全部都做出来了。”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英国学者李约瑟在《中国科学技术史》中也说：“自然科学取得伟大  </w:t>
      </w:r>
      <w:r>
        <w:rPr>
          <w:rFonts w:ascii="SimSun" w:hAnsi="SimSun" w:eastAsia="SimSun" w:cs="SimSun"/>
          <w:sz w:val="32"/>
          <w:szCs w:val="32"/>
          <w:spacing w:val="-32"/>
        </w:rPr>
        <w:t>胜利之所以可能，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……这就是达尔文、佛莱则、巴士特、弗洛伊德、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施培曼、普朗克和爱因斯坦时代。当这个时代来到的时候，人们发</w:t>
      </w:r>
    </w:p>
    <w:p>
      <w:pPr>
        <w:pStyle w:val="BodyText"/>
        <w:spacing w:line="312" w:lineRule="auto"/>
        <w:rPr/>
      </w:pPr>
      <w:r/>
    </w:p>
    <w:p>
      <w:pPr>
        <w:ind w:left="8424"/>
        <w:spacing w:before="29" w:line="224" w:lineRule="auto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</w:rPr>
        <w:t>]</w:t>
      </w:r>
    </w:p>
    <w:p>
      <w:pPr>
        <w:spacing w:line="224" w:lineRule="auto"/>
        <w:sectPr>
          <w:footerReference w:type="default" r:id="rId2"/>
          <w:pgSz w:w="11900" w:h="16840"/>
          <w:pgMar w:top="400" w:right="1041" w:bottom="400" w:left="1785" w:header="0" w:footer="0" w:gutter="0"/>
        </w:sectPr>
        <w:rPr>
          <w:rFonts w:ascii="SimSun" w:hAnsi="SimSun" w:eastAsia="SimSun" w:cs="SimSun"/>
          <w:sz w:val="9"/>
          <w:szCs w:val="9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160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现有一系列哲人已经铺平了道路——从怀德海上溯到恩格斯和黑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格尔，从黑格尔到莱布尼茨——而这种灵感也许完全不是欧洲的，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而月也许这种最现代的‘欧洲’自然科学的理论基础，受到庄周、周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敦颐和朱熹这类人物的恩惠，比世界上现在已经认识的要多得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多。”当代量子学家威惠勃甚至惊呼：“要到中国</w:t>
      </w:r>
      <w:r>
        <w:rPr>
          <w:rFonts w:ascii="SimSun" w:hAnsi="SimSun" w:eastAsia="SimSun" w:cs="SimSun"/>
          <w:sz w:val="32"/>
          <w:szCs w:val="32"/>
          <w:spacing w:val="-23"/>
        </w:rPr>
        <w:t>寻找神秘主义，挽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救西方科学的没落。”英国易学家马克·巴克特说：“最近几十年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里，易经的知名度正在飞速提高，它以实用性和系统性得到不同领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域专家的承认。世界著名的瑞士心理学家尤尔·古斯塔夫研究多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年，发现它‘是一个取之不尽、用之不竭的智慧源泉’。”莱布尼茨在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《致德雷蒙的信·论中国哲学》一文中说：“易经，也就是变</w:t>
      </w:r>
      <w:r>
        <w:rPr>
          <w:rFonts w:ascii="SimSun" w:hAnsi="SimSun" w:eastAsia="SimSun" w:cs="SimSun"/>
          <w:sz w:val="32"/>
          <w:szCs w:val="32"/>
          <w:spacing w:val="-13"/>
        </w:rPr>
        <w:t>易之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书。在伏羲以后许多世纪，文王及其儿子周公，以及其后五个世纪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的著名的孔子，都曾在这六十四个图形中寻</w:t>
      </w:r>
      <w:r>
        <w:rPr>
          <w:rFonts w:ascii="SimSun" w:hAnsi="SimSun" w:eastAsia="SimSun" w:cs="SimSun"/>
          <w:sz w:val="32"/>
          <w:szCs w:val="32"/>
          <w:spacing w:val="-23"/>
        </w:rPr>
        <w:t>找过哲学的秘密，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…… </w:t>
      </w:r>
      <w:r>
        <w:rPr>
          <w:rFonts w:ascii="SimSun" w:hAnsi="SimSun" w:eastAsia="SimSun" w:cs="SimSun"/>
          <w:sz w:val="32"/>
          <w:szCs w:val="32"/>
          <w:spacing w:val="3"/>
        </w:rPr>
        <w:t>这恰恰是二进制算术。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…阴爻--就是0,阳爻一就是1</w:t>
      </w:r>
      <w:r>
        <w:rPr>
          <w:rFonts w:ascii="SimSun" w:hAnsi="SimSun" w:eastAsia="SimSun" w:cs="SimSun"/>
          <w:sz w:val="32"/>
          <w:szCs w:val="32"/>
          <w:spacing w:val="2"/>
        </w:rPr>
        <w:t>。这个算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术提供了计算千变万化数目的最简便的方式。”并惊叹：“易图是流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传于宇宙间所有科学的最古老的纪念物。”</w:t>
      </w:r>
    </w:p>
    <w:p>
      <w:pPr>
        <w:pStyle w:val="BodyText"/>
        <w:spacing w:line="427" w:lineRule="auto"/>
        <w:rPr/>
      </w:pPr>
      <w:r/>
    </w:p>
    <w:p>
      <w:pPr>
        <w:ind w:left="1285"/>
        <w:spacing w:before="134" w:line="220" w:lineRule="auto"/>
        <w:outlineLvl w:val="0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b/>
          <w:bCs/>
          <w:spacing w:val="-26"/>
        </w:rPr>
        <w:t>一、千古天书，内藏密码——易之要义</w:t>
      </w:r>
    </w:p>
    <w:p>
      <w:pPr>
        <w:pStyle w:val="BodyText"/>
        <w:spacing w:line="479" w:lineRule="auto"/>
        <w:rPr/>
      </w:pPr>
      <w:r/>
    </w:p>
    <w:p>
      <w:pPr>
        <w:ind w:left="160" w:right="47" w:firstLine="64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易，以其立说之古、传世之久、寓意之博、用事</w:t>
      </w:r>
      <w:r>
        <w:rPr>
          <w:rFonts w:ascii="SimSun" w:hAnsi="SimSun" w:eastAsia="SimSun" w:cs="SimSun"/>
          <w:sz w:val="32"/>
          <w:szCs w:val="32"/>
          <w:spacing w:val="-30"/>
        </w:rPr>
        <w:t>之神，成为世界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第一流宝书、第一大奇书、第一号天书。古今中外，问鼎易说者不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计其数，历代文化巨匠，上溯孔子，中间周敦颐、朱熹、王夫之</w:t>
      </w:r>
      <w:r>
        <w:rPr>
          <w:rFonts w:ascii="SimSun" w:hAnsi="SimSun" w:eastAsia="SimSun" w:cs="SimSun"/>
          <w:sz w:val="32"/>
          <w:szCs w:val="32"/>
          <w:spacing w:val="-38"/>
        </w:rPr>
        <w:t>，下接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郭沫若，无不涉足甚深；许多自然科学精英无不称道。近代学者受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易启示而获诺贝尔奖的已有4人：德国汉森堡(“测不准原理”),丹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麦玻尔(“相生相克原理”),李政道、杨振宁(“不对等定律”)。易被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公认为“世界第一号天书”,穷根究底，主要有</w:t>
      </w:r>
      <w:r>
        <w:rPr>
          <w:rFonts w:ascii="SimSun" w:hAnsi="SimSun" w:eastAsia="SimSun" w:cs="SimSun"/>
          <w:sz w:val="32"/>
          <w:szCs w:val="32"/>
          <w:spacing w:val="-33"/>
        </w:rPr>
        <w:t>四个原因：第一，易立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说甚古。古者创易，背景古远，思维古老，寓意古奥，形式古朴，史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料又极少，后世十分隔膜。第二，易传世甚难。易流传于世，经三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古之磨难、历秦代之焚书，虽以卜筮存，但已成支流末节，以至最早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之书唯见《经》与《传》,更何况当时已是仁智各见。第三，易成书甚</w:t>
      </w:r>
    </w:p>
    <w:p>
      <w:pPr>
        <w:spacing w:line="264" w:lineRule="auto"/>
        <w:sectPr>
          <w:footerReference w:type="default" r:id="rId19"/>
          <w:pgSz w:w="11900" w:h="16840"/>
          <w:pgMar w:top="400" w:right="1680" w:bottom="1387" w:left="1220" w:header="0" w:footer="1178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95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简。《经》内容庞杂而文字古简，《传》意蕴广博而文字疏略。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一为卜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筮体， 一为叙理体，而且两书相去甚远，两者之间又缺乏应有的必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然联系。第四，易之后学甚杂。汉代大兴象数解易，又起义理解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易，此后，“两派六宗，互相攻驳”,更有旁门</w:t>
      </w:r>
      <w:r>
        <w:rPr>
          <w:rFonts w:ascii="SimSun" w:hAnsi="SimSun" w:eastAsia="SimSun" w:cs="SimSun"/>
          <w:sz w:val="32"/>
          <w:szCs w:val="32"/>
          <w:spacing w:val="-33"/>
        </w:rPr>
        <w:t>左道，各取所需以为已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用，弄得易面目全非，再加上有的本末倒置，故</w:t>
      </w:r>
      <w:r>
        <w:rPr>
          <w:rFonts w:ascii="SimSun" w:hAnsi="SimSun" w:eastAsia="SimSun" w:cs="SimSun"/>
          <w:sz w:val="32"/>
          <w:szCs w:val="32"/>
          <w:spacing w:val="-29"/>
        </w:rPr>
        <w:t>令读者眼花缭乱，无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所适从。</w:t>
      </w:r>
    </w:p>
    <w:p>
      <w:pPr>
        <w:ind w:firstLine="629"/>
        <w:spacing w:before="126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今人读易，其实只要善于剥开《周易》的人事卜筮和伦理说教，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把握易的本源之说、基本意义及卦画内涵，读易就十分简易了。</w:t>
      </w:r>
    </w:p>
    <w:p>
      <w:pPr>
        <w:ind w:left="62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易，在易学中有五种概念：易意、易理、易、易书、易学。</w:t>
      </w:r>
    </w:p>
    <w:p>
      <w:pPr>
        <w:ind w:right="65" w:firstLine="629"/>
        <w:spacing w:before="116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易意，即易字的本义。东汉许慎《说文解字》云</w:t>
      </w:r>
      <w:r>
        <w:rPr>
          <w:rFonts w:ascii="SimSun" w:hAnsi="SimSun" w:eastAsia="SimSun" w:cs="SimSun"/>
          <w:sz w:val="32"/>
          <w:szCs w:val="32"/>
          <w:spacing w:val="-40"/>
        </w:rPr>
        <w:t>：“易，蜥易，蝠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33"/>
        </w:rPr>
        <w:t>(yǒn)</w:t>
      </w:r>
      <w:r>
        <w:rPr>
          <w:rFonts w:ascii="Times New Roman" w:hAnsi="Times New Roman" w:eastAsia="Times New Roman" w:cs="Times New Roman"/>
          <w:sz w:val="32"/>
          <w:szCs w:val="32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蜓</w:t>
      </w:r>
      <w:r>
        <w:rPr>
          <w:rFonts w:ascii="Times New Roman" w:hAnsi="Times New Roman" w:eastAsia="Times New Roman" w:cs="Times New Roman"/>
          <w:sz w:val="32"/>
          <w:szCs w:val="32"/>
          <w:spacing w:val="-33"/>
        </w:rPr>
        <w:t>(tíng),   </w:t>
      </w:r>
      <w:r>
        <w:rPr>
          <w:rFonts w:ascii="SimSun" w:hAnsi="SimSun" w:eastAsia="SimSun" w:cs="SimSun"/>
          <w:sz w:val="32"/>
          <w:szCs w:val="32"/>
          <w:spacing w:val="-33"/>
        </w:rPr>
        <w:t>守宫也，象形。”又引《秘书》说：“日月易者</w:t>
      </w:r>
      <w:r>
        <w:rPr>
          <w:rFonts w:ascii="SimSun" w:hAnsi="SimSun" w:eastAsia="SimSun" w:cs="SimSun"/>
          <w:sz w:val="32"/>
          <w:szCs w:val="32"/>
          <w:spacing w:val="-34"/>
        </w:rPr>
        <w:t>，象阴阳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也。”也就是说，易字的本义有两个：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一是象</w:t>
      </w:r>
      <w:r>
        <w:rPr>
          <w:rFonts w:ascii="SimSun" w:hAnsi="SimSun" w:eastAsia="SimSun" w:cs="SimSun"/>
          <w:sz w:val="32"/>
          <w:szCs w:val="32"/>
          <w:spacing w:val="-42"/>
        </w:rPr>
        <w:t>形字。易，古称易，今称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蜥蜴，俗称四脚蛇。明代医学家李时珍云：“蜴，即守宫之类，俗名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十二时虫，《岭南志》言其首随十二时变色。”部分蜥蜴能随环境改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变颜色，其机理过程虽无定论，但一般认为是其体内的</w:t>
      </w:r>
      <w:r>
        <w:rPr>
          <w:rFonts w:ascii="SimSun" w:hAnsi="SimSun" w:eastAsia="SimSun" w:cs="SimSun"/>
          <w:sz w:val="32"/>
          <w:szCs w:val="32"/>
          <w:spacing w:val="-19"/>
        </w:rPr>
        <w:t>数种色原素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发生作用。二是会意字。日月为易，易，其义为阴阳变化。古人以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日月合体会意“易”、“明”二字，很有天文认</w:t>
      </w:r>
      <w:r>
        <w:rPr>
          <w:rFonts w:ascii="SimSun" w:hAnsi="SimSun" w:eastAsia="SimSun" w:cs="SimSun"/>
          <w:sz w:val="32"/>
          <w:szCs w:val="32"/>
          <w:spacing w:val="-47"/>
        </w:rPr>
        <w:t>识；日月行天，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一来一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往，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一升一落，故上下合体取义为易变。日月在天，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一亮一暗，日出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生辉而亮，日照月现，月生辉而明，月无日照则不</w:t>
      </w:r>
      <w:r>
        <w:rPr>
          <w:rFonts w:ascii="SimSun" w:hAnsi="SimSun" w:eastAsia="SimSun" w:cs="SimSun"/>
          <w:sz w:val="32"/>
          <w:szCs w:val="32"/>
          <w:spacing w:val="-27"/>
        </w:rPr>
        <w:t>明，故左右合体取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义为明亮。今人黄振华经过考证，提出“日出为易”说。据殷代甲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骨文，易字作介，黄氏认为其字为日初出地平线，光芒下射，象征阴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阳变化之义。今人康殷认为：易的甲骨文、金文的本字为象形字</w:t>
      </w:r>
    </w:p>
    <w:p>
      <w:pPr>
        <w:ind w:right="59" w:firstLine="469"/>
        <w:spacing w:before="79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后省为泛，“像一盛水器倾注入于另一器中之状”(《文字源流浅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说》)。倒、分、匀水(汤)亦含易变之义。汉末虞翻的《易注》引《参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同契》说：易，“从日下月”。这是本义上的会意即引申。以易名易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说，在于易是变易之说，是古人用以反映变化规律的学说。唐代孔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颖达也看到了这一点，他在《周易正义》序中说：“夫易者，变化之总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名，改换之殊称。 ……谓之为《易》,取变化之义。”</w:t>
      </w:r>
    </w:p>
    <w:p>
      <w:pPr>
        <w:ind w:left="629"/>
        <w:spacing w:before="25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易在易学中又有四义：变易、不易、简易、交易。《</w:t>
      </w:r>
      <w:r>
        <w:rPr>
          <w:rFonts w:ascii="SimSun" w:hAnsi="SimSun" w:eastAsia="SimSun" w:cs="SimSun"/>
          <w:sz w:val="32"/>
          <w:szCs w:val="32"/>
          <w:spacing w:val="-29"/>
        </w:rPr>
        <w:t>易纬·乾凿</w:t>
      </w:r>
    </w:p>
    <w:p>
      <w:pPr>
        <w:spacing w:line="219" w:lineRule="auto"/>
        <w:sectPr>
          <w:footerReference w:type="default" r:id="rId20"/>
          <w:pgSz w:w="11900" w:h="16840"/>
          <w:pgMar w:top="400" w:right="1270" w:bottom="1356" w:left="1750" w:header="0" w:footer="11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60" w:right="195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度》云：“易一名而三义。”指简易、不易、变易。清</w:t>
      </w:r>
      <w:r>
        <w:rPr>
          <w:rFonts w:ascii="SimSun" w:hAnsi="SimSun" w:eastAsia="SimSun" w:cs="SimSun"/>
          <w:sz w:val="32"/>
          <w:szCs w:val="32"/>
          <w:spacing w:val="-39"/>
        </w:rPr>
        <w:t>初毛奇龄《仲氏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易》类总前说，谓易有五义：变易、交易、反易、对易、移易。用现代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通俗的话来说：不易，是相对观，万物相对稳定(不变)才有其定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性。变易，是运动观，万物永恒运动而有其生化(产生与变化)。简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易：是方法观，万事万物经过抽象才有同一性可言，才</w:t>
      </w:r>
      <w:r>
        <w:rPr>
          <w:rFonts w:ascii="SimSun" w:hAnsi="SimSun" w:eastAsia="SimSun" w:cs="SimSun"/>
          <w:sz w:val="32"/>
          <w:szCs w:val="32"/>
          <w:spacing w:val="-9"/>
        </w:rPr>
        <w:t>有规律可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循。交易，是对立统一观，事物的变化在于自身内在矛盾本质的相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互渗透、转化。易这种涵盖万物、超越时空的四义，使之具有亘古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不衰、万物皆融的生命力。</w:t>
      </w:r>
    </w:p>
    <w:p>
      <w:pPr>
        <w:ind w:right="130" w:firstLine="839"/>
        <w:spacing w:before="72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据史书所载，最早的易书有《连山》《归藏》《易繇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(yáo)  </w:t>
      </w:r>
      <w:r>
        <w:rPr>
          <w:rFonts w:ascii="SimSun" w:hAnsi="SimSun" w:eastAsia="SimSun" w:cs="SimSun"/>
          <w:sz w:val="32"/>
          <w:szCs w:val="32"/>
          <w:spacing w:val="-22"/>
        </w:rPr>
        <w:t>阴阳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卦》《燕易》……以及《易经》等。初期的易学典籍仅有《易</w:t>
      </w:r>
      <w:r>
        <w:rPr>
          <w:rFonts w:ascii="SimSun" w:hAnsi="SimSun" w:eastAsia="SimSun" w:cs="SimSun"/>
          <w:sz w:val="32"/>
          <w:szCs w:val="32"/>
          <w:spacing w:val="-34"/>
        </w:rPr>
        <w:t>经》基本 </w:t>
      </w:r>
      <w:r>
        <w:rPr>
          <w:rFonts w:ascii="SimSun" w:hAnsi="SimSun" w:eastAsia="SimSun" w:cs="SimSun"/>
          <w:sz w:val="32"/>
          <w:szCs w:val="32"/>
          <w:spacing w:val="1"/>
        </w:rPr>
        <w:t>完整无缺地流传至今，其他的均只有断句残节散见于史籍之中。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《易经》以六十四卦经文本传世，原来并无书名。历代易家一般认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为其产生或定本于周代，故多用《周易》名之。当《易》被奉为经典 </w:t>
      </w:r>
      <w:r>
        <w:rPr>
          <w:rFonts w:ascii="SimSun" w:hAnsi="SimSun" w:eastAsia="SimSun" w:cs="SimSun"/>
          <w:sz w:val="32"/>
          <w:szCs w:val="32"/>
          <w:spacing w:val="-34"/>
        </w:rPr>
        <w:t>之后，又被称为《易经》,并有《上下经》《本经》之称。据今人研究，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汉代已存世的《帛书易》《石经易》,也是较早的易书。</w:t>
      </w:r>
    </w:p>
    <w:p>
      <w:pPr>
        <w:ind w:firstLine="629"/>
        <w:spacing w:before="89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9"/>
        </w:rPr>
        <w:t>《易经》传世，首批注经之书有《易传》等。《易传》是至今所见唯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一完整传世的最早的解易之书。《易传》为7种10篇，大体陆续成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篇于春秋前后。其中《彖》</w:t>
      </w:r>
      <w:r>
        <w:rPr>
          <w:rFonts w:ascii="Times New Roman" w:hAnsi="Times New Roman" w:eastAsia="Times New Roman" w:cs="Times New Roman"/>
          <w:sz w:val="32"/>
          <w:szCs w:val="32"/>
          <w:spacing w:val="-26"/>
        </w:rPr>
        <w:t>(tuàn)</w:t>
      </w:r>
      <w:r>
        <w:rPr>
          <w:rFonts w:ascii="SimSun" w:hAnsi="SimSun" w:eastAsia="SimSun" w:cs="SimSun"/>
          <w:sz w:val="32"/>
          <w:szCs w:val="32"/>
          <w:spacing w:val="-26"/>
        </w:rPr>
        <w:t>《象》《系辞》均分上下</w:t>
      </w:r>
      <w:r>
        <w:rPr>
          <w:rFonts w:ascii="SimSun" w:hAnsi="SimSun" w:eastAsia="SimSun" w:cs="SimSun"/>
          <w:sz w:val="32"/>
          <w:szCs w:val="32"/>
          <w:spacing w:val="-27"/>
        </w:rPr>
        <w:t>篇，《文言》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《说卦》《序卦》《杂卦》各一篇，故又称“十翼”。十翼实为7</w:t>
      </w:r>
      <w:r>
        <w:rPr>
          <w:rFonts w:ascii="SimSun" w:hAnsi="SimSun" w:eastAsia="SimSun" w:cs="SimSun"/>
          <w:sz w:val="32"/>
          <w:szCs w:val="32"/>
          <w:spacing w:val="-45"/>
        </w:rPr>
        <w:t>种：《系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辞》是通论篇，即立足整体与宏观来阐发易及《易经》的寓义与伦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理，可以说是成书立说最早、作者观点最鲜明的“一部周易学概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论”,因此又称《易大传》。《彖》是断辞篇，解释卦名卦辞。“彖，断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也。”即判断裁决之意，“统论一卦之义”。《象》是解象篇，解释卦所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含隐象与寓意。“象者，物之似也”,“释此卦之所象”。《</w:t>
      </w:r>
      <w:r>
        <w:rPr>
          <w:rFonts w:ascii="SimSun" w:hAnsi="SimSun" w:eastAsia="SimSun" w:cs="SimSun"/>
          <w:sz w:val="32"/>
          <w:szCs w:val="32"/>
          <w:spacing w:val="-45"/>
        </w:rPr>
        <w:t>文言》是乾坤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篇，专门阐释乾坤两卦的内涵，“尽乾坤之蕴”。《说卦》是八卦篇，专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门阐释八卦相互关系，列举八卦取象比类，“分别八卦之方位与其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象类”。《序卦》是卦序篇，即阐释本经六十四卦</w:t>
      </w:r>
      <w:r>
        <w:rPr>
          <w:rFonts w:ascii="SimSun" w:hAnsi="SimSun" w:eastAsia="SimSun" w:cs="SimSun"/>
          <w:sz w:val="32"/>
          <w:szCs w:val="32"/>
          <w:spacing w:val="-23"/>
        </w:rPr>
        <w:t>的排列顺次所蕴含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的意义及关系，“序卦，然后明生生不穷，而天地之蕴尽矣”。《杂卦》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是卦义篇，错综六十四卦顺次并依此阐述其卦意、“杂糅众卦，错综</w:t>
      </w:r>
    </w:p>
    <w:p>
      <w:pPr>
        <w:spacing w:line="262" w:lineRule="auto"/>
        <w:sectPr>
          <w:footerReference w:type="default" r:id="rId21"/>
          <w:pgSz w:w="11900" w:h="16840"/>
          <w:pgMar w:top="400" w:right="1429" w:bottom="1394" w:left="1339" w:header="0" w:footer="120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59"/>
        <w:spacing w:before="104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其义”,“以意错杂而对辨其次第”。</w:t>
      </w:r>
    </w:p>
    <w:p>
      <w:pPr>
        <w:ind w:left="159" w:right="62" w:firstLine="499"/>
        <w:spacing w:before="7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《易传》行世之后，地位日益增高。汉代人合经、传为一书，也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称《周易》。至此，《周易》已有二义：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一指《本</w:t>
      </w:r>
      <w:r>
        <w:rPr>
          <w:rFonts w:ascii="SimSun" w:hAnsi="SimSun" w:eastAsia="SimSun" w:cs="SimSun"/>
          <w:sz w:val="32"/>
          <w:szCs w:val="32"/>
          <w:spacing w:val="-39"/>
        </w:rPr>
        <w:t>经》;二指经传合辑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本。经、传主要问世于西周、东周，故后人多称合辑本为《周易》,并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认为该书问世最早最权威，又称之为通行本《</w:t>
      </w:r>
      <w:r>
        <w:rPr>
          <w:rFonts w:ascii="SimSun" w:hAnsi="SimSun" w:eastAsia="SimSun" w:cs="SimSun"/>
          <w:sz w:val="32"/>
          <w:szCs w:val="32"/>
          <w:spacing w:val="-22"/>
        </w:rPr>
        <w:t>周易》,以区别于其他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早期易书。周易亦有二义：周代之易；周普、周始、周及之易。</w:t>
      </w:r>
    </w:p>
    <w:p>
      <w:pPr>
        <w:ind w:left="159" w:right="85" w:firstLine="659"/>
        <w:spacing w:before="10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与《易传》同时的注易之书还有《易纬》。《易纬》成书于战国至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西汉间。纬书体系庞大，战国排定的诗、书、礼</w:t>
      </w:r>
      <w:r>
        <w:rPr>
          <w:rFonts w:ascii="SimSun" w:hAnsi="SimSun" w:eastAsia="SimSun" w:cs="SimSun"/>
          <w:sz w:val="32"/>
          <w:szCs w:val="32"/>
          <w:spacing w:val="-38"/>
        </w:rPr>
        <w:t>、乐、易、春秋六经皆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有纬。《易纬》子书甚众，现存目者即有30种之多。《易纬》主要是以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象数解易，与《易传》主要以义理解易不同。由于《易纬》解易有神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秘化倾向，东汉人加以“发扬”而大兴图谶，“后人连类而讥”。《易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纬》已佚，其零散篇章，最早见于东汉后期郑玄的注本之中。</w:t>
      </w:r>
    </w:p>
    <w:p>
      <w:pPr>
        <w:ind w:firstLine="819"/>
        <w:spacing w:before="100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9"/>
        </w:rPr>
        <w:t>继《易传》《易纬》之后，易学始盛，注者日多，易家日众，易派日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繁，易著日丰，易学遂成瀚海。清代《四库全书总目提要》精当地综 </w:t>
      </w:r>
      <w:r>
        <w:rPr>
          <w:rFonts w:ascii="SimSun" w:hAnsi="SimSun" w:eastAsia="SimSun" w:cs="SimSun"/>
          <w:sz w:val="32"/>
          <w:szCs w:val="32"/>
          <w:spacing w:val="-30"/>
        </w:rPr>
        <w:t>述了历代易说的主脉：“圣人觉世牖民，大抵</w:t>
      </w:r>
      <w:r>
        <w:rPr>
          <w:rFonts w:ascii="SimSun" w:hAnsi="SimSun" w:eastAsia="SimSun" w:cs="SimSun"/>
          <w:sz w:val="32"/>
          <w:szCs w:val="32"/>
          <w:spacing w:val="-31"/>
        </w:rPr>
        <w:t>因事以寓教；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……易则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寓于卜筮(shì),故易之为书，推天道以明人事者也。《左传》所记诸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占，盖犹太卜之遗法。汉儒言象数，去古未远也；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一变</w:t>
      </w:r>
      <w:r>
        <w:rPr>
          <w:rFonts w:ascii="SimSun" w:hAnsi="SimSun" w:eastAsia="SimSun" w:cs="SimSun"/>
          <w:sz w:val="32"/>
          <w:szCs w:val="32"/>
          <w:spacing w:val="-16"/>
        </w:rPr>
        <w:t>而为京(京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房)、焦(焦赣),入于機祥；再变而为陈(抟)、邵(雍),务穷造化，易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遂不切于民用。王弼尽黜象数，说以老庄；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一变而胡瑗、程子(颐),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始阐明儒理；再变而李光、杨万里，又参证</w:t>
      </w:r>
      <w:r>
        <w:rPr>
          <w:rFonts w:ascii="SimSun" w:hAnsi="SimSun" w:eastAsia="SimSun" w:cs="SimSun"/>
          <w:sz w:val="32"/>
          <w:szCs w:val="32"/>
          <w:spacing w:val="-19"/>
        </w:rPr>
        <w:t>史事，易遂日启其论端。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此两派六宗，已互相攻驳。又，易道广大，无所不包，旁及天文、地 </w:t>
      </w:r>
      <w:r>
        <w:rPr>
          <w:rFonts w:ascii="SimSun" w:hAnsi="SimSun" w:eastAsia="SimSun" w:cs="SimSun"/>
          <w:sz w:val="32"/>
          <w:szCs w:val="32"/>
          <w:spacing w:val="-31"/>
        </w:rPr>
        <w:t>理、乐律、兵法、韵学、算术，以逮方外之炉火，皆可援易以为说，而 </w:t>
      </w:r>
      <w:r>
        <w:rPr>
          <w:rFonts w:ascii="SimSun" w:hAnsi="SimSun" w:eastAsia="SimSun" w:cs="SimSun"/>
          <w:sz w:val="32"/>
          <w:szCs w:val="32"/>
          <w:spacing w:val="-11"/>
        </w:rPr>
        <w:t>好异者又援以入易，故易说愈繁。”近人李镜池曾说：“我也做过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《易》目，三千之多。”20世纪90年代，山东图书馆对易籍总量进行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了调查：据历代书目统计，见于著录的民国以前</w:t>
      </w:r>
      <w:r>
        <w:rPr>
          <w:rFonts w:ascii="SimSun" w:hAnsi="SimSun" w:eastAsia="SimSun" w:cs="SimSun"/>
          <w:sz w:val="32"/>
          <w:szCs w:val="32"/>
          <w:spacing w:val="-2"/>
        </w:rPr>
        <w:t>的易籍总数约为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6000种左右；1990年以前出版或成书的现存易</w:t>
      </w:r>
      <w:r>
        <w:rPr>
          <w:rFonts w:ascii="SimSun" w:hAnsi="SimSun" w:eastAsia="SimSun" w:cs="SimSun"/>
          <w:sz w:val="32"/>
          <w:szCs w:val="32"/>
          <w:spacing w:val="3"/>
        </w:rPr>
        <w:t>籍为2810种(估计 </w:t>
      </w:r>
      <w:r>
        <w:rPr>
          <w:rFonts w:ascii="SimSun" w:hAnsi="SimSun" w:eastAsia="SimSun" w:cs="SimSun"/>
          <w:sz w:val="32"/>
          <w:szCs w:val="32"/>
          <w:spacing w:val="-2"/>
        </w:rPr>
        <w:t>实际存世量高于此数)。其中：先秦两汉148种，三</w:t>
      </w:r>
      <w:r>
        <w:rPr>
          <w:rFonts w:ascii="SimSun" w:hAnsi="SimSun" w:eastAsia="SimSun" w:cs="SimSun"/>
          <w:sz w:val="32"/>
          <w:szCs w:val="32"/>
          <w:spacing w:val="-3"/>
        </w:rPr>
        <w:t>国隋唐125种，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宋代125种，金元47种，明代342种，清代13</w:t>
      </w:r>
      <w:r>
        <w:rPr>
          <w:rFonts w:ascii="SimSun" w:hAnsi="SimSun" w:eastAsia="SimSun" w:cs="SimSun"/>
          <w:sz w:val="32"/>
          <w:szCs w:val="32"/>
          <w:spacing w:val="7"/>
        </w:rPr>
        <w:t>94种，民国206种，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今人205种，时代不明5种，日本182种，朝鲜11种，西方20种。</w:t>
      </w:r>
    </w:p>
    <w:p>
      <w:pPr>
        <w:spacing w:line="263" w:lineRule="auto"/>
        <w:sectPr>
          <w:footerReference w:type="default" r:id="rId22"/>
          <w:pgSz w:w="11900" w:h="16840"/>
          <w:pgMar w:top="400" w:right="1279" w:bottom="1195" w:left="1550" w:header="0" w:footer="988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50" w:firstLine="779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7"/>
          <w:w w:val="99"/>
        </w:rPr>
        <w:t>易著如山，最早的是《易经X《易传》X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9"/>
        </w:rPr>
        <w:t>易纬》以及《易象》。据《左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传·昭公二年》载：韩宣子适(到)鲁，“观书于太史氏，见《易象》与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《鲁春秋》”,而叹“周礼尽在鲁矣”。对于太史氏及古易著</w:t>
      </w:r>
      <w:r>
        <w:rPr>
          <w:rFonts w:ascii="SimSun" w:hAnsi="SimSun" w:eastAsia="SimSun" w:cs="SimSun"/>
          <w:sz w:val="32"/>
          <w:szCs w:val="32"/>
          <w:spacing w:val="-28"/>
        </w:rPr>
        <w:t>的成书年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月、著述人，迄今尚无定论。汉代班固《汉书·艺文志》云：“易道深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矣，人更三圣，世历三古。”此后，历代追溯易之源头，皆取班固之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说。易从画卦寓理到立说成书，世历三古，即夏(含夏前)、商(殷)、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周三朝，历代均无异议。唯人更三圣，三圣究竟指哪三位古代贤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9"/>
        </w:rPr>
        <w:t>哲，说法各异，“三圣”诸说所涉及之人，主要有：燧人氏、伏羲氏、神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农氏、禹、文王、周公、孔子。</w:t>
      </w:r>
    </w:p>
    <w:p>
      <w:pPr>
        <w:ind w:left="159" w:firstLine="619"/>
        <w:spacing w:before="9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燧人氏，传说人物，当为人类自觉使用火种时期的人。太嗥伏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羲氏(或说太嗥、伏羲为二人),传说人物，当为渔猎时代的首领：并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成为后世的图腾人物。《易大传》最早记载“古者庖羲</w:t>
      </w:r>
      <w:r>
        <w:rPr>
          <w:rFonts w:ascii="SimSun" w:hAnsi="SimSun" w:eastAsia="SimSun" w:cs="SimSun"/>
          <w:sz w:val="32"/>
          <w:szCs w:val="32"/>
          <w:spacing w:val="-19"/>
        </w:rPr>
        <w:t>氏…始作八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卦”;汉代《淮南子·要略训》亦云：“八卦可以识吉凶，伏羲为之六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十四变。”炎帝神农氏(另说炎帝、神农为二人),史</w:t>
      </w:r>
      <w:r>
        <w:rPr>
          <w:rFonts w:ascii="SimSun" w:hAnsi="SimSun" w:eastAsia="SimSun" w:cs="SimSun"/>
          <w:sz w:val="32"/>
          <w:szCs w:val="32"/>
          <w:spacing w:val="-23"/>
        </w:rPr>
        <w:t>载颇多的传说人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物，距今至少4000年以上，炎帝“尝百草，事农耕”而为神农氏，是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农耕时期的首领，被尊奉为华夏民族即“炎黄子孙”的第一祖先。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燧人氏、伏羲氏、神农氏虽为传说人物，但立足于人类发展的历史 </w:t>
      </w:r>
      <w:r>
        <w:rPr>
          <w:rFonts w:ascii="SimSun" w:hAnsi="SimSun" w:eastAsia="SimSun" w:cs="SimSun"/>
          <w:sz w:val="32"/>
          <w:szCs w:val="32"/>
          <w:spacing w:val="-18"/>
        </w:rPr>
        <w:t>进程，其传说是持之有据的。他们各作为一个历史阶段的</w:t>
      </w:r>
      <w:r>
        <w:rPr>
          <w:rFonts w:ascii="SimSun" w:hAnsi="SimSun" w:eastAsia="SimSun" w:cs="SimSun"/>
          <w:sz w:val="32"/>
          <w:szCs w:val="32"/>
          <w:spacing w:val="-19"/>
        </w:rPr>
        <w:t>代表，是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初期人类发展进步过程中三位具有划时代意义的标志人物。燧人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氏，标志着人类开始驾驭火种，自觉运用火为自身服务</w:t>
      </w:r>
      <w:r>
        <w:rPr>
          <w:rFonts w:ascii="SimSun" w:hAnsi="SimSun" w:eastAsia="SimSun" w:cs="SimSun"/>
          <w:sz w:val="32"/>
          <w:szCs w:val="32"/>
          <w:spacing w:val="-19"/>
        </w:rPr>
        <w:t>，如熟食取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暖，这是人类从“自然人”进化为“社会人”的第一大步。伏羲</w:t>
      </w:r>
      <w:r>
        <w:rPr>
          <w:rFonts w:ascii="SimSun" w:hAnsi="SimSun" w:eastAsia="SimSun" w:cs="SimSun"/>
          <w:sz w:val="32"/>
          <w:szCs w:val="32"/>
          <w:spacing w:val="-38"/>
        </w:rPr>
        <w:t>氏，标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志着人类已经能自觉地直接运用自然资源为自身发展服务，即渔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猎牧养，这是人类结成整体后开始征服大自然的关键性的一步。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神农氏，标志着人类开始间接运用自然资源为自身进步服务</w:t>
      </w:r>
      <w:r>
        <w:rPr>
          <w:rFonts w:ascii="SimSun" w:hAnsi="SimSun" w:eastAsia="SimSun" w:cs="SimSun"/>
          <w:sz w:val="32"/>
          <w:szCs w:val="32"/>
          <w:spacing w:val="-8"/>
        </w:rPr>
        <w:t>，种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植、耕作而食其果(果实、茎叶等),这是人</w:t>
      </w:r>
      <w:r>
        <w:rPr>
          <w:rFonts w:ascii="SimSun" w:hAnsi="SimSun" w:eastAsia="SimSun" w:cs="SimSun"/>
          <w:sz w:val="32"/>
          <w:szCs w:val="32"/>
          <w:spacing w:val="-12"/>
        </w:rPr>
        <w:t>类群体自觉向大自然索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取的关键性的一步。</w:t>
      </w:r>
    </w:p>
    <w:p>
      <w:pPr>
        <w:ind w:left="164" w:right="97" w:firstLine="619"/>
        <w:spacing w:before="251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3"/>
        </w:rPr>
        <w:t>禹，即治水的大禹，传说与史记中人物，夏朝第一代君主。文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王(姬昌),史记中人物，西周莫基者。商纣王时官封西伯，因纣王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惧其势力日增而被囚禁于美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-6"/>
        </w:rPr>
        <w:t>(yǒu)</w:t>
      </w:r>
      <w:r>
        <w:rPr>
          <w:rFonts w:ascii="Times New Roman" w:hAnsi="Times New Roman" w:eastAsia="Times New Roman" w:cs="Times New Roman"/>
          <w:sz w:val="32"/>
          <w:szCs w:val="32"/>
          <w:b/>
          <w:bCs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里(今河南汤阴西北)。司马迁</w:t>
      </w:r>
    </w:p>
    <w:p>
      <w:pPr>
        <w:spacing w:line="246" w:lineRule="auto"/>
        <w:sectPr>
          <w:footerReference w:type="default" r:id="rId23"/>
          <w:pgSz w:w="11900" w:h="16840"/>
          <w:pgMar w:top="400" w:right="1439" w:bottom="1266" w:left="1449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60" w:right="246" w:hanging="160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《史记》有“文王拘而演周易”之说。周公(姬旦),又称周公旦，文王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第四子，辅佐其兄武王讨伐纣王，武王之后曾摄政7年。据史家研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考，“武王伐纣”在公元前1057年。</w:t>
      </w:r>
    </w:p>
    <w:p>
      <w:pPr>
        <w:ind w:left="160" w:right="49" w:firstLine="719"/>
        <w:spacing w:before="91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孔子(孔丘),春秋后期人(前551一前479)。杰出的教育家，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经典儒家思想的创始人。司马迁《史记·孔子世家》</w:t>
      </w:r>
      <w:r>
        <w:rPr>
          <w:rFonts w:ascii="SimSun" w:hAnsi="SimSun" w:eastAsia="SimSun" w:cs="SimSun"/>
          <w:sz w:val="32"/>
          <w:szCs w:val="32"/>
          <w:spacing w:val="-29"/>
        </w:rPr>
        <w:t>说，“孔子晚而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喜易，序彖、象、说卦、文言”。今出土之《帛书易·二三子问》,即孔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子答弟子问易的记载。</w:t>
      </w:r>
    </w:p>
    <w:p>
      <w:pPr>
        <w:ind w:right="148" w:firstLine="859"/>
        <w:spacing w:before="10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易更三圣，易家、史家多取伏羲画卦、文王演易、孔</w:t>
      </w:r>
      <w:r>
        <w:rPr>
          <w:rFonts w:ascii="SimSun" w:hAnsi="SimSun" w:eastAsia="SimSun" w:cs="SimSun"/>
          <w:sz w:val="32"/>
          <w:szCs w:val="32"/>
          <w:spacing w:val="-19"/>
        </w:rPr>
        <w:t>子作传之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说。周公为文王之子，文王演易，周公参与并续演，尽在情理之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中。《史记》屡提文王演易，再说孔子“序”易，班固进而认定：“孔子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为之彖、象、系辞、文言、序卦之属十篇。”《易纬·乾凿度》亦</w:t>
      </w:r>
      <w:r>
        <w:rPr>
          <w:rFonts w:ascii="SimSun" w:hAnsi="SimSun" w:eastAsia="SimSun" w:cs="SimSun"/>
          <w:sz w:val="32"/>
          <w:szCs w:val="32"/>
          <w:spacing w:val="-49"/>
        </w:rPr>
        <w:t>云：“仲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尼五十究易，作十翼。”至此，易历三古、更三圣之</w:t>
      </w:r>
      <w:r>
        <w:rPr>
          <w:rFonts w:ascii="SimSun" w:hAnsi="SimSun" w:eastAsia="SimSun" w:cs="SimSun"/>
          <w:sz w:val="32"/>
          <w:szCs w:val="32"/>
          <w:spacing w:val="-22"/>
        </w:rPr>
        <w:t>说似成定论。至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北宋，欧阳修首起发难，怀疑《系辞》为孔子所作，认为《易传》并非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出自一时一人之手。郭沫若进而力排文王作易之说。1973年长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沙马王堆出土的《帛书易》中，“十翼”仅见《系辞》篇内容，其中还含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《说卦》三节文字，再证《易传》非“一时一人”之作。千年纷争经数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代易家史家考证，再成定论：《易经》系周代卜筮之官编纂，并非一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次成书，《易传》非“一时一人之手”所作，成书年代大抵始于春秋后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期，不排除孔子晚年“学易”过程中序编过《易》,以及其弟子据孔子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学易谈易之言编改过《易》(主要指《易传》)。《周易》最早流传的文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本是三国时的王弼和东晋韩康伯的注本。《易传</w:t>
      </w:r>
      <w:r>
        <w:rPr>
          <w:rFonts w:ascii="SimSun" w:hAnsi="SimSun" w:eastAsia="SimSun" w:cs="SimSun"/>
          <w:sz w:val="32"/>
          <w:szCs w:val="32"/>
          <w:spacing w:val="-22"/>
        </w:rPr>
        <w:t>》的成说年代，至今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仍无定论。今人多认为是战国时期陆续成篇，其顺次为彖</w:t>
      </w:r>
      <w:r>
        <w:rPr>
          <w:rFonts w:ascii="SimSun" w:hAnsi="SimSun" w:eastAsia="SimSun" w:cs="SimSun"/>
          <w:sz w:val="32"/>
          <w:szCs w:val="32"/>
          <w:spacing w:val="-12"/>
        </w:rPr>
        <w:t>、象、系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辞、文言、说卦、序卦、杂卦。我们认为，《传》辑成在战国，但其篇章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早已陆续传世，孔子晚年喜而序之(孔子所见或非全部)。</w:t>
      </w:r>
    </w:p>
    <w:p>
      <w:pPr>
        <w:ind w:firstLine="629"/>
        <w:spacing w:before="21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《易纬》的成书年代也没有定论，主要有三说：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一是先</w:t>
      </w:r>
      <w:r>
        <w:rPr>
          <w:rFonts w:ascii="SimSun" w:hAnsi="SimSun" w:eastAsia="SimSun" w:cs="SimSun"/>
          <w:sz w:val="32"/>
          <w:szCs w:val="32"/>
          <w:spacing w:val="-30"/>
        </w:rPr>
        <w:t>秦说，因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为汉初上至秦代已有谶语。二是“纬起哀平”说，张衡首倡此议</w:t>
      </w:r>
      <w:r>
        <w:rPr>
          <w:rFonts w:ascii="SimSun" w:hAnsi="SimSun" w:eastAsia="SimSun" w:cs="SimSun"/>
          <w:sz w:val="32"/>
          <w:szCs w:val="32"/>
          <w:spacing w:val="-22"/>
        </w:rPr>
        <w:t>，刘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想《文心雕龙·正纬》采纳此说，因为刘向、刘歆父子所编《十略》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《汉书·艺文志》未著录纬书，至汉成帝、哀帝之后才有所闻，成帝、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哀帝、平帝在位时间为公元前33年至公元5年。三是“终张之徒</w:t>
      </w:r>
    </w:p>
    <w:p>
      <w:pPr>
        <w:spacing w:line="261" w:lineRule="auto"/>
        <w:sectPr>
          <w:footerReference w:type="default" r:id="rId24"/>
          <w:pgSz w:w="11900" w:h="16840"/>
          <w:pgMar w:top="400" w:right="1169" w:bottom="1235" w:left="1570" w:header="0" w:footer="102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right="20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作”(《中鉴·俗嫌》),东汉荀悦持此说，今人范文澜认为“终张”即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协助王莽造符命的田终术，王莽在位16年，即公元7年—23</w:t>
      </w:r>
      <w:r>
        <w:rPr>
          <w:rFonts w:ascii="SimSun" w:hAnsi="SimSun" w:eastAsia="SimSun" w:cs="SimSun"/>
          <w:sz w:val="32"/>
          <w:szCs w:val="32"/>
          <w:spacing w:val="1"/>
        </w:rPr>
        <w:t>年。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至于先秦已成书的《易象》,究竟是另本易</w:t>
      </w:r>
      <w:r>
        <w:rPr>
          <w:rFonts w:ascii="SimSun" w:hAnsi="SimSun" w:eastAsia="SimSun" w:cs="SimSun"/>
          <w:sz w:val="32"/>
          <w:szCs w:val="32"/>
          <w:spacing w:val="-31"/>
        </w:rPr>
        <w:t>书，还是《易经》之象注，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或是另本《易经》,因史料不足，目前无法推断。《经</w:t>
      </w:r>
      <w:r>
        <w:rPr>
          <w:sz w:val="32"/>
          <w:szCs w:val="32"/>
          <w:spacing w:val="-40"/>
        </w:rPr>
        <w:t>X</w:t>
      </w:r>
      <w:r>
        <w:rPr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传×纬》之后，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自西汉中后期起，历代重要易家的主要易著,基本上没有断代</w:t>
      </w:r>
      <w:r>
        <w:rPr>
          <w:rFonts w:ascii="SimSun" w:hAnsi="SimSun" w:eastAsia="SimSun" w:cs="SimSun"/>
          <w:sz w:val="32"/>
          <w:szCs w:val="32"/>
          <w:spacing w:val="-15"/>
        </w:rPr>
        <w:t>、亡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佚。但是，自《易纬》上溯，易著史明显地存在着几次大的断代现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象。因此，易的渊源问题很难讲得十分确凿，还有待于史料的进一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步充实。</w:t>
      </w:r>
    </w:p>
    <w:p>
      <w:pPr>
        <w:ind w:firstLine="639"/>
        <w:spacing w:before="9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易的最基本单元是卦画，卦画又是易理的符号体系。卦画体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系包括爻划卦、数点卦、色画卦三套系统。爻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(yáo)</w:t>
      </w:r>
      <w:r>
        <w:rPr>
          <w:rFonts w:ascii="Times New Roman" w:hAnsi="Times New Roman" w:eastAsia="Times New Roman" w:cs="Times New Roman"/>
          <w:sz w:val="32"/>
          <w:szCs w:val="32"/>
          <w:spacing w:val="69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卦、数卦、色卦 </w:t>
      </w:r>
      <w:r>
        <w:rPr>
          <w:rFonts w:ascii="SimSun" w:hAnsi="SimSun" w:eastAsia="SimSun" w:cs="SimSun"/>
          <w:sz w:val="32"/>
          <w:szCs w:val="32"/>
          <w:spacing w:val="-12"/>
        </w:rPr>
        <w:t>三者紧密联系，构成了易理的卦画体系。易以卦画成象、像物.寓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义。易是卦象与意蕴的统一，卦象为其表，意蕴为其内。易之卦 </w:t>
      </w:r>
      <w:r>
        <w:rPr>
          <w:rFonts w:ascii="SimSun" w:hAnsi="SimSun" w:eastAsia="SimSun" w:cs="SimSun"/>
          <w:sz w:val="32"/>
          <w:szCs w:val="32"/>
          <w:spacing w:val="-28"/>
        </w:rPr>
        <w:t>画，成象、像物、寓理最为形象明了的是爻示卦画，因而爻卦又是最 </w:t>
      </w:r>
      <w:r>
        <w:rPr>
          <w:rFonts w:ascii="SimSun" w:hAnsi="SimSun" w:eastAsia="SimSun" w:cs="SimSun"/>
          <w:sz w:val="32"/>
          <w:szCs w:val="32"/>
          <w:spacing w:val="-31"/>
        </w:rPr>
        <w:t>常用、最普及的易理卦示符号系统。爻分阴爻“--”、阳爻“一”,从 </w:t>
      </w:r>
      <w:r>
        <w:rPr>
          <w:rFonts w:ascii="SimSun" w:hAnsi="SimSun" w:eastAsia="SimSun" w:cs="SimSun"/>
          <w:sz w:val="32"/>
          <w:szCs w:val="32"/>
          <w:spacing w:val="-5"/>
        </w:rPr>
        <w:t>形式看是一断一连两种线划记号。阴爻、阳爻按一</w:t>
      </w:r>
      <w:r>
        <w:rPr>
          <w:rFonts w:ascii="SimSun" w:hAnsi="SimSun" w:eastAsia="SimSun" w:cs="SimSun"/>
          <w:sz w:val="32"/>
          <w:szCs w:val="32"/>
          <w:spacing w:val="-6"/>
        </w:rPr>
        <w:t>定的规律和原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则组卦列序：爻相叠成卦，卦相错成序。阴阳</w:t>
      </w:r>
      <w:r>
        <w:rPr>
          <w:rFonts w:ascii="SimSun" w:hAnsi="SimSun" w:eastAsia="SimSun" w:cs="SimSun"/>
          <w:sz w:val="32"/>
          <w:szCs w:val="32"/>
          <w:spacing w:val="-9"/>
        </w:rPr>
        <w:t>爻三叠可组成8卦，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叫单卦；六叠可组成64卦，叫重卦。八卦、六十四卦各有其名。</w:t>
      </w:r>
    </w:p>
    <w:p>
      <w:pPr>
        <w:ind w:firstLine="639"/>
        <w:spacing w:before="163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八卦是最基本的寓意单元。八卦各有属象与类象。八卦</w:t>
      </w:r>
      <w:r>
        <w:rPr>
          <w:rFonts w:ascii="SimSun" w:hAnsi="SimSun" w:eastAsia="SimSun" w:cs="SimSun"/>
          <w:sz w:val="32"/>
          <w:szCs w:val="32"/>
          <w:spacing w:val="-7"/>
        </w:rPr>
        <w:t>最基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本的物象是：乾三为天，坤为地，兑三为泽，艮主为山，离主为火，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坎些为水，震三为雷，巽二为风。最基本的属性(多称卦德)是：乾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健，坤顺，震动，巽入，坎陷，离丽，艮止，兑悦。八卦的五行属性是：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乾金，兑金，坤土，良土，离火，坎水，震木，巽木。八卦的人伦属性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是：乾父，坤母，震长男，坎中男，艮少男，巽长女，离中女，兑少女。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八卦的世事属性(又称世属)是：艮兑为少阳少阴，坎离为</w:t>
      </w:r>
      <w:r>
        <w:rPr>
          <w:rFonts w:ascii="SimSun" w:hAnsi="SimSun" w:eastAsia="SimSun" w:cs="SimSun"/>
          <w:sz w:val="32"/>
          <w:szCs w:val="32"/>
          <w:spacing w:val="-7"/>
        </w:rPr>
        <w:t>中阳中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阴，震巽为长阳长阴，乾坤为老阳老阴。八卦的类象颇多，</w:t>
      </w:r>
      <w:r>
        <w:rPr>
          <w:rFonts w:ascii="SimSun" w:hAnsi="SimSun" w:eastAsia="SimSun" w:cs="SimSun"/>
          <w:sz w:val="32"/>
          <w:szCs w:val="32"/>
          <w:spacing w:val="-28"/>
        </w:rPr>
        <w:t>“其称名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也小，其取类也大”(《系辞》)——八卦类象所比</w:t>
      </w:r>
      <w:r>
        <w:rPr>
          <w:rFonts w:ascii="SimSun" w:hAnsi="SimSun" w:eastAsia="SimSun" w:cs="SimSun"/>
          <w:sz w:val="32"/>
          <w:szCs w:val="32"/>
          <w:spacing w:val="-24"/>
        </w:rPr>
        <w:t>拟的物名虽细小，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但类喻的事理却广大。《说卦》罗列的八卦类象为：乾14个，坤12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个，震16个，巽15个，坎22个，离14个，艮</w:t>
      </w:r>
      <w:r>
        <w:rPr>
          <w:rFonts w:ascii="SimSun" w:hAnsi="SimSun" w:eastAsia="SimSun" w:cs="SimSun"/>
          <w:sz w:val="32"/>
          <w:szCs w:val="32"/>
          <w:spacing w:val="-7"/>
        </w:rPr>
        <w:t>11个，兑9个。</w:t>
      </w:r>
    </w:p>
    <w:p>
      <w:pPr>
        <w:ind w:left="639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六十四卦各有其名，历代均以通行本《周易》所叙之名称六十</w:t>
      </w:r>
    </w:p>
    <w:p>
      <w:pPr>
        <w:spacing w:line="219" w:lineRule="auto"/>
        <w:sectPr>
          <w:footerReference w:type="default" r:id="rId25"/>
          <w:pgSz w:w="11900" w:h="16840"/>
          <w:pgMar w:top="400" w:right="1449" w:bottom="1236" w:left="156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四卦。而帛书易六十四卦之名，则与通行本《周易》有所不同。六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十四卦没有各自独立的卦象属性，其物象属性是通过</w:t>
      </w:r>
      <w:r>
        <w:rPr>
          <w:rFonts w:ascii="SimSun" w:hAnsi="SimSun" w:eastAsia="SimSun" w:cs="SimSun"/>
          <w:sz w:val="32"/>
          <w:szCs w:val="32"/>
          <w:spacing w:val="-8"/>
        </w:rPr>
        <w:t>八卦重叠构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象来体现的。六叠爻六十四卦可视为上下两个三叠爻卦，也可按 </w:t>
      </w:r>
      <w:r>
        <w:rPr>
          <w:rFonts w:ascii="SimSun" w:hAnsi="SimSun" w:eastAsia="SimSun" w:cs="SimSun"/>
          <w:sz w:val="32"/>
          <w:szCs w:val="32"/>
          <w:spacing w:val="-17"/>
        </w:rPr>
        <w:t>相叠的两个八卦来取象释义。所以，八卦的</w:t>
      </w:r>
      <w:r>
        <w:rPr>
          <w:rFonts w:ascii="SimSun" w:hAnsi="SimSun" w:eastAsia="SimSun" w:cs="SimSun"/>
          <w:sz w:val="32"/>
          <w:szCs w:val="32"/>
          <w:spacing w:val="-18"/>
        </w:rPr>
        <w:t>属性、类象就十分灵活 </w:t>
      </w:r>
      <w:r>
        <w:rPr>
          <w:rFonts w:ascii="SimSun" w:hAnsi="SimSun" w:eastAsia="SimSun" w:cs="SimSun"/>
          <w:sz w:val="32"/>
          <w:szCs w:val="32"/>
          <w:spacing w:val="-17"/>
        </w:rPr>
        <w:t>地运用于六十四卦之中了。也就是说，六十四卦的本卦寓意，完全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可以通过两个八卦的属性与类象的互叠关系来体现。如旅蠹，上 </w:t>
      </w:r>
      <w:r>
        <w:rPr>
          <w:rFonts w:ascii="SimSun" w:hAnsi="SimSun" w:eastAsia="SimSun" w:cs="SimSun"/>
          <w:sz w:val="32"/>
          <w:szCs w:val="32"/>
          <w:spacing w:val="-23"/>
        </w:rPr>
        <w:t>卦离为火，下卦艮为山，山上见火，是人秉</w:t>
      </w:r>
      <w:r>
        <w:rPr>
          <w:rFonts w:ascii="SimSun" w:hAnsi="SimSun" w:eastAsia="SimSun" w:cs="SimSun"/>
          <w:sz w:val="32"/>
          <w:szCs w:val="32"/>
          <w:spacing w:val="-24"/>
        </w:rPr>
        <w:t>炬在山上行走，故称旅。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八卦的类象很多，因此六十四卦的本卦析象</w:t>
      </w:r>
      <w:r>
        <w:rPr>
          <w:rFonts w:ascii="SimSun" w:hAnsi="SimSun" w:eastAsia="SimSun" w:cs="SimSun"/>
          <w:sz w:val="32"/>
          <w:szCs w:val="32"/>
          <w:spacing w:val="-18"/>
        </w:rPr>
        <w:t>灵活多样。如咸器，上 </w:t>
      </w:r>
      <w:r>
        <w:rPr>
          <w:rFonts w:ascii="SimSun" w:hAnsi="SimSun" w:eastAsia="SimSun" w:cs="SimSun"/>
          <w:sz w:val="32"/>
          <w:szCs w:val="32"/>
          <w:spacing w:val="-27"/>
        </w:rPr>
        <w:t>卦兑为少女，下卦良为少男，少女在少男之上，是为互戏交</w:t>
      </w:r>
      <w:r>
        <w:rPr>
          <w:rFonts w:ascii="SimSun" w:hAnsi="SimSun" w:eastAsia="SimSun" w:cs="SimSun"/>
          <w:sz w:val="32"/>
          <w:szCs w:val="32"/>
          <w:spacing w:val="-28"/>
        </w:rPr>
        <w:t>感，故称 </w:t>
      </w:r>
      <w:r>
        <w:rPr>
          <w:rFonts w:ascii="SimSun" w:hAnsi="SimSun" w:eastAsia="SimSun" w:cs="SimSun"/>
          <w:sz w:val="32"/>
          <w:szCs w:val="32"/>
          <w:spacing w:val="-24"/>
        </w:rPr>
        <w:t>咸(感)。其上卦兑又为泽，泽在天为云，下卦良又为山，云在山尖，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是相伴相偎之象，故也为感，即交感。</w:t>
      </w:r>
    </w:p>
    <w:p>
      <w:pPr>
        <w:ind w:firstLine="679"/>
        <w:spacing w:before="17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在占筮易中，六爻卦的析象非常复杂繁难。从本卦看，</w:t>
      </w:r>
      <w:r>
        <w:rPr>
          <w:rFonts w:ascii="SimSun" w:hAnsi="SimSun" w:eastAsia="SimSun" w:cs="SimSun"/>
          <w:sz w:val="32"/>
          <w:szCs w:val="32"/>
          <w:spacing w:val="-6"/>
        </w:rPr>
        <w:t>分贞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卦、悔卦；从整卦看，分顺象、倒象；从两卦关系看，有错卦、综卦；从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筮卦看，有本卦、变卦；从占卜看，有本象、伏象</w:t>
      </w:r>
      <w:r>
        <w:rPr>
          <w:rFonts w:ascii="SimSun" w:hAnsi="SimSun" w:eastAsia="SimSun" w:cs="SimSun"/>
          <w:sz w:val="32"/>
          <w:szCs w:val="32"/>
          <w:spacing w:val="-37"/>
        </w:rPr>
        <w:t>；从析象看，有交卦 </w:t>
      </w:r>
      <w:r>
        <w:rPr>
          <w:rFonts w:ascii="SimSun" w:hAnsi="SimSun" w:eastAsia="SimSun" w:cs="SimSun"/>
          <w:sz w:val="32"/>
          <w:szCs w:val="32"/>
          <w:spacing w:val="-36"/>
        </w:rPr>
        <w:t>取象，互体取象，半覆卦取象，半对卦取象，包体</w:t>
      </w:r>
      <w:r>
        <w:rPr>
          <w:rFonts w:ascii="SimSun" w:hAnsi="SimSun" w:eastAsia="SimSun" w:cs="SimSun"/>
          <w:sz w:val="32"/>
          <w:szCs w:val="32"/>
          <w:spacing w:val="-37"/>
        </w:rPr>
        <w:t>卦取象，约象等；从 </w:t>
      </w:r>
      <w:r>
        <w:rPr>
          <w:rFonts w:ascii="SimSun" w:hAnsi="SimSun" w:eastAsia="SimSun" w:cs="SimSun"/>
          <w:sz w:val="32"/>
          <w:szCs w:val="32"/>
          <w:spacing w:val="-26"/>
        </w:rPr>
        <w:t>析爻看，有当位与不当位、中与失中、中和与正中</w:t>
      </w:r>
      <w:r>
        <w:rPr>
          <w:rFonts w:ascii="SimSun" w:hAnsi="SimSun" w:eastAsia="SimSun" w:cs="SimSun"/>
          <w:sz w:val="32"/>
          <w:szCs w:val="32"/>
          <w:spacing w:val="-27"/>
        </w:rPr>
        <w:t>、承与乘，以及呼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应等等。爻卦取象越搞越复杂，是历代术家完全用易为卜筮的产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物。卜筮易繁衍出许多解卦的方法，为占卜预测提供了</w:t>
      </w:r>
      <w:r>
        <w:rPr>
          <w:rFonts w:ascii="SimSun" w:hAnsi="SimSun" w:eastAsia="SimSun" w:cs="SimSun"/>
          <w:sz w:val="32"/>
          <w:szCs w:val="32"/>
          <w:spacing w:val="-14"/>
        </w:rPr>
        <w:t>更为广阔、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更具变化的解析卦义的回旋余地。从数理统计来看，是极大地增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大了概率；从占算来看，则为预测家、象数家、方术家极大地增</w:t>
      </w:r>
      <w:r>
        <w:rPr>
          <w:rFonts w:ascii="SimSun" w:hAnsi="SimSun" w:eastAsia="SimSun" w:cs="SimSun"/>
          <w:sz w:val="32"/>
          <w:szCs w:val="32"/>
          <w:spacing w:val="-27"/>
        </w:rPr>
        <w:t>大了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神机妙算的机率。</w:t>
      </w:r>
    </w:p>
    <w:p>
      <w:pPr>
        <w:ind w:right="53" w:firstLine="649"/>
        <w:spacing w:before="14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易——理义易(我们用“理义易”区别于传统的“义理易”)不同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于卜筮易，从卦画这个最基本的易理单元来看，两者的根本区别在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于：理义易以卦画的集合系即全体为对象，八卦或六十四卦都是处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在互相联系、上下衔接、首尾相应的有序状态来参与</w:t>
      </w:r>
      <w:r>
        <w:rPr>
          <w:rFonts w:ascii="SimSun" w:hAnsi="SimSun" w:eastAsia="SimSun" w:cs="SimSun"/>
          <w:sz w:val="32"/>
          <w:szCs w:val="32"/>
          <w:spacing w:val="-17"/>
        </w:rPr>
        <w:t>易的理义化过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程；卜筮易则是以卦画本身为对象，三叠成8个卦或六叠成64个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卦，处于单卦成象和无序状态而进入卜矩占算过程，每一卦都各自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具有相对的独立性。占卜预测，总是先通过卜筮，或占问、或</w:t>
      </w:r>
      <w:r>
        <w:rPr>
          <w:rFonts w:ascii="SimSun" w:hAnsi="SimSun" w:eastAsia="SimSun" w:cs="SimSun"/>
          <w:sz w:val="32"/>
          <w:szCs w:val="32"/>
          <w:spacing w:val="-17"/>
        </w:rPr>
        <w:t>像物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以得出卦，再依照一定的占算析卦方法，来解析</w:t>
      </w:r>
      <w:r>
        <w:rPr>
          <w:rFonts w:ascii="SimSun" w:hAnsi="SimSun" w:eastAsia="SimSun" w:cs="SimSun"/>
          <w:sz w:val="32"/>
          <w:szCs w:val="32"/>
          <w:spacing w:val="-17"/>
        </w:rPr>
        <w:t>、推算占卦所包含</w:t>
      </w:r>
    </w:p>
    <w:p>
      <w:pPr>
        <w:spacing w:line="265" w:lineRule="auto"/>
        <w:sectPr>
          <w:footerReference w:type="default" r:id="rId26"/>
          <w:pgSz w:w="11900" w:h="16840"/>
          <w:pgMar w:top="400" w:right="1480" w:bottom="1286" w:left="1519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59"/>
        <w:spacing w:before="104" w:line="52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4"/>
        </w:rPr>
        <w:t>的象征义及寓示义。理义易析卦则不然，它是在八卦或六十四卦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的卦阵、卦序中析卦释象。</w:t>
      </w:r>
    </w:p>
    <w:p>
      <w:pPr>
        <w:ind w:left="159" w:right="163" w:firstLine="630"/>
        <w:spacing w:before="3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爻卦按相错成序的原则列阵，就构成不同的八卦阵和不同的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六十四卦序。从一般意义上说，卦阵即卦序；准确地说，卦</w:t>
      </w:r>
      <w:r>
        <w:rPr>
          <w:rFonts w:ascii="SimSun" w:hAnsi="SimSun" w:eastAsia="SimSun" w:cs="SimSun"/>
          <w:sz w:val="32"/>
          <w:szCs w:val="32"/>
          <w:spacing w:val="-18"/>
        </w:rPr>
        <w:t>阵是首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尾相接即周而复始的卦序，卦序是首尾不连即有</w:t>
      </w:r>
      <w:r>
        <w:rPr>
          <w:rFonts w:ascii="SimSun" w:hAnsi="SimSun" w:eastAsia="SimSun" w:cs="SimSun"/>
          <w:sz w:val="32"/>
          <w:szCs w:val="32"/>
          <w:spacing w:val="-7"/>
        </w:rPr>
        <w:t>起止的卦阵。前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人排八卦之序多用图阵，排六十四卦之序多用文字。以图排阵，卦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序一目了然；以文说序，可据之画成卦阵图。</w:t>
      </w:r>
    </w:p>
    <w:p>
      <w:pPr>
        <w:ind w:left="159" w:firstLine="630"/>
        <w:spacing w:before="11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卦序在易理中具有特殊意义。古代流传下来</w:t>
      </w:r>
      <w:r>
        <w:rPr>
          <w:rFonts w:ascii="SimSun" w:hAnsi="SimSun" w:eastAsia="SimSun" w:cs="SimSun"/>
          <w:sz w:val="32"/>
          <w:szCs w:val="32"/>
          <w:spacing w:val="-7"/>
        </w:rPr>
        <w:t>的卦序，八卦序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只有先天序、后天序等数种，六十四卦常见的也不过十来种，如《周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6"/>
        </w:rPr>
        <w:t>易》本经序(即《序卦》序、汉代《石经易》序)、《杂卦》序、马王堆《帛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书易》序、《伏羲六十四卦》序、玉函山房辑佚</w:t>
      </w:r>
      <w:r>
        <w:rPr>
          <w:rFonts w:ascii="SimSun" w:hAnsi="SimSun" w:eastAsia="SimSun" w:cs="SimSun"/>
          <w:sz w:val="32"/>
          <w:szCs w:val="32"/>
          <w:spacing w:val="-41"/>
        </w:rPr>
        <w:t>书《经编》所载《归藏》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序、京房序、元包序、贾公彦《周礼·太卜》疏易卦序等。</w:t>
      </w:r>
    </w:p>
    <w:p>
      <w:pPr>
        <w:ind w:firstLine="790"/>
        <w:spacing w:before="8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河图、洛书，先秦诸多典籍屡有记载，如《尚书》《</w:t>
      </w:r>
      <w:r>
        <w:rPr>
          <w:rFonts w:ascii="SimSun" w:hAnsi="SimSun" w:eastAsia="SimSun" w:cs="SimSun"/>
          <w:sz w:val="32"/>
          <w:szCs w:val="32"/>
          <w:spacing w:val="-39"/>
        </w:rPr>
        <w:t>礼记》《易大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传》《论语》《管子》《墨子》《吕氏春秋》等。秦汉至五代十国诸多学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者谋臣在著述、授学、议政、谋事中，对图书之说的引证、注释更为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习见。现存古籍中，最早与河、洛数阵有直接联系的是《易大传》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《吕氏春秋》《尚书·洪范》。历代以图书出现为</w:t>
      </w:r>
      <w:r>
        <w:rPr>
          <w:rFonts w:ascii="SimSun" w:hAnsi="SimSun" w:eastAsia="SimSun" w:cs="SimSun"/>
          <w:sz w:val="32"/>
          <w:szCs w:val="32"/>
          <w:spacing w:val="-23"/>
        </w:rPr>
        <w:t>盛世吉兆，而且只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有大圣人、大贤人才有缘得见。《易纬·乾</w:t>
      </w:r>
      <w:r>
        <w:rPr>
          <w:rFonts w:ascii="SimSun" w:hAnsi="SimSun" w:eastAsia="SimSun" w:cs="SimSun"/>
          <w:sz w:val="32"/>
          <w:szCs w:val="32"/>
          <w:spacing w:val="-22"/>
        </w:rPr>
        <w:t>凿度》云：孔子生不知易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本，偶筮其命得旅票，请益于商瞿氏。曰：“子有圣知而无位。”孔子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泣曰：“凤鸟不来，河无图至，天之命也。”于是始作十翼。《论语》引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此语时作了删改、修缮。显然，孔子对生不逢时深有感慨。</w:t>
      </w:r>
    </w:p>
    <w:p>
      <w:pPr>
        <w:ind w:left="159" w:right="90" w:firstLine="630"/>
        <w:spacing w:before="153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先天八卦、中天八卦、后天八卦，从古籍记载和历代易</w:t>
      </w:r>
      <w:r>
        <w:rPr>
          <w:rFonts w:ascii="SimSun" w:hAnsi="SimSun" w:eastAsia="SimSun" w:cs="SimSun"/>
          <w:sz w:val="32"/>
          <w:szCs w:val="32"/>
          <w:spacing w:val="-19"/>
        </w:rPr>
        <w:t>家之说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来看，是古代贤哲从河图、洛书中得到启发，进而推演出来的实用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八卦阵。今存的古籍中最早同先天八卦阵有直接联系的是《易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传·说卦》,《说卦》前三节文字又见于马王堆帛书易。古籍中最早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与后天八卦阵完全吻合的文字记载也见于《说卦》。《说卦》一般认 </w:t>
      </w:r>
      <w:r>
        <w:rPr>
          <w:rFonts w:ascii="SimSun" w:hAnsi="SimSun" w:eastAsia="SimSun" w:cs="SimSun"/>
          <w:sz w:val="32"/>
          <w:szCs w:val="32"/>
          <w:spacing w:val="-17"/>
        </w:rPr>
        <w:t>为是《易传》中成书偏后的一篇(郭沫若认为偏前)</w:t>
      </w:r>
      <w:r>
        <w:rPr>
          <w:rFonts w:ascii="SimSun" w:hAnsi="SimSun" w:eastAsia="SimSun" w:cs="SimSun"/>
          <w:sz w:val="32"/>
          <w:szCs w:val="32"/>
          <w:spacing w:val="-18"/>
        </w:rPr>
        <w:t>。东汉王充《论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衡·正说》云：“孝宣皇帝之时，河内女子发(发掘)老屋得</w:t>
      </w:r>
      <w:r>
        <w:rPr>
          <w:rFonts w:ascii="SimSun" w:hAnsi="SimSun" w:eastAsia="SimSun" w:cs="SimSun"/>
          <w:sz w:val="32"/>
          <w:szCs w:val="32"/>
          <w:spacing w:val="-34"/>
        </w:rPr>
        <w:t>逸易、礼、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尚书各一篇，奏之(上报朝廷)。宣帝下示</w:t>
      </w:r>
      <w:r>
        <w:rPr>
          <w:rFonts w:ascii="SimSun" w:hAnsi="SimSun" w:eastAsia="SimSun" w:cs="SimSun"/>
          <w:sz w:val="32"/>
          <w:szCs w:val="32"/>
          <w:spacing w:val="-36"/>
        </w:rPr>
        <w:t>博士，然后《易》《礼《《尚</w:t>
      </w:r>
    </w:p>
    <w:p>
      <w:pPr>
        <w:spacing w:line="265" w:lineRule="auto"/>
        <w:sectPr>
          <w:footerReference w:type="default" r:id="rId27"/>
          <w:pgSz w:w="11900" w:h="16840"/>
          <w:pgMar w:top="400" w:right="1339" w:bottom="1256" w:left="1449" w:header="0" w:footer="10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60"/>
        <w:spacing w:before="104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书》各益(增加)一篇，而《尚书》二十九篇始定矣。”《隋书·艺文志》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云：“及(至)秦焚书，周易独以卜筮得存，唯失说卦三</w:t>
      </w:r>
      <w:r>
        <w:rPr>
          <w:rFonts w:ascii="SimSun" w:hAnsi="SimSun" w:eastAsia="SimSun" w:cs="SimSun"/>
          <w:sz w:val="32"/>
          <w:szCs w:val="32"/>
          <w:spacing w:val="-26"/>
        </w:rPr>
        <w:t>篇。后河内女</w:t>
      </w:r>
    </w:p>
    <w:p>
      <w:pPr>
        <w:ind w:left="160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子得之。”《说卦》中“帝出乎震………”这一节八卦方位(后世称为后</w:t>
      </w:r>
    </w:p>
    <w:p>
      <w:pPr>
        <w:ind w:left="160" w:right="137"/>
        <w:spacing w:before="8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天方位)在西汉京房卦气图中得到运用。《京房易传》成于西汉宣元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之间(前49年前后)。中天八卦，现存古籍屡有说法而未见其卦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序。但是，从早期几个六十四卦序中可以找到踪迹：帛书六十四卦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是以一种完全不同于先天序和后天序的八卦序为构架单元，京房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序、元包序六十四卦中的八宫构架，也同这个八卦序相通。这些六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十四卦序的构架基础只能是中天八卦。</w:t>
      </w:r>
    </w:p>
    <w:p>
      <w:pPr>
        <w:ind w:right="89" w:firstLine="820"/>
        <w:spacing w:before="93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本经序，是《易经》六十四卦爻辞的排列顺序。《易经》是现存的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第一部易书，成书时间大约为西周。最先跳出卜筮氛围，从易理角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度阐示《易经》卦序的是《易传·序卦》。帛书序，始见于长沙马王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堆公元前168年西汉墓葬。经考证：墓主，西汉第一代软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>(dài)</w:t>
      </w:r>
      <w:r>
        <w:rPr>
          <w:rFonts w:ascii="Times New Roman" w:hAnsi="Times New Roman" w:eastAsia="Times New Roman" w:cs="Times New Roma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及其妻、子，不是《帛书易》的发明者或编辑者，只是信奉者、收藏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者。因此，它的成熟与传世绝不会迟于秦代。从帛书易六十四卦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的内证来看，易家认为它是较本经六十四卦更为</w:t>
      </w:r>
      <w:r>
        <w:rPr>
          <w:rFonts w:ascii="SimSun" w:hAnsi="SimSun" w:eastAsia="SimSun" w:cs="SimSun"/>
          <w:sz w:val="32"/>
          <w:szCs w:val="32"/>
          <w:spacing w:val="11"/>
        </w:rPr>
        <w:t>古老的一种卦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序。杂卦序，始见于《易传·杂卦》。《杂卦》的成篇时间说法不一：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据李镜池考证，“杂卦之名，汉书不载，东汉诸书也没有称引”,认为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是在东汉；郭沫若则认为是在战国。从近几年出土的易文物来看，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《杂卦》序不晚于战国是可信的。流行较为古老的六十四卦序，从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今天所见的古籍来看，《易经》本经序刊行最早，距今</w:t>
      </w:r>
      <w:r>
        <w:rPr>
          <w:rFonts w:ascii="SimSun" w:hAnsi="SimSun" w:eastAsia="SimSun" w:cs="SimSun"/>
          <w:sz w:val="32"/>
          <w:szCs w:val="32"/>
          <w:spacing w:val="-10"/>
        </w:rPr>
        <w:t>不少于2800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—3000年；《易传》杂卦序距今至少2300年上下；西汉京房的八宫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序问世2000余年。此外，西汉末扬雄的太玄序迄</w:t>
      </w:r>
      <w:r>
        <w:rPr>
          <w:rFonts w:ascii="SimSun" w:hAnsi="SimSun" w:eastAsia="SimSun" w:cs="SimSun"/>
          <w:sz w:val="32"/>
          <w:szCs w:val="32"/>
          <w:spacing w:val="-1"/>
        </w:rPr>
        <w:t>今2000年，北魏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卫元嵩的元包序迄今1500年左右，宋代邵雍的方圆阵迄今1000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来年。</w:t>
      </w:r>
    </w:p>
    <w:p>
      <w:pPr>
        <w:ind w:left="160" w:right="90" w:firstLine="630"/>
        <w:spacing w:before="21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太极图，可视为色画卦阵。各派易家、各门易术无一不用。《系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辞》的“易有太极，是生两仪，两仪生四象，四象生八</w:t>
      </w:r>
      <w:r>
        <w:rPr>
          <w:rFonts w:ascii="SimSun" w:hAnsi="SimSun" w:eastAsia="SimSun" w:cs="SimSun"/>
          <w:sz w:val="32"/>
          <w:szCs w:val="32"/>
          <w:spacing w:val="-41"/>
        </w:rPr>
        <w:t>卦”,老子的“道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生一，一生二，二生三，三生万物；万物负阴而抱阳，冲气以为和</w:t>
      </w:r>
      <w:r>
        <w:rPr>
          <w:rFonts w:ascii="SimSun" w:hAnsi="SimSun" w:eastAsia="SimSun" w:cs="SimSun"/>
          <w:sz w:val="32"/>
          <w:szCs w:val="32"/>
          <w:spacing w:val="-37"/>
        </w:rPr>
        <w:t>”与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太极之理完全吻合。清代杭辛斋经研究认为，太极图“</w:t>
      </w:r>
      <w:r>
        <w:rPr>
          <w:rFonts w:ascii="SimSun" w:hAnsi="SimSun" w:eastAsia="SimSun" w:cs="SimSun"/>
          <w:sz w:val="32"/>
          <w:szCs w:val="32"/>
          <w:spacing w:val="-15"/>
        </w:rPr>
        <w:t>流传甚古，</w:t>
      </w:r>
    </w:p>
    <w:p>
      <w:pPr>
        <w:spacing w:line="254" w:lineRule="auto"/>
        <w:sectPr>
          <w:footerReference w:type="default" r:id="rId28"/>
          <w:pgSz w:w="11900" w:h="16840"/>
          <w:pgMar w:top="400" w:right="1309" w:bottom="1210" w:left="1469" w:header="0" w:footer="1038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8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蕴蓄宏深，决非后人所能臆造”。</w:t>
      </w:r>
    </w:p>
    <w:p>
      <w:pPr>
        <w:pStyle w:val="BodyText"/>
        <w:spacing w:line="345" w:lineRule="auto"/>
        <w:rPr/>
      </w:pPr>
      <w:r/>
    </w:p>
    <w:p>
      <w:pPr>
        <w:ind w:left="1009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52"/>
        </w:rPr>
        <w:t>二、先有易图，后有《经》《传》——易之</w:t>
      </w:r>
      <w:r>
        <w:rPr>
          <w:rFonts w:ascii="SimSun" w:hAnsi="SimSun" w:eastAsia="SimSun" w:cs="SimSun"/>
          <w:sz w:val="41"/>
          <w:szCs w:val="41"/>
          <w:spacing w:val="-53"/>
        </w:rPr>
        <w:t>源头</w:t>
      </w:r>
    </w:p>
    <w:p>
      <w:pPr>
        <w:pStyle w:val="BodyText"/>
        <w:spacing w:line="443" w:lineRule="auto"/>
        <w:rPr/>
      </w:pPr>
      <w:r/>
    </w:p>
    <w:p>
      <w:pPr>
        <w:ind w:left="289" w:right="128" w:firstLine="709"/>
        <w:spacing w:before="104" w:line="267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夏、商、周三古时期，易图传世与否，乃数千年易家聚讼之题。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古易图的有关文字记载最早见于《尚书》《易传</w:t>
      </w:r>
      <w:r>
        <w:rPr>
          <w:rFonts w:ascii="SimSun" w:hAnsi="SimSun" w:eastAsia="SimSun" w:cs="SimSun"/>
          <w:sz w:val="32"/>
          <w:szCs w:val="32"/>
          <w:spacing w:val="-28"/>
        </w:rPr>
        <w:t>》等典籍之中，常被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引用的文字有：“赤刀，大训，宏壁，琬琰在西序；大玉，夷玉，天球，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河图在东序”(《尚书·顾命》),“河出图，洛出书，圣人则之”(《易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传·系辞》),“河出马图”(《礼记·礼运》),“子曰：凤鸟不</w:t>
      </w:r>
      <w:r>
        <w:rPr>
          <w:rFonts w:ascii="SimSun" w:hAnsi="SimSun" w:eastAsia="SimSun" w:cs="SimSun"/>
          <w:sz w:val="32"/>
          <w:szCs w:val="32"/>
          <w:spacing w:val="-39"/>
        </w:rPr>
        <w:t>至，河不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出图，吾已矣夫!”(《论语·子罕》)等等。春秋战国时期，齐国管仲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规劝齐桓公说：“昔人受命者，龙龟假，河出图，洛出书，地出黄乘，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今三祥(吉祥之兆)未见者，虽曰受命，无乃失诸乎!”(《管子·小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臣》)因此，《易纬》云；“盖古人左图右书，事理必然，而又</w:t>
      </w:r>
      <w:r>
        <w:rPr>
          <w:rFonts w:ascii="SimSun" w:hAnsi="SimSun" w:eastAsia="SimSun" w:cs="SimSun"/>
          <w:sz w:val="32"/>
          <w:szCs w:val="32"/>
          <w:b/>
          <w:bCs/>
          <w:spacing w:val="-41"/>
        </w:rPr>
        <w:t>易非图莫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明，惟惜其失传而不可考也。”蔡福裔《河洛考》说：“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河洛在古代，开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国帝王皆视为珍宝，以(因)时代进化、人事日繁，图</w:t>
      </w:r>
      <w:r>
        <w:rPr>
          <w:rFonts w:ascii="SimSun" w:hAnsi="SimSun" w:eastAsia="SimSun" w:cs="SimSun"/>
          <w:sz w:val="32"/>
          <w:szCs w:val="32"/>
          <w:spacing w:val="-27"/>
        </w:rPr>
        <w:t>之不敷应用，乃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有八卦之产生，是</w:t>
      </w: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易卦亦河洛之苗裔</w:t>
      </w:r>
      <w:r>
        <w:rPr>
          <w:rFonts w:ascii="SimHei" w:hAnsi="SimHei" w:eastAsia="SimHei" w:cs="SimHei"/>
          <w:sz w:val="32"/>
          <w:szCs w:val="32"/>
          <w:spacing w:val="-8"/>
        </w:rPr>
        <w:t>欤!”</w:t>
      </w:r>
    </w:p>
    <w:p>
      <w:pPr>
        <w:ind w:firstLine="949"/>
        <w:spacing w:before="101" w:line="267" w:lineRule="auto"/>
        <w:tabs>
          <w:tab w:val="left" w:pos="288"/>
        </w:tabs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关于河图、洛书的产生年代，流传着多种说法。(一)燧人氏</w:t>
      </w:r>
      <w:r>
        <w:rPr>
          <w:rFonts w:ascii="SimSun" w:hAnsi="SimSun" w:eastAsia="SimSun" w:cs="SimSun"/>
          <w:sz w:val="32"/>
          <w:szCs w:val="32"/>
          <w:spacing w:val="-19"/>
        </w:rPr>
        <w:t>传  </w:t>
      </w:r>
      <w:r>
        <w:rPr>
          <w:rFonts w:ascii="SimSun" w:hAnsi="SimSun" w:eastAsia="SimSun" w:cs="SimSun"/>
          <w:sz w:val="32"/>
          <w:szCs w:val="32"/>
          <w:spacing w:val="-26"/>
        </w:rPr>
        <w:t>‘图说。《魏志·高贵乡公传》载易学博士淳于俊云：“庖希(伏羲)因  </w:t>
      </w:r>
      <w:r>
        <w:rPr>
          <w:rFonts w:ascii="SimSun" w:hAnsi="SimSun" w:eastAsia="SimSun" w:cs="SimSun"/>
          <w:sz w:val="32"/>
          <w:szCs w:val="32"/>
          <w:spacing w:val="-21"/>
        </w:rPr>
        <w:t>燧皇之图而制八卦。”(二)伏羲时出图说。《尚书纬》:“伏希氏有天  </w:t>
      </w:r>
      <w:r>
        <w:rPr>
          <w:rFonts w:ascii="SimSun" w:hAnsi="SimSun" w:eastAsia="SimSun" w:cs="SimSun"/>
          <w:sz w:val="32"/>
          <w:szCs w:val="32"/>
          <w:spacing w:val="-32"/>
        </w:rPr>
        <w:t>下，龙马负图出于河，遂法之画八卦。”《礼·含文嘉》:“伏羲德合天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下，天应以鸟兽文章，地应以河图洛书，乃则之以作易。”(三)黄帝  </w:t>
      </w:r>
      <w:r>
        <w:rPr>
          <w:rFonts w:ascii="SimSun" w:hAnsi="SimSun" w:eastAsia="SimSun" w:cs="SimSun"/>
          <w:sz w:val="32"/>
          <w:szCs w:val="32"/>
          <w:spacing w:val="-22"/>
        </w:rPr>
        <w:t>时出图说。南朝梁沈约《竹书纪年》:“黄帝五十年秋七月，庚申，凤  </w:t>
      </w:r>
      <w:r>
        <w:rPr>
          <w:rFonts w:ascii="SimSun" w:hAnsi="SimSun" w:eastAsia="SimSun" w:cs="SimSun"/>
          <w:sz w:val="32"/>
          <w:szCs w:val="32"/>
          <w:spacing w:val="-37"/>
        </w:rPr>
        <w:t>鸟至，帝祭于洛水。”注云：“龙图出河，龟书出洛，赤文篆字</w:t>
      </w:r>
      <w:r>
        <w:rPr>
          <w:rFonts w:ascii="SimSun" w:hAnsi="SimSun" w:eastAsia="SimSun" w:cs="SimSun"/>
          <w:sz w:val="32"/>
          <w:szCs w:val="32"/>
          <w:spacing w:val="-38"/>
        </w:rPr>
        <w:t>，以授轩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辕(黄帝)。”(四)帝尧得图说。《宋书·符瑞志》:“帝在位七十年，修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坛于河洛……乃省龙马衔甲赤文，绿龟临坛而止，吐甲图而去。”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43"/>
        </w:rPr>
        <w:t>(五)舜，禹得图说。《宋书·符瑞志》,又《竹书纪年》:“黄龙负图，长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39"/>
        </w:rPr>
        <w:t>33尺，广9尺，出于河畔，赤文绿错。”</w:t>
      </w:r>
      <w:r>
        <w:rPr>
          <w:rFonts w:ascii="SimSun" w:hAnsi="SimSun" w:eastAsia="SimSun" w:cs="SimSun"/>
          <w:sz w:val="32"/>
          <w:szCs w:val="32"/>
          <w:spacing w:val="-40"/>
        </w:rPr>
        <w:t>《广博物志》引《尸子》“禹理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鸿水，观于河，见白面长人身出曰：‘吾河精也。’授禹河图而还于渊  </w:t>
      </w:r>
      <w:r>
        <w:rPr>
          <w:rFonts w:ascii="SimSun" w:hAnsi="SimSun" w:eastAsia="SimSun" w:cs="SimSun"/>
          <w:sz w:val="32"/>
          <w:szCs w:val="32"/>
          <w:spacing w:val="-29"/>
        </w:rPr>
        <w:t>中。”(六)商汤王、周文王、周成王得图诸说</w:t>
      </w:r>
      <w:r>
        <w:rPr>
          <w:rFonts w:ascii="SimSun" w:hAnsi="SimSun" w:eastAsia="SimSun" w:cs="SimSun"/>
          <w:sz w:val="32"/>
          <w:szCs w:val="32"/>
          <w:spacing w:val="-30"/>
        </w:rPr>
        <w:t>。《墨子·非攻》:“天命</w:t>
      </w:r>
    </w:p>
    <w:p>
      <w:pPr>
        <w:spacing w:line="267" w:lineRule="auto"/>
        <w:sectPr>
          <w:footerReference w:type="default" r:id="rId29"/>
          <w:pgSz w:w="11900" w:h="16840"/>
          <w:pgMar w:top="400" w:right="1341" w:bottom="1224" w:left="1210" w:header="0" w:footer="103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59" w:right="5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文王，伐殷有国，秦颠来宾，河出绿图。”中国史前文化为三皇五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帝。伏羲为三皇之首，在炎帝、黄帝之前；黄帝时期约为公元前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2550年；夏禹为五帝之末，夏禹时期约为公元前2140年。成汤为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商朝之首，约始于公元前1711年；周文王是</w:t>
      </w:r>
      <w:r>
        <w:rPr>
          <w:rFonts w:ascii="SimSun" w:hAnsi="SimSun" w:eastAsia="SimSun" w:cs="SimSun"/>
          <w:sz w:val="32"/>
          <w:szCs w:val="32"/>
          <w:spacing w:val="-16"/>
        </w:rPr>
        <w:t>西周奠基人，成王为文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王之孙，周成王元年为公元前1063年。后人多取伏羲、夏禹得图、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书之说，刘歆《汉书·五行志》;“伏希氏维天而王，受河图则而画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之，八卦是也；禹治洪水，锡(赐)洛书而陈之，洪范是也。”</w:t>
      </w:r>
    </w:p>
    <w:p>
      <w:pPr>
        <w:ind w:firstLine="840"/>
        <w:spacing w:before="7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古易图之说首兴于西汉前后。汉著《春秋纬》云：“河以通乾，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出天苞；洛以流坤，吐地符。”汉代孔安国注《尚书·顾命》云；“河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图、八卦，伏羲氏王天下，龙马出河，遂则其文以画八卦。”汉代大谈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河洛之词，今见诸史籍者，多在汉代经学家的谶纬学之中。谶者，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“诡为隐语，预决吉凶”;纬者，“经之无源，衍及旁义”。汉代易学家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讲易，辅以《易纬》。这是因为讲学者深知“既叙《六经》,以明天人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之道，知后世不能稽同其意，故别立纬及谶以逾来世”(《隋书·经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籍志》)。谶纬之学，至东汉盛极而成图谶。因愈演愈神而被明令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禁止，嗣后经“隋焚其书，今(宋代)王应麟说，唯《易纬》存”。谶纬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学虽从此一蹶不振，河、洛之说却未曾间断。</w:t>
      </w:r>
    </w:p>
    <w:p>
      <w:pPr>
        <w:ind w:left="159" w:right="59" w:firstLine="649"/>
        <w:spacing w:before="159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古易图之说再勃于唐末宋初，其源头出于著名道教学者陈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抟。陈抟(871——989),字图南，自号扶摇子，又称华山道士，宋太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宗赐号希夷先生。《宋史·艺文志》易著类录有陈抟</w:t>
      </w:r>
      <w:r>
        <w:rPr>
          <w:rFonts w:ascii="SimSun" w:hAnsi="SimSun" w:eastAsia="SimSun" w:cs="SimSun"/>
          <w:sz w:val="32"/>
          <w:szCs w:val="32"/>
          <w:spacing w:val="-34"/>
        </w:rPr>
        <w:t>《易龙图》一卷，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据说有图21幅。易家相传：陈抟师从麻衣道者</w:t>
      </w:r>
      <w:r>
        <w:rPr>
          <w:rFonts w:ascii="SimSun" w:hAnsi="SimSun" w:eastAsia="SimSun" w:cs="SimSun"/>
          <w:sz w:val="32"/>
          <w:szCs w:val="32"/>
          <w:spacing w:val="-6"/>
        </w:rPr>
        <w:t>而得古易图；授于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种放；种放及再传弟子分授河洛图、先天图、太极图于刘牧、邵雍、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周敦颐。关于这一说法，南宋朱震《进周易表》述说最详：“国家龙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兴，异人间出。濮上陈抟以先天图传种放，</w:t>
      </w:r>
      <w:r>
        <w:rPr>
          <w:rFonts w:ascii="SimSun" w:hAnsi="SimSun" w:eastAsia="SimSun" w:cs="SimSun"/>
          <w:sz w:val="32"/>
          <w:szCs w:val="32"/>
          <w:spacing w:val="-25"/>
        </w:rPr>
        <w:t>放传穆修，修传李之才，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之才传邵雍。放以河图洛书传李溉，溉传许坚，坚传范谔昌，谔昌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传刘牧。修以太极传周敦颐。”刘、邵、周研图悟易而著书立说，宋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初图书易遂成大潮。尽管大文豪欧阳修有“</w:t>
      </w:r>
      <w:r>
        <w:rPr>
          <w:rFonts w:ascii="SimSun" w:hAnsi="SimSun" w:eastAsia="SimSun" w:cs="SimSun"/>
          <w:sz w:val="32"/>
          <w:szCs w:val="32"/>
          <w:spacing w:val="-17"/>
        </w:rPr>
        <w:t>马图出河龟负畴，自古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怪说何悠悠”之说，也未能阻其盛传。这与宋代大儒朱熹的弘扬不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无关系。朱熹在易学上主体属义理易，在哲学、社会学上与程颐并</w:t>
      </w:r>
    </w:p>
    <w:p>
      <w:pPr>
        <w:spacing w:line="261" w:lineRule="auto"/>
        <w:sectPr>
          <w:footerReference w:type="default" r:id="rId30"/>
          <w:pgSz w:w="11900" w:h="16840"/>
          <w:pgMar w:top="400" w:right="1380" w:bottom="1146" w:left="1409" w:header="0" w:footer="95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1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称“程朱理学”,其治易的学术态度颇为严谨，并不因个人学术观点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而非议其他学术流派，更不囿于形式之争，而重实质之</w:t>
      </w:r>
      <w:r>
        <w:rPr>
          <w:rFonts w:ascii="SimSun" w:hAnsi="SimSun" w:eastAsia="SimSun" w:cs="SimSun"/>
          <w:sz w:val="32"/>
          <w:szCs w:val="32"/>
          <w:spacing w:val="-23"/>
        </w:rPr>
        <w:t>义，力举(河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洛)“未必便是真图，然于象数本原亦当略见意味”,故在撰《周易本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义》时列九易图于卷首，从而为后学所宗。图书易一度几乎成为易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上之易，易学从此彻底超脱于卜筮易，卜筮亦最终归于易术——易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的运用术。应当指出：宋初图书说同汉代象数易在治学上有相似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之处，即：两者以图、象立说的起点均“去古未远”,但著述阐理的走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向却“失之千里”。宋儒在沿袭历代诸家借周易立说</w:t>
      </w:r>
      <w:r>
        <w:rPr>
          <w:rFonts w:ascii="SimSun" w:hAnsi="SimSun" w:eastAsia="SimSun" w:cs="SimSun"/>
          <w:sz w:val="32"/>
          <w:szCs w:val="32"/>
          <w:spacing w:val="-19"/>
        </w:rPr>
        <w:t>传道之旧制的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同时，企图借重易图来圆其说，从而使宋代图书说走上了同汉代谶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纬学相似的发展道路，也因此为清初图书辨伪说留下了置自身于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死地的伏笔。</w:t>
      </w:r>
    </w:p>
    <w:p>
      <w:pPr>
        <w:ind w:firstLine="669"/>
        <w:spacing w:before="186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图书易学三盛于明清之交，衰落始于清雍正年</w:t>
      </w:r>
      <w:r>
        <w:rPr>
          <w:rFonts w:ascii="SimSun" w:hAnsi="SimSun" w:eastAsia="SimSun" w:cs="SimSun"/>
          <w:sz w:val="32"/>
          <w:szCs w:val="32"/>
          <w:spacing w:val="11"/>
        </w:rPr>
        <w:t>间(18世纪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初)。历宋、元、明共600余年，图书易形成三说：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一说图、书是作易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之</w:t>
      </w:r>
      <w:r>
        <w:rPr>
          <w:rFonts w:ascii="SimSun" w:hAnsi="SimSun" w:eastAsia="SimSun" w:cs="SimSun"/>
          <w:sz w:val="32"/>
          <w:szCs w:val="32"/>
          <w:spacing w:val="-40"/>
        </w:rPr>
        <w:t>始，“河出图、洛出书，圣人则之”;二说图、书乃缘</w:t>
      </w:r>
      <w:r>
        <w:rPr>
          <w:rFonts w:ascii="SimSun" w:hAnsi="SimSun" w:eastAsia="SimSun" w:cs="SimSun"/>
          <w:sz w:val="32"/>
          <w:szCs w:val="32"/>
          <w:spacing w:val="-41"/>
        </w:rPr>
        <w:t>易而演，系道</w:t>
      </w:r>
      <w:r>
        <w:rPr>
          <w:rFonts w:ascii="SimSun" w:hAnsi="SimSun" w:eastAsia="SimSun" w:cs="SimSun"/>
          <w:sz w:val="32"/>
          <w:szCs w:val="32"/>
          <w:spacing w:val="-40"/>
        </w:rPr>
        <w:t>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方术、宋儒作俑；三说以图象解易，索引、衍生种种</w:t>
      </w:r>
      <w:r>
        <w:rPr>
          <w:rFonts w:ascii="SimSun" w:hAnsi="SimSun" w:eastAsia="SimSun" w:cs="SimSun"/>
          <w:sz w:val="32"/>
          <w:szCs w:val="32"/>
          <w:spacing w:val="-17"/>
        </w:rPr>
        <w:t>易图来阐释易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理，图式《易传</w:t>
      </w:r>
      <w:r>
        <w:rPr>
          <w:rFonts w:ascii="SimSun" w:hAnsi="SimSun" w:eastAsia="SimSun" w:cs="SimSun"/>
          <w:sz w:val="32"/>
          <w:szCs w:val="32"/>
          <w:spacing w:val="-26"/>
        </w:rPr>
        <w:t>》内容。清代，自顾炎武、黄宗羲兄弟17世纪中叶</w:t>
      </w:r>
      <w:r>
        <w:rPr>
          <w:rFonts w:ascii="SimSun" w:hAnsi="SimSun" w:eastAsia="SimSun" w:cs="SimSun"/>
          <w:sz w:val="32"/>
          <w:szCs w:val="32"/>
          <w:spacing w:val="-19"/>
        </w:rPr>
        <w:t>发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难，经张惠言《易图条辨》“三辨”易图，至毛奇龄、胡</w:t>
      </w:r>
      <w:r>
        <w:rPr>
          <w:rFonts w:ascii="SimSun" w:hAnsi="SimSun" w:eastAsia="SimSun" w:cs="SimSun"/>
          <w:sz w:val="32"/>
          <w:szCs w:val="32"/>
          <w:spacing w:val="-45"/>
        </w:rPr>
        <w:t>渭等“考据”</w:t>
      </w:r>
      <w:r>
        <w:rPr>
          <w:rFonts w:ascii="SimSun" w:hAnsi="SimSun" w:eastAsia="SimSun" w:cs="SimSun"/>
          <w:sz w:val="32"/>
          <w:szCs w:val="32"/>
          <w:spacing w:val="-20"/>
        </w:rPr>
        <w:t>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辨，图书易学“已受致命伤”,从此旁落。清初图书辨伪派批评宋初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图书非古易图，无可厚非，且有功于易学史研究及古易图廓源清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流。但明清人之反动却在于：古易图并不等于汉之图谶，也不等于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初期易；宋儒析图可辩，并非易图定伪；《易传》有天地数、大衍数之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说，汉著有明堂九室之载，并不等于宋初易图源于此，也不等于古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易图源于此；古易图实物资料当时未发见并不等于无人见，更不等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于古时没有。今人刘正说清初图书辨伪派“对于图书的考古溯流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有失严谨”,是中肯的；今人萧汉明说“胡渭则正好把事情搞颠倒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了”,是准确的；近人梁启超说毛氏在学术</w:t>
      </w:r>
      <w:r>
        <w:rPr>
          <w:rFonts w:ascii="SimSun" w:hAnsi="SimSun" w:eastAsia="SimSun" w:cs="SimSun"/>
          <w:sz w:val="32"/>
          <w:szCs w:val="32"/>
          <w:spacing w:val="-12"/>
        </w:rPr>
        <w:t>论争中“学者的道德缺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焉，后儒不宗之宜耳”,也是合适的。</w:t>
      </w:r>
    </w:p>
    <w:p>
      <w:pPr>
        <w:ind w:right="19" w:firstLine="609"/>
        <w:spacing w:before="218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20世纪60年代，易研究开始出现大转折。60年代初，中国关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于周易哲学思想的论争率先跳出传统窠白，并最终酿成1963年哲</w:t>
      </w:r>
    </w:p>
    <w:p>
      <w:pPr>
        <w:spacing w:line="245" w:lineRule="auto"/>
        <w:sectPr>
          <w:footerReference w:type="default" r:id="rId31"/>
          <w:pgSz w:w="11900" w:h="16840"/>
          <w:pgMar w:top="400" w:right="1442" w:bottom="1204" w:left="1640" w:header="0" w:footer="101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100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学史方法论的讨论。1964年台湾再版了薛学潜30年代“以科学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解易，以易证科学”的旧著。从此，易学与科学的易研究潮一发而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不可收，迅速波及欧、美、亚诸大洲。国际周易学术讨论会，自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1984年首次在汉城举办，到1995年已是第12届。进入70年代，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首先是西汉帛书易问世，随之接二连三有诸多古代易文物发见，易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学研究石破天惊：易卦异序，河洛有图，并非后人杜撰，只是失载于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现存典籍而已。</w:t>
      </w:r>
    </w:p>
    <w:p>
      <w:pPr>
        <w:ind w:firstLine="700"/>
        <w:spacing w:before="15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1973年长沙马王堆西汉软侯墓出土了卦序迥异的《帛书 </w:t>
      </w:r>
      <w:r>
        <w:rPr>
          <w:rFonts w:ascii="SimSun" w:hAnsi="SimSun" w:eastAsia="SimSun" w:cs="SimSun"/>
          <w:sz w:val="32"/>
          <w:szCs w:val="32"/>
          <w:spacing w:val="-16"/>
        </w:rPr>
        <w:t>易》。1977年，安徽阜阳双古堆西汉汝阴侯墓出土了《周易》残简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和西周有字甲骨等；还有一只“西汉太一九宫占盘”,九</w:t>
      </w:r>
      <w:r>
        <w:rPr>
          <w:rFonts w:ascii="SimSun" w:hAnsi="SimSun" w:eastAsia="SimSun" w:cs="SimSun"/>
          <w:sz w:val="32"/>
          <w:szCs w:val="32"/>
          <w:spacing w:val="-26"/>
        </w:rPr>
        <w:t>宫与《灵枢》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所载完全一致，刻数与洛书完全相符。197</w:t>
      </w:r>
      <w:r>
        <w:rPr>
          <w:rFonts w:ascii="SimSun" w:hAnsi="SimSun" w:eastAsia="SimSun" w:cs="SimSun"/>
          <w:sz w:val="32"/>
          <w:szCs w:val="32"/>
          <w:spacing w:val="-6"/>
        </w:rPr>
        <w:t>7年，陕西岐山出土了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卜龟古物。陕西半坡氏族文化的红土陶罐有形如乾、坤合一的爻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21"/>
        </w:rPr>
        <w:t>卦象“丰</w:t>
      </w:r>
      <w:r>
        <w:rPr>
          <w:rFonts w:ascii="SimSun" w:hAnsi="SimSun" w:eastAsia="SimSun" w:cs="SimSun"/>
          <w:sz w:val="32"/>
          <w:szCs w:val="32"/>
          <w:spacing w:val="-21"/>
        </w:rPr>
        <w:t>”,距今六、七千年。河南开封一带出土</w:t>
      </w:r>
      <w:r>
        <w:rPr>
          <w:rFonts w:ascii="SimSun" w:hAnsi="SimSun" w:eastAsia="SimSun" w:cs="SimSun"/>
          <w:sz w:val="32"/>
          <w:szCs w:val="32"/>
          <w:spacing w:val="-22"/>
        </w:rPr>
        <w:t>了六、七千年前的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刻有三叠、四叠、五叠、六叠爻卦之象，以及刻有太极图、河图的彩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陶壶。1986年辽宁西部发现了五千年前象征天圆地方的祭坛遗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址，其祭坛、女神庙、积石冢布局范围达数平方公里。</w:t>
      </w:r>
    </w:p>
    <w:p>
      <w:pPr>
        <w:ind w:right="99" w:firstLine="680"/>
        <w:spacing w:before="13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1986年，美国洛杉矶《易经》博物馆展出一批由美国易经考古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学会会长洪天水十多年来从世界各地搜集的古物，其中300余件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与易经卦画有关。如：7000年前的如同复、蛊、随、损、艮、临、萃、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泰、否等卦的卦象。3200年前的、上面刻有河图、底部刻有中国古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篆铭文“连山，卦图，中国的历数，在遥远的东方”的古希腊陶盆，可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见中国易文化在商末周初就已传入希腊。三国时期的青铜喷水震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盆，样貌及大小若平底炒菜锅，左右各有一把柄，盆底刻有四条鲤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鱼，鱼与鱼之间刻四条河图抛物线，按经书</w:t>
      </w:r>
      <w:r>
        <w:rPr>
          <w:rFonts w:ascii="SimSun" w:hAnsi="SimSun" w:eastAsia="SimSun" w:cs="SimSun"/>
          <w:sz w:val="32"/>
          <w:szCs w:val="32"/>
          <w:spacing w:val="-27"/>
        </w:rPr>
        <w:t>记载，注水摩柄，水分四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股上射两尺多高，并发出震卦六爻古音，与黄钟之音一致。美日物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理学家研究后均无从解释与仿制。纽约《世界日报》(1986年12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月24日)在《稀世珍宝·易经卦图》一稿中说：“在洛杉矶鉴定完一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批在世界各地陆续出土、刻有上中古易经卦画的古物后，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一周前自 </w:t>
      </w:r>
      <w:r>
        <w:rPr>
          <w:rFonts w:ascii="SimSun" w:hAnsi="SimSun" w:eastAsia="SimSun" w:cs="SimSun"/>
          <w:sz w:val="32"/>
          <w:szCs w:val="32"/>
          <w:spacing w:val="-17"/>
        </w:rPr>
        <w:t>台湾受邀来美的易经权威黎凯旋教授，形容自己此行‘恍如一场大</w:t>
      </w:r>
    </w:p>
    <w:p>
      <w:pPr>
        <w:spacing w:line="262" w:lineRule="auto"/>
        <w:sectPr>
          <w:footerReference w:type="default" r:id="rId32"/>
          <w:pgSz w:w="11900" w:h="16840"/>
          <w:pgMar w:top="400" w:right="1340" w:bottom="1196" w:left="1579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2"/>
        </w:rPr>
        <w:t>梦’。”</w:t>
      </w:r>
    </w:p>
    <w:p>
      <w:pPr>
        <w:ind w:left="794"/>
        <w:spacing w:before="7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考古发掘的成果，使我们对现有易学研究成果中的一些传统</w:t>
      </w:r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定论不得不重新考虑。</w:t>
      </w:r>
    </w:p>
    <w:p>
      <w:pPr>
        <w:ind w:right="50" w:firstLine="790"/>
        <w:spacing w:before="101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6"/>
        </w:rPr>
        <w:t>易书，迄今所见，最早为《经》,其次是《传》。在《经》《传》之前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当有易的本史与前史。易在前史时期，经过萌芽、酝酿而形成前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易，并广为流传。易进入本史时期，前易发展成易说，“古者”将其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对客观世界总规律的悟性认识融于卦画体系，构成内容“广大悉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备”和逻辑组织结构严谨的易理体系。其后</w:t>
      </w:r>
      <w:r>
        <w:rPr>
          <w:rFonts w:ascii="SimSun" w:hAnsi="SimSun" w:eastAsia="SimSun" w:cs="SimSun"/>
          <w:sz w:val="32"/>
          <w:szCs w:val="32"/>
          <w:spacing w:val="-13"/>
        </w:rPr>
        <w:t>，在长久流传与广泛应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用(或重新发见、发掘与收辑整理)的基础上，才有《经》《传》《纬》。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由于秦代焚书，只有秦记、医药、种树、卜筮</w:t>
      </w:r>
      <w:r>
        <w:rPr>
          <w:rFonts w:ascii="SimSun" w:hAnsi="SimSun" w:eastAsia="SimSun" w:cs="SimSun"/>
          <w:sz w:val="32"/>
          <w:szCs w:val="32"/>
          <w:spacing w:val="-24"/>
        </w:rPr>
        <w:t>之书能公开流传，以致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《易纬》之前，易书有着明显的断代痕迹。因此，在古易资料十分匮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乏的条件下，论述易的起源，只能尽可能借助现有史料，最合乎逻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辑、最合乎情理地来推断、论证这一无法回避的问题。</w:t>
      </w:r>
    </w:p>
    <w:p>
      <w:pPr>
        <w:ind w:left="159" w:firstLine="630"/>
        <w:spacing w:before="85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易的萌发非常古远。易是古者世界观、认识论与方法论、应用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论的结晶。由于易是认识论与方法论的统一，易的发展就势必有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易本体学与易应用术的分流。易之数术在中国长</w:t>
      </w:r>
      <w:r>
        <w:rPr>
          <w:rFonts w:ascii="SimSun" w:hAnsi="SimSun" w:eastAsia="SimSun" w:cs="SimSun"/>
          <w:sz w:val="32"/>
          <w:szCs w:val="32"/>
          <w:spacing w:val="-8"/>
        </w:rPr>
        <w:t>盛不衰，有着深 </w:t>
      </w:r>
      <w:r>
        <w:rPr>
          <w:rFonts w:ascii="SimSun" w:hAnsi="SimSun" w:eastAsia="SimSun" w:cs="SimSun"/>
          <w:sz w:val="32"/>
          <w:szCs w:val="32"/>
          <w:spacing w:val="-18"/>
        </w:rPr>
        <w:t>刻的历史背景。在游牧、农耕时期，人类整体素质相对不高，自然 </w:t>
      </w:r>
      <w:r>
        <w:rPr>
          <w:rFonts w:ascii="SimSun" w:hAnsi="SimSun" w:eastAsia="SimSun" w:cs="SimSun"/>
          <w:sz w:val="32"/>
          <w:szCs w:val="32"/>
          <w:spacing w:val="-7"/>
        </w:rPr>
        <w:t>科学较为落后，民众对自然现象认识不深，对自然力感到难以预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料，因而迫切需要了解未来、预测未知，以便主宰自身命运，把握事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物发展方向。这是易术盛传的自然历史背景。易</w:t>
      </w:r>
      <w:r>
        <w:rPr>
          <w:rFonts w:ascii="SimSun" w:hAnsi="SimSun" w:eastAsia="SimSun" w:cs="SimSun"/>
          <w:sz w:val="32"/>
          <w:szCs w:val="32"/>
          <w:spacing w:val="-8"/>
        </w:rPr>
        <w:t>术盛传的文化历 </w:t>
      </w:r>
      <w:r>
        <w:rPr>
          <w:rFonts w:ascii="SimSun" w:hAnsi="SimSun" w:eastAsia="SimSun" w:cs="SimSun"/>
          <w:sz w:val="32"/>
          <w:szCs w:val="32"/>
          <w:spacing w:val="-28"/>
        </w:rPr>
        <w:t>史背景主要是：汉字经历了甲骨文时代和钟鼎文时代，在《易经》成 </w:t>
      </w:r>
      <w:r>
        <w:rPr>
          <w:rFonts w:ascii="SimSun" w:hAnsi="SimSun" w:eastAsia="SimSun" w:cs="SimSun"/>
          <w:sz w:val="32"/>
          <w:szCs w:val="32"/>
          <w:spacing w:val="-18"/>
        </w:rPr>
        <w:t>书的周朝使用的是大篆，虽然总趋势由繁向简，但秦用小篆之前还 </w:t>
      </w:r>
      <w:r>
        <w:rPr>
          <w:rFonts w:ascii="SimSun" w:hAnsi="SimSun" w:eastAsia="SimSun" w:cs="SimSun"/>
          <w:sz w:val="32"/>
          <w:szCs w:val="32"/>
          <w:spacing w:val="-28"/>
        </w:rPr>
        <w:t>保存着描画特点。同时，“纸张”在东汉蔡伦造纸之前，经历了龟甲 </w:t>
      </w:r>
      <w:r>
        <w:rPr>
          <w:rFonts w:ascii="SimSun" w:hAnsi="SimSun" w:eastAsia="SimSun" w:cs="SimSun"/>
          <w:sz w:val="32"/>
          <w:szCs w:val="32"/>
          <w:spacing w:val="-18"/>
        </w:rPr>
        <w:t>与兽骨、竹简与木简、丝帛的发展过程。帛书是奢侈品，且不宜保 </w:t>
      </w:r>
      <w:r>
        <w:rPr>
          <w:rFonts w:ascii="SimSun" w:hAnsi="SimSun" w:eastAsia="SimSun" w:cs="SimSun"/>
          <w:sz w:val="32"/>
          <w:szCs w:val="32"/>
          <w:spacing w:val="-18"/>
        </w:rPr>
        <w:t>存，因而简刻之书始终是东汉之前文字交流的主要载体，孔子所读 </w:t>
      </w:r>
      <w:r>
        <w:rPr>
          <w:rFonts w:ascii="SimSun" w:hAnsi="SimSun" w:eastAsia="SimSun" w:cs="SimSun"/>
          <w:sz w:val="32"/>
          <w:szCs w:val="32"/>
          <w:spacing w:val="-18"/>
        </w:rPr>
        <w:t>之易就是简书。可见，由于认识主体的功利性需求，以及客观条件 </w:t>
      </w:r>
      <w:r>
        <w:rPr>
          <w:rFonts w:ascii="SimSun" w:hAnsi="SimSun" w:eastAsia="SimSun" w:cs="SimSun"/>
          <w:sz w:val="32"/>
          <w:szCs w:val="32"/>
          <w:spacing w:val="-18"/>
        </w:rPr>
        <w:t>即文字交流的落后性，导致以适用为内容、以爻卦为形式的卜筮易 </w:t>
      </w:r>
      <w:r>
        <w:rPr>
          <w:rFonts w:ascii="SimSun" w:hAnsi="SimSun" w:eastAsia="SimSun" w:cs="SimSun"/>
          <w:sz w:val="32"/>
          <w:szCs w:val="32"/>
          <w:spacing w:val="-18"/>
        </w:rPr>
        <w:t>具有更大的普及性和流传性，而阐述“君子之道”的易学则囿于书 </w:t>
      </w:r>
      <w:r>
        <w:rPr>
          <w:rFonts w:ascii="SimSun" w:hAnsi="SimSun" w:eastAsia="SimSun" w:cs="SimSun"/>
          <w:sz w:val="32"/>
          <w:szCs w:val="32"/>
          <w:spacing w:val="-14"/>
        </w:rPr>
        <w:t>写之繁难和易道之非实用，难以为人认同和广为流传。易的发展、</w:t>
      </w:r>
    </w:p>
    <w:p>
      <w:pPr>
        <w:spacing w:line="268" w:lineRule="auto"/>
        <w:sectPr>
          <w:footerReference w:type="default" r:id="rId33"/>
          <w:pgSz w:w="11900" w:h="16840"/>
          <w:pgMar w:top="400" w:right="1399" w:bottom="1236" w:left="144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5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演变也就必然走向以易术为主流，而古者的“至精”成果则被实用  </w:t>
      </w:r>
      <w:r>
        <w:rPr>
          <w:rFonts w:ascii="SimSun" w:hAnsi="SimSun" w:eastAsia="SimSun" w:cs="SimSun"/>
          <w:sz w:val="32"/>
          <w:szCs w:val="32"/>
          <w:spacing w:val="-28"/>
        </w:rPr>
        <w:t>主义历史潮流所淹没。《易经》集卜筮易之大成，采用卜筮测断语体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也就尽在情理之中。因此，郭沫若在《周易的时代背景与精神生  </w:t>
      </w:r>
      <w:r>
        <w:rPr>
          <w:rFonts w:ascii="SimSun" w:hAnsi="SimSun" w:eastAsia="SimSun" w:cs="SimSun"/>
          <w:sz w:val="32"/>
          <w:szCs w:val="32"/>
          <w:spacing w:val="-26"/>
        </w:rPr>
        <w:t>产》中认为：“易经是古代卜筮底本。它的作者不必是一个</w:t>
      </w:r>
      <w:r>
        <w:rPr>
          <w:rFonts w:ascii="SimSun" w:hAnsi="SimSun" w:eastAsia="SimSun" w:cs="SimSun"/>
          <w:sz w:val="32"/>
          <w:szCs w:val="32"/>
          <w:spacing w:val="-27"/>
        </w:rPr>
        <w:t>人，作者  </w:t>
      </w:r>
      <w:r>
        <w:rPr>
          <w:rFonts w:ascii="SimSun" w:hAnsi="SimSun" w:eastAsia="SimSun" w:cs="SimSun"/>
          <w:sz w:val="32"/>
          <w:szCs w:val="32"/>
          <w:spacing w:val="-22"/>
        </w:rPr>
        <w:t>的时期也不必是一个时代”,内容“和氏族社会</w:t>
      </w:r>
      <w:r>
        <w:rPr>
          <w:rFonts w:ascii="SimSun" w:hAnsi="SimSun" w:eastAsia="SimSun" w:cs="SimSun"/>
          <w:sz w:val="32"/>
          <w:szCs w:val="32"/>
          <w:spacing w:val="-23"/>
        </w:rPr>
        <w:t>相隔不远”。这种分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析是较中肯的。《易经》基本没有脱去卜筮易的外壳，没有</w:t>
      </w:r>
      <w:r>
        <w:rPr>
          <w:rFonts w:ascii="SimSun" w:hAnsi="SimSun" w:eastAsia="SimSun" w:cs="SimSun"/>
          <w:sz w:val="32"/>
          <w:szCs w:val="32"/>
          <w:spacing w:val="-27"/>
        </w:rPr>
        <w:t>囊括易的  </w:t>
      </w:r>
      <w:r>
        <w:rPr>
          <w:rFonts w:ascii="SimSun" w:hAnsi="SimSun" w:eastAsia="SimSun" w:cs="SimSun"/>
          <w:sz w:val="32"/>
          <w:szCs w:val="32"/>
          <w:spacing w:val="-17"/>
        </w:rPr>
        <w:t>全部内容及创易者的基本立意。但是，尽管卜筮易泛滥，理义易鲜  </w:t>
      </w:r>
      <w:r>
        <w:rPr>
          <w:rFonts w:ascii="SimSun" w:hAnsi="SimSun" w:eastAsia="SimSun" w:cs="SimSun"/>
          <w:sz w:val="32"/>
          <w:szCs w:val="32"/>
          <w:spacing w:val="-17"/>
        </w:rPr>
        <w:t>为人知，但易一经创立，其理就会流传，总会在人类进程中留下蛛  </w:t>
      </w:r>
      <w:r>
        <w:rPr>
          <w:rFonts w:ascii="SimSun" w:hAnsi="SimSun" w:eastAsia="SimSun" w:cs="SimSun"/>
          <w:sz w:val="32"/>
          <w:szCs w:val="32"/>
          <w:spacing w:val="-7"/>
        </w:rPr>
        <w:t>丝马迹。春秋诸子言论就反映出易流传的痕迹和学术地位。《庄  </w:t>
      </w:r>
      <w:r>
        <w:rPr>
          <w:rFonts w:ascii="SimSun" w:hAnsi="SimSun" w:eastAsia="SimSun" w:cs="SimSun"/>
          <w:sz w:val="32"/>
          <w:szCs w:val="32"/>
          <w:spacing w:val="-46"/>
        </w:rPr>
        <w:t>子·天下》篇归纳了当时对六部典籍的评定：“《诗》以道志，《书》以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  <w:w w:val="95"/>
        </w:rPr>
        <w:t>道事，《礼》以道行，《乐》以道和，《易》以道阴阳，《春秋》以道名分。”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孔子喜易且声明“不占而已”,也是佐证。老子论“道”的</w:t>
      </w:r>
      <w:r>
        <w:rPr>
          <w:rFonts w:ascii="SimSun" w:hAnsi="SimSun" w:eastAsia="SimSun" w:cs="SimSun"/>
          <w:sz w:val="32"/>
          <w:szCs w:val="32"/>
          <w:spacing w:val="-22"/>
        </w:rPr>
        <w:t>思想同古  </w:t>
      </w:r>
      <w:r>
        <w:rPr>
          <w:rFonts w:ascii="SimSun" w:hAnsi="SimSun" w:eastAsia="SimSun" w:cs="SimSun"/>
          <w:sz w:val="32"/>
          <w:szCs w:val="32"/>
          <w:spacing w:val="-1"/>
        </w:rPr>
        <w:t>易说之理一脉相承更显而易见。易说内容广泛流传</w:t>
      </w:r>
      <w:r>
        <w:rPr>
          <w:rFonts w:ascii="SimSun" w:hAnsi="SimSun" w:eastAsia="SimSun" w:cs="SimSun"/>
          <w:sz w:val="32"/>
          <w:szCs w:val="32"/>
          <w:spacing w:val="-2"/>
        </w:rPr>
        <w:t>并深入人(学  </w:t>
      </w:r>
      <w:r>
        <w:rPr>
          <w:rFonts w:ascii="SimSun" w:hAnsi="SimSun" w:eastAsia="SimSun" w:cs="SimSun"/>
          <w:sz w:val="32"/>
          <w:szCs w:val="32"/>
          <w:spacing w:val="-10"/>
        </w:rPr>
        <w:t>者)心，肯定不会迟于春秋。散佚、亡失的易说在春秋时期开始盛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传，为战国时《易传》陆续编著问世奠定了基础。东周中后期是中  </w:t>
      </w:r>
      <w:r>
        <w:rPr>
          <w:rFonts w:ascii="SimSun" w:hAnsi="SimSun" w:eastAsia="SimSun" w:cs="SimSun"/>
          <w:sz w:val="32"/>
          <w:szCs w:val="32"/>
          <w:spacing w:val="-17"/>
        </w:rPr>
        <w:t>国第一次人才辈出的时期。当时，文化上的繁荣鼎盛，学术上的百  </w:t>
      </w:r>
      <w:r>
        <w:rPr>
          <w:rFonts w:ascii="SimSun" w:hAnsi="SimSun" w:eastAsia="SimSun" w:cs="SimSun"/>
          <w:sz w:val="32"/>
          <w:szCs w:val="32"/>
          <w:spacing w:val="-17"/>
        </w:rPr>
        <w:t>家争鸣，对于中华民族整体素质的提高，产生了绝古空前、功盖后  </w:t>
      </w:r>
      <w:r>
        <w:rPr>
          <w:rFonts w:ascii="SimSun" w:hAnsi="SimSun" w:eastAsia="SimSun" w:cs="SimSun"/>
          <w:sz w:val="32"/>
          <w:szCs w:val="32"/>
          <w:spacing w:val="-17"/>
        </w:rPr>
        <w:t>世的巨大影响。《传》在此时以耳目一新的面貌横空出世，势在必  </w:t>
      </w:r>
      <w:r>
        <w:rPr>
          <w:rFonts w:ascii="SimSun" w:hAnsi="SimSun" w:eastAsia="SimSun" w:cs="SimSun"/>
          <w:sz w:val="32"/>
          <w:szCs w:val="32"/>
          <w:spacing w:val="-7"/>
        </w:rPr>
        <w:t>然。它作为物化的精神产品，在总结卜筮易成果的同时又跳出卜  </w:t>
      </w:r>
      <w:r>
        <w:rPr>
          <w:rFonts w:ascii="SimSun" w:hAnsi="SimSun" w:eastAsia="SimSun" w:cs="SimSun"/>
          <w:sz w:val="32"/>
          <w:szCs w:val="32"/>
          <w:spacing w:val="-26"/>
        </w:rPr>
        <w:t>筮窠臼，开义理易先河，并搜集、发掘、整理古易说而昭晓</w:t>
      </w:r>
      <w:r>
        <w:rPr>
          <w:rFonts w:ascii="SimSun" w:hAnsi="SimSun" w:eastAsia="SimSun" w:cs="SimSun"/>
          <w:sz w:val="32"/>
          <w:szCs w:val="32"/>
          <w:spacing w:val="-27"/>
        </w:rPr>
        <w:t>天下。同  </w:t>
      </w:r>
      <w:r>
        <w:rPr>
          <w:rFonts w:ascii="SimSun" w:hAnsi="SimSun" w:eastAsia="SimSun" w:cs="SimSun"/>
          <w:sz w:val="32"/>
          <w:szCs w:val="32"/>
          <w:spacing w:val="-17"/>
        </w:rPr>
        <w:t>时，也必然深深地打上这一时期浓厚的王权思想、正统观念、伦理  </w:t>
      </w:r>
      <w:r>
        <w:rPr>
          <w:rFonts w:ascii="SimSun" w:hAnsi="SimSun" w:eastAsia="SimSun" w:cs="SimSun"/>
          <w:sz w:val="32"/>
          <w:szCs w:val="32"/>
          <w:spacing w:val="-20"/>
        </w:rPr>
        <w:t>说教的烙印。</w:t>
      </w:r>
    </w:p>
    <w:p>
      <w:pPr>
        <w:ind w:right="173" w:firstLine="779"/>
        <w:spacing w:before="134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然而，《经》传》问世相去至少两三百年时间，面对这一历史事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实，无法排除另外一种可能——尽管这种可能目前所见痕迹甚</w:t>
      </w:r>
      <w:r>
        <w:rPr>
          <w:rFonts w:ascii="SimSun" w:hAnsi="SimSun" w:eastAsia="SimSun" w:cs="SimSun"/>
          <w:sz w:val="32"/>
          <w:szCs w:val="32"/>
          <w:spacing w:val="-11"/>
        </w:rPr>
        <w:t>少：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《经》集卜筮易之大成，先哲在此基础上进一步发掘、发现，并完善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易卦体系，完成了“无所不包”的易说。嗣</w:t>
      </w:r>
      <w:r>
        <w:rPr>
          <w:rFonts w:ascii="SimSun" w:hAnsi="SimSun" w:eastAsia="SimSun" w:cs="SimSun"/>
          <w:sz w:val="32"/>
          <w:szCs w:val="32"/>
          <w:spacing w:val="-19"/>
        </w:rPr>
        <w:t>后，易说在流传中亡佚，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至《传》作者搜罗亡佚之闻，阐发幽沉之见，著《</w:t>
      </w:r>
      <w:r>
        <w:rPr>
          <w:rFonts w:ascii="SimSun" w:hAnsi="SimSun" w:eastAsia="SimSun" w:cs="SimSun"/>
          <w:sz w:val="32"/>
          <w:szCs w:val="32"/>
          <w:spacing w:val="-36"/>
        </w:rPr>
        <w:t>传》以正《经》,才又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使易理再度昭然天下。</w:t>
      </w:r>
    </w:p>
    <w:p>
      <w:pPr>
        <w:ind w:right="47"/>
        <w:spacing w:before="78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《易经》成书之前已形成了广大悉备的易说，古易说在《易经》</w:t>
      </w:r>
    </w:p>
    <w:p>
      <w:pPr>
        <w:spacing w:line="219" w:lineRule="auto"/>
        <w:sectPr>
          <w:footerReference w:type="default" r:id="rId34"/>
          <w:pgSz w:w="12180" w:h="17030"/>
          <w:pgMar w:top="400" w:right="1286" w:bottom="1416" w:left="1670" w:header="0" w:footer="12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160"/>
        <w:spacing w:before="104" w:line="264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成书之前散佚，《易传》索隐钩沉，再叙易说以传天下，实无可厚 </w:t>
      </w:r>
      <w:r>
        <w:rPr>
          <w:rFonts w:ascii="SimSun" w:hAnsi="SimSun" w:eastAsia="SimSun" w:cs="SimSun"/>
          <w:sz w:val="32"/>
          <w:szCs w:val="32"/>
          <w:spacing w:val="-22"/>
        </w:rPr>
        <w:t>非。《系辞》说“古者……作八卦”并非杜撰。</w:t>
      </w:r>
      <w:r>
        <w:rPr>
          <w:rFonts w:ascii="SimSun" w:hAnsi="SimSun" w:eastAsia="SimSun" w:cs="SimSun"/>
          <w:sz w:val="32"/>
          <w:szCs w:val="32"/>
          <w:spacing w:val="-23"/>
        </w:rPr>
        <w:t>沿着现有考古成果提 </w:t>
      </w:r>
      <w:r>
        <w:rPr>
          <w:rFonts w:ascii="SimSun" w:hAnsi="SimSun" w:eastAsia="SimSun" w:cs="SimSun"/>
          <w:sz w:val="32"/>
          <w:szCs w:val="32"/>
          <w:spacing w:val="-13"/>
        </w:rPr>
        <w:t>供的线索，可以作这样的推测：距今万年以前或更早，中华先民早 </w:t>
      </w:r>
      <w:r>
        <w:rPr>
          <w:rFonts w:ascii="SimSun" w:hAnsi="SimSun" w:eastAsia="SimSun" w:cs="SimSun"/>
          <w:sz w:val="32"/>
          <w:szCs w:val="32"/>
          <w:spacing w:val="-3"/>
        </w:rPr>
        <w:t>已使用一些卦画符号作为特殊的记事文字，形成了包含阴阳观的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三叠、四叠、五叠、六叠卦划和数字卦，并向三</w:t>
      </w:r>
      <w:r>
        <w:rPr>
          <w:rFonts w:ascii="SimSun" w:hAnsi="SimSun" w:eastAsia="SimSun" w:cs="SimSun"/>
          <w:sz w:val="32"/>
          <w:szCs w:val="32"/>
          <w:spacing w:val="-23"/>
        </w:rPr>
        <w:t>叠爻卦、六叠爻卦两 </w:t>
      </w:r>
      <w:r>
        <w:rPr>
          <w:rFonts w:ascii="SimSun" w:hAnsi="SimSun" w:eastAsia="SimSun" w:cs="SimSun"/>
          <w:sz w:val="32"/>
          <w:szCs w:val="32"/>
          <w:spacing w:val="-2"/>
        </w:rPr>
        <w:t>套体系发展，逐步形成并完善了古易说及古易图包括太极图、河 </w:t>
      </w:r>
      <w:r>
        <w:rPr>
          <w:rFonts w:ascii="SimSun" w:hAnsi="SimSun" w:eastAsia="SimSun" w:cs="SimSun"/>
          <w:sz w:val="32"/>
          <w:szCs w:val="32"/>
          <w:spacing w:val="-13"/>
        </w:rPr>
        <w:t>图、洛书，且广泛流传。以后，可能是传易地区经历了一次自然灾 </w:t>
      </w:r>
      <w:r>
        <w:rPr>
          <w:rFonts w:ascii="SimSun" w:hAnsi="SimSun" w:eastAsia="SimSun" w:cs="SimSun"/>
          <w:sz w:val="32"/>
          <w:szCs w:val="32"/>
          <w:spacing w:val="-13"/>
        </w:rPr>
        <w:t>难的浩劫或其他变故，古易说并其图失传。中国进入夏、商、周三 </w:t>
      </w:r>
      <w:r>
        <w:rPr>
          <w:rFonts w:ascii="SimSun" w:hAnsi="SimSun" w:eastAsia="SimSun" w:cs="SimSun"/>
          <w:sz w:val="32"/>
          <w:szCs w:val="32"/>
          <w:spacing w:val="-22"/>
        </w:rPr>
        <w:t>朝，人们从残存的卜筮易开始重新认识易说，且</w:t>
      </w:r>
      <w:r>
        <w:rPr>
          <w:rFonts w:ascii="SimSun" w:hAnsi="SimSun" w:eastAsia="SimSun" w:cs="SimSun"/>
          <w:sz w:val="32"/>
          <w:szCs w:val="32"/>
          <w:spacing w:val="-23"/>
        </w:rPr>
        <w:t>形成连山、归藏、周 </w:t>
      </w:r>
      <w:r>
        <w:rPr>
          <w:rFonts w:ascii="SimSun" w:hAnsi="SimSun" w:eastAsia="SimSun" w:cs="SimSun"/>
          <w:sz w:val="32"/>
          <w:szCs w:val="32"/>
          <w:spacing w:val="-2"/>
        </w:rPr>
        <w:t>易以及燕易等。同时，由于远古遗物的发掘和渗透在卜筮易中的 </w:t>
      </w:r>
      <w:r>
        <w:rPr>
          <w:rFonts w:ascii="SimSun" w:hAnsi="SimSun" w:eastAsia="SimSun" w:cs="SimSun"/>
          <w:sz w:val="32"/>
          <w:szCs w:val="32"/>
          <w:spacing w:val="-13"/>
        </w:rPr>
        <w:t>易说被发见，易走向第二次繁荣直至今天。除了远古、上古易遗物 </w:t>
      </w:r>
      <w:r>
        <w:rPr>
          <w:rFonts w:ascii="SimSun" w:hAnsi="SimSun" w:eastAsia="SimSun" w:cs="SimSun"/>
          <w:sz w:val="32"/>
          <w:szCs w:val="32"/>
          <w:spacing w:val="-32"/>
        </w:rPr>
        <w:t>之外，自《本经》而下，同样留下了许多痕迹。如：经传之</w:t>
      </w:r>
      <w:r>
        <w:rPr>
          <w:rFonts w:ascii="SimSun" w:hAnsi="SimSun" w:eastAsia="SimSun" w:cs="SimSun"/>
          <w:sz w:val="32"/>
          <w:szCs w:val="32"/>
          <w:spacing w:val="-33"/>
        </w:rPr>
        <w:t>内证，历代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有辑注之佚书，引录之佚说，还有史料研究成果，古代实物佐证。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此外，汉代象数易也是旁证。现存最早最完整的易著《易经》和《易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传》,存在着约200—600年断代痕迹，《易传》至汉代象数易间隔约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30"/>
        </w:rPr>
        <w:t>200—300年。《传》距古最近，却大背《经</w:t>
      </w:r>
      <w:r>
        <w:rPr>
          <w:rFonts w:ascii="SimSun" w:hAnsi="SimSun" w:eastAsia="SimSun" w:cs="SimSun"/>
          <w:sz w:val="32"/>
          <w:szCs w:val="32"/>
          <w:spacing w:val="-31"/>
        </w:rPr>
        <w:t>》的主旨，张扬易之理义、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象数：汉易“去古未远”,也大肆宏扬《传》说，大谈象数，这显然有一 </w:t>
      </w:r>
      <w:r>
        <w:rPr>
          <w:rFonts w:ascii="SimSun" w:hAnsi="SimSun" w:eastAsia="SimSun" w:cs="SimSun"/>
          <w:sz w:val="32"/>
          <w:szCs w:val="32"/>
          <w:spacing w:val="-2"/>
        </w:rPr>
        <w:t>种内在的必然规律在起作用。汉代学者(从整体上讲)“治学态度 </w:t>
      </w:r>
      <w:r>
        <w:rPr>
          <w:rFonts w:ascii="SimSun" w:hAnsi="SimSun" w:eastAsia="SimSun" w:cs="SimSun"/>
          <w:sz w:val="32"/>
          <w:szCs w:val="32"/>
          <w:spacing w:val="-35"/>
        </w:rPr>
        <w:t>严谨”,“颇重名物”,“主张循名核实”,“偏重于训诂、注释</w:t>
      </w:r>
      <w:r>
        <w:rPr>
          <w:rFonts w:ascii="SimSun" w:hAnsi="SimSun" w:eastAsia="SimSun" w:cs="SimSun"/>
          <w:sz w:val="32"/>
          <w:szCs w:val="32"/>
          <w:spacing w:val="-36"/>
        </w:rPr>
        <w:t>，少有发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挥，墨守原文”,且“各有师承”,孟喜“诈言”有师传而成丑</w:t>
      </w:r>
      <w:r>
        <w:rPr>
          <w:rFonts w:ascii="SimSun" w:hAnsi="SimSun" w:eastAsia="SimSun" w:cs="SimSun"/>
          <w:sz w:val="32"/>
          <w:szCs w:val="32"/>
          <w:spacing w:val="-40"/>
        </w:rPr>
        <w:t>闻，因“改 </w:t>
      </w:r>
      <w:r>
        <w:rPr>
          <w:rFonts w:ascii="SimSun" w:hAnsi="SimSun" w:eastAsia="SimSun" w:cs="SimSun"/>
          <w:sz w:val="32"/>
          <w:szCs w:val="32"/>
          <w:spacing w:val="-13"/>
        </w:rPr>
        <w:t>师法遂不用”。所以，汉易的起点是可信的。这一起点就是“天不 </w:t>
      </w:r>
      <w:r>
        <w:rPr>
          <w:rFonts w:ascii="SimSun" w:hAnsi="SimSun" w:eastAsia="SimSun" w:cs="SimSun"/>
          <w:sz w:val="32"/>
          <w:szCs w:val="32"/>
          <w:spacing w:val="-17"/>
        </w:rPr>
        <w:t>变，道亦不变”,沧海桑田，世事如棋，天地自然规律不变，也就是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《易传·系辞》所昭示的：“易与天地准。”汉代象数易立足于正确的 </w:t>
      </w:r>
      <w:r>
        <w:rPr>
          <w:rFonts w:ascii="SimSun" w:hAnsi="SimSun" w:eastAsia="SimSun" w:cs="SimSun"/>
          <w:sz w:val="32"/>
          <w:szCs w:val="32"/>
          <w:spacing w:val="-13"/>
        </w:rPr>
        <w:t>起点，却最终走进了死胡同，究其原因是：汉易是从分割的具体的 </w:t>
      </w:r>
      <w:r>
        <w:rPr>
          <w:rFonts w:ascii="SimSun" w:hAnsi="SimSun" w:eastAsia="SimSun" w:cs="SimSun"/>
          <w:sz w:val="32"/>
          <w:szCs w:val="32"/>
          <w:spacing w:val="-13"/>
        </w:rPr>
        <w:t>微观的天、人、地之万象，而不是从联系的整体的宏观的“共通规 </w:t>
      </w:r>
      <w:r>
        <w:rPr>
          <w:rFonts w:ascii="SimSun" w:hAnsi="SimSun" w:eastAsia="SimSun" w:cs="SimSun"/>
          <w:sz w:val="32"/>
          <w:szCs w:val="32"/>
          <w:spacing w:val="-1"/>
        </w:rPr>
        <w:t>律”去探求、张扬先哲创立的古易说。汉象数易的兴衰说明了四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点：《易经》之外有易说；先哲的古易说已散佚；古易说内容有诸多</w:t>
      </w:r>
    </w:p>
    <w:p>
      <w:pPr>
        <w:pStyle w:val="BodyText"/>
        <w:spacing w:line="242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蛛丝马迹传世；汉易没能把握易说本体论的主脉。</w:t>
      </w:r>
    </w:p>
    <w:p>
      <w:pPr>
        <w:ind w:right="49"/>
        <w:spacing w:before="95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3"/>
        </w:rPr>
        <w:t>易已成说，又在《易经》成书之前散佚了。此说虽似离奇，其实</w:t>
      </w:r>
    </w:p>
    <w:p>
      <w:pPr>
        <w:spacing w:line="219" w:lineRule="auto"/>
        <w:sectPr>
          <w:footerReference w:type="default" r:id="rId35"/>
          <w:pgSz w:w="11900" w:h="16840"/>
          <w:pgMar w:top="400" w:right="1490" w:bottom="1296" w:left="1359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60" w:right="58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很自然： 一是人类意识演化所致，因为古代思维与近代思维的感应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起点、推理模式、交流形式等都有很大的差异。二是后世(包括当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时)客观需要所致，在游牧农耕时期，人类面对只知其然而不知其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所以然的大自然，需要解决的是生存与生计的问题，易之本体论对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于蒙昧的众生，就像“1+1”对于今天的世人，而易之预测术——关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于生存与生计的占筮、推算则使古人充满神秘的向</w:t>
      </w:r>
      <w:r>
        <w:rPr>
          <w:rFonts w:ascii="SimSun" w:hAnsi="SimSun" w:eastAsia="SimSun" w:cs="SimSun"/>
          <w:sz w:val="32"/>
          <w:szCs w:val="32"/>
          <w:spacing w:val="-18"/>
        </w:rPr>
        <w:t>往，乃至本末倒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置，以流论源。三是思维表达方式所致，先哲</w:t>
      </w:r>
      <w:r>
        <w:rPr>
          <w:rFonts w:ascii="SimSun" w:hAnsi="SimSun" w:eastAsia="SimSun" w:cs="SimSun"/>
          <w:sz w:val="32"/>
          <w:szCs w:val="32"/>
          <w:spacing w:val="-18"/>
        </w:rPr>
        <w:t>创易说，其思维内涵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丰富，但表达思维的载体——数点、图、卦却过于简单、隐晦。四是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东方学术风气所致，东方思想特质产生了神奇的易说，同</w:t>
      </w:r>
      <w:r>
        <w:rPr>
          <w:rFonts w:ascii="SimSun" w:hAnsi="SimSun" w:eastAsia="SimSun" w:cs="SimSun"/>
          <w:sz w:val="32"/>
          <w:szCs w:val="32"/>
          <w:spacing w:val="-18"/>
        </w:rPr>
        <w:t>时又孕育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了务虚论道、求全责备、争立门户的学术风气。16世纪、17</w:t>
      </w:r>
      <w:r>
        <w:rPr>
          <w:rFonts w:ascii="SimSun" w:hAnsi="SimSun" w:eastAsia="SimSun" w:cs="SimSun"/>
          <w:sz w:val="32"/>
          <w:szCs w:val="32"/>
          <w:spacing w:val="-18"/>
        </w:rPr>
        <w:t>世纪之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交，莱布尼茨得益于伏羲六十四卦图，进一步完善了他的二进制数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学，并最终使之被世界公认；中国却正是清初图书辨</w:t>
      </w:r>
      <w:r>
        <w:rPr>
          <w:rFonts w:ascii="SimSun" w:hAnsi="SimSun" w:eastAsia="SimSun" w:cs="SimSun"/>
          <w:sz w:val="32"/>
          <w:szCs w:val="32"/>
          <w:spacing w:val="-17"/>
        </w:rPr>
        <w:t>伪说取得辉煌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胜利之日。</w:t>
      </w:r>
    </w:p>
    <w:p>
      <w:pPr>
        <w:ind w:left="160" w:right="52" w:firstLine="669"/>
        <w:spacing w:before="19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我们不妨退一步，假设清初辨伪说成立。面对古易图的科学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内涵，它既凌驾于现代各门学科的科学认识之上，又融合在耳濡目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染的现实世界之中，为什么陈抟和种放、穆修、李之才、许坚、范谔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昌、刘牧、邵雍、周敦颐等所谓传图及制图之辈，竟然会毫无觉察与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灵感，而使自己禁锢在就图论图的狭小天地甚至无法自</w:t>
      </w:r>
      <w:r>
        <w:rPr>
          <w:rFonts w:ascii="SimSun" w:hAnsi="SimSun" w:eastAsia="SimSun" w:cs="SimSun"/>
          <w:sz w:val="32"/>
          <w:szCs w:val="32"/>
          <w:spacing w:val="4"/>
        </w:rPr>
        <w:t>圆其说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呢?这种矛盾只有一个解释：宋初传图之辈是说解他人之图</w:t>
      </w:r>
      <w:r>
        <w:rPr>
          <w:rFonts w:ascii="SimSun" w:hAnsi="SimSun" w:eastAsia="SimSun" w:cs="SimSun"/>
          <w:sz w:val="32"/>
          <w:szCs w:val="32"/>
          <w:spacing w:val="-2"/>
        </w:rPr>
        <w:t>。由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于他们没有进入古代先哲天人地共通的“易”境界，没有企及主客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境合一的“道”境界，因此只能囿于越流传越狭义(甚至越走样)的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阴阳之理，去析解古易图，结果是于学日增，于道反损。这恰恰证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明，古易图——河洛、太极等，绝非就图解图的宋儒所能创制。</w:t>
      </w:r>
    </w:p>
    <w:p>
      <w:pPr>
        <w:ind w:firstLine="819"/>
        <w:spacing w:before="16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还有一种说法也振振有词：易的科学内涵，是后学对易的附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加。经典认识论有一条定理：必然是通过偶然(或然)</w:t>
      </w:r>
      <w:r>
        <w:rPr>
          <w:rFonts w:ascii="SimSun" w:hAnsi="SimSun" w:eastAsia="SimSun" w:cs="SimSun"/>
          <w:sz w:val="32"/>
          <w:szCs w:val="32"/>
          <w:spacing w:val="11"/>
        </w:rPr>
        <w:t>来展现自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己。易，给予我们的永远是接踵而来的偶然与巧合，却绝无悖谬。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因此，关于易以《经》为宗、易图在《经》后的说</w:t>
      </w:r>
      <w:r>
        <w:rPr>
          <w:rFonts w:ascii="SimSun" w:hAnsi="SimSun" w:eastAsia="SimSun" w:cs="SimSun"/>
          <w:sz w:val="32"/>
          <w:szCs w:val="32"/>
          <w:spacing w:val="-23"/>
        </w:rPr>
        <w:t>法已到了效法孔子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“三省其身”的时候了。</w:t>
      </w:r>
    </w:p>
    <w:p>
      <w:pPr>
        <w:ind w:right="54"/>
        <w:spacing w:before="138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20世纪后期，世界易学热空前高涨，科学易</w:t>
      </w:r>
      <w:r>
        <w:rPr>
          <w:rFonts w:ascii="SimSun" w:hAnsi="SimSun" w:eastAsia="SimSun" w:cs="SimSun"/>
          <w:sz w:val="32"/>
          <w:szCs w:val="32"/>
          <w:spacing w:val="-17"/>
        </w:rPr>
        <w:t>成果辉煌，它不仅</w:t>
      </w:r>
    </w:p>
    <w:p>
      <w:pPr>
        <w:spacing w:line="219" w:lineRule="auto"/>
        <w:sectPr>
          <w:footerReference w:type="default" r:id="rId36"/>
          <w:pgSz w:w="11900" w:h="16840"/>
          <w:pgMar w:top="400" w:right="1389" w:bottom="1356" w:left="1480" w:header="0" w:footer="11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29" w:firstLine="160"/>
        <w:spacing w:before="104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从社会科学，而且从自然科学的许多学科领域，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一面再、再而三地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证实“易道广大，无所不包”的古论。这就是：“易理</w:t>
      </w:r>
      <w:r>
        <w:rPr>
          <w:rFonts w:ascii="SimSun" w:hAnsi="SimSun" w:eastAsia="SimSun" w:cs="SimSun"/>
          <w:sz w:val="32"/>
          <w:szCs w:val="32"/>
          <w:spacing w:val="-23"/>
        </w:rPr>
        <w:t>[义理]与象数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兼顾，在向多科学、多层次、多渠道、多角度的</w:t>
      </w:r>
      <w:r>
        <w:rPr>
          <w:rFonts w:ascii="SimSun" w:hAnsi="SimSun" w:eastAsia="SimSun" w:cs="SimSun"/>
          <w:sz w:val="32"/>
          <w:szCs w:val="32"/>
          <w:spacing w:val="-23"/>
        </w:rPr>
        <w:t>综合研究方面取得较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大的突破，显示了多科学交叉研究势头”(1987年12月1</w:t>
      </w:r>
      <w:r>
        <w:rPr>
          <w:rFonts w:ascii="SimSun" w:hAnsi="SimSun" w:eastAsia="SimSun" w:cs="SimSun"/>
          <w:sz w:val="32"/>
          <w:szCs w:val="32"/>
          <w:spacing w:val="2"/>
        </w:rPr>
        <w:t>1日《人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民日报》)。1679年莱布尼茨</w:t>
      </w:r>
      <w:r>
        <w:rPr>
          <w:rFonts w:ascii="Times New Roman" w:hAnsi="Times New Roman" w:eastAsia="Times New Roman" w:cs="Times New Roman"/>
          <w:sz w:val="32"/>
          <w:szCs w:val="32"/>
        </w:rPr>
        <w:t>(G.W.Leibniz)  </w:t>
      </w:r>
      <w:r>
        <w:rPr>
          <w:rFonts w:ascii="SimSun" w:hAnsi="SimSun" w:eastAsia="SimSun" w:cs="SimSun"/>
          <w:sz w:val="32"/>
          <w:szCs w:val="32"/>
        </w:rPr>
        <w:t>在二元</w:t>
      </w:r>
      <w:r>
        <w:rPr>
          <w:rFonts w:ascii="SimSun" w:hAnsi="SimSun" w:eastAsia="SimSun" w:cs="SimSun"/>
          <w:sz w:val="32"/>
          <w:szCs w:val="32"/>
          <w:spacing w:val="-1"/>
        </w:rPr>
        <w:t>算术发明期间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萌发奇想，试图用数或代数去证明抽象的必然的真理，并想在中国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文字中寻求哲学符号，因而求助于法国传教士白晋</w:t>
      </w:r>
      <w:r>
        <w:rPr>
          <w:rFonts w:ascii="Times New Roman" w:hAnsi="Times New Roman" w:eastAsia="Times New Roman" w:cs="Times New Roman"/>
          <w:sz w:val="32"/>
          <w:szCs w:val="32"/>
          <w:spacing w:val="20"/>
        </w:rPr>
        <w:t>(</w:t>
      </w:r>
      <w:r>
        <w:rPr>
          <w:rFonts w:ascii="Times New Roman" w:hAnsi="Times New Roman" w:eastAsia="Times New Roman" w:cs="Times New Roman"/>
          <w:sz w:val="32"/>
          <w:szCs w:val="32"/>
        </w:rPr>
        <w:t>Joachim</w:t>
      </w:r>
      <w:r>
        <w:rPr>
          <w:rFonts w:ascii="Times New Roman" w:hAnsi="Times New Roman" w:eastAsia="Times New Roman" w:cs="Times New Roman"/>
          <w:sz w:val="32"/>
          <w:szCs w:val="32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Bouvet)</w:t>
      </w:r>
      <w:r>
        <w:rPr>
          <w:rFonts w:ascii="Times New Roman" w:hAnsi="Times New Roman" w:eastAsia="Times New Roman" w:cs="Times New Roma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。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白晋，号明远，1685年奉命来华，开始</w:t>
      </w:r>
      <w:r>
        <w:rPr>
          <w:rFonts w:ascii="SimSun" w:hAnsi="SimSun" w:eastAsia="SimSun" w:cs="SimSun"/>
          <w:sz w:val="32"/>
          <w:szCs w:val="32"/>
          <w:spacing w:val="-7"/>
        </w:rPr>
        <w:t>研易；1693年在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巴黎会见莱布尼茨，1697年开始通信；1698年再度来华，继续研究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周易；1700年写信给莱氏说，他发现《易》“是一种纯粹、健全的哲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学”,而且是比欧洲哲学“更牢固、更完美的哲学”;白</w:t>
      </w:r>
      <w:r>
        <w:rPr>
          <w:rFonts w:ascii="SimSun" w:hAnsi="SimSun" w:eastAsia="SimSun" w:cs="SimSun"/>
          <w:sz w:val="32"/>
          <w:szCs w:val="32"/>
          <w:spacing w:val="-12"/>
        </w:rPr>
        <w:t>晋1701年11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月4日写信给莱氏(该信现存巴黎国家图书馆),并特</w:t>
      </w:r>
      <w:r>
        <w:rPr>
          <w:rFonts w:ascii="SimSun" w:hAnsi="SimSun" w:eastAsia="SimSun" w:cs="SimSun"/>
          <w:sz w:val="32"/>
          <w:szCs w:val="32"/>
          <w:spacing w:val="8"/>
        </w:rPr>
        <w:t>地附上伏羲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六十四卦图与其次序图。莱氏于同年发表论文《易经卦爻与二进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位数学的同一性》,最终为二进制数学从理论到实践并在以后成为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计算机语言奠定了数理模式。日本学者五来欣</w:t>
      </w:r>
      <w:r>
        <w:rPr>
          <w:rFonts w:ascii="SimSun" w:hAnsi="SimSun" w:eastAsia="SimSun" w:cs="SimSun"/>
          <w:sz w:val="32"/>
          <w:szCs w:val="32"/>
          <w:spacing w:val="-3"/>
        </w:rPr>
        <w:t>造以卓越的眼光深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刻地看到了古代易学与现代科学的“合掌”:莱氏以0和1的单纯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数表示一切数，易以阴阳两个记号显示天地万有，两者凭着数学的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普遍的直觉的方法互相接触、互相认识、互相理解，以至互相携手，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“二元算术和《易》是象征东、西两种文明</w:t>
      </w:r>
      <w:r>
        <w:rPr>
          <w:rFonts w:ascii="SimSun" w:hAnsi="SimSun" w:eastAsia="SimSun" w:cs="SimSun"/>
          <w:sz w:val="32"/>
          <w:szCs w:val="32"/>
          <w:spacing w:val="-30"/>
        </w:rPr>
        <w:t>相契合的两只手掌”。</w:t>
      </w:r>
    </w:p>
    <w:p>
      <w:pPr>
        <w:ind w:firstLine="819"/>
        <w:spacing w:before="10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古代易学与现代科学这两只跨越时空、超越人类认识阶段的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手，握手合掌之处日益为“科学易”研究所证实。天文学、地理</w:t>
      </w:r>
      <w:r>
        <w:rPr>
          <w:rFonts w:ascii="SimSun" w:hAnsi="SimSun" w:eastAsia="SimSun" w:cs="SimSun"/>
          <w:sz w:val="32"/>
          <w:szCs w:val="32"/>
          <w:spacing w:val="-21"/>
        </w:rPr>
        <w:t>学、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物理学、化学、生命学、数学等纯自然科学领域的许多基本原理，均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同古易图所昭示的“道”完全吻合。其中许多还是该学科的高、精、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尖理论。普里高津说：现代新科学的发展，近10年物理和数学的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研究，如托姆的突变理论、重正化群、分支点理论等，都更符合</w:t>
      </w:r>
      <w:r>
        <w:rPr>
          <w:rFonts w:ascii="SimSun" w:hAnsi="SimSun" w:eastAsia="SimSun" w:cs="SimSun"/>
          <w:sz w:val="32"/>
          <w:szCs w:val="32"/>
          <w:spacing w:val="-24"/>
        </w:rPr>
        <w:t>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的哲学思想。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……中国思想对于西方科学家来说，始终是个启迪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的源泉。李树青在《自然科学第三次浪潮条条道路通象数》中说：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“60年代以来，闻名世界的重大科研成果共计14项，其中1</w:t>
      </w:r>
      <w:r>
        <w:rPr>
          <w:rFonts w:ascii="SimSun" w:hAnsi="SimSun" w:eastAsia="SimSun" w:cs="SimSun"/>
          <w:sz w:val="32"/>
          <w:szCs w:val="32"/>
          <w:spacing w:val="-3"/>
        </w:rPr>
        <w:t>2项是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80年代以后的。更可喜的是，14项科学成</w:t>
      </w:r>
      <w:r>
        <w:rPr>
          <w:rFonts w:ascii="SimSun" w:hAnsi="SimSun" w:eastAsia="SimSun" w:cs="SimSun"/>
          <w:sz w:val="32"/>
          <w:szCs w:val="32"/>
          <w:spacing w:val="3"/>
        </w:rPr>
        <w:t>果中，有9项是我国科</w:t>
      </w:r>
    </w:p>
    <w:p>
      <w:pPr>
        <w:spacing w:line="261" w:lineRule="auto"/>
        <w:sectPr>
          <w:footerReference w:type="default" r:id="rId37"/>
          <w:pgSz w:w="11900" w:h="16840"/>
          <w:pgMar w:top="400" w:right="1500" w:bottom="1366" w:left="1399" w:header="0" w:footer="11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97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学家80年代以后研究的成果。这些成果中有一元数学、物元分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析、混沌理论、天地生偶次序、全球地质构造的吕德斯线、地球经络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穴位结构、地震自然节律、自然周期可公度性、生</w:t>
      </w:r>
      <w:r>
        <w:rPr>
          <w:rFonts w:ascii="SimSun" w:hAnsi="SimSun" w:eastAsia="SimSun" w:cs="SimSun"/>
          <w:sz w:val="32"/>
          <w:szCs w:val="32"/>
          <w:spacing w:val="-28"/>
        </w:rPr>
        <w:t>物全息律，其理论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基础都来源于《周易》中的象数或与象数有关，有的与《周易》中的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理论完全一致。”</w:t>
      </w:r>
    </w:p>
    <w:p>
      <w:pPr>
        <w:ind w:firstLine="689"/>
        <w:spacing w:before="80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古代易学与现代科学的合掌，昭示着易的科学性，并给</w:t>
      </w:r>
      <w:r>
        <w:rPr>
          <w:rFonts w:ascii="SimSun" w:hAnsi="SimSun" w:eastAsia="SimSun" w:cs="SimSun"/>
          <w:sz w:val="32"/>
          <w:szCs w:val="32"/>
          <w:spacing w:val="-18"/>
        </w:rPr>
        <w:t>我们下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了一个结论：古代易理反映的是整体的、抽象的、共性的认识论；现 </w:t>
      </w:r>
      <w:r>
        <w:rPr>
          <w:rFonts w:ascii="SimSun" w:hAnsi="SimSun" w:eastAsia="SimSun" w:cs="SimSun"/>
          <w:sz w:val="32"/>
          <w:szCs w:val="32"/>
          <w:spacing w:val="-14"/>
        </w:rPr>
        <w:t>代科学思想既表现为现代学科所揭示的具体的、个别的事物规律，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还包括这些具体规律的不同层次之总和及其认识。而且，古者是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立足于生动的表象进行认识，今人是立足于抽象的本质进行推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理。因此，科学易研究要走的路还很长：古代易理与现代科学之间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的“合掌”现象，从量的积累到性的认定，从或然性到必然性，乃至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对这种必然性的再认识，今天作结论还为时尚早。今天的科学易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应该是：把易从千古迷信中解脱出来，作为一门科学进行深层次、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大思路研究。这种研究的意义在于：发掘易——东方</w:t>
      </w:r>
      <w:r>
        <w:rPr>
          <w:rFonts w:ascii="SimSun" w:hAnsi="SimSun" w:eastAsia="SimSun" w:cs="SimSun"/>
          <w:sz w:val="32"/>
          <w:szCs w:val="32"/>
          <w:spacing w:val="-7"/>
        </w:rPr>
        <w:t>古文化之结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晶、华夏传统思维之渊薮的科学内涵，昭示易理所蕴含的天人地三 </w:t>
      </w:r>
      <w:r>
        <w:rPr>
          <w:rFonts w:ascii="SimSun" w:hAnsi="SimSun" w:eastAsia="SimSun" w:cs="SimSun"/>
          <w:sz w:val="32"/>
          <w:szCs w:val="32"/>
          <w:spacing w:val="-13"/>
        </w:rPr>
        <w:t>极共通规律，</w:t>
      </w:r>
    </w:p>
    <w:p>
      <w:pPr>
        <w:ind w:right="52" w:firstLine="649"/>
        <w:spacing w:before="18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这个结论又从更高的层次上提出一个奇迹：在语言</w:t>
      </w:r>
      <w:r>
        <w:rPr>
          <w:rFonts w:ascii="SimSun" w:hAnsi="SimSun" w:eastAsia="SimSun" w:cs="SimSun"/>
          <w:sz w:val="32"/>
          <w:szCs w:val="32"/>
          <w:spacing w:val="-6"/>
        </w:rPr>
        <w:t>文字尚不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成熟的时期，在自然科学相对落后的牧耕时</w:t>
      </w:r>
      <w:r>
        <w:rPr>
          <w:rFonts w:ascii="SimSun" w:hAnsi="SimSun" w:eastAsia="SimSun" w:cs="SimSun"/>
          <w:sz w:val="32"/>
          <w:szCs w:val="32"/>
          <w:spacing w:val="-18"/>
        </w:rPr>
        <w:t>期，靠坐地步行与车马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木船来拓展视野的时期，在氏族社会的人文背景之下，谁能有如此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超凡的认识能力与概括能力，可以透辟地认识天人地万</w:t>
      </w:r>
      <w:r>
        <w:rPr>
          <w:rFonts w:ascii="SimSun" w:hAnsi="SimSun" w:eastAsia="SimSun" w:cs="SimSun"/>
          <w:sz w:val="32"/>
          <w:szCs w:val="32"/>
          <w:spacing w:val="-18"/>
        </w:rPr>
        <w:t>象规律，并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微缩成无所不包的易道，制成简易玄妙的易图?这确实是一个不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可思议的千古之谜。</w:t>
      </w:r>
    </w:p>
    <w:p>
      <w:pPr>
        <w:ind w:right="86" w:firstLine="639"/>
        <w:spacing w:before="132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这个谜，无疑是世界所有奇谜之最。它比古埃及的金字塔(法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老墓)、巴比伦的空中花园(高台花园)、以弗所的阿苔密斯神</w:t>
      </w:r>
      <w:r>
        <w:rPr>
          <w:rFonts w:ascii="SimSun" w:hAnsi="SimSun" w:eastAsia="SimSun" w:cs="SimSun"/>
          <w:sz w:val="32"/>
          <w:szCs w:val="32"/>
          <w:spacing w:val="-22"/>
        </w:rPr>
        <w:t>殿、奥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林匹亚的宙斯神像(涂金塑像)、哈利卡纳苏的摩索拉斯陵墓、地中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海罗得岛的太阳神巨像(青铜塑造)、亚历山大城法罗岛</w:t>
      </w:r>
      <w:r>
        <w:rPr>
          <w:rFonts w:ascii="SimSun" w:hAnsi="SimSun" w:eastAsia="SimSun" w:cs="SimSun"/>
          <w:sz w:val="32"/>
          <w:szCs w:val="32"/>
          <w:spacing w:val="-7"/>
        </w:rPr>
        <w:t>的灯塔这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七大世界古老之谜，更无法想象；它比百慕大魔</w:t>
      </w:r>
      <w:r>
        <w:rPr>
          <w:rFonts w:ascii="SimSun" w:hAnsi="SimSun" w:eastAsia="SimSun" w:cs="SimSun"/>
          <w:sz w:val="32"/>
          <w:szCs w:val="32"/>
          <w:spacing w:val="-18"/>
        </w:rPr>
        <w:t>海、诺亚方舟等自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然之谜、奇闻之谜，以及诸条世界“死亡之谷”,更令人神往。</w:t>
      </w:r>
    </w:p>
    <w:p>
      <w:pPr>
        <w:spacing w:line="262" w:lineRule="auto"/>
        <w:sectPr>
          <w:footerReference w:type="default" r:id="rId38"/>
          <w:pgSz w:w="11900" w:h="16840"/>
          <w:pgMar w:top="400" w:right="1349" w:bottom="1084" w:left="1660" w:header="0" w:footer="89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41" w:firstLine="649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因为，它牵动了人类现有的全部智慧，牵动了现有科学认识的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方方面面。联合国教科文组织把人类现有知识系统的基础科学分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成数学、逻辑学、天文学与天体物理学、地球科学与空间科学、物理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学、化学、生命科学，而易可以说是七大类全部囊括。日本学者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1993年综合各门学科的现有科技水平，提出七个挑战性课题——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花与蝶、生与死、心与身、左与右、阴与阳、虚与实、男与女，从</w:t>
      </w:r>
      <w:r>
        <w:rPr>
          <w:rFonts w:ascii="SimSun" w:hAnsi="SimSun" w:eastAsia="SimSun" w:cs="SimSun"/>
          <w:sz w:val="32"/>
          <w:szCs w:val="32"/>
          <w:spacing w:val="-38"/>
        </w:rPr>
        <w:t>思维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角度看，易又无所不包。这，也是易成为“天书”、极为难读的深层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原因。</w:t>
      </w:r>
    </w:p>
    <w:p>
      <w:pPr>
        <w:ind w:right="33" w:firstLine="649"/>
        <w:spacing w:before="9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易，这个世界奇谜之最，不仅谜面所具有的深博的内涵让人不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可思议，而且谜底更为不可思议：它是前人类文明的遗存?是外星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人的赠礼?还是伏羲氏所创?或者是伏羲氏参悟古易图而</w:t>
      </w:r>
      <w:r>
        <w:rPr>
          <w:rFonts w:ascii="SimSun" w:hAnsi="SimSun" w:eastAsia="SimSun" w:cs="SimSun"/>
          <w:sz w:val="32"/>
          <w:szCs w:val="32"/>
          <w:spacing w:val="4"/>
        </w:rPr>
        <w:t>画卦序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易?从现有史料与考古资料，从现有关于大自然的科学认识，从现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在的世界之谜现象来看，这几种可能目前都无法排除。</w:t>
      </w:r>
    </w:p>
    <w:p>
      <w:pPr>
        <w:ind w:firstLine="649"/>
        <w:spacing w:before="9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中国科学院贾兰坡、魏青云等在河北阳原县泥河湾盆地小长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梁遗址的考古发见，证明细石器与骨制品是160万年以前的劳动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工具，把人类起源由距今二三百万年推到四五百万年前，而且是在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中国；按“帝出乎震”方位，以帝星周巡北</w:t>
      </w:r>
      <w:r>
        <w:rPr>
          <w:rFonts w:ascii="SimSun" w:hAnsi="SimSun" w:eastAsia="SimSun" w:cs="SimSun"/>
          <w:sz w:val="32"/>
          <w:szCs w:val="32"/>
          <w:spacing w:val="-30"/>
        </w:rPr>
        <w:t>中天论，其绘制时间不迟 </w:t>
      </w:r>
      <w:r>
        <w:rPr>
          <w:rFonts w:ascii="SimSun" w:hAnsi="SimSun" w:eastAsia="SimSun" w:cs="SimSun"/>
          <w:sz w:val="32"/>
          <w:szCs w:val="32"/>
          <w:spacing w:val="-6"/>
        </w:rPr>
        <w:t>于公元前3000年上下，如按河洛星象并阜阳占盘招摇星的</w:t>
      </w:r>
      <w:r>
        <w:rPr>
          <w:rFonts w:ascii="SimSun" w:hAnsi="SimSun" w:eastAsia="SimSun" w:cs="SimSun"/>
          <w:sz w:val="32"/>
          <w:szCs w:val="32"/>
          <w:spacing w:val="-7"/>
        </w:rPr>
        <w:t>天体星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象，绘制时间还要提前一、二千年；美国1972年发射太空探测器，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与外星人联系；UFO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(不明飞行物)、USO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(不明潜水物)之谜；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……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所有这些都能成为上述推论的有力佐证。</w:t>
      </w:r>
    </w:p>
    <w:p>
      <w:pPr>
        <w:ind w:firstLine="649"/>
        <w:spacing w:before="133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当然，从目前掌握的史料来推断，华夏先哲观天地察人物而作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易，大体上是可信的。基于此，我们认为：在超越一</w:t>
      </w:r>
      <w:r>
        <w:rPr>
          <w:rFonts w:ascii="SimSun" w:hAnsi="SimSun" w:eastAsia="SimSun" w:cs="SimSun"/>
          <w:sz w:val="32"/>
          <w:szCs w:val="32"/>
          <w:spacing w:val="-19"/>
        </w:rPr>
        <w:t>切规律之上还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有一个公理，而古者正是通过天人地的表象直接参悟了这一公理，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又用“表象”形式即象数思维将它反映出来。</w:t>
      </w:r>
      <w:r>
        <w:rPr>
          <w:rFonts w:ascii="SimSun" w:hAnsi="SimSun" w:eastAsia="SimSun" w:cs="SimSun"/>
          <w:sz w:val="32"/>
          <w:szCs w:val="32"/>
          <w:spacing w:val="-19"/>
        </w:rPr>
        <w:t>后人特别是近代人所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做的则是通过天、人、地各象乃至万事万物各自的本质去认识具体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规律，再归纳出一般规律，然后才总结天、人、地的相对总规律。尽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管穷尽公理还有很长的路要走，但总规律与公</w:t>
      </w:r>
      <w:r>
        <w:rPr>
          <w:rFonts w:ascii="SimSun" w:hAnsi="SimSun" w:eastAsia="SimSun" w:cs="SimSun"/>
          <w:sz w:val="32"/>
          <w:szCs w:val="32"/>
          <w:spacing w:val="-7"/>
        </w:rPr>
        <w:t>理之间已有许多相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通之处，这就使古易说与现代科学一次又一次的合掌。</w:t>
      </w:r>
    </w:p>
    <w:p>
      <w:pPr>
        <w:spacing w:line="265" w:lineRule="auto"/>
        <w:sectPr>
          <w:footerReference w:type="default" r:id="rId39"/>
          <w:pgSz w:w="11900" w:h="16840"/>
          <w:pgMar w:top="400" w:right="1530" w:bottom="1114" w:left="1539" w:header="0" w:footer="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40"/>
        <w:spacing w:before="140" w:line="220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:spacing w:val="-46"/>
          <w:w w:val="98"/>
        </w:rPr>
        <w:t>三、古易垂世，《周易》误导——易之潜流</w:t>
      </w:r>
    </w:p>
    <w:p>
      <w:pPr>
        <w:pStyle w:val="BodyText"/>
        <w:spacing w:line="429" w:lineRule="auto"/>
        <w:rPr/>
      </w:pPr>
      <w:r/>
    </w:p>
    <w:p>
      <w:pPr>
        <w:ind w:right="140" w:firstLine="81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易博大精深，深不可测。第一篇解易之文《易传·系辞》的作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者就深有感触：“君子之道鲜(鲜为人知)矣。”由此可见，易的确经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历了一段沉堙时期，到《系辞》传世时，已成“君子之道”,曲高和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寡。孔子晚年喜易，“居则在席，行则在橐(布袋)”,仍有“</w:t>
      </w:r>
      <w:r>
        <w:rPr>
          <w:rFonts w:ascii="SimSun" w:hAnsi="SimSun" w:eastAsia="SimSun" w:cs="SimSun"/>
          <w:sz w:val="32"/>
          <w:szCs w:val="32"/>
          <w:spacing w:val="-26"/>
        </w:rPr>
        <w:t>假(给)我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数年，五十以学易，可以无大过”的遗憾，这恰恰可证当时学者读易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不易。汉代学者刘歆也说学者“尚不能明(弄明白)易”。古往今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来，易著汗牛充栋，清代尚秉和一言蔽之：“最多者《易》解，最难者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《易》解。”汉代至清代，易学两派六宗互相攻</w:t>
      </w:r>
      <w:r>
        <w:rPr>
          <w:rFonts w:ascii="SimSun" w:hAnsi="SimSun" w:eastAsia="SimSun" w:cs="SimSun"/>
          <w:sz w:val="32"/>
          <w:szCs w:val="32"/>
          <w:spacing w:val="-33"/>
        </w:rPr>
        <w:t>驳，未见分晓。究根穷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源，在于传世的通行本《周易》即《经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X</w:t>
      </w:r>
      <w:r>
        <w:rPr>
          <w:rFonts w:ascii="SimSun" w:hAnsi="SimSun" w:eastAsia="SimSun" w:cs="SimSun"/>
          <w:sz w:val="32"/>
          <w:szCs w:val="32"/>
          <w:spacing w:val="-32"/>
        </w:rPr>
        <w:t>《</w:t>
      </w:r>
      <w:r>
        <w:rPr>
          <w:rFonts w:ascii="SimSun" w:hAnsi="SimSun" w:eastAsia="SimSun" w:cs="SimSun"/>
          <w:sz w:val="32"/>
          <w:szCs w:val="32"/>
          <w:spacing w:val="-33"/>
        </w:rPr>
        <w:t>传》,虽然提供了目前最早最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完整、影响最大最权威的易本根据，但同时也酿成了一股无形的潜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流——后学不自觉地以此为易之源头。其实，《经</w:t>
      </w:r>
      <w:r>
        <w:rPr>
          <w:rFonts w:ascii="SimSun" w:hAnsi="SimSun" w:eastAsia="SimSun" w:cs="SimSun"/>
          <w:sz w:val="32"/>
          <w:szCs w:val="32"/>
          <w:spacing w:val="-23"/>
        </w:rPr>
        <w:t>》《传》所有文字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及同时代所有史料都没有说过或暗示这就是易的源头。</w:t>
      </w:r>
    </w:p>
    <w:p>
      <w:pPr>
        <w:ind w:firstLine="659"/>
        <w:spacing w:before="98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《易经》成书问世不迟于西周末期，考虑古代竹简刻书周期长，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其雏形可以上溯至西周中期或更早一些。《易传》成书问世虽在战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国前后，但其雏形可以上溯至春秋。两者相去至少200多年，考虑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诸多因素，当为200—600年。两相比较，《传》不同于《经》的地方，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主要体现在以下三个方面：第一，在用易为占方面，《传》发展卜筮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易的内容，神化了卜筮与“天”象的关系；第二，在注《经</w:t>
      </w:r>
      <w:r>
        <w:rPr>
          <w:rFonts w:ascii="SimSun" w:hAnsi="SimSun" w:eastAsia="SimSun" w:cs="SimSun"/>
          <w:sz w:val="32"/>
          <w:szCs w:val="32"/>
          <w:spacing w:val="-39"/>
        </w:rPr>
        <w:t>》释义方面，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《传》表现出对《经》辞的文句本义进行发挥乃至随意阐述的特点和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义理说教的倾向；第三，在解易为道方面，《传》阐述了易为“天下之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理”、“天下之道”以及许多《经》所未载的易认识观。因此，以《经》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为起点，从发展角度来概括《传》的特点，完全可以得出这样的结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论；《传》对《经》的继承性反映在完善、神化卜筮易上，超越性体现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在阐发义理、论述易道上。</w:t>
      </w:r>
    </w:p>
    <w:p>
      <w:pPr>
        <w:ind w:left="619"/>
        <w:spacing w:before="109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  <w:position w:val="12"/>
        </w:rPr>
        <w:t>《易经》行文用事选材于当时社会的历史事件、物质生产</w:t>
      </w:r>
      <w:r>
        <w:rPr>
          <w:rFonts w:ascii="SimSun" w:hAnsi="SimSun" w:eastAsia="SimSun" w:cs="SimSun"/>
          <w:sz w:val="32"/>
          <w:szCs w:val="32"/>
          <w:spacing w:val="-23"/>
          <w:position w:val="12"/>
        </w:rPr>
        <w:t>、社会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生活、科技文化等，尽管必然反映出编纂者的选材痕迹和思想倾</w:t>
      </w:r>
    </w:p>
    <w:p>
      <w:pPr>
        <w:spacing w:line="218" w:lineRule="auto"/>
        <w:sectPr>
          <w:footerReference w:type="default" r:id="rId40"/>
          <w:pgSz w:w="11900" w:h="16840"/>
          <w:pgMar w:top="400" w:right="1250" w:bottom="1266" w:left="1550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" w:firstLine="160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3"/>
        </w:rPr>
        <w:t>向，但辞文多为记述，少有主观议论和随意发挥。因而，虽有卜筮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书、哲学书、历史书的说法，但是，“归根到底，是卜筮之书”。即便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说是哲学、史学作者，也必冠上“卜筮形式”予以界定。但对《易传》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6"/>
        </w:rPr>
        <w:t>的认定，对经传合一为《周易》的认定，易家之言则大相径庭。通览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4"/>
        </w:rPr>
        <w:t>各说，大体不外乎三类：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4"/>
        </w:rPr>
        <w:t>一是两节功夫说。其实质是以《经》规范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46"/>
        </w:rPr>
        <w:t>《传》,以《经》为纯粹卜筮书来否定《传》的继承性，</w:t>
      </w:r>
      <w:r>
        <w:rPr>
          <w:rFonts w:ascii="SimSun" w:hAnsi="SimSun" w:eastAsia="SimSun" w:cs="SimSun"/>
          <w:sz w:val="32"/>
          <w:szCs w:val="32"/>
          <w:b/>
          <w:bCs/>
          <w:spacing w:val="-47"/>
        </w:rPr>
        <w:t>朱熹认为：“易所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以难读者，盖易本是卜筮之书，今却要就卜筮中推出讲学之道</w:t>
      </w: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，故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成两节功夫。”(《朱子语类》有后学进一步考证《传》为曲解、误解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1"/>
        </w:rPr>
        <w:t>之说。二是后人窜入说。其实质是以《经》为义理书(借卜辞言义</w:t>
      </w:r>
      <w:r>
        <w:rPr>
          <w:rFonts w:ascii="SimSun" w:hAnsi="SimSun" w:eastAsia="SimSun" w:cs="SimSun"/>
          <w:sz w:val="32"/>
          <w:szCs w:val="32"/>
          <w:spacing w:val="-11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理)来删削《传》的内容，认为《传》中不含义理的内容，主要指“易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道”、“易图”一类的说法，是后世好事者</w:t>
      </w:r>
      <w:r>
        <w:rPr>
          <w:rFonts w:ascii="SimSun" w:hAnsi="SimSun" w:eastAsia="SimSun" w:cs="SimSun"/>
          <w:sz w:val="32"/>
          <w:szCs w:val="32"/>
          <w:b/>
          <w:bCs/>
          <w:spacing w:val="-23"/>
        </w:rPr>
        <w:t>窜入。三是与天地准说。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5"/>
        </w:rPr>
        <w:t>其实质是评《传》的内容，或干脆说是承袭了《传》的解易之说。最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5"/>
        </w:rPr>
        <w:t>后《四库全书总目提要》对整个易——以《经》《传》为主体的易说作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6"/>
        </w:rPr>
        <w:t>了总结：“易道广大，无所不包。”这种观点至现代已发展成多种说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法，科学易、百科全书、智能逻辑、宇宙代数学等等。持这类说法</w:t>
      </w:r>
    </w:p>
    <w:p>
      <w:pPr>
        <w:ind w:left="160" w:right="161"/>
        <w:spacing w:before="8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</w:rPr>
        <w:t>者，大多回避了《经》与《传》的关系问题，即回避了历代以为《经》是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源、《传》解《经》这个几成定论的问题。因此，不能从根本上回答义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理易派的立论，即《传》解《经》是以发展义理内容来立说，卜筮易为</w:t>
      </w:r>
    </w:p>
    <w:p>
      <w:pPr>
        <w:ind w:left="164"/>
        <w:spacing w:before="78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6"/>
        </w:rPr>
        <w:t>义理之源。</w:t>
      </w:r>
    </w:p>
    <w:p>
      <w:pPr>
        <w:ind w:left="160" w:right="140" w:firstLine="639"/>
        <w:spacing w:before="26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20世纪后期，考证易证明：《周易》之外有易，《周易》之前有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图。于是，朱熹两节功夫说、清初图书辨伪说，就不值得</w:t>
      </w:r>
      <w:r>
        <w:rPr>
          <w:rFonts w:ascii="SimSun" w:hAnsi="SimSun" w:eastAsia="SimSun" w:cs="SimSun"/>
          <w:sz w:val="32"/>
          <w:szCs w:val="32"/>
          <w:spacing w:val="-18"/>
        </w:rPr>
        <w:t>多加讨论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了。这种以一已之见推及别人、论断历史的治学方法，虽然很不严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谨，但毕竟可以理解，因为他们没能见到不迟于秦末汉初就成熟于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世的《帛书易》,也没能见到不迟于通行本《周易》成书问世时代已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有的古易图实物。</w:t>
      </w:r>
    </w:p>
    <w:p>
      <w:pPr>
        <w:ind w:right="152" w:firstLine="799"/>
        <w:spacing w:before="13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汉代至现代，易家始终是以通行本《周易》为最完整最系</w:t>
      </w:r>
      <w:r>
        <w:rPr>
          <w:rFonts w:ascii="SimSun" w:hAnsi="SimSun" w:eastAsia="SimSun" w:cs="SimSun"/>
          <w:sz w:val="32"/>
          <w:szCs w:val="32"/>
          <w:spacing w:val="-19"/>
        </w:rPr>
        <w:t>统的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古著,尽管历代另有说法，但均为零星片断之记载，不足以</w:t>
      </w:r>
      <w:r>
        <w:rPr>
          <w:rFonts w:ascii="SimSun" w:hAnsi="SimSun" w:eastAsia="SimSun" w:cs="SimSun"/>
          <w:sz w:val="32"/>
          <w:szCs w:val="32"/>
          <w:spacing w:val="4"/>
        </w:rPr>
        <w:t>动摇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《经》《传》为易源的权威说法。谁也没有去设想《周易》之外另有易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的源头，更没有觉察到《经×传》因成书早、立说全而形成了一种误</w:t>
      </w:r>
    </w:p>
    <w:p>
      <w:pPr>
        <w:spacing w:line="254" w:lineRule="auto"/>
        <w:sectPr>
          <w:footerReference w:type="default" r:id="rId41"/>
          <w:pgSz w:w="11900" w:h="16840"/>
          <w:pgMar w:top="400" w:right="1534" w:bottom="1294" w:left="1260" w:header="0" w:footer="110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0"/>
        <w:spacing w:before="104" w:line="49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  <w:position w:val="12"/>
        </w:rPr>
        <w:t>导。这种误导就是编纂者本身在易认知上受客观条件、参悟程度、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主观倾向制约而造成《周易》潜在的错误指</w:t>
      </w:r>
      <w:r>
        <w:rPr>
          <w:rFonts w:ascii="SimSun" w:hAnsi="SimSun" w:eastAsia="SimSun" w:cs="SimSun"/>
          <w:sz w:val="32"/>
          <w:szCs w:val="32"/>
          <w:spacing w:val="-25"/>
        </w:rPr>
        <w:t>向。</w:t>
      </w:r>
    </w:p>
    <w:p>
      <w:pPr>
        <w:ind w:firstLine="690"/>
        <w:spacing w:before="90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6"/>
        </w:rPr>
        <w:t>《传》是解易之书，而非解《经》之书，历代所谓《传》以解《经》的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说法，其实根本无法涵盖《传》的全部内容，因为《传》中只有《彖》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《象》可以说是解《经》之作。《文言》则是借乾坤二卦来阐发易理，其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内容已超出《经》文，只不过用阐述乾、坤二卦的形式来表现罢了。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《系辞》几乎全部是解易，就连引《经》之</w:t>
      </w:r>
      <w:r>
        <w:rPr>
          <w:rFonts w:ascii="SimSun" w:hAnsi="SimSun" w:eastAsia="SimSun" w:cs="SimSun"/>
          <w:sz w:val="32"/>
          <w:szCs w:val="32"/>
          <w:spacing w:val="-20"/>
        </w:rPr>
        <w:t>处也都赋予了新的解释。 </w:t>
      </w:r>
      <w:r>
        <w:rPr>
          <w:rFonts w:ascii="SimSun" w:hAnsi="SimSun" w:eastAsia="SimSun" w:cs="SimSun"/>
          <w:sz w:val="32"/>
          <w:szCs w:val="32"/>
          <w:spacing w:val="-11"/>
        </w:rPr>
        <w:t>《说卦》篇第一至三节解易，第七至十一节按人伦序分类列</w:t>
      </w:r>
      <w:r>
        <w:rPr>
          <w:rFonts w:ascii="SimSun" w:hAnsi="SimSun" w:eastAsia="SimSun" w:cs="SimSun"/>
          <w:sz w:val="32"/>
          <w:szCs w:val="32"/>
          <w:spacing w:val="-12"/>
        </w:rPr>
        <w:t>举八卦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各种物象属，第三至六节是在八卦次序中说卦</w:t>
      </w:r>
      <w:r>
        <w:rPr>
          <w:rFonts w:ascii="SimSun" w:hAnsi="SimSun" w:eastAsia="SimSun" w:cs="SimSun"/>
          <w:sz w:val="32"/>
          <w:szCs w:val="32"/>
          <w:spacing w:val="-12"/>
        </w:rPr>
        <w:t>，其中三、五节后人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称为先天、后天方位，四、六节与中天方位有关。对《说卦》的成篇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迟早，历来有两说，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一般认为它在《传》中偏迟，而郭沫若认为较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早。帛书易解决了这一分歧，即《说卦》篇是陆续完成的。从《传》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所载的内容以及历代排列“十翼”的不同顺次</w:t>
      </w:r>
      <w:r>
        <w:rPr>
          <w:rFonts w:ascii="SimSun" w:hAnsi="SimSun" w:eastAsia="SimSun" w:cs="SimSun"/>
          <w:sz w:val="32"/>
          <w:szCs w:val="32"/>
          <w:spacing w:val="-12"/>
        </w:rPr>
        <w:t>，也清楚地说明了这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一点。郭沫若把《说卦》《序卦》《杂卦》定为前期作品，是有道理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的。从一定的卦序另释卦意，如果此序不是出于作者编排，就</w:t>
      </w:r>
      <w:r>
        <w:rPr>
          <w:rFonts w:ascii="SimSun" w:hAnsi="SimSun" w:eastAsia="SimSun" w:cs="SimSun"/>
          <w:sz w:val="32"/>
          <w:szCs w:val="32"/>
          <w:spacing w:val="-12"/>
        </w:rPr>
        <w:t>肯定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另有定型的依据，《序卦》篇序六十四卦，卦序与《本经》编目顺次相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同，而卦义与解《经》全无关系。《杂卦》篇也是序六十四卦，</w:t>
      </w:r>
      <w:r>
        <w:rPr>
          <w:rFonts w:ascii="SimSun" w:hAnsi="SimSun" w:eastAsia="SimSun" w:cs="SimSun"/>
          <w:sz w:val="32"/>
          <w:szCs w:val="32"/>
          <w:spacing w:val="-41"/>
        </w:rPr>
        <w:t>卦序、卦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义同《经》更是两回事。有人甚至认为，《杂卦》在卦序和卦义上的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这些不同，说明它本不属于《易传》系统，</w:t>
      </w:r>
      <w:r>
        <w:rPr>
          <w:rFonts w:ascii="SimSun" w:hAnsi="SimSun" w:eastAsia="SimSun" w:cs="SimSun"/>
          <w:sz w:val="32"/>
          <w:szCs w:val="32"/>
          <w:spacing w:val="-22"/>
        </w:rPr>
        <w:t>而是另一家逸易之说。那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么,《杂卦》虽然最初现世于汉宣帝之时，但卦序的产生</w:t>
      </w:r>
      <w:r>
        <w:rPr>
          <w:rFonts w:ascii="SimSun" w:hAnsi="SimSun" w:eastAsia="SimSun" w:cs="SimSun"/>
          <w:sz w:val="32"/>
          <w:szCs w:val="32"/>
          <w:spacing w:val="-17"/>
        </w:rPr>
        <w:t>当更早。不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同意此说者认为：没有《说卦》对八经卦(即八卦)取象</w:t>
      </w:r>
      <w:r>
        <w:rPr>
          <w:rFonts w:ascii="SimSun" w:hAnsi="SimSun" w:eastAsia="SimSun" w:cs="SimSun"/>
          <w:sz w:val="32"/>
          <w:szCs w:val="32"/>
          <w:spacing w:val="-17"/>
        </w:rPr>
        <w:t>和卦德(特定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的卦义)的规定，《象》《彖》的解说就无从谈起。因此，《说卦》篇的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基本内容决不会晚于《彖传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象传》。其实，约定俗成的规定，与出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版成书的《说卦》并不是一回事。义理派排列“十翼”顺次的根本出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  <w:w w:val="97"/>
        </w:rPr>
        <w:t>发点，在于认定(或潜意识中认为)《经》是易之源，《彖》</w:t>
      </w:r>
      <w:r>
        <w:rPr>
          <w:rFonts w:ascii="Times New Roman" w:hAnsi="Times New Roman" w:eastAsia="Times New Roman" w:cs="Times New Roman"/>
          <w:sz w:val="32"/>
          <w:szCs w:val="32"/>
          <w:spacing w:val="-40"/>
          <w:w w:val="97"/>
        </w:rPr>
        <w:t>X</w:t>
      </w:r>
      <w:r>
        <w:rPr>
          <w:rFonts w:ascii="SimSun" w:hAnsi="SimSun" w:eastAsia="SimSun" w:cs="SimSun"/>
          <w:sz w:val="32"/>
          <w:szCs w:val="32"/>
          <w:spacing w:val="-40"/>
          <w:w w:val="97"/>
        </w:rPr>
        <w:t>《象》《文言》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与本经相近，当然排在前面。因此，先是西汉费直合《彖·乾》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TXingkai" w:hAnsi="STXingkai" w:eastAsia="STXingkai" w:cs="STXingkai"/>
          <w:sz w:val="32"/>
          <w:szCs w:val="32"/>
          <w:spacing w:val="-5"/>
        </w:rPr>
        <w:t>《象·乾</w:t>
      </w:r>
      <w:r>
        <w:rPr>
          <w:rFonts w:ascii="SimSun" w:hAnsi="SimSun" w:eastAsia="SimSun" w:cs="SimSun"/>
          <w:sz w:val="32"/>
          <w:szCs w:val="32"/>
          <w:spacing w:val="-5"/>
        </w:rPr>
        <w:t>》</w:t>
      </w:r>
      <w:r>
        <w:rPr>
          <w:rFonts w:ascii="KaiTi" w:hAnsi="KaiTi" w:eastAsia="KaiTi" w:cs="KaiTi"/>
          <w:sz w:val="32"/>
          <w:szCs w:val="32"/>
          <w:spacing w:val="-5"/>
        </w:rPr>
        <w:t>《文言·乾》于本经之中；再是东汉郑玄合《彖·坤》</w:t>
      </w:r>
      <w:r>
        <w:rPr>
          <w:rFonts w:ascii="KaiTi" w:hAnsi="KaiTi" w:eastAsia="KaiTi" w:cs="KaiTi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《象·坤》《文言·坤》于本经之中。宋代朱熹干脆把《象</w:t>
      </w:r>
      <w:r>
        <w:rPr>
          <w:rFonts w:ascii="SimSun" w:hAnsi="SimSun" w:eastAsia="SimSun" w:cs="SimSun"/>
          <w:sz w:val="32"/>
          <w:szCs w:val="32"/>
          <w:spacing w:val="-41"/>
        </w:rPr>
        <w:t>》《象》《文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言》从十翼中剥离出来，逐条附在《本经》六十四卦之后。朱熹之</w:t>
      </w:r>
    </w:p>
    <w:p>
      <w:pPr>
        <w:spacing w:line="264" w:lineRule="auto"/>
        <w:sectPr>
          <w:footerReference w:type="default" r:id="rId42"/>
          <w:pgSz w:w="11900" w:h="16840"/>
          <w:pgMar w:top="400" w:right="1310" w:bottom="1056" w:left="1449" w:header="0" w:footer="8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91" w:firstLine="15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法，后代宗之。从读《经》方便而言，情有可原。与此同时，还必须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指出一个长期被人忽视的事实。《汉书·艺文志》云：“刘向以</w:t>
      </w:r>
      <w:r>
        <w:rPr>
          <w:rFonts w:ascii="SimSun" w:hAnsi="SimSun" w:eastAsia="SimSun" w:cs="SimSun"/>
          <w:sz w:val="32"/>
          <w:szCs w:val="32"/>
          <w:spacing w:val="-33"/>
        </w:rPr>
        <w:t>《中古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文易经》校施、孟、梁丘经，或脱去‘无咎’、‘悔亡'。唯费氏</w:t>
      </w:r>
      <w:r>
        <w:rPr>
          <w:rFonts w:ascii="SimSun" w:hAnsi="SimSun" w:eastAsia="SimSun" w:cs="SimSun"/>
          <w:sz w:val="32"/>
          <w:szCs w:val="32"/>
          <w:spacing w:val="-37"/>
        </w:rPr>
        <w:t>经与古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文同。”施仇、孟喜、梁丘贺为西汉中期易学三大家，三家皆立博士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(施、梁本人为博士),其易学渊源可以上溯至</w:t>
      </w:r>
      <w:r>
        <w:rPr>
          <w:rFonts w:ascii="SimSun" w:hAnsi="SimSun" w:eastAsia="SimSun" w:cs="SimSun"/>
          <w:sz w:val="32"/>
          <w:szCs w:val="32"/>
          <w:spacing w:val="-12"/>
        </w:rPr>
        <w:t>孔子</w:t>
      </w:r>
      <w:r>
        <w:rPr>
          <w:rFonts w:ascii="SimHei" w:hAnsi="SimHei" w:eastAsia="SimHei" w:cs="SimHei"/>
          <w:sz w:val="32"/>
          <w:szCs w:val="32"/>
          <w:spacing w:val="-12"/>
        </w:rPr>
        <w:t>：田何(孔子五传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弟子)-—丁宽—-田王孙一—施、孟、梁，为官方易之主脉。西汉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学子治学严谨，断不会无端脱去“无咎”、“悔亡”。费氏学</w:t>
      </w:r>
      <w:r>
        <w:rPr>
          <w:rFonts w:ascii="SimSun" w:hAnsi="SimSun" w:eastAsia="SimSun" w:cs="SimSun"/>
          <w:sz w:val="32"/>
          <w:szCs w:val="32"/>
          <w:spacing w:val="-23"/>
        </w:rPr>
        <w:t>为民间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易。孰为正宗，今虽难考，但这一事实至少说明：“无</w:t>
      </w:r>
      <w:r>
        <w:rPr>
          <w:rFonts w:ascii="SimSun" w:hAnsi="SimSun" w:eastAsia="SimSun" w:cs="SimSun"/>
          <w:sz w:val="32"/>
          <w:szCs w:val="32"/>
          <w:spacing w:val="-42"/>
        </w:rPr>
        <w:t>咎”、“悔亡”这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些占卜断辞具有游离性，在口授相传的时代，越</w:t>
      </w:r>
      <w:r>
        <w:rPr>
          <w:rFonts w:ascii="SimSun" w:hAnsi="SimSun" w:eastAsia="SimSun" w:cs="SimSun"/>
          <w:sz w:val="32"/>
          <w:szCs w:val="32"/>
          <w:spacing w:val="-13"/>
        </w:rPr>
        <w:t>是接近民间，越是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更多地打上数术占卜的印记。长期以来，后学义理派无法解释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《传》中的非下筮易、义理易内容，只好推定为“后世好事者所窜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人”。这无疑是不得已且不负责任的说法。</w:t>
      </w:r>
    </w:p>
    <w:p>
      <w:pPr>
        <w:ind w:firstLine="809"/>
        <w:spacing w:before="11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这样，“两派六宗”攻驳至今而未有结论的问题就显出轮廓来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5"/>
        </w:rPr>
        <w:t>了：《易传》各篇，解《经》者如《彖》《象》虽注解的对象为《经》文，但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其注解方法仍另有文本或定论的影响；非解《经》者即解易之篇，既 </w:t>
      </w:r>
      <w:r>
        <w:rPr>
          <w:rFonts w:ascii="SimSun" w:hAnsi="SimSun" w:eastAsia="SimSun" w:cs="SimSun"/>
          <w:sz w:val="32"/>
          <w:szCs w:val="32"/>
          <w:spacing w:val="-19"/>
        </w:rPr>
        <w:t>有许多同《经》说不清道不明的联系，又有许多与《经》相左之</w:t>
      </w:r>
      <w:r>
        <w:rPr>
          <w:rFonts w:ascii="SimSun" w:hAnsi="SimSun" w:eastAsia="SimSun" w:cs="SimSun"/>
          <w:sz w:val="32"/>
          <w:szCs w:val="32"/>
          <w:spacing w:val="-20"/>
        </w:rPr>
        <w:t>处。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因此，只有坚持《经》《传》之外有易理才能圆其说。《经》集卜筮易之 </w:t>
      </w:r>
      <w:r>
        <w:rPr>
          <w:rFonts w:ascii="SimSun" w:hAnsi="SimSun" w:eastAsia="SimSun" w:cs="SimSun"/>
          <w:sz w:val="32"/>
          <w:szCs w:val="32"/>
          <w:spacing w:val="-38"/>
        </w:rPr>
        <w:t>大成，《传》集理义易之大成，《传》据当时流传的易说注《经》解易。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李镜池《周易探源》对《传》之成书有详实研考，并归纳为“崇经”、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“宣教”、“存佚”三大特点，是很有见地的。因此，在现行的所有传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统说法之外，新的解释就是：在《经》流传、定本的同</w:t>
      </w:r>
      <w:r>
        <w:rPr>
          <w:rFonts w:ascii="SimSun" w:hAnsi="SimSun" w:eastAsia="SimSun" w:cs="SimSun"/>
          <w:sz w:val="32"/>
          <w:szCs w:val="32"/>
          <w:spacing w:val="-33"/>
        </w:rPr>
        <w:t>时，古者所创之 </w:t>
      </w:r>
      <w:r>
        <w:rPr>
          <w:rFonts w:ascii="SimSun" w:hAnsi="SimSun" w:eastAsia="SimSun" w:cs="SimSun"/>
          <w:sz w:val="32"/>
          <w:szCs w:val="32"/>
          <w:spacing w:val="-12"/>
        </w:rPr>
        <w:t>易虽然大多已经散佚、亡失，但其精华即易</w:t>
      </w:r>
      <w:r>
        <w:rPr>
          <w:rFonts w:ascii="SimSun" w:hAnsi="SimSun" w:eastAsia="SimSun" w:cs="SimSun"/>
          <w:sz w:val="32"/>
          <w:szCs w:val="32"/>
          <w:spacing w:val="-13"/>
        </w:rPr>
        <w:t>世界观、认识论仍在流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传。自然流传的长期积淀以及后人发现的叠加，导致春秋战国诸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子群贤对易重新认识，即超越卜筮易的认识。这种认识及其结果，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显然是注《经》引《经》所无法包容的。如果春秋诸子仅</w:t>
      </w:r>
      <w:r>
        <w:rPr>
          <w:rFonts w:ascii="SimSun" w:hAnsi="SimSun" w:eastAsia="SimSun" w:cs="SimSun"/>
          <w:sz w:val="32"/>
          <w:szCs w:val="32"/>
          <w:spacing w:val="-23"/>
        </w:rPr>
        <w:t>仅停留在以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《经》解易之上，孔圣人“述而不作，信而好古”,读易又“居则在席，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行则在橐”,也就不至于不用《易》普教七十二弟子了。</w:t>
      </w:r>
    </w:p>
    <w:p>
      <w:pPr>
        <w:spacing w:before="174" w:line="494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position w:val="12"/>
        </w:rPr>
        <w:t>孔子“晚而喜易”,不等于“序易”,序易不等于序</w:t>
      </w:r>
      <w:r>
        <w:rPr>
          <w:rFonts w:ascii="SimSun" w:hAnsi="SimSun" w:eastAsia="SimSun" w:cs="SimSun"/>
          <w:sz w:val="32"/>
          <w:szCs w:val="32"/>
          <w:spacing w:val="-39"/>
          <w:position w:val="12"/>
        </w:rPr>
        <w:t>“十翼”,更不</w:t>
      </w:r>
      <w:r>
        <w:rPr>
          <w:rFonts w:ascii="SimSun" w:hAnsi="SimSun" w:eastAsia="SimSun" w:cs="SimSun"/>
          <w:sz w:val="32"/>
          <w:szCs w:val="32"/>
          <w:spacing w:val="-16"/>
          <w:position w:val="12"/>
        </w:rPr>
        <w:t>等</w:t>
      </w:r>
    </w:p>
    <w:p>
      <w:pPr>
        <w:ind w:right="22"/>
        <w:spacing w:before="1" w:line="218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于“作易”。当然，《传》非孔子所作，不等于孔子没有序</w:t>
      </w:r>
      <w:r>
        <w:rPr>
          <w:rFonts w:ascii="SimSun" w:hAnsi="SimSun" w:eastAsia="SimSun" w:cs="SimSun"/>
          <w:sz w:val="32"/>
          <w:szCs w:val="32"/>
          <w:spacing w:val="-26"/>
        </w:rPr>
        <w:t>过或议过</w:t>
      </w:r>
    </w:p>
    <w:p>
      <w:pPr>
        <w:spacing w:line="218" w:lineRule="auto"/>
        <w:sectPr>
          <w:footerReference w:type="default" r:id="rId43"/>
          <w:pgSz w:w="11900" w:h="16840"/>
          <w:pgMar w:top="400" w:right="1490" w:bottom="1086" w:left="1379" w:header="0" w:footer="8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55" w:right="289" w:hanging="155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37"/>
        </w:rPr>
        <w:t>《传》或《经》,更不等于孔子未留下说易之言，《帛书易》就有《二三子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问》篇约2500字。既然孔子说自己“述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而不作”,孟子也未说过孔子</w:t>
      </w:r>
      <w:r>
        <w:rPr>
          <w:rFonts w:ascii="SimSun" w:hAnsi="SimSun" w:eastAsia="SimSun" w:cs="SimSun"/>
          <w:sz w:val="31"/>
          <w:szCs w:val="31"/>
          <w:spacing w:val="-1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0"/>
        </w:rPr>
        <w:t>教易、作易，在无更多确证前，大可不必一定</w:t>
      </w: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要说孔子作《传》。其</w:t>
      </w:r>
      <w:r>
        <w:rPr>
          <w:rFonts w:ascii="SimSun" w:hAnsi="SimSun" w:eastAsia="SimSun" w:cs="SimSun"/>
          <w:sz w:val="31"/>
          <w:szCs w:val="31"/>
          <w:spacing w:val="-2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9"/>
        </w:rPr>
        <w:t>实，孔子作易也罢，序易也罢，说易也罢，</w:t>
      </w:r>
      <w:r>
        <w:rPr>
          <w:rFonts w:ascii="SimSun" w:hAnsi="SimSun" w:eastAsia="SimSun" w:cs="SimSun"/>
          <w:sz w:val="31"/>
          <w:szCs w:val="31"/>
          <w:b/>
          <w:bCs/>
          <w:spacing w:val="-30"/>
        </w:rPr>
        <w:t>读易也罢，只就孔子儒家思</w:t>
      </w:r>
      <w:r>
        <w:rPr>
          <w:rFonts w:ascii="SimSun" w:hAnsi="SimSun" w:eastAsia="SimSun" w:cs="SimSun"/>
          <w:sz w:val="31"/>
          <w:szCs w:val="31"/>
          <w:spacing w:val="-3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想对传统易学认识的影响而言，早已大大超出了历代后学力捧孔圣</w:t>
      </w:r>
      <w:r>
        <w:rPr>
          <w:rFonts w:ascii="SimSun" w:hAnsi="SimSun" w:eastAsia="SimSun" w:cs="SimSun"/>
          <w:sz w:val="31"/>
          <w:szCs w:val="31"/>
          <w:spacing w:val="-1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8"/>
        </w:rPr>
        <w:t>人为《传》作者的评估总和(详见四章三节)。《传》文对《经》</w:t>
      </w:r>
      <w:r>
        <w:rPr>
          <w:rFonts w:ascii="SimSun" w:hAnsi="SimSun" w:eastAsia="SimSun" w:cs="SimSun"/>
          <w:sz w:val="31"/>
          <w:szCs w:val="31"/>
          <w:b/>
          <w:bCs/>
          <w:spacing w:val="-29"/>
        </w:rPr>
        <w:t>辞进行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9"/>
        </w:rPr>
        <w:t>非卜筮取向的新解，其实就是从伦理、道德、礼义诸方面去“悟”解原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文。这一特点，同春秋诸子、战国学子特别是孔子的学风十分吻</w:t>
      </w:r>
    </w:p>
    <w:p>
      <w:pPr>
        <w:ind w:left="151" w:right="288"/>
        <w:spacing w:before="96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合。在先秦诸子大家中，孔子及儒家的入世精神最为锲而不舍。秦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统一六国后(公元前212年),谋臣们在讨论分封诸侯的问题上出现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大的分歧，秦始皇采纳丞相李斯之见，焚“百家诸语”,次年以卢生等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不愿为之求仙药而潜逃为导火索，“坑犯禁者460余</w:t>
      </w:r>
      <w:r>
        <w:rPr>
          <w:rFonts w:ascii="SimSun" w:hAnsi="SimSun" w:eastAsia="SimSun" w:cs="SimSun"/>
          <w:sz w:val="31"/>
          <w:szCs w:val="31"/>
          <w:spacing w:val="-11"/>
        </w:rPr>
        <w:t>人”。焚书坑儒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是对春秋战国百家争鸣的反动，必然导致入世儒生的</w:t>
      </w:r>
      <w:r>
        <w:rPr>
          <w:rFonts w:ascii="SimSun" w:hAnsi="SimSun" w:eastAsia="SimSun" w:cs="SimSun"/>
          <w:sz w:val="31"/>
          <w:szCs w:val="31"/>
          <w:spacing w:val="-9"/>
        </w:rPr>
        <w:t>愤懑与抗争。</w:t>
      </w:r>
    </w:p>
    <w:p>
      <w:pPr>
        <w:ind w:left="151"/>
        <w:spacing w:before="93" w:line="26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儒生们怀着对言禁文禁的逆反意识和对朝廷权势的调适对策，借合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1"/>
        </w:rPr>
        <w:t>法之书《易》立说用世，是为必然。《易》也因此“传者不绝</w:t>
      </w:r>
      <w:r>
        <w:rPr>
          <w:rFonts w:ascii="SimSun" w:hAnsi="SimSun" w:eastAsia="SimSun" w:cs="SimSun"/>
          <w:sz w:val="31"/>
          <w:szCs w:val="31"/>
          <w:spacing w:val="-32"/>
        </w:rPr>
        <w:t>”。以后，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儒生继承孔子精神，积极入世，几经起跌，至汉武帝(前156—前87</w:t>
      </w:r>
      <w:r>
        <w:rPr>
          <w:rFonts w:ascii="SimSun" w:hAnsi="SimSun" w:eastAsia="SimSun" w:cs="SimSun"/>
          <w:sz w:val="31"/>
          <w:szCs w:val="31"/>
          <w:spacing w:val="-10"/>
        </w:rPr>
        <w:t>)  </w:t>
      </w:r>
      <w:r>
        <w:rPr>
          <w:rFonts w:ascii="SimSun" w:hAnsi="SimSun" w:eastAsia="SimSun" w:cs="SimSun"/>
          <w:sz w:val="31"/>
          <w:szCs w:val="31"/>
          <w:spacing w:val="-29"/>
        </w:rPr>
        <w:t>时，儒学经董仲舒“更化”、“改制”,最终形成“独尊儒术，罢黜百家”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的局面。以孔子为祖的儒学，至此成为历代统治阶级御</w:t>
      </w:r>
      <w:r>
        <w:rPr>
          <w:rFonts w:ascii="SimSun" w:hAnsi="SimSun" w:eastAsia="SimSun" w:cs="SimSun"/>
          <w:sz w:val="31"/>
          <w:szCs w:val="31"/>
          <w:spacing w:val="-8"/>
        </w:rPr>
        <w:t>用理论的基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4"/>
        </w:rPr>
        <w:t>石。替儒学垫平帝王殿堂之道的铺路石——易，自然成为群经之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4"/>
        </w:rPr>
        <w:t>首，《传》与《经》合一的文本也成为通行</w:t>
      </w:r>
      <w:r>
        <w:rPr>
          <w:rFonts w:ascii="SimSun" w:hAnsi="SimSun" w:eastAsia="SimSun" w:cs="SimSun"/>
          <w:sz w:val="31"/>
          <w:szCs w:val="31"/>
          <w:spacing w:val="-35"/>
        </w:rPr>
        <w:t>的《周易》。但将它拾到易之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5"/>
        </w:rPr>
        <w:t>源的地位，则完全是历代儒生不懈宣教的结果。</w:t>
      </w:r>
    </w:p>
    <w:p>
      <w:pPr>
        <w:ind w:left="151" w:right="193" w:firstLine="639"/>
        <w:spacing w:before="282" w:line="27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然而，纵使是历史长河，也无法永久淹没真</w:t>
      </w:r>
      <w:r>
        <w:rPr>
          <w:rFonts w:ascii="SimSun" w:hAnsi="SimSun" w:eastAsia="SimSun" w:cs="SimSun"/>
          <w:sz w:val="31"/>
          <w:szCs w:val="31"/>
          <w:spacing w:val="-19"/>
        </w:rPr>
        <w:t>金的光彩，古易图以 </w:t>
      </w:r>
      <w:r>
        <w:rPr>
          <w:rFonts w:ascii="SimSun" w:hAnsi="SimSun" w:eastAsia="SimSun" w:cs="SimSun"/>
          <w:sz w:val="31"/>
          <w:szCs w:val="31"/>
          <w:spacing w:val="-17"/>
        </w:rPr>
        <w:t>其顽强的生命力，历千古大浪淘沙，沙去金存，展现出自己作为易之 </w:t>
      </w:r>
      <w:r>
        <w:rPr>
          <w:rFonts w:ascii="SimSun" w:hAnsi="SimSun" w:eastAsia="SimSun" w:cs="SimSun"/>
          <w:sz w:val="31"/>
          <w:szCs w:val="31"/>
          <w:spacing w:val="-15"/>
        </w:rPr>
        <w:t>源的辉煌。迄今，能够证明《易经》之前有古易图的主要论据如下；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第一，史料记载。如：先秦古籍载有许多关于圣人因图而画卦演易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的传说，《尚书》吕氏春秋》等已有将五行、干支与数阵的</w:t>
      </w:r>
      <w:r>
        <w:rPr>
          <w:rFonts w:ascii="SimSun" w:hAnsi="SimSun" w:eastAsia="SimSun" w:cs="SimSun"/>
          <w:sz w:val="31"/>
          <w:szCs w:val="31"/>
          <w:spacing w:val="-23"/>
        </w:rPr>
        <w:t>基本概念、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图式融为一体的详实记载。第二，古图实物。20世纪以来陆续发现 </w:t>
      </w:r>
      <w:r>
        <w:rPr>
          <w:rFonts w:ascii="SimSun" w:hAnsi="SimSun" w:eastAsia="SimSun" w:cs="SimSun"/>
          <w:sz w:val="31"/>
          <w:szCs w:val="31"/>
          <w:spacing w:val="-4"/>
        </w:rPr>
        <w:t>发掘的古文物有古希腊时的河图陶盆、西汉墓中的九</w:t>
      </w:r>
      <w:r>
        <w:rPr>
          <w:rFonts w:ascii="SimSun" w:hAnsi="SimSun" w:eastAsia="SimSun" w:cs="SimSun"/>
          <w:sz w:val="31"/>
          <w:szCs w:val="31"/>
          <w:spacing w:val="-5"/>
        </w:rPr>
        <w:t>宫八卦占盘、</w:t>
      </w:r>
    </w:p>
    <w:p>
      <w:pPr>
        <w:ind w:left="151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三国时的河图鱼洗等。第三，《经》外有易。先秦之前有《易繇阴阳</w:t>
      </w:r>
    </w:p>
    <w:p>
      <w:pPr>
        <w:spacing w:line="219" w:lineRule="auto"/>
        <w:sectPr>
          <w:footerReference w:type="default" r:id="rId44"/>
          <w:pgSz w:w="11900" w:h="16840"/>
          <w:pgMar w:top="400" w:right="1061" w:bottom="1256" w:left="1568" w:header="0" w:footer="106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30" w:firstLine="15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卦》——晋太康二年(281年),汲县魏襄王(前318一前296)墓出土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竹书数十车，其中有《易繇阴阳卦》二篇，杜预《左传集解后序》云：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“《周易》上下篇与今正同，别有《阴阳说》。”还有《连山</w:t>
      </w:r>
      <w:r>
        <w:rPr>
          <w:rFonts w:ascii="Times New Roman" w:hAnsi="Times New Roman" w:eastAsia="Times New Roman" w:cs="Times New Roman"/>
          <w:sz w:val="32"/>
          <w:szCs w:val="32"/>
          <w:spacing w:val="-47"/>
          <w:w w:val="98"/>
        </w:rPr>
        <w:t>X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《归藏》《燕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易》:及先秦的《帛书易》;清代屡载前人有佚书《连山》《</w:t>
      </w:r>
      <w:r>
        <w:rPr>
          <w:rFonts w:ascii="SimSun" w:hAnsi="SimSun" w:eastAsia="SimSun" w:cs="SimSun"/>
          <w:sz w:val="32"/>
          <w:szCs w:val="32"/>
          <w:spacing w:val="-30"/>
        </w:rPr>
        <w:t>归藏》。第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四，《传》有内证。《序卦》篇解《经》,实为</w:t>
      </w:r>
      <w:r>
        <w:rPr>
          <w:rFonts w:ascii="SimSun" w:hAnsi="SimSun" w:eastAsia="SimSun" w:cs="SimSun"/>
          <w:sz w:val="32"/>
          <w:szCs w:val="32"/>
          <w:spacing w:val="-45"/>
          <w:w w:val="98"/>
        </w:rPr>
        <w:t>解卦序之义，《系辞》阐述易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理。范钦校刊《苍氏奇书》,其中易著11种，多为罕本。《</w:t>
      </w:r>
      <w:r>
        <w:rPr>
          <w:rFonts w:ascii="SimSun" w:hAnsi="SimSun" w:eastAsia="SimSun" w:cs="SimSun"/>
          <w:sz w:val="32"/>
          <w:szCs w:val="32"/>
          <w:spacing w:val="-15"/>
        </w:rPr>
        <w:t>隋书·经</w:t>
      </w:r>
    </w:p>
    <w:p>
      <w:pPr>
        <w:ind w:left="3" w:right="164" w:firstLine="160"/>
        <w:spacing w:before="90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48"/>
        </w:rPr>
        <w:t>籍志·经部》云：“梁有《周易乾坤之象》《周易新图》各一卷。梁又有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44"/>
          <w:w w:val="97"/>
        </w:rPr>
        <w:t>《周易普玄图》八卷，薛景和撰。”《系辞》述易加伦理教化，《杂卦》阐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释六十四卦卦名之义，等等，这些绝非卜筮易所能涵盖；《说卦》篇记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载的两种八卦序，实际就是先天、后天卦阵。后天序为历代各种象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数、术数易家沿用，先天图虽传世于宋初但其序早有采用。第五，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45"/>
          <w:w w:val="98"/>
        </w:rPr>
        <w:t>《经》有内证。《易经》中坤、蹇、解、升</w:t>
      </w:r>
      <w:r>
        <w:rPr>
          <w:rFonts w:ascii="SimSun" w:hAnsi="SimSun" w:eastAsia="SimSun" w:cs="SimSun"/>
          <w:sz w:val="32"/>
          <w:szCs w:val="32"/>
          <w:b/>
          <w:bCs/>
          <w:spacing w:val="-46"/>
          <w:w w:val="98"/>
        </w:rPr>
        <w:t>、小畜及小过诸卦，分明是用后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5"/>
        </w:rPr>
        <w:t>天八卦阵即《说卦》“帝出</w:t>
      </w:r>
      <w:r>
        <w:rPr>
          <w:rFonts w:ascii="FangSong" w:hAnsi="FangSong" w:eastAsia="FangSong" w:cs="FangSong"/>
          <w:sz w:val="32"/>
          <w:szCs w:val="32"/>
          <w:b/>
          <w:bCs/>
          <w:spacing w:val="-35"/>
        </w:rPr>
        <w:t>乎震”</w:t>
      </w:r>
      <w:r>
        <w:rPr>
          <w:rFonts w:ascii="SimSun" w:hAnsi="SimSun" w:eastAsia="SimSun" w:cs="SimSun"/>
          <w:sz w:val="32"/>
          <w:szCs w:val="32"/>
          <w:b/>
          <w:bCs/>
          <w:spacing w:val="-35"/>
        </w:rPr>
        <w:t>之序来说卦。第六，古论有因，先秦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诸子距《易》最近，无一不言易论道，其中诸多论说皆非卜筮易所</w:t>
      </w:r>
      <w:r>
        <w:rPr>
          <w:rFonts w:ascii="SimSun" w:hAnsi="SimSun" w:eastAsia="SimSun" w:cs="SimSun"/>
          <w:sz w:val="32"/>
          <w:szCs w:val="32"/>
          <w:b/>
          <w:bCs/>
          <w:spacing w:val="-33"/>
        </w:rPr>
        <w:t>有；</w:t>
      </w:r>
    </w:p>
    <w:p>
      <w:pPr>
        <w:ind w:left="158" w:right="160" w:hanging="159"/>
        <w:spacing w:before="92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“汉代去古未远”,首兴易学者为象数易、谶纬学。第七，后说有因。 </w:t>
      </w:r>
      <w:r>
        <w:rPr>
          <w:rFonts w:ascii="SimSun" w:hAnsi="SimSun" w:eastAsia="SimSun" w:cs="SimSun"/>
          <w:sz w:val="32"/>
          <w:szCs w:val="32"/>
          <w:spacing w:val="-26"/>
        </w:rPr>
        <w:t>自汉代之后，历代解图之说众多，却因无一能自圆其说，不能服众；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如果易图为解说者自创，焉能破绽百出?西汉扬雄创《</w:t>
      </w:r>
      <w:r>
        <w:rPr>
          <w:rFonts w:ascii="SimSun" w:hAnsi="SimSun" w:eastAsia="SimSun" w:cs="SimSun"/>
          <w:sz w:val="32"/>
          <w:szCs w:val="32"/>
          <w:spacing w:val="-17"/>
        </w:rPr>
        <w:t>太玄》,就是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一个完整的学说。第八，易图相通。河洛阵、“三天”阵、太极图自成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体系，处处吻合易理，实为一气呵成。第九，古制已用。河洛数与天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地数吻合之理，古人早已娴熟地应用于诸多礼制之中，如明堂之</w:t>
      </w:r>
      <w:r>
        <w:rPr>
          <w:rFonts w:ascii="SimSun" w:hAnsi="SimSun" w:eastAsia="SimSun" w:cs="SimSun"/>
          <w:sz w:val="32"/>
          <w:szCs w:val="32"/>
          <w:spacing w:val="-25"/>
        </w:rPr>
        <w:t>制、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王城之制等。第十，中国自秦汉以下的全部文化现象</w:t>
      </w:r>
      <w:r>
        <w:rPr>
          <w:rFonts w:ascii="SimSun" w:hAnsi="SimSun" w:eastAsia="SimSun" w:cs="SimSun"/>
          <w:sz w:val="32"/>
          <w:szCs w:val="32"/>
          <w:spacing w:val="-17"/>
        </w:rPr>
        <w:t>，都能够从易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道(易理)中寻根，而《周易》无法涵盖。如此等等，不一而尽。本书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以解图立说，关于图先《经》后不辟专章论述，仅在解图过程中连带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论证——前人已有考证的只略提纲目，前人论</w:t>
      </w:r>
      <w:r>
        <w:rPr>
          <w:rFonts w:ascii="SimSun" w:hAnsi="SimSun" w:eastAsia="SimSun" w:cs="SimSun"/>
          <w:sz w:val="32"/>
          <w:szCs w:val="32"/>
          <w:spacing w:val="-6"/>
        </w:rPr>
        <w:t>述不准的则稍加阐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释，前人未曾论证的也只择要论说。</w:t>
      </w:r>
    </w:p>
    <w:p>
      <w:pPr>
        <w:ind w:left="140" w:firstLine="469"/>
        <w:spacing w:before="8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《易经》卦辞中采用后天八卦阵方位进行阐释，是图先于《经》的  </w:t>
      </w:r>
      <w:r>
        <w:rPr>
          <w:rFonts w:ascii="SimSun" w:hAnsi="SimSun" w:eastAsia="SimSun" w:cs="SimSun"/>
          <w:sz w:val="32"/>
          <w:szCs w:val="32"/>
          <w:spacing w:val="-17"/>
        </w:rPr>
        <w:t>内证。本经六十四卦有好儿处卦辞谈到了方位，其中坤、蹇是同一  </w:t>
      </w:r>
      <w:r>
        <w:rPr>
          <w:rFonts w:ascii="SimSun" w:hAnsi="SimSun" w:eastAsia="SimSun" w:cs="SimSun"/>
          <w:sz w:val="32"/>
          <w:szCs w:val="32"/>
          <w:spacing w:val="-49"/>
        </w:rPr>
        <w:t>方位：蹇，“利西南，不利东北”;坤，“西南得朋，东北丧朋”。《本经》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解蹇、坤二卦，视西南为吉利之方，东北为不吉之方。原因何在?</w:t>
      </w:r>
    </w:p>
    <w:p>
      <w:pPr>
        <w:spacing w:line="258" w:lineRule="auto"/>
        <w:sectPr>
          <w:footerReference w:type="default" r:id="rId45"/>
          <w:pgSz w:w="11900" w:h="16840"/>
          <w:pgMar w:top="400" w:right="1419" w:bottom="1266" w:left="1280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859"/>
        <w:spacing w:before="104" w:line="263" w:lineRule="auto"/>
        <w:tabs>
          <w:tab w:val="left" w:pos="160"/>
        </w:tabs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先看蹇卦。蹇，“跛也”(《说文解字》),“足不能进，行之难也”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42"/>
          <w:w w:val="96"/>
        </w:rPr>
        <w:t>(朱熹《周易本义》),“蹇者，难也”(《序卦》)。蹇，跛足，艰难，却“利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4"/>
        </w:rPr>
        <w:t>西南，不利东北”,是何道理?王弼《周易注》:“西南，地也；东</w:t>
      </w:r>
      <w:r>
        <w:rPr>
          <w:rFonts w:ascii="SimSun" w:hAnsi="SimSun" w:eastAsia="SimSun" w:cs="SimSun"/>
          <w:sz w:val="32"/>
          <w:szCs w:val="32"/>
          <w:spacing w:val="-35"/>
        </w:rPr>
        <w:t>北，山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6"/>
        </w:rPr>
        <w:t>也。以难(蹇难)之(去，就)平(平地),则难解；以难之山，则道穷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25"/>
        </w:rPr>
        <w:t>(困)。”但是，西南为地、东北为山，有什么根据?朱熹《周易正义》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说：“西南，顺位，平易之方；东北，险位，阻碍之所。世道多难，率物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以适平易，则蹇难可解；若入险阻，则弥加拥塞。去就之宜，理须如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此。”但是，为什么西南方为顺、东北方为险呢?对此，千百年来的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传统解析始终只知其然而不知其所以然，立足于后</w:t>
      </w:r>
      <w:r>
        <w:rPr>
          <w:rFonts w:ascii="SimSun" w:hAnsi="SimSun" w:eastAsia="SimSun" w:cs="SimSun"/>
          <w:sz w:val="32"/>
          <w:szCs w:val="32"/>
          <w:spacing w:val="-12"/>
        </w:rPr>
        <w:t>天八卦阵，问题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就迎刃而解了。在后天八卦阵即《说卦》“帝出乎震</w:t>
      </w:r>
      <w:r>
        <w:rPr>
          <w:rFonts w:ascii="SimSun" w:hAnsi="SimSun" w:eastAsia="SimSun" w:cs="SimSun"/>
          <w:sz w:val="32"/>
          <w:szCs w:val="32"/>
          <w:spacing w:val="-23"/>
        </w:rPr>
        <w:t>”卦序中，西南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方为坤卦，东北方为艮卦。坤为地，而对于蹇者</w:t>
      </w:r>
      <w:r>
        <w:rPr>
          <w:rFonts w:ascii="SimSun" w:hAnsi="SimSun" w:eastAsia="SimSun" w:cs="SimSun"/>
          <w:sz w:val="32"/>
          <w:szCs w:val="32"/>
          <w:spacing w:val="-23"/>
        </w:rPr>
        <w:t>，为平易之方，为顺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9"/>
        </w:rPr>
        <w:t>位；艮为山，对于蹇者，为阻碍之所，为险位。因此，蹇卦卦辞说；  </w:t>
      </w:r>
      <w:r>
        <w:rPr>
          <w:rFonts w:ascii="SimSun" w:hAnsi="SimSun" w:eastAsia="SimSun" w:cs="SimSun"/>
          <w:sz w:val="32"/>
          <w:szCs w:val="32"/>
          <w:spacing w:val="-32"/>
        </w:rPr>
        <w:t>“蹇，利西南，不利东北；利见大人。贞吉。”对于跛足之人，自然是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走平坦之路有利，攀阻隔之山不利。至于大</w:t>
      </w:r>
      <w:r>
        <w:rPr>
          <w:rFonts w:ascii="SimSun" w:hAnsi="SimSun" w:eastAsia="SimSun" w:cs="SimSun"/>
          <w:sz w:val="32"/>
          <w:szCs w:val="32"/>
          <w:spacing w:val="-12"/>
        </w:rPr>
        <w:t>人，当然只会住在平坦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之路可以抵达的地方，决不会住到深山老林中去，因而走大道有利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于见到大人。所以说，占卜是吉利的。</w:t>
      </w:r>
    </w:p>
    <w:p>
      <w:pPr>
        <w:ind w:right="215" w:firstLine="809"/>
        <w:spacing w:before="246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再看坤卦。“坤，元亨，利牝马之贞。君子有攸往，先迷后得主，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利。西南得朋，东北丧朋，安。贞吉。”前人</w:t>
      </w:r>
      <w:r>
        <w:rPr>
          <w:rFonts w:ascii="SimSun" w:hAnsi="SimSun" w:eastAsia="SimSun" w:cs="SimSun"/>
          <w:sz w:val="32"/>
          <w:szCs w:val="32"/>
          <w:spacing w:val="-22"/>
        </w:rPr>
        <w:t>对“西南得朋，东北丧 </w:t>
      </w:r>
      <w:r>
        <w:rPr>
          <w:rFonts w:ascii="SimSun" w:hAnsi="SimSun" w:eastAsia="SimSun" w:cs="SimSun"/>
          <w:sz w:val="32"/>
          <w:szCs w:val="32"/>
          <w:spacing w:val="-27"/>
        </w:rPr>
        <w:t>朋”,至《象》传以下，解说不仅玄乎，而且分歧颇多。如：尚秉和的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“异性为朋”说，以十二辟卦图(见一章七节)为据，提出：坤居西北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位，坤阴沿西南行，遇阳渐盛而得朋；沿东北行，则阳渐尽而丧朋。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王肃、王弼的“同性为朋”说，又各有说法，断句不同。</w:t>
      </w:r>
      <w:r>
        <w:rPr>
          <w:rFonts w:ascii="SimSun" w:hAnsi="SimSun" w:eastAsia="SimSun" w:cs="SimSun"/>
          <w:sz w:val="32"/>
          <w:szCs w:val="32"/>
          <w:spacing w:val="-23"/>
        </w:rPr>
        <w:t>王肃依通常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之法断句，故解释为：“西南阴类，故得朋；东北阳类，故丧朋。”(孙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堂辑《汉魏二十一家易注》)王弼则断为：“西南得</w:t>
      </w:r>
      <w:r>
        <w:rPr>
          <w:rFonts w:ascii="SimSun" w:hAnsi="SimSun" w:eastAsia="SimSun" w:cs="SimSun"/>
          <w:sz w:val="32"/>
          <w:szCs w:val="32"/>
          <w:spacing w:val="-27"/>
        </w:rPr>
        <w:t>朋东北，丧朋安贞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吉。”这样断句，虽然释理容易，但句逗不合古法，大多不敢苟同。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其实，本经用“西南得朋，东北丧朋”说坤卦</w:t>
      </w:r>
      <w:r>
        <w:rPr>
          <w:rFonts w:ascii="SimSun" w:hAnsi="SimSun" w:eastAsia="SimSun" w:cs="SimSun"/>
          <w:sz w:val="32"/>
          <w:szCs w:val="32"/>
          <w:spacing w:val="-22"/>
        </w:rPr>
        <w:t>，并不像前人说的那么 </w:t>
      </w:r>
      <w:r>
        <w:rPr>
          <w:rFonts w:ascii="SimSun" w:hAnsi="SimSun" w:eastAsia="SimSun" w:cs="SimSun"/>
          <w:sz w:val="32"/>
          <w:szCs w:val="32"/>
        </w:rPr>
        <w:t>复杂晦涩，不过同蹇卦一样，是用后天阵说卦。西南为坤——坤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卦、坤位，坤为地，为土，为母，为广生，为全阴，因此，“西南”代表坤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地，是为生息之地、繁荣之地、人居之地，为入世立名之地</w:t>
      </w:r>
      <w:r>
        <w:rPr>
          <w:rFonts w:ascii="SimSun" w:hAnsi="SimSun" w:eastAsia="SimSun" w:cs="SimSun"/>
          <w:sz w:val="32"/>
          <w:szCs w:val="32"/>
          <w:spacing w:val="-29"/>
        </w:rPr>
        <w:t>；东北良，</w:t>
      </w:r>
    </w:p>
    <w:p>
      <w:pPr>
        <w:spacing w:line="262" w:lineRule="auto"/>
        <w:sectPr>
          <w:footerReference w:type="default" r:id="rId46"/>
          <w:pgSz w:w="11900" w:h="16840"/>
          <w:pgMar w:top="400" w:right="1104" w:bottom="1286" w:left="1500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60"/>
        <w:spacing w:before="104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</w:rPr>
        <w:t>艮为山，为长男，为止，为次阴，因此，“东北”代表良山，是为山野之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6"/>
        </w:rPr>
        <w:t>地、偏僻之地、鸟兽之地，为出世隐居之地。“物以类聚</w:t>
      </w:r>
      <w:r>
        <w:rPr>
          <w:rFonts w:ascii="SimSun" w:hAnsi="SimSun" w:eastAsia="SimSun" w:cs="SimSun"/>
          <w:sz w:val="32"/>
          <w:szCs w:val="32"/>
          <w:spacing w:val="-37"/>
        </w:rPr>
        <w:t>，方(人)以群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分”(《系辞》),显然，“西南得朋，东北丧朋”就是说，只有到人群中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去才能结识朋友，执意去良山，焉能不丧朋?长沙方言迄今就还有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丧朋之说。如果再进一步从八卦类象分析，无不</w:t>
      </w:r>
      <w:r>
        <w:rPr>
          <w:rFonts w:ascii="SimSun" w:hAnsi="SimSun" w:eastAsia="SimSun" w:cs="SimSun"/>
          <w:sz w:val="32"/>
          <w:szCs w:val="32"/>
          <w:spacing w:val="-18"/>
        </w:rPr>
        <w:t>吻合易理：坤为全  </w:t>
      </w:r>
      <w:r>
        <w:rPr>
          <w:rFonts w:ascii="SimSun" w:hAnsi="SimSun" w:eastAsia="SimSun" w:cs="SimSun"/>
          <w:sz w:val="32"/>
          <w:szCs w:val="32"/>
          <w:spacing w:val="-28"/>
        </w:rPr>
        <w:t>阴，往东北而抵艮位，是母与少男相遇，是广生遇止，是全阴逢次阴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而阴气更盛；坤往西南而抵坤位，是坤回归本位。坤</w:t>
      </w:r>
      <w:r>
        <w:rPr>
          <w:rFonts w:ascii="SimSun" w:hAnsi="SimSun" w:eastAsia="SimSun" w:cs="SimSun"/>
          <w:sz w:val="32"/>
          <w:szCs w:val="32"/>
          <w:spacing w:val="-19"/>
        </w:rPr>
        <w:t>与南方离、西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</w:rPr>
        <w:t>方兑、西北乾相邻，乾、兑、离为三阳卦，依次为全阳、长阳，中阳，坤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得此位，犹如三阳开泰。“三阳开泰”的成语很</w:t>
      </w:r>
      <w:r>
        <w:rPr>
          <w:rFonts w:ascii="SimSun" w:hAnsi="SimSun" w:eastAsia="SimSun" w:cs="SimSun"/>
          <w:sz w:val="32"/>
          <w:szCs w:val="32"/>
          <w:spacing w:val="-18"/>
        </w:rPr>
        <w:t>可能就源于此。因  </w:t>
      </w:r>
      <w:r>
        <w:rPr>
          <w:rFonts w:ascii="SimSun" w:hAnsi="SimSun" w:eastAsia="SimSun" w:cs="SimSun"/>
          <w:sz w:val="32"/>
          <w:szCs w:val="32"/>
          <w:spacing w:val="-35"/>
        </w:rPr>
        <w:t>此，坤卦的断辞是：“元(最初)吉(吉利)”————坤一开始就居</w:t>
      </w:r>
      <w:r>
        <w:rPr>
          <w:rFonts w:ascii="SimSun" w:hAnsi="SimSun" w:eastAsia="SimSun" w:cs="SimSun"/>
          <w:sz w:val="32"/>
          <w:szCs w:val="32"/>
          <w:spacing w:val="-36"/>
        </w:rPr>
        <w:t>位很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好；接着是“先迷”——坤不该出动而动，当然会迷茫无措；再接着  </w:t>
      </w:r>
      <w:r>
        <w:rPr>
          <w:rFonts w:ascii="SimSun" w:hAnsi="SimSun" w:eastAsia="SimSun" w:cs="SimSun"/>
          <w:sz w:val="32"/>
          <w:szCs w:val="32"/>
          <w:spacing w:val="-37"/>
        </w:rPr>
        <w:t>是“后得主”———坤回归本不应离开的原</w:t>
      </w:r>
      <w:r>
        <w:rPr>
          <w:rFonts w:ascii="SimSun" w:hAnsi="SimSun" w:eastAsia="SimSun" w:cs="SimSun"/>
          <w:sz w:val="32"/>
          <w:szCs w:val="32"/>
          <w:spacing w:val="-38"/>
        </w:rPr>
        <w:t>位，如身得其主；最后“安”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———经过先出动再回归的求索认识，安守自己的最佳位</w:t>
      </w:r>
      <w:r>
        <w:rPr>
          <w:rFonts w:ascii="SimSun" w:hAnsi="SimSun" w:eastAsia="SimSun" w:cs="SimSun"/>
          <w:sz w:val="32"/>
          <w:szCs w:val="32"/>
          <w:spacing w:val="-17"/>
        </w:rPr>
        <w:t>置。所以</w:t>
      </w:r>
    </w:p>
    <w:p>
      <w:pPr>
        <w:ind w:left="164"/>
        <w:spacing w:before="6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说坤卦的占卜是吉利的——“贞吉”。当然，它有一个前提</w:t>
      </w:r>
      <w:r>
        <w:rPr>
          <w:rFonts w:ascii="SimSun" w:hAnsi="SimSun" w:eastAsia="SimSun" w:cs="SimSun"/>
          <w:sz w:val="32"/>
          <w:szCs w:val="32"/>
          <w:b/>
          <w:bCs/>
          <w:spacing w:val="-18"/>
        </w:rPr>
        <w:t>条件，</w:t>
      </w:r>
    </w:p>
    <w:p>
      <w:pPr>
        <w:spacing w:before="90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“利牝马之贞”,即有利于雌马(女性)占卜。</w:t>
      </w:r>
    </w:p>
    <w:p>
      <w:pPr>
        <w:ind w:left="160" w:right="251" w:firstLine="509"/>
        <w:spacing w:before="10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《易经》中坤、蹇二卦关于西南方有利、东北方不利的卦辞</w:t>
      </w:r>
      <w:r>
        <w:rPr>
          <w:rFonts w:ascii="SimSun" w:hAnsi="SimSun" w:eastAsia="SimSun" w:cs="SimSun"/>
          <w:sz w:val="32"/>
          <w:szCs w:val="32"/>
          <w:spacing w:val="-26"/>
        </w:rPr>
        <w:t>，只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能在后天八卦阵的易理中得到生动准确的解释。它借坤、蹇与后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天八卦阵西南、东北方位的关系，揭示出深刻而广博的生活哲理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——不是西南方、东北方利与不利的问题，而是如</w:t>
      </w:r>
      <w:r>
        <w:rPr>
          <w:rFonts w:ascii="SimSun" w:hAnsi="SimSun" w:eastAsia="SimSun" w:cs="SimSun"/>
          <w:sz w:val="32"/>
          <w:szCs w:val="32"/>
          <w:spacing w:val="-18"/>
        </w:rPr>
        <w:t>何去认识、去把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握利与不利的问题。</w:t>
      </w:r>
    </w:p>
    <w:p>
      <w:pPr>
        <w:ind w:left="160" w:right="154" w:firstLine="459"/>
        <w:spacing w:before="108" w:line="263" w:lineRule="auto"/>
        <w:jc w:val="both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20"/>
          <w:w w:val="97"/>
        </w:rPr>
        <w:t>《易经》卦辞使用了方向词的还有解、升、小畜。其中所云“解，</w:t>
      </w:r>
      <w:r>
        <w:rPr>
          <w:rFonts w:ascii="LiSu" w:hAnsi="LiSu" w:eastAsia="LiSu" w:cs="LiSu"/>
          <w:sz w:val="32"/>
          <w:szCs w:val="32"/>
          <w:spacing w:val="7"/>
        </w:rPr>
        <w:t xml:space="preserve"> </w:t>
      </w:r>
      <w:r>
        <w:rPr>
          <w:rFonts w:ascii="LiSu" w:hAnsi="LiSu" w:eastAsia="LiSu" w:cs="LiSu"/>
          <w:sz w:val="32"/>
          <w:szCs w:val="32"/>
          <w:spacing w:val="-29"/>
          <w:w w:val="94"/>
        </w:rPr>
        <w:t>利西南”,“升，</w:t>
      </w:r>
      <w:r>
        <w:rPr>
          <w:rFonts w:ascii="LiSu" w:hAnsi="LiSu" w:eastAsia="LiSu" w:cs="LiSu"/>
          <w:sz w:val="32"/>
          <w:szCs w:val="32"/>
          <w:spacing w:val="-29"/>
          <w:w w:val="94"/>
        </w:rPr>
        <w:t xml:space="preserve"> </w:t>
      </w:r>
      <w:r>
        <w:rPr>
          <w:rFonts w:ascii="LiSu" w:hAnsi="LiSu" w:eastAsia="LiSu" w:cs="LiSu"/>
          <w:sz w:val="32"/>
          <w:szCs w:val="32"/>
          <w:spacing w:val="-29"/>
          <w:w w:val="94"/>
        </w:rPr>
        <w:t>……南征吉”,“小畜，</w:t>
      </w:r>
      <w:r>
        <w:rPr>
          <w:rFonts w:ascii="LiSu" w:hAnsi="LiSu" w:eastAsia="LiSu" w:cs="LiSu"/>
          <w:sz w:val="32"/>
          <w:szCs w:val="32"/>
          <w:spacing w:val="-29"/>
          <w:w w:val="94"/>
        </w:rPr>
        <w:t xml:space="preserve"> </w:t>
      </w:r>
      <w:r>
        <w:rPr>
          <w:rFonts w:ascii="LiSu" w:hAnsi="LiSu" w:eastAsia="LiSu" w:cs="LiSu"/>
          <w:sz w:val="32"/>
          <w:szCs w:val="32"/>
          <w:spacing w:val="-29"/>
          <w:w w:val="94"/>
        </w:rPr>
        <w:t>……自我西郊”,无一不同后天</w:t>
      </w:r>
      <w:r>
        <w:rPr>
          <w:rFonts w:ascii="LiSu" w:hAnsi="LiSu" w:eastAsia="LiSu" w:cs="LiSu"/>
          <w:sz w:val="32"/>
          <w:szCs w:val="32"/>
          <w:spacing w:val="12"/>
        </w:rPr>
        <w:t xml:space="preserve"> </w:t>
      </w:r>
      <w:r>
        <w:rPr>
          <w:rFonts w:ascii="LiSu" w:hAnsi="LiSu" w:eastAsia="LiSu" w:cs="LiSu"/>
          <w:sz w:val="32"/>
          <w:szCs w:val="32"/>
          <w:spacing w:val="-8"/>
        </w:rPr>
        <w:t>八卦阵方位有直接联系(详见一章一节)。</w:t>
      </w:r>
    </w:p>
    <w:p>
      <w:pPr>
        <w:ind w:left="160" w:right="240" w:firstLine="629"/>
        <w:spacing w:before="3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在《易</w:t>
      </w:r>
      <w:r>
        <w:rPr>
          <w:rFonts w:ascii="FangSong" w:hAnsi="FangSong" w:eastAsia="FangSong" w:cs="FangSong"/>
          <w:sz w:val="32"/>
          <w:szCs w:val="32"/>
          <w:spacing w:val="-28"/>
        </w:rPr>
        <w:t>经</w:t>
      </w:r>
      <w:r>
        <w:rPr>
          <w:rFonts w:ascii="SimSun" w:hAnsi="SimSun" w:eastAsia="SimSun" w:cs="SimSun"/>
          <w:sz w:val="32"/>
          <w:szCs w:val="32"/>
          <w:spacing w:val="-28"/>
        </w:rPr>
        <w:t>》这一内证被发现的时候，我们认为，应该给数</w:t>
      </w:r>
      <w:r>
        <w:rPr>
          <w:rFonts w:ascii="SimSun" w:hAnsi="SimSun" w:eastAsia="SimSun" w:cs="SimSun"/>
          <w:sz w:val="32"/>
          <w:szCs w:val="32"/>
          <w:spacing w:val="-29"/>
        </w:rPr>
        <w:t>千年没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打清的官司结案了：《易经》付梓之时，后天八卦已经广为流传，八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卦的基本物象、主要类象已成定论。并且《易经》问世之前，古</w:t>
      </w:r>
      <w:r>
        <w:rPr>
          <w:rFonts w:ascii="SimSun" w:hAnsi="SimSun" w:eastAsia="SimSun" w:cs="SimSun"/>
          <w:sz w:val="32"/>
          <w:szCs w:val="32"/>
          <w:spacing w:val="-28"/>
        </w:rPr>
        <w:t>者已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经超出卦画的爻划形式，运用其物象、寓意来排列卦序、构</w:t>
      </w:r>
      <w:r>
        <w:rPr>
          <w:rFonts w:ascii="SimSun" w:hAnsi="SimSun" w:eastAsia="SimSun" w:cs="SimSun"/>
          <w:sz w:val="32"/>
          <w:szCs w:val="32"/>
          <w:spacing w:val="-18"/>
        </w:rPr>
        <w:t>成理义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之易。最后可断定，后天序产生之时，先天序、中天</w:t>
      </w:r>
      <w:r>
        <w:rPr>
          <w:rFonts w:ascii="SimSun" w:hAnsi="SimSun" w:eastAsia="SimSun" w:cs="SimSun"/>
          <w:sz w:val="32"/>
          <w:szCs w:val="32"/>
          <w:spacing w:val="-18"/>
        </w:rPr>
        <w:t>序产生的条件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早已完全成熟。因为从八卦阵的内部结构看，先天序乃至中天序</w:t>
      </w:r>
    </w:p>
    <w:p>
      <w:pPr>
        <w:spacing w:line="258" w:lineRule="auto"/>
        <w:sectPr>
          <w:footerReference w:type="default" r:id="rId47"/>
          <w:pgSz w:w="11900" w:h="16840"/>
          <w:pgMar w:top="400" w:right="1375" w:bottom="1356" w:left="1320" w:header="0" w:footer="11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65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的卦阵可以看到卦画爻划形式的影响，而后天序则基本没有</w:t>
      </w:r>
      <w:r>
        <w:rPr>
          <w:rFonts w:ascii="SimSun" w:hAnsi="SimSun" w:eastAsia="SimSun" w:cs="SimSun"/>
          <w:sz w:val="32"/>
          <w:szCs w:val="32"/>
          <w:spacing w:val="-8"/>
        </w:rPr>
        <w:t>这种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痕迹。这就是说，后天卦序完全是理义易的产物，不可能</w:t>
      </w:r>
      <w:r>
        <w:rPr>
          <w:rFonts w:ascii="SimSun" w:hAnsi="SimSun" w:eastAsia="SimSun" w:cs="SimSun"/>
          <w:sz w:val="32"/>
          <w:szCs w:val="32"/>
          <w:spacing w:val="-18"/>
        </w:rPr>
        <w:t>早于先天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序产生。</w:t>
      </w:r>
    </w:p>
    <w:p>
      <w:pPr>
        <w:ind w:right="80" w:firstLine="64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其实，证明易图先于《易经》,只要证明古易图——河图、</w:t>
      </w:r>
      <w:r>
        <w:rPr>
          <w:rFonts w:ascii="SimSun" w:hAnsi="SimSun" w:eastAsia="SimSun" w:cs="SimSun"/>
          <w:sz w:val="32"/>
          <w:szCs w:val="32"/>
          <w:spacing w:val="-32"/>
        </w:rPr>
        <w:t>洛书、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先天、中天、后天、太极诸图能够自成体系，并包容“天下之理”,即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用古易图系统证明“易简而天下之理得矣”,易的源流问题也就不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证而证了，因为易图本身的内证是最有力的。在此</w:t>
      </w:r>
      <w:r>
        <w:rPr>
          <w:rFonts w:ascii="SimSun" w:hAnsi="SimSun" w:eastAsia="SimSun" w:cs="SimSun"/>
          <w:sz w:val="32"/>
          <w:szCs w:val="32"/>
          <w:spacing w:val="-18"/>
        </w:rPr>
        <w:t>，我们主要围绕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古易图的外在形式及其基本内涵，进行多层次、广视</w:t>
      </w:r>
      <w:r>
        <w:rPr>
          <w:rFonts w:ascii="SimSun" w:hAnsi="SimSun" w:eastAsia="SimSun" w:cs="SimSun"/>
          <w:sz w:val="32"/>
          <w:szCs w:val="32"/>
          <w:spacing w:val="-15"/>
        </w:rPr>
        <w:t>角的再认识。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在论述过程中，我们提出了许多全新的观点；对于其他学科</w:t>
      </w:r>
      <w:r>
        <w:rPr>
          <w:rFonts w:ascii="SimSun" w:hAnsi="SimSun" w:eastAsia="SimSun" w:cs="SimSun"/>
          <w:sz w:val="32"/>
          <w:szCs w:val="32"/>
          <w:spacing w:val="-18"/>
        </w:rPr>
        <w:t>的新观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点，则没有展开讨论，因为它们已超出本书的范围。</w:t>
      </w:r>
    </w:p>
    <w:p>
      <w:pPr>
        <w:pStyle w:val="BodyText"/>
        <w:spacing w:line="314" w:lineRule="auto"/>
        <w:rPr/>
      </w:pPr>
      <w:r/>
    </w:p>
    <w:p>
      <w:pPr>
        <w:ind w:left="1160"/>
        <w:spacing w:before="133" w:line="220" w:lineRule="auto"/>
        <w:rPr>
          <w:rFonts w:ascii="KaiTi" w:hAnsi="KaiTi" w:eastAsia="KaiTi" w:cs="KaiTi"/>
          <w:sz w:val="41"/>
          <w:szCs w:val="41"/>
        </w:rPr>
      </w:pPr>
      <w:r>
        <w:rPr>
          <w:rFonts w:ascii="KaiTi" w:hAnsi="KaiTi" w:eastAsia="KaiTi" w:cs="KaiTi"/>
          <w:sz w:val="41"/>
          <w:szCs w:val="41"/>
          <w:spacing w:val="-20"/>
        </w:rPr>
        <w:t>四、易著如山，学子为径——易之沿革</w:t>
      </w:r>
    </w:p>
    <w:p>
      <w:pPr>
        <w:pStyle w:val="BodyText"/>
        <w:spacing w:line="446" w:lineRule="auto"/>
        <w:rPr/>
      </w:pPr>
      <w:r/>
    </w:p>
    <w:p>
      <w:pPr>
        <w:ind w:right="19" w:firstLine="649"/>
        <w:spacing w:before="10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易学瀚海，著作如山，流派纷呈。易以阴阳悟道、载道、明道、阐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道，五千年来，从一开始就深深地影响着中国文化的产生与发展；历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朝历代的文人学子，莫不读易、解易、研易、治易。围绕这一阴一阳，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这图形符号，成千上万的人为之解析注释。易的魅</w:t>
      </w:r>
      <w:r>
        <w:rPr>
          <w:rFonts w:ascii="SimSun" w:hAnsi="SimSun" w:eastAsia="SimSun" w:cs="SimSun"/>
          <w:sz w:val="32"/>
          <w:szCs w:val="32"/>
          <w:spacing w:val="-22"/>
        </w:rPr>
        <w:t>力如此。</w:t>
      </w:r>
    </w:p>
    <w:p>
      <w:pPr>
        <w:ind w:right="20" w:firstLine="649"/>
        <w:spacing w:before="98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对易的沿革，《四库全书·总目·经部·易类》的“易之为书，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推天道以明人事”,“两派六宗”,“易道广大，无所不包”的总结，可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作的评。</w:t>
      </w:r>
    </w:p>
    <w:p>
      <w:pPr>
        <w:ind w:firstLine="649"/>
        <w:spacing w:before="115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华夏先民，以其极富辩证内涵的形象思维，驭临四方，精研八极，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在创易之初，就揭示了先民们认识自然、认识人类的至理大道。</w:t>
      </w:r>
    </w:p>
    <w:p>
      <w:pPr>
        <w:ind w:right="79" w:firstLine="649"/>
        <w:spacing w:before="85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有人或许不信：何以在远古就形成了涵盖万物的易思想?我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们认为，易的确有一个远古的初创期，这一认识，是建立在深刻论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证卦图先于经书之上的。中华先民在文字不发达、交流少的情况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下，概念思维的左脑相对抑制而形象思维的右脑相对</w:t>
      </w:r>
      <w:r>
        <w:rPr>
          <w:rFonts w:ascii="SimSun" w:hAnsi="SimSun" w:eastAsia="SimSun" w:cs="SimSun"/>
          <w:sz w:val="32"/>
          <w:szCs w:val="32"/>
          <w:spacing w:val="-7"/>
        </w:rPr>
        <w:t>发达。这时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的先民囿于所处的(生活)结绳时代、(文字)图形时代，用</w:t>
      </w:r>
      <w:r>
        <w:rPr>
          <w:rFonts w:ascii="SimSun" w:hAnsi="SimSun" w:eastAsia="SimSun" w:cs="SimSun"/>
          <w:sz w:val="32"/>
          <w:szCs w:val="32"/>
          <w:spacing w:val="-17"/>
        </w:rPr>
        <w:t>精巧的符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号及其造境，富载内涵，寓理阐道。可以说，爻划卦图与表意文字，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是图形时代一母所产的双胞胎：中国文字从象形</w:t>
      </w:r>
      <w:r>
        <w:rPr>
          <w:rFonts w:ascii="SimSun" w:hAnsi="SimSun" w:eastAsia="SimSun" w:cs="SimSun"/>
          <w:sz w:val="32"/>
          <w:szCs w:val="32"/>
          <w:spacing w:val="-17"/>
        </w:rPr>
        <w:t>、会意起步，走的</w:t>
      </w:r>
    </w:p>
    <w:p>
      <w:pPr>
        <w:spacing w:line="259" w:lineRule="auto"/>
        <w:sectPr>
          <w:footerReference w:type="default" r:id="rId48"/>
          <w:pgSz w:w="11900" w:h="16840"/>
          <w:pgMar w:top="400" w:right="1200" w:bottom="1206" w:left="1750" w:header="0" w:footer="10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29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也是取象造境寓意的路子。只是古文字之源可资佐证的实物多，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而远古卦画的实证尚不丰盈。其实，力证甲骨文存在的事实，也是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清末学子于中药铺中偶然发现的，否则，河南安阳殷</w:t>
      </w:r>
      <w:r>
        <w:rPr>
          <w:rFonts w:ascii="SimSun" w:hAnsi="SimSun" w:eastAsia="SimSun" w:cs="SimSun"/>
          <w:sz w:val="32"/>
          <w:szCs w:val="32"/>
          <w:spacing w:val="-19"/>
        </w:rPr>
        <w:t>都遗址出土的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刻于龟甲兽骨上的文字，就会失去这一面世的历史机缘。易由爻 </w:t>
      </w:r>
      <w:r>
        <w:rPr>
          <w:rFonts w:ascii="SimSun" w:hAnsi="SimSun" w:eastAsia="SimSun" w:cs="SimSun"/>
          <w:sz w:val="32"/>
          <w:szCs w:val="32"/>
          <w:spacing w:val="-28"/>
        </w:rPr>
        <w:t>划而成卦阵，是先民生产、生活、生存认识的积累与凝聚，决非一人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所能为，但由古贤者集其大成，至于是否一定为伏羲氏所画，倒不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必拘泥。</w:t>
      </w:r>
    </w:p>
    <w:p>
      <w:pPr>
        <w:ind w:right="29" w:firstLine="689"/>
        <w:spacing w:before="148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西周演易，至春秋战国时期，易学进人传播期。孔子问道于老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子，嗜易于晚年，相传还授易并问占于商瞿等。商</w:t>
      </w:r>
      <w:r>
        <w:rPr>
          <w:rFonts w:ascii="SimSun" w:hAnsi="SimSun" w:eastAsia="SimSun" w:cs="SimSun"/>
          <w:sz w:val="32"/>
          <w:szCs w:val="32"/>
          <w:spacing w:val="-16"/>
        </w:rPr>
        <w:t>瞿授易于子弘，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子弘再传，至于子庸、子家、子乘、子庄等</w:t>
      </w:r>
      <w:r>
        <w:rPr>
          <w:rFonts w:ascii="SimSun" w:hAnsi="SimSun" w:eastAsia="SimSun" w:cs="SimSun"/>
          <w:sz w:val="32"/>
          <w:szCs w:val="32"/>
          <w:spacing w:val="-26"/>
        </w:rPr>
        <w:t>。言传口授的孔门易学，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多已失传。《子夏易传》是春秋战国以下最早的一部注易之书。易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因孔门宣教得以张扬，也日渐儒化。</w:t>
      </w:r>
    </w:p>
    <w:p>
      <w:pPr>
        <w:ind w:firstLine="679"/>
        <w:spacing w:before="13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汉代是易的兴盛期。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一是学派众多。西汉前期官方易如淄川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人杨何，韩氏易如燕人韩婴；西汉中期京房易如宣</w:t>
      </w:r>
      <w:r>
        <w:rPr>
          <w:rFonts w:ascii="SimSun" w:hAnsi="SimSun" w:eastAsia="SimSun" w:cs="SimSun"/>
          <w:sz w:val="32"/>
          <w:szCs w:val="32"/>
          <w:spacing w:val="-16"/>
        </w:rPr>
        <w:t>元之间人京房，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卦气说如东海人孟喜，灾变说如梁人焦赣，古文易如东莱人费直等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等。众多学派，形成三种走势：象数易、义理易、</w:t>
      </w:r>
      <w:r>
        <w:rPr>
          <w:rFonts w:ascii="SimSun" w:hAnsi="SimSun" w:eastAsia="SimSun" w:cs="SimSun"/>
          <w:sz w:val="32"/>
          <w:szCs w:val="32"/>
          <w:spacing w:val="-32"/>
        </w:rPr>
        <w:t>象义易(即象、义兼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容)。这种三分易的格局，影响至于晚清。</w:t>
      </w:r>
      <w:r>
        <w:rPr>
          <w:rFonts w:ascii="SimSun" w:hAnsi="SimSun" w:eastAsia="SimSun" w:cs="SimSun"/>
          <w:sz w:val="32"/>
          <w:szCs w:val="32"/>
          <w:spacing w:val="-12"/>
        </w:rPr>
        <w:t>究其实质，是易术与易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学的分道扬镖。二是官家重视。当时的皇帝如武帝、宣帝、元帝等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都青睐易学，立为官学，设博士传习。大夫如贾谊、董仲舒等，无不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潜心于易，并多为后来易学各流派的开山祖师</w:t>
      </w:r>
      <w:r>
        <w:rPr>
          <w:rFonts w:ascii="SimSun" w:hAnsi="SimSun" w:eastAsia="SimSun" w:cs="SimSun"/>
          <w:sz w:val="32"/>
          <w:szCs w:val="32"/>
          <w:spacing w:val="-4"/>
        </w:rPr>
        <w:t>。三是注释纷呈。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易既有派，注释必有分歧，今文学家如施仇、孟喜、京氏等；古文学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家如费直、马氏、荀爽等；郑玄则先学京房象数，再习费直之说，融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通古今两派观点，影响很大，为隋唐以下历代官易所宗。四是注重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考据。汉代易家注重考据，是不争的事实：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一方面，汉易</w:t>
      </w:r>
      <w:r>
        <w:rPr>
          <w:rFonts w:ascii="SimSun" w:hAnsi="SimSun" w:eastAsia="SimSun" w:cs="SimSun"/>
          <w:sz w:val="32"/>
          <w:szCs w:val="32"/>
          <w:spacing w:val="-33"/>
        </w:rPr>
        <w:t>去古不远，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易家重考据，治学严谨，故每有可观，为易学兴盛作出了贡献；另一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方面，释解繁琐，不注重八卦理义的研究，再加上受天人感应观影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响，东汉纬学易日益图谶化。谶，是易之歧途。</w:t>
      </w:r>
    </w:p>
    <w:p>
      <w:pPr>
        <w:ind w:right="61"/>
        <w:spacing w:before="189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  <w:position w:val="11"/>
        </w:rPr>
        <w:t>易至魏晋、隋唐为发展期。首以注释简明，</w:t>
      </w:r>
      <w:r>
        <w:rPr>
          <w:rFonts w:ascii="SimSun" w:hAnsi="SimSun" w:eastAsia="SimSun" w:cs="SimSun"/>
          <w:sz w:val="32"/>
          <w:szCs w:val="32"/>
          <w:spacing w:val="79"/>
          <w:position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  <w:position w:val="11"/>
        </w:rPr>
        <w:t>一扫汉易繁琐治易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之法。次为倡导义理，多尝试从哲理角度阐释易道。有代</w:t>
      </w:r>
      <w:r>
        <w:rPr>
          <w:rFonts w:ascii="SimSun" w:hAnsi="SimSun" w:eastAsia="SimSun" w:cs="SimSun"/>
          <w:sz w:val="32"/>
          <w:szCs w:val="32"/>
          <w:spacing w:val="-7"/>
        </w:rPr>
        <w:t>表性的</w:t>
      </w:r>
    </w:p>
    <w:p>
      <w:pPr>
        <w:spacing w:line="218" w:lineRule="auto"/>
        <w:sectPr>
          <w:footerReference w:type="default" r:id="rId49"/>
          <w:pgSz w:w="11900" w:h="16840"/>
          <w:pgMar w:top="400" w:right="1649" w:bottom="1256" w:left="1380" w:header="0" w:footer="10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5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如三国魏的阮籍、王弼等，以老庄思想治易，颇含哲理，但又增</w:t>
      </w:r>
      <w:r>
        <w:rPr>
          <w:rFonts w:ascii="SimSun" w:hAnsi="SimSun" w:eastAsia="SimSun" w:cs="SimSun"/>
          <w:sz w:val="32"/>
          <w:szCs w:val="32"/>
          <w:spacing w:val="-27"/>
        </w:rPr>
        <w:t>添了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玄学色彩。《周易》从此成为“三玄”(《周易》《老子》《庄子》)之一。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再就是辑说成果。晋易进行了总结性辑说工作，如稍后唐时孔颖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达的《周易正义》,李鼎祚的《周易集解》等，搜罗唐以前诸种</w:t>
      </w:r>
      <w:r>
        <w:rPr>
          <w:rFonts w:ascii="SimSun" w:hAnsi="SimSun" w:eastAsia="SimSun" w:cs="SimSun"/>
          <w:sz w:val="32"/>
          <w:szCs w:val="32"/>
          <w:spacing w:val="-29"/>
        </w:rPr>
        <w:t>易说，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推动了易学发展。</w:t>
      </w:r>
    </w:p>
    <w:p>
      <w:pPr>
        <w:ind w:left="159" w:firstLine="630"/>
        <w:spacing w:before="81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宋易(含金、元)是易学图新期，所谓图新，实为倡古。从陈抟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开始，学者们以古易图为八卦之源，结合象数、理学，形成三位(即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易学、道学、儒学)一体的新儒学。陈抟首</w:t>
      </w:r>
      <w:r>
        <w:rPr>
          <w:rFonts w:ascii="SimSun" w:hAnsi="SimSun" w:eastAsia="SimSun" w:cs="SimSun"/>
          <w:sz w:val="32"/>
          <w:szCs w:val="32"/>
          <w:spacing w:val="-19"/>
        </w:rPr>
        <w:t>传古易图，三传至刘牧、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邵雍等。刘牧精研河洛，张扬陈抟《龙图易》;邵雍则创“先天学”之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易学体系，重视象数；朱熹有《周易本义》《太极通书</w:t>
      </w:r>
      <w:r>
        <w:rPr>
          <w:rFonts w:ascii="SimSun" w:hAnsi="SimSun" w:eastAsia="SimSun" w:cs="SimSun"/>
          <w:sz w:val="32"/>
          <w:szCs w:val="32"/>
          <w:spacing w:val="-37"/>
        </w:rPr>
        <w:t>》等传世，图书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派于此发端。宋易另一大派为义理派，程颐尽扫象数易的主张，在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朱熹之后成为义理派易学的脊梁；其余如范仲淹、欧阳修、王安石、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苏轼等文坛领袖都热心易学研究并各有独到见解。这一</w:t>
      </w:r>
      <w:r>
        <w:rPr>
          <w:rFonts w:ascii="SimSun" w:hAnsi="SimSun" w:eastAsia="SimSun" w:cs="SimSun"/>
          <w:sz w:val="32"/>
          <w:szCs w:val="32"/>
          <w:spacing w:val="-6"/>
        </w:rPr>
        <w:t>时期易学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的最大特色是理学化。</w:t>
      </w:r>
    </w:p>
    <w:p>
      <w:pPr>
        <w:ind w:right="31" w:firstLine="809"/>
        <w:spacing w:before="16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清代易学在经历了明代前中期的沉滞阶段后，迎来了繁盛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期。清代近300年间，易学始终高热不下，每年有一两部乃至两三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部易著刊行问世。康熙、乾隆两帝下令编易而有《周易折中×《周易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述义》等巨制，“二千年易道皆可览”。易学各流派亦蔚为</w:t>
      </w:r>
      <w:r>
        <w:rPr>
          <w:rFonts w:ascii="SimSun" w:hAnsi="SimSun" w:eastAsia="SimSun" w:cs="SimSun"/>
          <w:sz w:val="32"/>
          <w:szCs w:val="32"/>
          <w:spacing w:val="-22"/>
        </w:rPr>
        <w:t>大观，多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有宗师领袖人物，象数易如来知德、黄道周等；考据易如毛奇龄、张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惠言等；义理易如李贽、王夫之、黄宗羲等；象义易如惠栋等；辑说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易如李光地、傅恒等。近人评清易有“三得三失”之说，三得为：对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汉易象数学和宋易图书说的批判，《周易》经传文字训诂，《周易》经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传异文考释。三失为：大搞汉易，鼓吹宋易图书学，耽迷于所谓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《易》例。“三得三失”的核心问题是如何评价宋图书说。我们认为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易卦图先于易经传，宋陈抟辈张扬易图，绝非空穴来风。内证有易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经传诸多痕迹，卦图本身自成体系等；外证有当代诸多考古文物以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资佐证，又，汉易去古不远，其象数易学绝非只言片语所能全盘否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认。故清人力排宋图书说，贬斥古易图，实为不智之举。然以此贬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低清易及其考据易又大错特错。清人苦心治易，自成心得，其学说</w:t>
      </w:r>
    </w:p>
    <w:p>
      <w:pPr>
        <w:spacing w:line="262" w:lineRule="auto"/>
        <w:sectPr>
          <w:footerReference w:type="default" r:id="rId50"/>
          <w:pgSz w:w="12090" w:h="16970"/>
          <w:pgMar w:top="400" w:right="1529" w:bottom="1183" w:left="1509" w:header="0" w:footer="9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影响大矣。</w:t>
      </w:r>
    </w:p>
    <w:p>
      <w:pPr>
        <w:ind w:firstLine="609"/>
        <w:spacing w:before="70" w:line="28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迨及当代，易学饱经沧桑之后，由神而且玄的殿</w:t>
      </w:r>
      <w:r>
        <w:rPr>
          <w:rFonts w:ascii="SimSun" w:hAnsi="SimSun" w:eastAsia="SimSun" w:cs="SimSun"/>
          <w:sz w:val="32"/>
          <w:szCs w:val="32"/>
          <w:spacing w:val="-7"/>
        </w:rPr>
        <w:t>堂高台走下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来，进入重新认识的时期。用科学的观点，结合考古新发现，客观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地研易、治</w:t>
      </w:r>
      <w:r>
        <w:rPr>
          <w:rFonts w:ascii="SimSun" w:hAnsi="SimSun" w:eastAsia="SimSun" w:cs="SimSun"/>
          <w:sz w:val="32"/>
          <w:szCs w:val="32"/>
          <w:spacing w:val="-28"/>
        </w:rPr>
        <w:t>易，还中华古易以本来面目，使易为当代高科技之用，</w:t>
      </w:r>
      <w:r>
        <w:rPr>
          <w:rFonts w:ascii="SimSun" w:hAnsi="SimSun" w:eastAsia="SimSun" w:cs="SimSun"/>
          <w:sz w:val="32"/>
          <w:szCs w:val="32"/>
          <w:spacing w:val="-23"/>
        </w:rPr>
        <w:t>乃</w:t>
      </w:r>
    </w:p>
    <w:p>
      <w:pPr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2"/>
        </w:rPr>
        <w:t>当今学人之使命</w:t>
      </w:r>
      <w:r>
        <w:rPr>
          <w:rFonts w:ascii="SimSun" w:hAnsi="SimSun" w:eastAsia="SimSun" w:cs="SimSun"/>
          <w:sz w:val="25"/>
          <w:szCs w:val="25"/>
          <w:spacing w:val="-6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42"/>
        </w:rPr>
        <w:t>。</w:t>
      </w:r>
    </w:p>
    <w:p>
      <w:pPr>
        <w:pStyle w:val="BodyText"/>
        <w:spacing w:line="471" w:lineRule="auto"/>
        <w:rPr/>
      </w:pPr>
      <w:r/>
    </w:p>
    <w:p>
      <w:pPr>
        <w:ind w:left="3034"/>
        <w:spacing w:before="104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24"/>
        </w:rPr>
        <w:t>易学源流简表(一)</w:t>
      </w:r>
    </w:p>
    <w:p>
      <w:pPr>
        <w:pStyle w:val="BodyText"/>
        <w:spacing w:line="472" w:lineRule="auto"/>
        <w:rPr/>
      </w:pPr>
      <w:r/>
    </w:p>
    <w:p>
      <w:pPr>
        <w:ind w:left="2059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3"/>
        </w:rPr>
        <w:t>先秦：约前26世纪初——前206年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ind w:firstLine="149"/>
        <w:spacing w:before="1" w:line="8440" w:lineRule="exact"/>
        <w:rPr/>
      </w:pPr>
      <w:r>
        <w:rPr>
          <w:position w:val="-168"/>
        </w:rPr>
        <w:pict>
          <v:group id="_x0000_s2" style="mso-position-vertical-relative:line;mso-position-horizontal-relative:char;width:428.35pt;height:422.05pt;" filled="false" stroked="false" coordsize="8567,8440" coordorigin="0,0">
            <v:shape id="_x0000_s4" style="position:absolute;left:0;top:0;width:8560;height:8440;" filled="false" stroked="false" type="#_x0000_t75">
              <v:imagedata o:title="" r:id="rId52"/>
            </v:shape>
            <v:shape id="_x0000_s6" style="position:absolute;left:29;top:18;width:8557;height:83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50"/>
                      <w:spacing w:before="20" w:line="15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>占算</w:t>
                    </w:r>
                  </w:p>
                  <w:p>
                    <w:pPr>
                      <w:ind w:left="5099"/>
                      <w:spacing w:line="158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6"/>
                      </w:rPr>
                      <w:t>图谶(亡)</w:t>
                    </w:r>
                  </w:p>
                  <w:p>
                    <w:pPr>
                      <w:ind w:left="7930"/>
                      <w:spacing w:line="213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4"/>
                      </w:rPr>
                      <w:t>术数</w:t>
                    </w:r>
                  </w:p>
                  <w:p>
                    <w:pPr>
                      <w:ind w:left="7940" w:right="128" w:firstLine="9"/>
                      <w:spacing w:before="151" w:line="256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6"/>
                      </w:rPr>
                      <w:t>阴阳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7"/>
                      </w:rPr>
                      <w:t>历算</w:t>
                    </w:r>
                  </w:p>
                  <w:p>
                    <w:pPr>
                      <w:ind w:left="7950"/>
                      <w:spacing w:before="133" w:line="221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7"/>
                        <w:w w:val="97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7"/>
                        <w:w w:val="97"/>
                      </w:rPr>
                      <w:t>略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7"/>
                        <w:w w:val="97"/>
                      </w:rPr>
                      <w:t>)</w:t>
                    </w:r>
                  </w:p>
                  <w:p>
                    <w:pPr>
                      <w:ind w:left="3720"/>
                      <w:spacing w:before="37" w:line="201" w:lineRule="auto"/>
                      <w:rPr>
                        <w:rFonts w:ascii="FangSong" w:hAnsi="FangSong" w:eastAsia="FangSong" w:cs="FangSong"/>
                        <w:sz w:val="25"/>
                        <w:szCs w:val="25"/>
                      </w:rPr>
                    </w:pP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2"/>
                      </w:rPr>
                      <w:t>+学术(略)</w:t>
                    </w:r>
                  </w:p>
                  <w:p>
                    <w:pPr>
                      <w:ind w:left="20"/>
                      <w:spacing w:before="1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>前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>易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00"/>
                      <w:spacing w:before="69" w:line="217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18"/>
                      </w:rPr>
                      <w:t>数卦一</w:t>
                    </w:r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80"/>
                      <w:spacing w:before="83" w:line="545" w:lineRule="exact"/>
                      <w:jc w:val="right"/>
                      <w:rPr>
                        <w:rFonts w:ascii="FangSong" w:hAnsi="FangSong" w:eastAsia="FangSong" w:cs="FangSong"/>
                        <w:sz w:val="25"/>
                        <w:szCs w:val="25"/>
                      </w:rPr>
                    </w:pP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25"/>
                        <w:position w:val="13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5"/>
                        <w:position w:val="13"/>
                      </w:rPr>
                      <w:t>理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25"/>
                        <w:position w:val="13"/>
                      </w:rPr>
                      <w:t>本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5"/>
                        <w:position w:val="13"/>
                      </w:rPr>
                      <w:t>义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b/>
                        <w:bCs/>
                        <w:spacing w:val="-25"/>
                        <w:position w:val="5"/>
                      </w:rPr>
                      <w:t>易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25"/>
                        <w:position w:val="5"/>
                      </w:rPr>
                      <w:t>)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29"/>
                        <w:position w:val="5"/>
                      </w:rPr>
                      <w:t xml:space="preserve">    </w:t>
                    </w: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25"/>
                        <w:position w:val="22"/>
                      </w:rPr>
                      <w:t>爻卦一</w:t>
                    </w: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25"/>
                        <w:position w:val="2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25"/>
                        <w:position w:val="21"/>
                      </w:rPr>
                      <w:t>古易图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position w:val="21"/>
                      </w:rPr>
                      <w:t xml:space="preserve">   </w:t>
                    </w:r>
                    <w:r>
                      <w:rPr>
                        <w:sz w:val="25"/>
                        <w:szCs w:val="25"/>
                        <w:position w:val="-7"/>
                      </w:rPr>
                      <w:drawing>
                        <wp:inline distT="0" distB="0" distL="0" distR="0">
                          <wp:extent cx="55660" cy="299516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5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5660" cy="2995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uby>
                        <w:rubyPr>
                          <w:rubyAlign w:val="left"/>
                          <w:hpsRaise w:val="2"/>
                          <w:hps w:val="25"/>
                          <w:hpsBaseText w:val="25"/>
                        </w:rubyPr>
                        <w:rt>
                          <w:r>
                            <w:rPr>
                              <w:rFonts w:ascii="SimSun" w:hAnsi="SimSun" w:eastAsia="SimSun" w:cs="SimSun"/>
                              <w:sz w:val="25"/>
                              <w:szCs w:val="25"/>
                              <w:w w:val="97"/>
                              <w:position w:val="15"/>
                            </w:rPr>
                            <w:t>易经</w:t>
                          </w:r>
                        </w:rt>
                        <w:rubyBase>
                          <w:r>
                            <w:rPr>
                              <w:rFonts w:ascii="SimSun" w:hAnsi="SimSun" w:eastAsia="SimSun" w:cs="SimSun"/>
                              <w:sz w:val="25"/>
                              <w:szCs w:val="25"/>
                              <w:w w:val="97"/>
                              <w:position w:val="-4"/>
                            </w:rPr>
                            <w:t>西周</w:t>
                          </w:r>
                        </w:rubyBase>
                      </w:ruby>
                    </w:r>
                    <w:r>
                      <w:rPr>
                        <w:sz w:val="25"/>
                        <w:szCs w:val="25"/>
                        <w:position w:val="-7"/>
                      </w:rPr>
                      <w:drawing>
                        <wp:inline distT="0" distB="0" distL="0" distR="0">
                          <wp:extent cx="76015" cy="299516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5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015" cy="2995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4"/>
                        <w:position w:val="-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25"/>
                        <w:position w:val="23"/>
                      </w:rPr>
                      <w:t>《易传》                 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25"/>
                        <w:position w:val="24"/>
                      </w:rPr>
                      <w:t>象义易</w:t>
                    </w:r>
                  </w:p>
                  <w:p>
                    <w:pPr>
                      <w:spacing w:before="194"/>
                      <w:rPr/>
                    </w:pPr>
                    <w:r/>
                  </w:p>
                  <w:tbl>
                    <w:tblPr>
                      <w:tblStyle w:val="TableNormal"/>
                      <w:tblW w:w="6635" w:type="dxa"/>
                      <w:tblInd w:w="1900" w:type="dxa"/>
                      <w:tblLayout w:type="fixed"/>
                    </w:tblPr>
                    <w:tblGrid>
                      <w:gridCol w:w="3683"/>
                      <w:gridCol w:w="2952"/>
                    </w:tblGrid>
                    <w:tr>
                      <w:trPr>
                        <w:trHeight w:val="3689" w:hRule="atLeast"/>
                      </w:trPr>
                      <w:tc>
                        <w:tcPr>
                          <w:tcW w:w="3683" w:type="dxa"/>
                          <w:vAlign w:val="top"/>
                        </w:tcPr>
                        <w:p>
                          <w:pPr>
                            <w:spacing w:line="200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3"/>
                            </w:rPr>
                            <w:t>色卦</w:t>
                          </w:r>
                        </w:p>
                        <w:p>
                          <w:pPr>
                            <w:ind w:left="2659"/>
                            <w:spacing w:line="223" w:lineRule="auto"/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  <w:spacing w:val="28"/>
                            </w:rPr>
                            <w:t>老子</w:t>
                          </w:r>
                        </w:p>
                        <w:p>
                          <w:pPr>
                            <w:spacing w:line="4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99"/>
                            <w:spacing w:before="69" w:line="216" w:lineRule="auto"/>
                            <w:rPr>
                              <w:rFonts w:ascii="SimHei" w:hAnsi="SimHei" w:eastAsia="SimHei" w:cs="SimHei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-12"/>
                            </w:rPr>
                            <w:t>易学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5"/>
                            </w:rPr>
                            <w:t xml:space="preserve"> 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5"/>
                              <w:szCs w:val="5"/>
                              <w:spacing w:val="-1"/>
                              <w:position w:val="13"/>
                            </w:rPr>
                            <w:t>71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5"/>
                              <w:szCs w:val="5"/>
                              <w:spacing w:val="1"/>
                              <w:position w:val="13"/>
                            </w:rPr>
                            <w:t xml:space="preserve">               </w:t>
                          </w:r>
                          <w:r>
                            <w:rPr>
                              <w:rFonts w:ascii="SimHei" w:hAnsi="SimHei" w:eastAsia="SimHei" w:cs="SimHei"/>
                              <w:sz w:val="11"/>
                              <w:szCs w:val="11"/>
                              <w:spacing w:val="-1"/>
                              <w:position w:val="-2"/>
                            </w:rPr>
                            <w:t>于</w:t>
                          </w:r>
                        </w:p>
                        <w:p>
                          <w:pPr>
                            <w:ind w:left="1929"/>
                            <w:spacing w:line="221" w:lineRule="auto"/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  <w:spacing w:val="21"/>
                            </w:rPr>
                            <w:t>(前551</w:t>
                          </w:r>
                          <w:r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  <w:spacing w:val="-59"/>
                            </w:rPr>
                            <w:t xml:space="preserve"> </w:t>
                          </w:r>
                          <w:r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  <w:spacing w:val="21"/>
                            </w:rPr>
                            <w:t>-</w:t>
                          </w:r>
                          <w:r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  <w:spacing w:val="-62"/>
                            </w:rPr>
                            <w:t xml:space="preserve"> </w:t>
                          </w:r>
                          <w:r>
                            <w:rPr>
                              <w:rFonts w:ascii="FangSong" w:hAnsi="FangSong" w:eastAsia="FangSong" w:cs="FangSong"/>
                              <w:sz w:val="21"/>
                              <w:szCs w:val="21"/>
                              <w:spacing w:val="21"/>
                            </w:rPr>
                            <w:t>479年)</w:t>
                          </w:r>
                        </w:p>
                      </w:tc>
                      <w:tc>
                        <w:tcPr>
                          <w:tcW w:w="2952" w:type="dxa"/>
                          <w:vAlign w:val="top"/>
                          <w:textDirection w:val="tbRlV"/>
                        </w:tcPr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40"/>
                            <w:spacing w:before="71" w:line="206" w:lineRule="auto"/>
                            <w:rPr>
                              <w:rFonts w:ascii="LiSu" w:hAnsi="LiSu" w:eastAsia="LiSu" w:cs="LiSu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17"/>
                            </w:rPr>
                            <w:t>骄臂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17"/>
                            </w:rPr>
                            <w:t>(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1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17"/>
                            </w:rPr>
                            <w:t>子</w:t>
                          </w:r>
                          <w:r>
                            <w:rPr>
                              <w:rFonts w:ascii="LiSu" w:hAnsi="LiSu" w:eastAsia="LiSu" w:cs="LiSu"/>
                              <w:sz w:val="10"/>
                              <w:szCs w:val="10"/>
                              <w:spacing w:val="17"/>
                            </w:rPr>
                            <w:t>弘</w:t>
                          </w:r>
                          <w:r>
                            <w:rPr>
                              <w:rFonts w:ascii="LiSu" w:hAnsi="LiSu" w:eastAsia="LiSu" w:cs="LiSu"/>
                              <w:sz w:val="10"/>
                              <w:szCs w:val="10"/>
                              <w:spacing w:val="3"/>
                            </w:rPr>
                            <w:t xml:space="preserve">   </w:t>
                          </w:r>
                          <w:r>
                            <w:rPr>
                              <w:rFonts w:ascii="LiSu" w:hAnsi="LiSu" w:eastAsia="LiSu" w:cs="LiSu"/>
                              <w:sz w:val="10"/>
                              <w:szCs w:val="10"/>
                              <w:spacing w:val="17"/>
                            </w:rPr>
                            <w:t>)</w:t>
                          </w:r>
                        </w:p>
                        <w:p>
                          <w:pPr>
                            <w:spacing w:line="28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39" w:firstLine="141"/>
                            <w:spacing w:before="84" w:line="192" w:lineRule="auto"/>
                            <w:rPr>
                              <w:rFonts w:ascii="SimSun" w:hAnsi="SimSun" w:eastAsia="SimSun" w:cs="SimSu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5"/>
                              <w:szCs w:val="25"/>
                              <w:spacing w:val="12"/>
                              <w:position w:val="1"/>
                            </w:rPr>
                            <w:t>商</w:t>
                          </w:r>
                          <w:r>
                            <w:rPr>
                              <w:rFonts w:ascii="SimSun" w:hAnsi="SimSun" w:eastAsia="SimSun" w:cs="SimSun"/>
                              <w:sz w:val="25"/>
                              <w:szCs w:val="25"/>
                              <w:spacing w:val="-2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《   子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夏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  <w:w w:val="103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易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  <w:w w:val="103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传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》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(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佚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6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  <w:spacing w:val="12"/>
                            </w:rPr>
                            <w:t>)</w:t>
                          </w:r>
                          <w:r>
                            <w:rPr>
                              <w:rFonts w:ascii="FZYaoTi" w:hAnsi="FZYaoTi" w:eastAsia="FZYaoTi" w:cs="FZYaoTi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spacing w:val="6"/>
                            </w:rPr>
                            <w:t>商</w:t>
                          </w:r>
                          <w:r>
                            <w:rPr>
                              <w:rFonts w:ascii="SimSun" w:hAnsi="SimSun" w:eastAsia="SimSun" w:cs="SimSun"/>
                              <w:sz w:val="25"/>
                              <w:szCs w:val="25"/>
                              <w:spacing w:val="6"/>
                            </w:rPr>
                            <w:t>阻</w:t>
                          </w:r>
                          <w:r>
                            <w:rPr>
                              <w:rFonts w:ascii="SimSun" w:hAnsi="SimSun" w:eastAsia="SimSun" w:cs="SimSun"/>
                              <w:sz w:val="32"/>
                              <w:szCs w:val="32"/>
                              <w:spacing w:val="6"/>
                            </w:rPr>
                            <w:t>子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spacing w:val="6"/>
                              <w:position w:val="-1"/>
                            </w:rPr>
                            <w:t>木   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" style="position:absolute;left:5780;top:4909;width:1965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9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4"/>
                      </w:rPr>
                      <w:t>庄子</w:t>
                    </w:r>
                  </w:p>
                  <w:p>
                    <w:pPr>
                      <w:ind w:left="20"/>
                      <w:spacing w:before="40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4"/>
                      </w:rPr>
                      <w:t>(约前369-286年)</w:t>
                    </w:r>
                  </w:p>
                </w:txbxContent>
              </v:textbox>
            </v:shape>
            <v:shape id="_x0000_s10" style="position:absolute;left:7580;top:6185;width:1005;height:8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9"/>
                      <w:spacing w:before="19" w:line="195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</w:rPr>
                      <w:t>田</w:t>
                    </w:r>
                  </w:p>
                  <w:p>
                    <w:pPr>
                      <w:ind w:left="399"/>
                      <w:spacing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何</w:t>
                    </w:r>
                  </w:p>
                  <w:p>
                    <w:pPr>
                      <w:ind w:left="20"/>
                      <w:spacing w:before="72" w:line="221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5"/>
                      </w:rPr>
                      <w:t>(西汉初)</w:t>
                    </w:r>
                  </w:p>
                </w:txbxContent>
              </v:textbox>
            </v:shape>
            <v:shape id="_x0000_s12" style="position:absolute;left:4895;top:2516;width:1316;height:5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5" w:right="20" w:hanging="365"/>
                      <w:spacing w:before="20" w:line="193" w:lineRule="auto"/>
                      <w:rPr>
                        <w:rFonts w:ascii="FangSong" w:hAnsi="FangSong" w:eastAsia="FangSong" w:cs="FangSong"/>
                        <w:sz w:val="25"/>
                        <w:szCs w:val="25"/>
                      </w:rPr>
                    </w:pP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33"/>
                      </w:rPr>
                      <w:t>《易纬》(佚)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5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5"/>
                        <w:szCs w:val="25"/>
                        <w:spacing w:val="-6"/>
                      </w:rPr>
                      <w:t>(秦汉)</w:t>
                    </w:r>
                  </w:p>
                </w:txbxContent>
              </v:textbox>
            </v:shape>
            <v:shape id="_x0000_s14" style="position:absolute;left:7749;top:2530;width:77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5"/>
                      </w:rPr>
                      <w:t>象数易</w:t>
                    </w:r>
                  </w:p>
                </w:txbxContent>
              </v:textbox>
            </v:shape>
            <v:shape id="_x0000_s16" style="position:absolute;left:7749;top:4769;width:743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4"/>
                      </w:rPr>
                      <w:t>义理易</w:t>
                    </w:r>
                  </w:p>
                </w:txbxContent>
              </v:textbox>
            </v:shape>
            <v:shape id="_x0000_s18" style="position:absolute;left:6730;top:808;width:733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0"/>
                      </w:rPr>
                      <w:t>数术易</w:t>
                    </w:r>
                  </w:p>
                </w:txbxContent>
              </v:textbox>
            </v:shape>
            <v:shape id="_x0000_s20" style="position:absolute;left:810;top:830;width:487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3"/>
                      </w:rPr>
                      <w:t>卦占</w:t>
                    </w:r>
                  </w:p>
                </w:txbxContent>
              </v:textbox>
            </v:shape>
            <v:shape id="_x0000_s22" style="position:absolute;left:5290;top:1439;width:487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3"/>
                      </w:rPr>
                      <w:t>谶纬</w:t>
                    </w:r>
                  </w:p>
                </w:txbxContent>
              </v:textbox>
            </v:shape>
            <v:shape id="_x0000_s24" style="position:absolute;left:2459;top:1448;width:460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"/>
                      </w:rPr>
                      <w:t>易术</w:t>
                    </w:r>
                  </w:p>
                </w:txbxContent>
              </v:textbox>
            </v:shape>
          </v:group>
        </w:pict>
      </w:r>
    </w:p>
    <w:p>
      <w:pPr>
        <w:spacing w:line="8440" w:lineRule="exact"/>
        <w:sectPr>
          <w:footerReference w:type="default" r:id="rId51"/>
          <w:pgSz w:w="11900" w:h="16840"/>
          <w:pgMar w:top="400" w:right="1479" w:bottom="1166" w:left="1650" w:header="0" w:footer="977" w:gutter="0"/>
        </w:sectPr>
        <w:rPr/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119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12"/>
        </w:rPr>
        <w:t>易学源流简表(二)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71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5"/>
        </w:rPr>
        <w:t>两汉；前206</w:t>
      </w:r>
      <w:r>
        <w:rPr>
          <w:rFonts w:ascii="SimSun" w:hAnsi="SimSun" w:eastAsia="SimSun" w:cs="SimSun"/>
          <w:sz w:val="28"/>
          <w:szCs w:val="28"/>
          <w:spacing w:val="-8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5"/>
        </w:rPr>
        <w:t>—</w:t>
      </w:r>
      <w:r>
        <w:rPr>
          <w:rFonts w:ascii="SimSun" w:hAnsi="SimSun" w:eastAsia="SimSun" w:cs="SimSun"/>
          <w:sz w:val="28"/>
          <w:szCs w:val="28"/>
          <w:spacing w:val="-8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5"/>
        </w:rPr>
        <w:t>公元220年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835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6"/>
        </w:rPr>
        <w:t>谶纬学</w:t>
      </w:r>
      <w:r>
        <w:rPr>
          <w:rFonts w:ascii="SimSun" w:hAnsi="SimSun" w:eastAsia="SimSun" w:cs="SimSun"/>
          <w:sz w:val="28"/>
          <w:szCs w:val="28"/>
          <w:spacing w:val="9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6"/>
        </w:rPr>
        <w:t>纬书谶书合称，东汉文士多研此</w:t>
      </w:r>
    </w:p>
    <w:p>
      <w:pPr>
        <w:ind w:left="835"/>
        <w:spacing w:before="139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象</w:t>
      </w:r>
      <w:r>
        <w:rPr>
          <w:rFonts w:ascii="SimSun" w:hAnsi="SimSun" w:eastAsia="SimSun" w:cs="SimSun"/>
          <w:sz w:val="28"/>
          <w:szCs w:val="28"/>
          <w:spacing w:val="-4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数</w:t>
      </w:r>
      <w:r>
        <w:rPr>
          <w:rFonts w:ascii="SimSun" w:hAnsi="SimSun" w:eastAsia="SimSun" w:cs="SimSun"/>
          <w:sz w:val="28"/>
          <w:szCs w:val="28"/>
          <w:spacing w:val="-2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易</w:t>
      </w:r>
      <w:r>
        <w:rPr>
          <w:rFonts w:ascii="SimSun" w:hAnsi="SimSun" w:eastAsia="SimSun" w:cs="SimSun"/>
          <w:sz w:val="28"/>
          <w:szCs w:val="28"/>
          <w:spacing w:val="-4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孟</w:t>
      </w:r>
      <w:r>
        <w:rPr>
          <w:rFonts w:ascii="SimSun" w:hAnsi="SimSun" w:eastAsia="SimSun" w:cs="SimSun"/>
          <w:sz w:val="28"/>
          <w:szCs w:val="28"/>
          <w:spacing w:val="8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喜   西汉中期(宣帝时)</w:t>
      </w:r>
      <w:r>
        <w:rPr>
          <w:rFonts w:ascii="SimSun" w:hAnsi="SimSun" w:eastAsia="SimSun" w:cs="SimSun"/>
          <w:sz w:val="28"/>
          <w:szCs w:val="28"/>
          <w:spacing w:val="40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3"/>
        </w:rPr>
        <w:t>卦气说《周易灾异》</w:t>
      </w:r>
    </w:p>
    <w:p>
      <w:pPr>
        <w:spacing w:line="158" w:lineRule="exact"/>
        <w:rPr/>
      </w:pPr>
      <w:r/>
    </w:p>
    <w:tbl>
      <w:tblPr>
        <w:tblStyle w:val="TableNormal"/>
        <w:tblW w:w="6210" w:type="dxa"/>
        <w:tblInd w:w="18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5"/>
        <w:gridCol w:w="5185"/>
      </w:tblGrid>
      <w:tr>
        <w:trPr>
          <w:trHeight w:val="370" w:hRule="atLeast"/>
        </w:trPr>
        <w:tc>
          <w:tcPr>
            <w:tcW w:w="1025" w:type="dxa"/>
            <w:vAlign w:val="top"/>
          </w:tcPr>
          <w:p>
            <w:pPr>
              <w:pStyle w:val="TableText"/>
              <w:spacing w:line="220" w:lineRule="auto"/>
              <w:rPr/>
            </w:pPr>
            <w:r>
              <w:rPr>
                <w:spacing w:val="-6"/>
              </w:rPr>
              <w:t>焦</w:t>
            </w:r>
            <w:r>
              <w:rPr>
                <w:spacing w:val="133"/>
              </w:rPr>
              <w:t xml:space="preserve"> </w:t>
            </w:r>
            <w:r>
              <w:rPr>
                <w:spacing w:val="-6"/>
              </w:rPr>
              <w:t>赣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-8"/>
              </w:rPr>
              <w:t>西汉中期(宣帝时)</w:t>
            </w:r>
            <w:r>
              <w:rPr>
                <w:spacing w:val="41"/>
              </w:rPr>
              <w:t xml:space="preserve">  </w:t>
            </w:r>
            <w:r>
              <w:rPr>
                <w:spacing w:val="-8"/>
              </w:rPr>
              <w:t>灾变卦气说《易林》</w:t>
            </w:r>
          </w:p>
        </w:tc>
      </w:tr>
      <w:tr>
        <w:trPr>
          <w:trHeight w:val="460" w:hRule="atLeast"/>
        </w:trPr>
        <w:tc>
          <w:tcPr>
            <w:tcW w:w="1025" w:type="dxa"/>
            <w:vAlign w:val="top"/>
          </w:tcPr>
          <w:p>
            <w:pPr>
              <w:pStyle w:val="TableText"/>
              <w:spacing w:before="90" w:line="219" w:lineRule="auto"/>
              <w:rPr/>
            </w:pPr>
            <w:r>
              <w:rPr>
                <w:spacing w:val="-9"/>
              </w:rPr>
              <w:t>京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房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spacing w:before="90" w:line="219" w:lineRule="auto"/>
              <w:jc w:val="right"/>
              <w:rPr/>
            </w:pPr>
            <w:r>
              <w:rPr>
                <w:spacing w:val="-3"/>
              </w:rPr>
              <w:t>前77一前37(武帝时)占候说等《京房易》</w:t>
            </w:r>
          </w:p>
        </w:tc>
      </w:tr>
      <w:tr>
        <w:trPr>
          <w:trHeight w:val="484" w:hRule="atLeast"/>
        </w:trPr>
        <w:tc>
          <w:tcPr>
            <w:tcW w:w="1025" w:type="dxa"/>
            <w:vAlign w:val="top"/>
          </w:tcPr>
          <w:p>
            <w:pPr>
              <w:pStyle w:val="TableText"/>
              <w:spacing w:before="91" w:line="220" w:lineRule="auto"/>
              <w:rPr/>
            </w:pPr>
            <w:r>
              <w:rPr>
                <w:spacing w:val="-9"/>
                <w:position w:val="2"/>
              </w:rPr>
              <w:t>荀</w:t>
            </w:r>
            <w:r>
              <w:rPr>
                <w:spacing w:val="1"/>
                <w:position w:val="2"/>
              </w:rPr>
              <w:t xml:space="preserve">  </w:t>
            </w:r>
            <w:r>
              <w:rPr>
                <w:spacing w:val="-9"/>
                <w:position w:val="2"/>
              </w:rPr>
              <w:t>爽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04"/>
              <w:spacing w:before="120" w:line="219" w:lineRule="auto"/>
              <w:rPr/>
            </w:pPr>
            <w:r>
              <w:rPr>
                <w:spacing w:val="-2"/>
              </w:rPr>
              <w:t>公元128—190(东汉)升降说等</w:t>
            </w:r>
          </w:p>
        </w:tc>
      </w:tr>
      <w:tr>
        <w:trPr>
          <w:trHeight w:val="365" w:hRule="atLeast"/>
        </w:trPr>
        <w:tc>
          <w:tcPr>
            <w:tcW w:w="1025" w:type="dxa"/>
            <w:vAlign w:val="top"/>
          </w:tcPr>
          <w:p>
            <w:pPr>
              <w:pStyle w:val="TableText"/>
              <w:spacing w:before="86" w:line="177" w:lineRule="auto"/>
              <w:rPr/>
            </w:pPr>
            <w:r>
              <w:rPr>
                <w:spacing w:val="-4"/>
              </w:rPr>
              <w:t>虞  翻</w:t>
            </w:r>
          </w:p>
        </w:tc>
        <w:tc>
          <w:tcPr>
            <w:tcW w:w="5185" w:type="dxa"/>
            <w:vAlign w:val="top"/>
          </w:tcPr>
          <w:p>
            <w:pPr>
              <w:pStyle w:val="TableText"/>
              <w:ind w:left="204"/>
              <w:spacing w:before="86" w:line="177" w:lineRule="auto"/>
              <w:rPr/>
            </w:pPr>
            <w:r>
              <w:rPr>
                <w:spacing w:val="-9"/>
              </w:rPr>
              <w:t>公元164—233(东汉)逸象、旁通诸说</w:t>
            </w:r>
          </w:p>
        </w:tc>
      </w:tr>
    </w:tbl>
    <w:p>
      <w:pPr>
        <w:spacing w:line="200" w:lineRule="exact"/>
        <w:rPr/>
      </w:pPr>
      <w:r/>
    </w:p>
    <w:tbl>
      <w:tblPr>
        <w:tblStyle w:val="TableNormal"/>
        <w:tblW w:w="8765" w:type="dxa"/>
        <w:tblInd w:w="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60"/>
        <w:gridCol w:w="5905"/>
      </w:tblGrid>
      <w:tr>
        <w:trPr>
          <w:trHeight w:val="355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line="220" w:lineRule="auto"/>
              <w:rPr/>
            </w:pPr>
            <w:r>
              <w:rPr>
                <w:spacing w:val="-13"/>
              </w:rPr>
              <w:t>陆</w:t>
            </w:r>
            <w:r>
              <w:rPr>
                <w:spacing w:val="5"/>
              </w:rPr>
              <w:t xml:space="preserve">  </w:t>
            </w:r>
            <w:r>
              <w:rPr>
                <w:spacing w:val="-13"/>
              </w:rPr>
              <w:t>绩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line="219" w:lineRule="auto"/>
              <w:rPr/>
            </w:pPr>
            <w:r>
              <w:rPr>
                <w:spacing w:val="-2"/>
              </w:rPr>
              <w:t>公元187—219(东汉)汉象数易集成</w:t>
            </w:r>
          </w:p>
        </w:tc>
      </w:tr>
      <w:tr>
        <w:trPr>
          <w:trHeight w:val="470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790"/>
              <w:spacing w:before="74" w:line="221" w:lineRule="auto"/>
              <w:rPr/>
            </w:pPr>
            <w:r>
              <w:rPr>
                <w:spacing w:val="-9"/>
                <w:position w:val="2"/>
              </w:rPr>
              <w:t>象义易</w:t>
            </w:r>
            <w:r>
              <w:rPr>
                <w:spacing w:val="94"/>
                <w:position w:val="2"/>
              </w:rPr>
              <w:t xml:space="preserve"> </w:t>
            </w:r>
            <w:r>
              <w:rPr>
                <w:spacing w:val="-9"/>
                <w:position w:val="1"/>
              </w:rPr>
              <w:t>马</w:t>
            </w:r>
            <w:r>
              <w:rPr>
                <w:spacing w:val="129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融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105" w:line="219" w:lineRule="auto"/>
              <w:rPr/>
            </w:pPr>
            <w:r>
              <w:rPr>
                <w:spacing w:val="8"/>
              </w:rPr>
              <w:t>公元79—166(东汉)彖象经文易</w:t>
            </w:r>
          </w:p>
        </w:tc>
      </w:tr>
      <w:tr>
        <w:trPr>
          <w:trHeight w:val="461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85" w:line="219" w:lineRule="auto"/>
              <w:rPr/>
            </w:pPr>
            <w:r>
              <w:rPr>
                <w:spacing w:val="-8"/>
                <w:position w:val="1"/>
              </w:rPr>
              <w:t>郑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8"/>
                <w:position w:val="1"/>
              </w:rPr>
              <w:t>玄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105" w:line="219" w:lineRule="auto"/>
              <w:rPr/>
            </w:pPr>
            <w:r>
              <w:rPr>
                <w:spacing w:val="-9"/>
              </w:rPr>
              <w:t>公元127—200(东汉)爻辰、五行诸说</w:t>
            </w:r>
          </w:p>
        </w:tc>
      </w:tr>
      <w:tr>
        <w:trPr>
          <w:trHeight w:val="480" w:hRule="atLeast"/>
        </w:trPr>
        <w:tc>
          <w:tcPr>
            <w:tcW w:w="2860" w:type="dxa"/>
            <w:vAlign w:val="top"/>
          </w:tcPr>
          <w:p>
            <w:pPr>
              <w:pStyle w:val="TableText"/>
              <w:spacing w:before="76" w:line="226" w:lineRule="auto"/>
              <w:rPr/>
            </w:pPr>
            <w:r>
              <w:rPr>
                <w:spacing w:val="-23"/>
                <w:position w:val="2"/>
              </w:rPr>
              <w:t>汉易-</w:t>
            </w:r>
            <w:r>
              <w:rPr>
                <w:spacing w:val="61"/>
                <w:position w:val="2"/>
              </w:rPr>
              <w:t xml:space="preserve"> </w:t>
            </w:r>
            <w:r>
              <w:rPr>
                <w:spacing w:val="-23"/>
                <w:position w:val="1"/>
              </w:rPr>
              <w:t>( 辑</w:t>
            </w:r>
            <w:r>
              <w:rPr>
                <w:spacing w:val="-17"/>
                <w:position w:val="1"/>
              </w:rPr>
              <w:t xml:space="preserve"> </w:t>
            </w:r>
            <w:r>
              <w:rPr>
                <w:spacing w:val="-23"/>
                <w:position w:val="1"/>
              </w:rPr>
              <w:t>说</w:t>
            </w:r>
            <w:r>
              <w:rPr>
                <w:spacing w:val="-19"/>
                <w:position w:val="1"/>
              </w:rPr>
              <w:t xml:space="preserve"> </w:t>
            </w:r>
            <w:r>
              <w:rPr>
                <w:spacing w:val="-23"/>
                <w:position w:val="1"/>
              </w:rPr>
              <w:t>)</w:t>
            </w:r>
            <w:r>
              <w:rPr>
                <w:spacing w:val="-20"/>
                <w:position w:val="1"/>
              </w:rPr>
              <w:t xml:space="preserve"> </w:t>
            </w:r>
            <w:r>
              <w:rPr>
                <w:spacing w:val="-23"/>
                <w:position w:val="1"/>
              </w:rPr>
              <w:t>刘 安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107" w:line="225" w:lineRule="auto"/>
              <w:rPr/>
            </w:pPr>
            <w:r>
              <w:rPr>
                <w:spacing w:val="-16"/>
              </w:rPr>
              <w:t>前179—前122</w:t>
            </w:r>
            <w:r>
              <w:rPr>
                <w:spacing w:val="18"/>
              </w:rPr>
              <w:t xml:space="preserve">     </w:t>
            </w:r>
            <w:r>
              <w:rPr>
                <w:spacing w:val="-16"/>
              </w:rPr>
              <w:t>《淮南子》淮南九家易说》</w:t>
            </w:r>
          </w:p>
        </w:tc>
      </w:tr>
      <w:tr>
        <w:trPr>
          <w:trHeight w:val="469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790"/>
              <w:spacing w:before="85" w:line="220" w:lineRule="auto"/>
              <w:rPr/>
            </w:pPr>
            <w:r>
              <w:rPr>
                <w:spacing w:val="-12"/>
                <w:position w:val="1"/>
              </w:rPr>
              <w:t>义理易</w:t>
            </w:r>
            <w:r>
              <w:rPr>
                <w:spacing w:val="84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田</w:t>
            </w:r>
            <w:r>
              <w:rPr>
                <w:spacing w:val="7"/>
                <w:position w:val="1"/>
              </w:rPr>
              <w:t xml:space="preserve">  </w:t>
            </w:r>
            <w:r>
              <w:rPr>
                <w:spacing w:val="-12"/>
                <w:position w:val="1"/>
              </w:rPr>
              <w:t>何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93" w:line="226" w:lineRule="auto"/>
              <w:rPr/>
            </w:pPr>
            <w:r>
              <w:rPr>
                <w:spacing w:val="-21"/>
              </w:rPr>
              <w:t>?(高祖时)蓄川人</w:t>
            </w:r>
            <w:r>
              <w:rPr>
                <w:spacing w:val="22"/>
              </w:rPr>
              <w:t xml:space="preserve">   </w:t>
            </w:r>
            <w:r>
              <w:rPr>
                <w:spacing w:val="-21"/>
                <w:position w:val="-1"/>
              </w:rPr>
              <w:t>授易周王孙、丁宽、齐服生</w:t>
            </w:r>
          </w:p>
        </w:tc>
      </w:tr>
      <w:tr>
        <w:trPr>
          <w:trHeight w:val="461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86" w:line="220" w:lineRule="auto"/>
              <w:rPr/>
            </w:pPr>
            <w:r>
              <w:rPr>
                <w:spacing w:val="-8"/>
              </w:rPr>
              <w:t>丁</w:t>
            </w:r>
            <w:r>
              <w:rPr>
                <w:spacing w:val="11"/>
              </w:rPr>
              <w:t xml:space="preserve">  </w:t>
            </w:r>
            <w:r>
              <w:rPr>
                <w:spacing w:val="-8"/>
              </w:rPr>
              <w:t>宽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75" w:line="227" w:lineRule="auto"/>
              <w:rPr/>
            </w:pPr>
            <w:r>
              <w:rPr>
                <w:spacing w:val="8"/>
                <w:position w:val="1"/>
              </w:rPr>
              <w:t>西汉前期          </w:t>
            </w:r>
            <w:r>
              <w:rPr>
                <w:spacing w:val="8"/>
                <w:position w:val="-1"/>
              </w:rPr>
              <w:t>受学田何古义易学</w:t>
            </w:r>
          </w:p>
        </w:tc>
      </w:tr>
      <w:tr>
        <w:trPr>
          <w:trHeight w:val="469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75" w:line="220" w:lineRule="auto"/>
              <w:rPr/>
            </w:pPr>
            <w:r>
              <w:rPr>
                <w:spacing w:val="-7"/>
                <w:position w:val="2"/>
              </w:rPr>
              <w:t>韩</w:t>
            </w:r>
            <w:r>
              <w:rPr>
                <w:spacing w:val="123"/>
                <w:position w:val="2"/>
              </w:rPr>
              <w:t xml:space="preserve"> </w:t>
            </w:r>
            <w:r>
              <w:rPr>
                <w:spacing w:val="-7"/>
                <w:position w:val="2"/>
              </w:rPr>
              <w:t>婴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102" w:line="219" w:lineRule="auto"/>
              <w:rPr/>
            </w:pPr>
            <w:r>
              <w:rPr>
                <w:spacing w:val="-4"/>
              </w:rPr>
              <w:t>西汉前期(文、景帝时)韩氏易传子夏易</w:t>
            </w:r>
          </w:p>
        </w:tc>
      </w:tr>
      <w:tr>
        <w:trPr>
          <w:trHeight w:val="475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86" w:line="220" w:lineRule="auto"/>
              <w:rPr/>
            </w:pPr>
            <w:r>
              <w:rPr>
                <w:spacing w:val="-14"/>
                <w:position w:val="2"/>
              </w:rPr>
              <w:t>费</w:t>
            </w:r>
            <w:r>
              <w:rPr>
                <w:spacing w:val="137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直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106" w:line="225" w:lineRule="auto"/>
              <w:rPr/>
            </w:pPr>
            <w:r>
              <w:rPr>
                <w:spacing w:val="-11"/>
              </w:rPr>
              <w:t>西汉前期(景帝时)   古文易学开派</w:t>
            </w:r>
          </w:p>
        </w:tc>
      </w:tr>
      <w:tr>
        <w:trPr>
          <w:trHeight w:val="471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80" w:line="219" w:lineRule="auto"/>
              <w:rPr/>
            </w:pPr>
            <w:r>
              <w:rPr>
                <w:spacing w:val="-4"/>
                <w:position w:val="1"/>
              </w:rPr>
              <w:t>杨  何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09"/>
              <w:spacing w:before="90" w:line="227" w:lineRule="auto"/>
              <w:rPr/>
            </w:pPr>
            <w:r>
              <w:rPr>
                <w:spacing w:val="-12"/>
              </w:rPr>
              <w:t>西汉前期(武帝时)   </w:t>
            </w:r>
            <w:r>
              <w:rPr>
                <w:spacing w:val="-12"/>
                <w:position w:val="-1"/>
              </w:rPr>
              <w:t>官易之始(易博士)</w:t>
            </w:r>
          </w:p>
        </w:tc>
      </w:tr>
      <w:tr>
        <w:trPr>
          <w:trHeight w:val="933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80" w:line="220" w:lineRule="auto"/>
              <w:rPr/>
            </w:pPr>
            <w:r>
              <w:rPr>
                <w:spacing w:val="-5"/>
              </w:rPr>
              <w:t>司马谈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spacing w:before="78" w:line="227" w:lineRule="auto"/>
              <w:jc w:val="right"/>
              <w:rPr/>
            </w:pPr>
            <w:r>
              <w:rPr>
                <w:spacing w:val="-6"/>
              </w:rPr>
              <w:t>?一前110(武帝时)</w:t>
            </w:r>
            <w:r>
              <w:rPr>
                <w:spacing w:val="46"/>
              </w:rPr>
              <w:t xml:space="preserve">  </w:t>
            </w:r>
            <w:r>
              <w:rPr>
                <w:spacing w:val="-6"/>
              </w:rPr>
              <w:t>受易于杨何始著《史记》,</w:t>
            </w:r>
          </w:p>
          <w:p>
            <w:pPr>
              <w:pStyle w:val="TableText"/>
              <w:ind w:left="2740"/>
              <w:spacing w:before="137" w:line="220" w:lineRule="auto"/>
              <w:rPr/>
            </w:pPr>
            <w:r>
              <w:rPr>
                <w:spacing w:val="-8"/>
              </w:rPr>
              <w:t>其子司马迁续</w:t>
            </w:r>
          </w:p>
        </w:tc>
      </w:tr>
      <w:tr>
        <w:trPr>
          <w:trHeight w:val="462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92" w:line="219" w:lineRule="auto"/>
              <w:rPr/>
            </w:pPr>
            <w:r>
              <w:rPr>
                <w:spacing w:val="-9"/>
              </w:rPr>
              <w:t>京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房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13"/>
              <w:spacing w:before="92" w:line="219" w:lineRule="auto"/>
              <w:rPr/>
            </w:pPr>
            <w:r>
              <w:rPr>
                <w:b/>
                <w:bCs/>
                <w:spacing w:val="-19"/>
              </w:rPr>
              <w:t>西汉前期(武帝时)</w:t>
            </w:r>
          </w:p>
        </w:tc>
      </w:tr>
      <w:tr>
        <w:trPr>
          <w:trHeight w:val="447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90" w:line="219" w:lineRule="auto"/>
              <w:rPr/>
            </w:pPr>
            <w:r>
              <w:rPr>
                <w:spacing w:val="-5"/>
              </w:rPr>
              <w:t>施</w:t>
            </w:r>
            <w:r>
              <w:rPr>
                <w:spacing w:val="133"/>
              </w:rPr>
              <w:t xml:space="preserve"> </w:t>
            </w:r>
            <w:r>
              <w:rPr>
                <w:spacing w:val="-5"/>
              </w:rPr>
              <w:t>仇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13"/>
              <w:spacing w:before="90" w:line="219" w:lineRule="auto"/>
              <w:rPr/>
            </w:pPr>
            <w:r>
              <w:rPr>
                <w:b/>
                <w:bCs/>
                <w:spacing w:val="-17"/>
              </w:rPr>
              <w:t>西汉中期(宣帝时)</w:t>
            </w:r>
            <w:r>
              <w:rPr>
                <w:spacing w:val="7"/>
              </w:rPr>
              <w:t xml:space="preserve">   </w:t>
            </w:r>
            <w:r>
              <w:rPr>
                <w:spacing w:val="-17"/>
              </w:rPr>
              <w:t>施氏易</w:t>
            </w:r>
          </w:p>
        </w:tc>
      </w:tr>
      <w:tr>
        <w:trPr>
          <w:trHeight w:val="465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77" w:line="219" w:lineRule="auto"/>
              <w:rPr/>
            </w:pPr>
            <w:r>
              <w:rPr>
                <w:spacing w:val="-3"/>
                <w:position w:val="2"/>
              </w:rPr>
              <w:t>梁丘贺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13"/>
              <w:spacing w:before="103" w:line="219" w:lineRule="auto"/>
              <w:rPr/>
            </w:pPr>
            <w:r>
              <w:rPr>
                <w:b/>
                <w:bCs/>
                <w:spacing w:val="-12"/>
              </w:rPr>
              <w:t>西汉中期(宜帝时)</w:t>
            </w:r>
            <w:r>
              <w:rPr>
                <w:spacing w:val="-12"/>
              </w:rPr>
              <w:t xml:space="preserve">   今文易学开派</w:t>
            </w:r>
          </w:p>
        </w:tc>
      </w:tr>
      <w:tr>
        <w:trPr>
          <w:trHeight w:val="477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790"/>
              <w:spacing w:before="83" w:line="220" w:lineRule="auto"/>
              <w:rPr/>
            </w:pPr>
            <w:r>
              <w:rPr>
                <w:spacing w:val="-8"/>
                <w:position w:val="2"/>
              </w:rPr>
              <w:t>玄  学  扬</w:t>
            </w:r>
            <w:r>
              <w:rPr>
                <w:spacing w:val="134"/>
                <w:position w:val="2"/>
              </w:rPr>
              <w:t xml:space="preserve"> </w:t>
            </w:r>
            <w:r>
              <w:rPr>
                <w:spacing w:val="-8"/>
                <w:position w:val="2"/>
              </w:rPr>
              <w:t>雄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13"/>
              <w:spacing w:before="118" w:line="219" w:lineRule="auto"/>
              <w:rPr/>
            </w:pPr>
            <w:r>
              <w:rPr>
                <w:b/>
                <w:bCs/>
                <w:spacing w:val="-4"/>
              </w:rPr>
              <w:t>前53—18(成帝时)</w:t>
            </w:r>
            <w:r>
              <w:rPr>
                <w:spacing w:val="48"/>
              </w:rPr>
              <w:t xml:space="preserve">  </w:t>
            </w:r>
            <w:r>
              <w:rPr>
                <w:spacing w:val="-4"/>
              </w:rPr>
              <w:t>黄老之学解易《太玄》</w:t>
            </w:r>
          </w:p>
        </w:tc>
      </w:tr>
      <w:tr>
        <w:trPr>
          <w:trHeight w:val="468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1839"/>
              <w:spacing w:before="80" w:line="219" w:lineRule="auto"/>
              <w:rPr/>
            </w:pPr>
            <w:r>
              <w:rPr>
                <w:spacing w:val="-2"/>
                <w:position w:val="1"/>
              </w:rPr>
              <w:t>魏伯阳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213"/>
              <w:spacing w:before="81" w:line="226" w:lineRule="auto"/>
              <w:rPr/>
            </w:pPr>
            <w:r>
              <w:rPr>
                <w:b/>
                <w:bCs/>
                <w:spacing w:val="-5"/>
                <w:position w:val="1"/>
              </w:rPr>
              <w:t>东汉后期</w:t>
            </w:r>
            <w:r>
              <w:rPr>
                <w:spacing w:val="7"/>
                <w:position w:val="1"/>
              </w:rPr>
              <w:t xml:space="preserve">          </w:t>
            </w:r>
            <w:r>
              <w:rPr>
                <w:b/>
                <w:bCs/>
                <w:spacing w:val="-5"/>
                <w:position w:val="-1"/>
              </w:rPr>
              <w:t>丹家易《周易参同契》</w:t>
            </w:r>
          </w:p>
        </w:tc>
      </w:tr>
      <w:tr>
        <w:trPr>
          <w:trHeight w:val="392" w:hRule="atLeast"/>
        </w:trPr>
        <w:tc>
          <w:tcPr>
            <w:tcW w:w="2860" w:type="dxa"/>
            <w:vAlign w:val="top"/>
          </w:tcPr>
          <w:p>
            <w:pPr>
              <w:pStyle w:val="TableText"/>
              <w:ind w:left="790"/>
              <w:spacing w:before="78" w:line="200" w:lineRule="auto"/>
              <w:rPr/>
            </w:pPr>
            <w:r>
              <w:rPr>
                <w:spacing w:val="-21"/>
                <w:position w:val="2"/>
              </w:rPr>
              <w:t>目</w:t>
            </w:r>
            <w:r>
              <w:rPr>
                <w:spacing w:val="-33"/>
                <w:position w:val="2"/>
              </w:rPr>
              <w:t xml:space="preserve"> </w:t>
            </w:r>
            <w:r>
              <w:rPr>
                <w:spacing w:val="-21"/>
                <w:position w:val="2"/>
              </w:rPr>
              <w:t>录</w:t>
            </w:r>
            <w:r>
              <w:rPr>
                <w:spacing w:val="-29"/>
                <w:position w:val="2"/>
              </w:rPr>
              <w:t xml:space="preserve"> </w:t>
            </w:r>
            <w:r>
              <w:rPr>
                <w:spacing w:val="-21"/>
                <w:position w:val="2"/>
              </w:rPr>
              <w:t>学</w:t>
            </w:r>
            <w:r>
              <w:rPr>
                <w:spacing w:val="-36"/>
                <w:position w:val="2"/>
              </w:rPr>
              <w:t xml:space="preserve"> </w:t>
            </w:r>
            <w:r>
              <w:rPr>
                <w:spacing w:val="-21"/>
                <w:position w:val="2"/>
              </w:rPr>
              <w:t>刘</w:t>
            </w:r>
            <w:r>
              <w:rPr>
                <w:spacing w:val="101"/>
                <w:position w:val="2"/>
              </w:rPr>
              <w:t xml:space="preserve"> </w:t>
            </w:r>
            <w:r>
              <w:rPr>
                <w:spacing w:val="-21"/>
                <w:position w:val="2"/>
              </w:rPr>
              <w:t>向</w:t>
            </w:r>
          </w:p>
        </w:tc>
        <w:tc>
          <w:tcPr>
            <w:tcW w:w="5905" w:type="dxa"/>
            <w:vAlign w:val="top"/>
          </w:tcPr>
          <w:p>
            <w:pPr>
              <w:pStyle w:val="TableText"/>
              <w:ind w:left="183"/>
              <w:spacing w:before="113" w:line="177" w:lineRule="auto"/>
              <w:rPr/>
            </w:pPr>
            <w:r>
              <w:rPr>
                <w:b/>
                <w:bCs/>
                <w:spacing w:val="-8"/>
              </w:rPr>
              <w:t>前77—前6(宜帝时)</w:t>
            </w:r>
            <w:r>
              <w:rPr>
                <w:spacing w:val="68"/>
              </w:rPr>
              <w:t xml:space="preserve"> </w:t>
            </w:r>
            <w:r>
              <w:rPr>
                <w:b/>
                <w:bCs/>
                <w:spacing w:val="-8"/>
              </w:rPr>
              <w:t>目录学之祖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5"/>
          <w:pgSz w:w="11900" w:h="16840"/>
          <w:pgMar w:top="400" w:right="1304" w:bottom="1086" w:left="1785" w:header="0" w:footer="897" w:gutter="0"/>
        </w:sectPr>
        <w:rPr/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985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6"/>
        </w:rPr>
        <w:t>易学源流简表(三)</w:t>
      </w:r>
    </w:p>
    <w:p>
      <w:pPr>
        <w:pStyle w:val="BodyText"/>
        <w:spacing w:line="469" w:lineRule="auto"/>
        <w:rPr/>
      </w:pPr>
      <w:r/>
    </w:p>
    <w:p>
      <w:pPr>
        <w:ind w:left="235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三国晋隋唐：公元200—907年</w:t>
      </w:r>
    </w:p>
    <w:p>
      <w:pPr>
        <w:spacing w:before="54"/>
        <w:rPr/>
      </w:pPr>
      <w:r/>
    </w:p>
    <w:p>
      <w:pPr>
        <w:spacing w:before="54"/>
        <w:rPr/>
      </w:pPr>
      <w:r/>
    </w:p>
    <w:tbl>
      <w:tblPr>
        <w:tblStyle w:val="TableNormal"/>
        <w:tblW w:w="7631" w:type="dxa"/>
        <w:tblInd w:w="6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4"/>
        <w:gridCol w:w="2225"/>
        <w:gridCol w:w="3222"/>
      </w:tblGrid>
      <w:tr>
        <w:trPr>
          <w:trHeight w:val="400" w:hRule="atLeast"/>
        </w:trPr>
        <w:tc>
          <w:tcPr>
            <w:tcW w:w="2184" w:type="dxa"/>
            <w:vAlign w:val="top"/>
          </w:tcPr>
          <w:p>
            <w:pPr>
              <w:pStyle w:val="TableText"/>
              <w:spacing w:before="30" w:line="213" w:lineRule="auto"/>
              <w:rPr/>
            </w:pPr>
            <w:r>
              <w:pict>
                <v:rect id="_x0000_s26" style="position:absolute;margin-left:1.50025pt;margin-top:6.97369pt;mso-position-vertical-relative:text;mso-position-horizontal-relative:text;width:0.55pt;height:492pt;z-index:251658240;" fillcolor="#000000" filled="true" stroked="false"/>
              </w:pict>
            </w:r>
            <w:r>
              <w:rPr>
                <w:spacing w:val="-26"/>
                <w:w w:val="97"/>
              </w:rPr>
              <w:t>┌</w:t>
            </w:r>
            <w:r>
              <w:rPr>
                <w:spacing w:val="-48"/>
              </w:rPr>
              <w:t xml:space="preserve"> </w:t>
            </w:r>
            <w:r>
              <w:rPr>
                <w:spacing w:val="-26"/>
                <w:w w:val="97"/>
              </w:rPr>
              <w:t>数</w:t>
            </w:r>
            <w:r>
              <w:rPr>
                <w:spacing w:val="-51"/>
              </w:rPr>
              <w:t xml:space="preserve"> </w:t>
            </w:r>
            <w:r>
              <w:rPr>
                <w:spacing w:val="-26"/>
                <w:w w:val="97"/>
              </w:rPr>
              <w:t>术</w:t>
            </w:r>
            <w:r>
              <w:rPr>
                <w:spacing w:val="-34"/>
              </w:rPr>
              <w:t xml:space="preserve"> </w:t>
            </w:r>
            <w:r>
              <w:rPr>
                <w:spacing w:val="-26"/>
                <w:w w:val="97"/>
              </w:rPr>
              <w:t>易</w:t>
            </w:r>
            <w:r>
              <w:rPr>
                <w:spacing w:val="-46"/>
              </w:rPr>
              <w:t xml:space="preserve"> </w:t>
            </w:r>
            <w:r>
              <w:rPr>
                <w:spacing w:val="-26"/>
                <w:w w:val="97"/>
              </w:rPr>
              <w:t>管</w:t>
            </w:r>
            <w:r>
              <w:rPr>
                <w:spacing w:val="-52"/>
              </w:rPr>
              <w:t xml:space="preserve"> </w:t>
            </w:r>
            <w:r>
              <w:rPr>
                <w:spacing w:val="-26"/>
                <w:w w:val="97"/>
              </w:rPr>
              <w:t>辂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56"/>
              <w:spacing w:before="31" w:line="222" w:lineRule="auto"/>
              <w:rPr/>
            </w:pPr>
            <w:r>
              <w:rPr>
                <w:spacing w:val="-9"/>
              </w:rPr>
              <w:t>208—255(三国)</w:t>
            </w:r>
          </w:p>
        </w:tc>
        <w:tc>
          <w:tcPr>
            <w:tcW w:w="3222" w:type="dxa"/>
            <w:vAlign w:val="top"/>
          </w:tcPr>
          <w:p>
            <w:pPr>
              <w:pStyle w:val="TableText"/>
              <w:ind w:left="111"/>
              <w:spacing w:line="218" w:lineRule="auto"/>
              <w:rPr/>
            </w:pPr>
            <w:r>
              <w:rPr>
                <w:spacing w:val="-8"/>
              </w:rPr>
              <w:t>精阴阳占算管氏《易传》</w:t>
            </w:r>
          </w:p>
        </w:tc>
      </w:tr>
      <w:tr>
        <w:trPr>
          <w:trHeight w:val="470" w:hRule="atLeast"/>
        </w:trPr>
        <w:tc>
          <w:tcPr>
            <w:tcW w:w="2184" w:type="dxa"/>
            <w:vAlign w:val="top"/>
          </w:tcPr>
          <w:p>
            <w:pPr>
              <w:pStyle w:val="TableText"/>
              <w:ind w:left="1120"/>
              <w:spacing w:before="90" w:line="219" w:lineRule="auto"/>
              <w:rPr/>
            </w:pPr>
            <w:r>
              <w:rPr>
                <w:spacing w:val="-10"/>
              </w:rPr>
              <w:t>郭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璞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56"/>
              <w:spacing w:before="90" w:line="220" w:lineRule="auto"/>
              <w:rPr/>
            </w:pPr>
            <w:r>
              <w:rPr>
                <w:spacing w:val="-9"/>
              </w:rPr>
              <w:t>276—324(晋)</w:t>
            </w:r>
          </w:p>
        </w:tc>
        <w:tc>
          <w:tcPr>
            <w:tcW w:w="3222" w:type="dxa"/>
            <w:vAlign w:val="top"/>
          </w:tcPr>
          <w:p>
            <w:pPr>
              <w:pStyle w:val="TableText"/>
              <w:ind w:left="111"/>
              <w:spacing w:before="89" w:line="219" w:lineRule="auto"/>
              <w:rPr/>
            </w:pPr>
            <w:r>
              <w:rPr>
                <w:spacing w:val="-6"/>
              </w:rPr>
              <w:t>精算历奇术《洞林》</w:t>
            </w:r>
          </w:p>
        </w:tc>
      </w:tr>
      <w:tr>
        <w:trPr>
          <w:trHeight w:val="460" w:hRule="atLeast"/>
        </w:trPr>
        <w:tc>
          <w:tcPr>
            <w:tcW w:w="2184" w:type="dxa"/>
            <w:vAlign w:val="top"/>
          </w:tcPr>
          <w:p>
            <w:pPr>
              <w:pStyle w:val="TableText"/>
              <w:ind w:left="1120"/>
              <w:spacing w:before="99" w:line="219" w:lineRule="auto"/>
              <w:rPr/>
            </w:pPr>
            <w:r>
              <w:rPr>
                <w:spacing w:val="-5"/>
              </w:rPr>
              <w:t>干</w:t>
            </w:r>
            <w:r>
              <w:rPr>
                <w:spacing w:val="109"/>
              </w:rPr>
              <w:t xml:space="preserve"> </w:t>
            </w:r>
            <w:r>
              <w:rPr>
                <w:spacing w:val="-5"/>
              </w:rPr>
              <w:t>宝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56"/>
              <w:spacing w:before="100" w:line="219" w:lineRule="auto"/>
              <w:rPr/>
            </w:pPr>
            <w:r>
              <w:rPr>
                <w:spacing w:val="-13"/>
              </w:rPr>
              <w:t>318—?(东晋)</w:t>
            </w:r>
          </w:p>
        </w:tc>
        <w:tc>
          <w:tcPr>
            <w:tcW w:w="3222" w:type="dxa"/>
            <w:vAlign w:val="top"/>
          </w:tcPr>
          <w:p>
            <w:pPr>
              <w:pStyle w:val="TableText"/>
              <w:ind w:left="111"/>
              <w:spacing w:before="100" w:line="219" w:lineRule="auto"/>
              <w:rPr/>
            </w:pPr>
            <w:r>
              <w:rPr>
                <w:spacing w:val="-9"/>
              </w:rPr>
              <w:t>通阴阳术数《周易注》</w:t>
            </w:r>
          </w:p>
        </w:tc>
      </w:tr>
      <w:tr>
        <w:trPr>
          <w:trHeight w:val="460" w:hRule="atLeast"/>
        </w:trPr>
        <w:tc>
          <w:tcPr>
            <w:tcW w:w="2184" w:type="dxa"/>
            <w:vAlign w:val="top"/>
          </w:tcPr>
          <w:p>
            <w:pPr>
              <w:pStyle w:val="TableText"/>
              <w:ind w:left="1120"/>
              <w:spacing w:before="79" w:line="219" w:lineRule="auto"/>
              <w:rPr/>
            </w:pPr>
            <w:r>
              <w:rPr>
                <w:spacing w:val="-8"/>
              </w:rPr>
              <w:t>葛</w:t>
            </w:r>
            <w:r>
              <w:rPr>
                <w:spacing w:val="2"/>
              </w:rPr>
              <w:t xml:space="preserve">  </w:t>
            </w:r>
            <w:r>
              <w:rPr>
                <w:spacing w:val="-8"/>
              </w:rPr>
              <w:t>洪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56"/>
              <w:spacing w:before="80" w:line="220" w:lineRule="auto"/>
              <w:rPr/>
            </w:pPr>
            <w:r>
              <w:rPr>
                <w:spacing w:val="-22"/>
              </w:rPr>
              <w:t>?</w:t>
            </w:r>
            <w:r>
              <w:rPr>
                <w:spacing w:val="-8"/>
              </w:rPr>
              <w:t xml:space="preserve"> </w:t>
            </w:r>
            <w:r>
              <w:rPr>
                <w:spacing w:val="-22"/>
              </w:rPr>
              <w:t>(</w:t>
            </w:r>
            <w:r>
              <w:rPr>
                <w:spacing w:val="-56"/>
              </w:rPr>
              <w:t xml:space="preserve"> </w:t>
            </w:r>
            <w:r>
              <w:rPr>
                <w:spacing w:val="-22"/>
              </w:rPr>
              <w:t>晋</w:t>
            </w:r>
            <w:r>
              <w:rPr>
                <w:spacing w:val="-56"/>
              </w:rPr>
              <w:t xml:space="preserve"> </w:t>
            </w:r>
            <w:r>
              <w:rPr>
                <w:spacing w:val="-22"/>
              </w:rPr>
              <w:t>)</w:t>
            </w:r>
          </w:p>
        </w:tc>
        <w:tc>
          <w:tcPr>
            <w:tcW w:w="3222" w:type="dxa"/>
            <w:vAlign w:val="top"/>
          </w:tcPr>
          <w:p>
            <w:pPr>
              <w:pStyle w:val="TableText"/>
              <w:ind w:left="111"/>
              <w:spacing w:before="80" w:line="219" w:lineRule="auto"/>
              <w:rPr/>
            </w:pPr>
            <w:r>
              <w:rPr>
                <w:spacing w:val="-6"/>
              </w:rPr>
              <w:t>炼丹家《周易杂占》</w:t>
            </w:r>
          </w:p>
        </w:tc>
      </w:tr>
      <w:tr>
        <w:trPr>
          <w:trHeight w:val="475" w:hRule="atLeast"/>
        </w:trPr>
        <w:tc>
          <w:tcPr>
            <w:tcW w:w="2184" w:type="dxa"/>
            <w:vAlign w:val="top"/>
          </w:tcPr>
          <w:p>
            <w:pPr>
              <w:pStyle w:val="TableText"/>
              <w:ind w:left="1120"/>
              <w:spacing w:before="99" w:line="219" w:lineRule="auto"/>
              <w:rPr/>
            </w:pPr>
            <w:r>
              <w:rPr>
                <w:spacing w:val="-3"/>
              </w:rPr>
              <w:t>李淳风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56"/>
              <w:spacing w:before="100" w:line="222" w:lineRule="auto"/>
              <w:rPr/>
            </w:pPr>
            <w:r>
              <w:rPr>
                <w:spacing w:val="-7"/>
              </w:rPr>
              <w:t>602—670(唐)</w:t>
            </w:r>
          </w:p>
        </w:tc>
        <w:tc>
          <w:tcPr>
            <w:tcW w:w="3222" w:type="dxa"/>
            <w:vAlign w:val="top"/>
          </w:tcPr>
          <w:p>
            <w:pPr>
              <w:pStyle w:val="TableText"/>
              <w:spacing w:before="99" w:line="219" w:lineRule="auto"/>
              <w:jc w:val="right"/>
              <w:rPr/>
            </w:pPr>
            <w:r>
              <w:rPr>
                <w:spacing w:val="-38"/>
                <w:w w:val="99"/>
              </w:rPr>
              <w:t>精历算《推背图》《乙已占》</w:t>
            </w:r>
          </w:p>
        </w:tc>
      </w:tr>
      <w:tr>
        <w:trPr>
          <w:trHeight w:val="834" w:hRule="atLeast"/>
        </w:trPr>
        <w:tc>
          <w:tcPr>
            <w:tcW w:w="2184" w:type="dxa"/>
            <w:vAlign w:val="top"/>
          </w:tcPr>
          <w:p>
            <w:pPr>
              <w:pStyle w:val="TableText"/>
              <w:ind w:left="1120"/>
              <w:spacing w:before="96" w:line="220" w:lineRule="auto"/>
              <w:rPr/>
            </w:pPr>
            <w:r>
              <w:rPr>
                <w:spacing w:val="-3"/>
              </w:rPr>
              <w:t>袁天罡</w:t>
            </w:r>
          </w:p>
        </w:tc>
        <w:tc>
          <w:tcPr>
            <w:tcW w:w="2225" w:type="dxa"/>
            <w:vAlign w:val="top"/>
          </w:tcPr>
          <w:p>
            <w:pPr>
              <w:pStyle w:val="TableText"/>
              <w:ind w:left="236"/>
              <w:spacing w:before="96" w:line="221" w:lineRule="auto"/>
              <w:rPr/>
            </w:pPr>
            <w:r>
              <w:rPr>
                <w:spacing w:val="20"/>
              </w:rPr>
              <w:t>?(唐初)</w:t>
            </w:r>
          </w:p>
        </w:tc>
        <w:tc>
          <w:tcPr>
            <w:tcW w:w="3222" w:type="dxa"/>
            <w:vAlign w:val="top"/>
          </w:tcPr>
          <w:p>
            <w:pPr>
              <w:pStyle w:val="TableText"/>
              <w:spacing w:before="95" w:line="453" w:lineRule="exact"/>
              <w:jc w:val="right"/>
              <w:rPr/>
            </w:pPr>
            <w:r>
              <w:rPr>
                <w:spacing w:val="-27"/>
                <w:w w:val="92"/>
                <w:position w:val="12"/>
              </w:rPr>
              <w:t>《推背</w:t>
            </w:r>
            <w:r>
              <w:rPr>
                <w:spacing w:val="-26"/>
                <w:w w:val="92"/>
                <w:position w:val="12"/>
              </w:rPr>
              <w:t>图》</w:t>
            </w:r>
            <w:r>
              <w:rPr>
                <w:rFonts w:ascii="Times New Roman" w:hAnsi="Times New Roman" w:eastAsia="Times New Roman" w:cs="Times New Roman"/>
                <w:spacing w:val="-26"/>
                <w:w w:val="92"/>
                <w:position w:val="12"/>
              </w:rPr>
              <w:t>X</w:t>
            </w:r>
            <w:r>
              <w:rPr>
                <w:spacing w:val="-26"/>
                <w:w w:val="92"/>
                <w:position w:val="12"/>
              </w:rPr>
              <w:t>(六壬课</w:t>
            </w:r>
            <w:r>
              <w:rPr>
                <w:rFonts w:ascii="Times New Roman" w:hAnsi="Times New Roman" w:eastAsia="Times New Roman" w:cs="Times New Roman"/>
                <w:spacing w:val="-26"/>
                <w:w w:val="92"/>
                <w:position w:val="12"/>
              </w:rPr>
              <w:t>X</w:t>
            </w:r>
            <w:r>
              <w:rPr>
                <w:spacing w:val="-26"/>
                <w:w w:val="92"/>
                <w:position w:val="12"/>
              </w:rPr>
              <w:t>《五行</w:t>
            </w:r>
            <w:r>
              <w:rPr>
                <w:spacing w:val="-23"/>
                <w:w w:val="92"/>
                <w:position w:val="12"/>
              </w:rPr>
              <w:t>相</w:t>
            </w:r>
          </w:p>
          <w:p>
            <w:pPr>
              <w:pStyle w:val="TableText"/>
              <w:ind w:left="138"/>
              <w:spacing w:before="1" w:line="181" w:lineRule="auto"/>
              <w:rPr/>
            </w:pPr>
            <w:r>
              <w:rPr>
                <w:spacing w:val="2"/>
              </w:rPr>
              <w:t>书》</w:t>
            </w:r>
          </w:p>
        </w:tc>
      </w:tr>
    </w:tbl>
    <w:p>
      <w:pPr>
        <w:ind w:left="789"/>
        <w:spacing w:before="199" w:line="222" w:lineRule="auto"/>
        <w:rPr>
          <w:rFonts w:ascii="SimSun" w:hAnsi="SimSun" w:eastAsia="SimSun" w:cs="SimSun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0"/>
        </w:rPr>
        <w:t>象数易荀氏家族：苟俣、荀额、荀粲</w:t>
      </w:r>
      <w:r>
        <w:rPr>
          <w:rFonts w:ascii="FangSong" w:hAnsi="FangSong" w:eastAsia="FangSong" w:cs="FangSong"/>
          <w:sz w:val="28"/>
          <w:szCs w:val="28"/>
          <w:spacing w:val="24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20"/>
        </w:rPr>
        <w:t>(三国魏时)承</w:t>
      </w:r>
      <w:r>
        <w:rPr>
          <w:rFonts w:ascii="SimSun" w:hAnsi="SimSun" w:eastAsia="SimSun" w:cs="SimSun"/>
          <w:sz w:val="28"/>
          <w:szCs w:val="28"/>
          <w:spacing w:val="-21"/>
        </w:rPr>
        <w:t>荀爽说</w:t>
      </w:r>
    </w:p>
    <w:p>
      <w:pPr>
        <w:ind w:left="1730"/>
        <w:spacing w:before="114" w:line="22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  <w:position w:val="-1"/>
        </w:rPr>
        <w:t>崔  憬</w:t>
      </w:r>
      <w:r>
        <w:rPr>
          <w:rFonts w:ascii="SimSun" w:hAnsi="SimSun" w:eastAsia="SimSun" w:cs="SimSun"/>
          <w:sz w:val="28"/>
          <w:szCs w:val="28"/>
          <w:spacing w:val="28"/>
          <w:position w:val="-1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7"/>
          <w:position w:val="-1"/>
        </w:rPr>
        <w:t>(唐武后前后)</w:t>
      </w:r>
      <w:r>
        <w:rPr>
          <w:rFonts w:ascii="SimSun" w:hAnsi="SimSun" w:eastAsia="SimSun" w:cs="SimSun"/>
          <w:sz w:val="28"/>
          <w:szCs w:val="28"/>
          <w:spacing w:val="7"/>
          <w:position w:val="-1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7"/>
        </w:rPr>
        <w:t>崇扬卦象《周易探玄》</w:t>
      </w:r>
    </w:p>
    <w:p>
      <w:pPr>
        <w:spacing w:before="126" w:line="228" w:lineRule="auto"/>
        <w:rPr>
          <w:rFonts w:ascii="SimSun" w:hAnsi="SimSun" w:eastAsia="SimSun" w:cs="SimSun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7"/>
          <w:position w:val="1"/>
        </w:rPr>
        <w:t>晋易-</w:t>
      </w:r>
      <w:r>
        <w:rPr>
          <w:rFonts w:ascii="FangSong" w:hAnsi="FangSong" w:eastAsia="FangSong" w:cs="FangSong"/>
          <w:sz w:val="28"/>
          <w:szCs w:val="28"/>
          <w:spacing w:val="-7"/>
          <w:position w:val="1"/>
        </w:rPr>
        <w:t xml:space="preserve">        </w:t>
      </w:r>
      <w:r>
        <w:rPr>
          <w:rFonts w:ascii="SimSun" w:hAnsi="SimSun" w:eastAsia="SimSun" w:cs="SimSun"/>
          <w:sz w:val="28"/>
          <w:szCs w:val="28"/>
          <w:spacing w:val="-7"/>
        </w:rPr>
        <w:t>张遂(一行)673—727(唐)  合佛学、</w:t>
      </w:r>
      <w:r>
        <w:rPr>
          <w:rFonts w:ascii="SimSun" w:hAnsi="SimSun" w:eastAsia="SimSun" w:cs="SimSun"/>
          <w:sz w:val="28"/>
          <w:szCs w:val="28"/>
          <w:spacing w:val="-8"/>
        </w:rPr>
        <w:t>天文历法等成说</w:t>
      </w:r>
    </w:p>
    <w:p>
      <w:pPr>
        <w:spacing w:line="95" w:lineRule="exact"/>
        <w:rPr/>
      </w:pPr>
      <w:r/>
    </w:p>
    <w:p>
      <w:pPr>
        <w:spacing w:line="95" w:lineRule="exact"/>
        <w:sectPr>
          <w:footerReference w:type="default" r:id="rId56"/>
          <w:pgSz w:w="12050" w:h="16940"/>
          <w:pgMar w:top="400" w:right="1807" w:bottom="1116" w:left="1499" w:header="0" w:footer="927" w:gutter="0"/>
          <w:cols w:equalWidth="0" w:num="1">
            <w:col w:w="8743" w:space="0"/>
          </w:cols>
        </w:sectPr>
        <w:rPr/>
      </w:pPr>
    </w:p>
    <w:p>
      <w:pPr>
        <w:ind w:left="789"/>
        <w:spacing w:line="501" w:lineRule="exact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18"/>
          <w:position w:val="16"/>
        </w:rPr>
        <w:t>象义易欧阳建</w:t>
      </w:r>
    </w:p>
    <w:p>
      <w:pPr>
        <w:ind w:left="789"/>
        <w:spacing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4"/>
        </w:rPr>
        <w:t>(辑说)孔颖达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30"/>
        <w:spacing w:before="92" w:line="21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6"/>
        </w:rPr>
        <w:t>李鼎祚</w:t>
      </w:r>
    </w:p>
    <w:p>
      <w:pPr>
        <w:ind w:left="1729" w:right="391" w:hanging="940"/>
        <w:spacing w:before="135" w:line="306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</w:rPr>
        <w:t>义</w:t>
      </w:r>
      <w:r>
        <w:rPr>
          <w:rFonts w:ascii="SimSun" w:hAnsi="SimSun" w:eastAsia="SimSun" w:cs="SimSun"/>
          <w:sz w:val="28"/>
          <w:szCs w:val="28"/>
          <w:spacing w:val="-3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理</w:t>
      </w:r>
      <w:r>
        <w:rPr>
          <w:rFonts w:ascii="SimSun" w:hAnsi="SimSun" w:eastAsia="SimSun" w:cs="SimSun"/>
          <w:sz w:val="28"/>
          <w:szCs w:val="28"/>
          <w:spacing w:val="-2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易</w:t>
      </w:r>
      <w:r>
        <w:rPr>
          <w:rFonts w:ascii="SimSun" w:hAnsi="SimSun" w:eastAsia="SimSun" w:cs="SimSun"/>
          <w:sz w:val="28"/>
          <w:szCs w:val="28"/>
          <w:spacing w:val="-3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何</w:t>
      </w:r>
      <w:r>
        <w:rPr>
          <w:rFonts w:ascii="SimSun" w:hAnsi="SimSun" w:eastAsia="SimSun" w:cs="SimSun"/>
          <w:sz w:val="28"/>
          <w:szCs w:val="28"/>
          <w:spacing w:val="-3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晏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3"/>
        </w:rPr>
        <w:t>王</w:t>
      </w:r>
      <w:r>
        <w:rPr>
          <w:rFonts w:ascii="SimSun" w:hAnsi="SimSun" w:eastAsia="SimSun" w:cs="SimSun"/>
          <w:sz w:val="28"/>
          <w:szCs w:val="28"/>
          <w:spacing w:val="1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3"/>
        </w:rPr>
        <w:t>肃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3"/>
        </w:rPr>
        <w:t>阮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23"/>
        </w:rPr>
        <w:t>籍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嵇  康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王</w:t>
      </w:r>
      <w:r>
        <w:rPr>
          <w:rFonts w:ascii="SimSun" w:hAnsi="SimSun" w:eastAsia="SimSun" w:cs="SimSun"/>
          <w:sz w:val="28"/>
          <w:szCs w:val="28"/>
          <w:spacing w:val="1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弼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韩康伯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卫元嵩</w:t>
      </w:r>
    </w:p>
    <w:p>
      <w:pPr>
        <w:ind w:left="1730"/>
        <w:spacing w:before="1" w:line="20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陆德明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1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5"/>
        <w:gridCol w:w="2935"/>
      </w:tblGrid>
      <w:tr>
        <w:trPr>
          <w:trHeight w:val="3098" w:hRule="atLeast"/>
        </w:trPr>
        <w:tc>
          <w:tcPr>
            <w:tcW w:w="1985" w:type="dxa"/>
            <w:vAlign w:val="top"/>
          </w:tcPr>
          <w:p>
            <w:pPr>
              <w:pStyle w:val="TableText"/>
              <w:spacing w:line="493" w:lineRule="exact"/>
              <w:rPr/>
            </w:pPr>
            <w:r>
              <w:rPr>
                <w:spacing w:val="11"/>
                <w:position w:val="16"/>
              </w:rPr>
              <w:t>?—300(晋)</w:t>
            </w:r>
          </w:p>
          <w:p>
            <w:pPr>
              <w:pStyle w:val="TableText"/>
              <w:spacing w:line="222" w:lineRule="auto"/>
              <w:rPr/>
            </w:pPr>
            <w:r>
              <w:rPr>
                <w:spacing w:val="-7"/>
              </w:rPr>
              <w:t>574—648(唐)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20" w:lineRule="auto"/>
              <w:rPr/>
            </w:pPr>
            <w:r>
              <w:rPr>
                <w:spacing w:val="48"/>
              </w:rPr>
              <w:t>?(中唐)</w:t>
            </w:r>
          </w:p>
          <w:p>
            <w:pPr>
              <w:pStyle w:val="TableText"/>
              <w:ind w:right="125"/>
              <w:spacing w:before="149" w:line="302" w:lineRule="auto"/>
              <w:rPr/>
            </w:pPr>
            <w:r>
              <w:rPr>
                <w:spacing w:val="-10"/>
              </w:rPr>
              <w:t>190—249(三国)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195—256(三国)</w:t>
            </w:r>
          </w:p>
          <w:p>
            <w:pPr>
              <w:pStyle w:val="TableText"/>
              <w:spacing w:before="1" w:line="183" w:lineRule="auto"/>
              <w:rPr/>
            </w:pPr>
            <w:r>
              <w:rPr>
                <w:spacing w:val="-7"/>
              </w:rPr>
              <w:t>210—263(三国)</w:t>
            </w:r>
          </w:p>
        </w:tc>
        <w:tc>
          <w:tcPr>
            <w:tcW w:w="2935" w:type="dxa"/>
            <w:vAlign w:val="top"/>
          </w:tcPr>
          <w:p>
            <w:pPr>
              <w:pStyle w:val="TableText"/>
              <w:ind w:left="95"/>
              <w:spacing w:line="220" w:lineRule="auto"/>
              <w:rPr/>
            </w:pPr>
            <w:r>
              <w:rPr>
                <w:spacing w:val="-7"/>
              </w:rPr>
              <w:t>名物言意说</w:t>
            </w:r>
          </w:p>
          <w:p>
            <w:pPr>
              <w:pStyle w:val="TableText"/>
              <w:spacing w:before="145" w:line="481" w:lineRule="exact"/>
              <w:jc w:val="right"/>
              <w:rPr/>
            </w:pPr>
            <w:r>
              <w:rPr>
                <w:spacing w:val="-25"/>
                <w:position w:val="14"/>
              </w:rPr>
              <w:t>642年《周易正义</w:t>
            </w:r>
            <w:r>
              <w:rPr>
                <w:rFonts w:ascii="Times New Roman" w:hAnsi="Times New Roman" w:eastAsia="Times New Roman" w:cs="Times New Roman"/>
                <w:spacing w:val="-25"/>
                <w:position w:val="14"/>
              </w:rPr>
              <w:t>X</w:t>
            </w:r>
            <w:r>
              <w:rPr>
                <w:spacing w:val="-25"/>
                <w:position w:val="14"/>
              </w:rPr>
              <w:t>《</w:t>
            </w:r>
            <w:r>
              <w:rPr>
                <w:spacing w:val="-24"/>
                <w:position w:val="14"/>
              </w:rPr>
              <w:t>五</w:t>
            </w:r>
            <w:r>
              <w:rPr>
                <w:spacing w:val="-13"/>
                <w:position w:val="14"/>
              </w:rPr>
              <w:t>经</w:t>
            </w:r>
          </w:p>
          <w:p>
            <w:pPr>
              <w:pStyle w:val="TableText"/>
              <w:ind w:left="95"/>
              <w:spacing w:line="220" w:lineRule="auto"/>
              <w:rPr/>
            </w:pPr>
            <w:r>
              <w:rPr>
                <w:spacing w:val="-27"/>
              </w:rPr>
              <w:t>正义》之一)</w:t>
            </w:r>
          </w:p>
          <w:p>
            <w:pPr>
              <w:pStyle w:val="TableText"/>
              <w:ind w:left="95"/>
              <w:spacing w:before="125" w:line="451" w:lineRule="exact"/>
              <w:rPr/>
            </w:pPr>
            <w:r>
              <w:rPr>
                <w:spacing w:val="-12"/>
                <w:position w:val="12"/>
              </w:rPr>
              <w:t>756年《周易集解》</w:t>
            </w:r>
          </w:p>
          <w:p>
            <w:pPr>
              <w:pStyle w:val="TableText"/>
              <w:ind w:left="95"/>
              <w:spacing w:line="220" w:lineRule="auto"/>
              <w:rPr/>
            </w:pPr>
            <w:r>
              <w:rPr>
                <w:spacing w:val="-5"/>
              </w:rPr>
              <w:t>玄学解易</w:t>
            </w:r>
          </w:p>
          <w:p>
            <w:pPr>
              <w:pStyle w:val="TableText"/>
              <w:ind w:left="95"/>
              <w:spacing w:before="125" w:line="219" w:lineRule="auto"/>
              <w:rPr/>
            </w:pPr>
            <w:r>
              <w:rPr>
                <w:spacing w:val="-9"/>
              </w:rPr>
              <w:t>集古文经学大成</w:t>
            </w:r>
          </w:p>
          <w:p>
            <w:pPr>
              <w:pStyle w:val="TableText"/>
              <w:ind w:left="95"/>
              <w:spacing w:before="157" w:line="177" w:lineRule="auto"/>
              <w:rPr/>
            </w:pPr>
            <w:r>
              <w:rPr>
                <w:spacing w:val="-22"/>
              </w:rPr>
              <w:t>杂以道家自然、无为说</w:t>
            </w:r>
          </w:p>
        </w:tc>
      </w:tr>
    </w:tbl>
    <w:p>
      <w:pPr>
        <w:spacing w:before="190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223—262(三国)好老庄《周易言不尽意论》</w:t>
      </w:r>
    </w:p>
    <w:p>
      <w:pPr>
        <w:spacing w:before="139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4"/>
        </w:rPr>
        <w:t>226—249(三国)老庄解易玄学易之始</w:t>
      </w:r>
    </w:p>
    <w:p>
      <w:pPr>
        <w:spacing w:before="145" w:line="441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  <w:position w:val="11"/>
        </w:rPr>
        <w:t>332—380(晋)</w:t>
      </w:r>
      <w:r>
        <w:rPr>
          <w:rFonts w:ascii="SimSun" w:hAnsi="SimSun" w:eastAsia="SimSun" w:cs="SimSun"/>
          <w:sz w:val="28"/>
          <w:szCs w:val="28"/>
          <w:spacing w:val="70"/>
          <w:position w:val="11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6"/>
          <w:position w:val="11"/>
        </w:rPr>
        <w:t>托象明义说崇扬王弼说</w:t>
      </w:r>
    </w:p>
    <w:p>
      <w:pPr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8"/>
        </w:rPr>
        <w:t>?(北魏或后周)《元包经》</w:t>
      </w:r>
    </w:p>
    <w:p>
      <w:pPr>
        <w:spacing w:before="145" w:line="184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3"/>
        </w:rPr>
        <w:t>556—627(唐)</w:t>
      </w:r>
      <w:r>
        <w:rPr>
          <w:rFonts w:ascii="SimSun" w:hAnsi="SimSun" w:eastAsia="SimSun" w:cs="SimSun"/>
          <w:sz w:val="28"/>
          <w:szCs w:val="28"/>
          <w:spacing w:val="60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3"/>
        </w:rPr>
        <w:t>采集汉魏诸说《周易文句义疏》</w:t>
      </w:r>
    </w:p>
    <w:p>
      <w:pPr>
        <w:spacing w:line="184" w:lineRule="auto"/>
        <w:sectPr>
          <w:type w:val="continuous"/>
          <w:pgSz w:w="12050" w:h="16940"/>
          <w:pgMar w:top="400" w:right="1807" w:bottom="1116" w:left="1499" w:header="0" w:footer="927" w:gutter="0"/>
          <w:cols w:equalWidth="0" w:num="2">
            <w:col w:w="2950" w:space="100"/>
            <w:col w:w="5693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1447824</wp:posOffset>
            </wp:positionH>
            <wp:positionV relativeFrom="page">
              <wp:posOffset>2711418</wp:posOffset>
            </wp:positionV>
            <wp:extent cx="6350" cy="681993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819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095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6"/>
        </w:rPr>
        <w:t>易学源流简表(四)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84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7"/>
        </w:rPr>
        <w:t>宋元：公元960—1368年</w:t>
      </w:r>
    </w:p>
    <w:p>
      <w:pPr>
        <w:spacing w:before="183"/>
        <w:rPr/>
      </w:pPr>
      <w:r/>
    </w:p>
    <w:p>
      <w:pPr>
        <w:sectPr>
          <w:footerReference w:type="default" r:id="rId57"/>
          <w:pgSz w:w="11900" w:h="16840"/>
          <w:pgMar w:top="400" w:right="1469" w:bottom="1294" w:left="1569" w:header="0" w:footer="1069" w:gutter="0"/>
          <w:cols w:equalWidth="0" w:num="1">
            <w:col w:w="8861" w:space="0"/>
          </w:cols>
        </w:sectPr>
        <w:rPr/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0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宋易-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99" w:right="255" w:hanging="860"/>
        <w:spacing w:before="91" w:line="22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5"/>
        </w:rPr>
        <w:t>图</w:t>
      </w:r>
      <w:r>
        <w:rPr>
          <w:rFonts w:ascii="SimSun" w:hAnsi="SimSun" w:eastAsia="SimSun" w:cs="SimSun"/>
          <w:sz w:val="28"/>
          <w:szCs w:val="28"/>
          <w:spacing w:val="-3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5"/>
        </w:rPr>
        <w:t>书</w:t>
      </w:r>
      <w:r>
        <w:rPr>
          <w:rFonts w:ascii="SimSun" w:hAnsi="SimSun" w:eastAsia="SimSun" w:cs="SimSun"/>
          <w:sz w:val="28"/>
          <w:szCs w:val="28"/>
          <w:spacing w:val="-2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5"/>
        </w:rPr>
        <w:t>易</w:t>
      </w:r>
      <w:r>
        <w:rPr>
          <w:rFonts w:ascii="SimSun" w:hAnsi="SimSun" w:eastAsia="SimSun" w:cs="SimSun"/>
          <w:sz w:val="28"/>
          <w:szCs w:val="28"/>
          <w:spacing w:val="-2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5"/>
        </w:rPr>
        <w:t>陈</w:t>
      </w:r>
      <w:r>
        <w:rPr>
          <w:rFonts w:ascii="SimSun" w:hAnsi="SimSun" w:eastAsia="SimSun" w:cs="SimSun"/>
          <w:sz w:val="28"/>
          <w:szCs w:val="28"/>
          <w:spacing w:val="-3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5"/>
        </w:rPr>
        <w:t>抟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李之才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刘</w:t>
      </w:r>
      <w:r>
        <w:rPr>
          <w:rFonts w:ascii="SimSun" w:hAnsi="SimSun" w:eastAsia="SimSun" w:cs="SimSun"/>
          <w:sz w:val="28"/>
          <w:szCs w:val="28"/>
          <w:spacing w:val="13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牧</w:t>
      </w:r>
    </w:p>
    <w:p>
      <w:pPr>
        <w:ind w:left="899"/>
        <w:spacing w:before="57" w:line="680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  <w:position w:val="30"/>
        </w:rPr>
        <w:t>邵</w:t>
      </w:r>
      <w:r>
        <w:rPr>
          <w:rFonts w:ascii="SimSun" w:hAnsi="SimSun" w:eastAsia="SimSun" w:cs="SimSun"/>
          <w:sz w:val="28"/>
          <w:szCs w:val="28"/>
          <w:spacing w:val="121"/>
          <w:position w:val="3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  <w:position w:val="30"/>
        </w:rPr>
        <w:t>雍</w:t>
      </w:r>
    </w:p>
    <w:p>
      <w:pPr>
        <w:ind w:left="899"/>
        <w:spacing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周敦颐</w:t>
      </w:r>
    </w:p>
    <w:p>
      <w:pPr>
        <w:pStyle w:val="BodyText"/>
        <w:spacing w:line="335" w:lineRule="auto"/>
        <w:rPr/>
      </w:pPr>
      <w:r/>
    </w:p>
    <w:p>
      <w:pPr>
        <w:ind w:right="289" w:firstLine="899"/>
        <w:spacing w:before="91" w:line="224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"/>
        </w:rPr>
        <w:t>钱义方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8"/>
        </w:rPr>
        <w:t>象数易朱</w:t>
      </w:r>
      <w:r>
        <w:rPr>
          <w:rFonts w:ascii="SimSun" w:hAnsi="SimSun" w:eastAsia="SimSun" w:cs="SimSun"/>
          <w:sz w:val="28"/>
          <w:szCs w:val="28"/>
          <w:spacing w:val="6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8"/>
        </w:rPr>
        <w:t>震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蔡元定</w:t>
      </w:r>
    </w:p>
    <w:p>
      <w:pPr>
        <w:ind w:right="322" w:firstLine="899"/>
        <w:spacing w:before="2" w:line="231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3"/>
        </w:rPr>
        <w:t>吴</w:t>
      </w:r>
      <w:r>
        <w:rPr>
          <w:rFonts w:ascii="SimSun" w:hAnsi="SimSun" w:eastAsia="SimSun" w:cs="SimSun"/>
          <w:sz w:val="28"/>
          <w:szCs w:val="28"/>
          <w:spacing w:val="1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3"/>
        </w:rPr>
        <w:t>澄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8"/>
        </w:rPr>
        <w:t>象义易李</w:t>
      </w:r>
      <w:r>
        <w:rPr>
          <w:rFonts w:ascii="SimSun" w:hAnsi="SimSun" w:eastAsia="SimSun" w:cs="SimSun"/>
          <w:sz w:val="28"/>
          <w:szCs w:val="28"/>
          <w:spacing w:val="6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8"/>
        </w:rPr>
        <w:t>觏</w:t>
      </w:r>
    </w:p>
    <w:p>
      <w:pPr>
        <w:ind w:left="899"/>
        <w:spacing w:before="17" w:line="730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  <w:position w:val="34"/>
        </w:rPr>
        <w:t>朱</w:t>
      </w:r>
      <w:r>
        <w:rPr>
          <w:rFonts w:ascii="SimSun" w:hAnsi="SimSun" w:eastAsia="SimSun" w:cs="SimSun"/>
          <w:sz w:val="28"/>
          <w:szCs w:val="28"/>
          <w:spacing w:val="123"/>
          <w:position w:val="3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  <w:position w:val="34"/>
        </w:rPr>
        <w:t>熹</w:t>
      </w:r>
    </w:p>
    <w:p>
      <w:pPr>
        <w:ind w:left="899"/>
        <w:spacing w:before="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5"/>
        </w:rPr>
        <w:t>蔡元定</w:t>
      </w:r>
    </w:p>
    <w:p>
      <w:pPr>
        <w:pStyle w:val="BodyText"/>
        <w:spacing w:line="290" w:lineRule="auto"/>
        <w:rPr/>
      </w:pPr>
      <w:r/>
    </w:p>
    <w:p>
      <w:pPr>
        <w:ind w:left="904"/>
        <w:spacing w:before="91" w:line="21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8"/>
        </w:rPr>
        <w:t>叶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8"/>
        </w:rPr>
        <w:t>适</w:t>
      </w:r>
    </w:p>
    <w:p>
      <w:pPr>
        <w:ind w:left="903" w:right="296" w:hanging="899"/>
        <w:spacing w:before="5" w:line="236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"/>
        </w:rPr>
        <w:t>义理易范仲淹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胡</w:t>
      </w:r>
      <w:r>
        <w:rPr>
          <w:rFonts w:ascii="SimSun" w:hAnsi="SimSun" w:eastAsia="SimSun" w:cs="SimSun"/>
          <w:sz w:val="28"/>
          <w:szCs w:val="28"/>
          <w:spacing w:val="133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瑗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欧阳修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张</w:t>
      </w:r>
      <w:r>
        <w:rPr>
          <w:rFonts w:ascii="SimSun" w:hAnsi="SimSun" w:eastAsia="SimSun" w:cs="SimSun"/>
          <w:sz w:val="28"/>
          <w:szCs w:val="28"/>
          <w:spacing w:val="-12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载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程</w:t>
      </w:r>
      <w:r>
        <w:rPr>
          <w:rFonts w:ascii="SimSun" w:hAnsi="SimSun" w:eastAsia="SimSun" w:cs="SimSun"/>
          <w:sz w:val="28"/>
          <w:szCs w:val="28"/>
          <w:spacing w:val="-10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颢</w:t>
      </w:r>
    </w:p>
    <w:p>
      <w:pPr>
        <w:pStyle w:val="BodyText"/>
        <w:spacing w:line="287" w:lineRule="auto"/>
        <w:rPr/>
      </w:pPr>
      <w:r/>
    </w:p>
    <w:p>
      <w:pPr>
        <w:ind w:left="899" w:right="293"/>
        <w:spacing w:before="92" w:line="226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5"/>
        </w:rPr>
        <w:t>程</w:t>
      </w:r>
      <w:r>
        <w:rPr>
          <w:rFonts w:ascii="SimSun" w:hAnsi="SimSun" w:eastAsia="SimSun" w:cs="SimSun"/>
          <w:sz w:val="28"/>
          <w:szCs w:val="28"/>
          <w:spacing w:val="12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颐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9"/>
        </w:rPr>
        <w:t>杨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9"/>
        </w:rPr>
        <w:t>时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李</w:t>
      </w:r>
      <w:r>
        <w:rPr>
          <w:rFonts w:ascii="SimSun" w:hAnsi="SimSun" w:eastAsia="SimSun" w:cs="SimSun"/>
          <w:sz w:val="28"/>
          <w:szCs w:val="28"/>
          <w:spacing w:val="14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光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杨万里</w:t>
      </w:r>
    </w:p>
    <w:p>
      <w:pPr>
        <w:ind w:left="904"/>
        <w:spacing w:before="55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9"/>
        </w:rPr>
        <w:t>陆九渊</w:t>
      </w:r>
    </w:p>
    <w:p>
      <w:pPr>
        <w:ind w:left="899"/>
        <w:spacing w:before="1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1"/>
        </w:rPr>
        <w:t>杨</w:t>
      </w:r>
      <w:r>
        <w:rPr>
          <w:rFonts w:ascii="SimSun" w:hAnsi="SimSun" w:eastAsia="SimSun" w:cs="SimSun"/>
          <w:sz w:val="28"/>
          <w:szCs w:val="28"/>
          <w:spacing w:val="-5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.</w:t>
      </w:r>
      <w:r>
        <w:rPr>
          <w:rFonts w:ascii="SimSun" w:hAnsi="SimSun" w:eastAsia="SimSun" w:cs="SimSun"/>
          <w:sz w:val="28"/>
          <w:szCs w:val="28"/>
          <w:spacing w:val="-5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简</w:t>
      </w:r>
    </w:p>
    <w:p>
      <w:pPr>
        <w:pStyle w:val="BodyText"/>
        <w:spacing w:line="294" w:lineRule="auto"/>
        <w:rPr/>
      </w:pPr>
      <w:r/>
    </w:p>
    <w:p>
      <w:pPr>
        <w:ind w:left="904"/>
        <w:spacing w:before="91" w:line="19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俞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59"/>
        <w:spacing w:before="56" w:line="247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4"/>
        </w:rPr>
        <w:t>?</w:t>
      </w:r>
      <w:r>
        <w:rPr>
          <w:rFonts w:ascii="SimSun" w:hAnsi="SimSun" w:eastAsia="SimSun" w:cs="SimSun"/>
          <w:sz w:val="28"/>
          <w:szCs w:val="28"/>
          <w:spacing w:val="-8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4"/>
        </w:rPr>
        <w:t>—</w:t>
      </w:r>
      <w:r>
        <w:rPr>
          <w:rFonts w:ascii="SimSun" w:hAnsi="SimSun" w:eastAsia="SimSun" w:cs="SimSun"/>
          <w:sz w:val="28"/>
          <w:szCs w:val="28"/>
          <w:spacing w:val="-8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4"/>
        </w:rPr>
        <w:t>989(宋初)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9"/>
        </w:rPr>
        <w:t>?—1045(北宋)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1011—1064(北宋)</w:t>
      </w:r>
    </w:p>
    <w:p>
      <w:pPr>
        <w:spacing w:before="10" w:line="724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  <w:position w:val="34"/>
        </w:rPr>
        <w:t>1011—1077(北宋)</w:t>
      </w:r>
    </w:p>
    <w:p>
      <w:pPr>
        <w:spacing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1017—1073(北宋)</w:t>
      </w:r>
    </w:p>
    <w:p>
      <w:pPr>
        <w:pStyle w:val="BodyText"/>
        <w:spacing w:line="288" w:lineRule="auto"/>
        <w:rPr/>
      </w:pPr>
      <w:r/>
    </w:p>
    <w:p>
      <w:pPr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8"/>
        </w:rPr>
        <w:t>?(元末)</w:t>
      </w:r>
    </w:p>
    <w:p>
      <w:pPr>
        <w:spacing w:before="15" w:line="23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1"/>
        </w:rPr>
        <w:t>1072—1138(两宋间)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9"/>
        </w:rPr>
        <w:t>1135—1198(南宋)</w:t>
      </w:r>
    </w:p>
    <w:p>
      <w:pPr>
        <w:spacing w:before="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8"/>
        </w:rPr>
        <w:t>1243—1313(元)</w:t>
      </w:r>
    </w:p>
    <w:p>
      <w:pPr>
        <w:spacing w:before="28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8"/>
        </w:rPr>
        <w:t>1009—1059(北宋)</w:t>
      </w:r>
    </w:p>
    <w:p>
      <w:pPr>
        <w:ind w:left="3"/>
        <w:spacing w:before="13" w:line="729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3"/>
          <w:position w:val="34"/>
        </w:rPr>
        <w:t>1130—1200(南宋)</w:t>
      </w:r>
    </w:p>
    <w:p>
      <w:pPr>
        <w:ind w:left="3"/>
        <w:spacing w:before="1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3"/>
        </w:rPr>
        <w:t>1135—1198(南宋)</w:t>
      </w:r>
    </w:p>
    <w:p>
      <w:pPr>
        <w:pStyle w:val="BodyText"/>
        <w:spacing w:line="254" w:lineRule="auto"/>
        <w:rPr/>
      </w:pPr>
      <w:r/>
    </w:p>
    <w:p>
      <w:pPr>
        <w:ind w:left="3" w:right="221"/>
        <w:spacing w:before="92" w:line="233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3"/>
        </w:rPr>
        <w:t>1150—1223(南宋)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1"/>
        </w:rPr>
        <w:t>989—1052(北宋)</w:t>
      </w:r>
      <w:r>
        <w:rPr>
          <w:rFonts w:ascii="SimSun" w:hAnsi="SimSun" w:eastAsia="SimSun" w:cs="SimSun"/>
          <w:sz w:val="28"/>
          <w:szCs w:val="28"/>
          <w:spacing w:val="5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993—1059(北宋)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3"/>
        </w:rPr>
        <w:t>1007—1072(北宋)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3"/>
        </w:rPr>
        <w:t>1020—1077(北宋)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22"/>
        </w:rPr>
        <w:t>1032—-1085(北宋)</w:t>
      </w:r>
    </w:p>
    <w:p>
      <w:pPr>
        <w:pStyle w:val="BodyText"/>
        <w:spacing w:line="280" w:lineRule="auto"/>
        <w:rPr/>
      </w:pPr>
      <w:r/>
    </w:p>
    <w:p>
      <w:pPr>
        <w:ind w:left="3" w:right="263"/>
        <w:spacing w:before="92" w:line="233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3"/>
        </w:rPr>
        <w:t>1033—1107(北宋)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5"/>
        </w:rPr>
        <w:t>1053—1135(北宋)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5"/>
        </w:rPr>
        <w:t>1078—1159(南宋)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3"/>
        </w:rPr>
        <w:t>1127—1206(南宋)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1139—1193(南宋)</w:t>
      </w:r>
    </w:p>
    <w:p>
      <w:pPr>
        <w:ind w:left="3"/>
        <w:spacing w:before="16" w:line="718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4"/>
          <w:position w:val="33"/>
        </w:rPr>
        <w:t>1141—1226(南宋)</w:t>
      </w:r>
    </w:p>
    <w:p>
      <w:pPr>
        <w:ind w:left="3"/>
        <w:spacing w:line="19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1258—1314(元)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0"/>
        <w:spacing w:before="82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8"/>
        </w:rPr>
        <w:t>宋易图说之始</w:t>
      </w:r>
    </w:p>
    <w:p>
      <w:pPr>
        <w:ind w:left="140"/>
        <w:spacing w:before="36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卦变说《变卦反对图》</w:t>
      </w:r>
    </w:p>
    <w:p>
      <w:pPr>
        <w:ind w:left="140"/>
        <w:spacing w:before="24" w:line="23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河洛图说《易数钩隐图》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6"/>
        </w:rPr>
        <w:t>先天图说《先天图</w:t>
      </w:r>
      <w:r>
        <w:rPr>
          <w:rFonts w:ascii="Times New Roman" w:hAnsi="Times New Roman" w:eastAsia="Times New Roman" w:cs="Times New Roman"/>
          <w:sz w:val="28"/>
          <w:szCs w:val="28"/>
          <w:spacing w:val="-16"/>
        </w:rPr>
        <w:t>X</w:t>
      </w:r>
      <w:r>
        <w:rPr>
          <w:rFonts w:ascii="SimSun" w:hAnsi="SimSun" w:eastAsia="SimSun" w:cs="SimSun"/>
          <w:sz w:val="28"/>
          <w:szCs w:val="28"/>
          <w:spacing w:val="-16"/>
        </w:rPr>
        <w:t>《皇</w:t>
      </w:r>
      <w:r>
        <w:rPr>
          <w:rFonts w:ascii="SimSun" w:hAnsi="SimSun" w:eastAsia="SimSun" w:cs="SimSun"/>
          <w:sz w:val="28"/>
          <w:szCs w:val="28"/>
          <w:spacing w:val="3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5"/>
        </w:rPr>
        <w:t>极经世》</w:t>
      </w:r>
    </w:p>
    <w:p>
      <w:pPr>
        <w:ind w:left="140" w:right="8"/>
        <w:spacing w:before="16" w:line="23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0"/>
        </w:rPr>
        <w:t>太极图说理学之始《太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极图说解》</w:t>
      </w:r>
    </w:p>
    <w:p>
      <w:pPr>
        <w:ind w:left="140"/>
        <w:spacing w:before="45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2"/>
        </w:rPr>
        <w:t>1346年《周易图说》</w:t>
      </w:r>
    </w:p>
    <w:p>
      <w:pPr>
        <w:ind w:left="140"/>
        <w:spacing w:before="17" w:line="22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象数易集成《汉上易传》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自然之理说</w:t>
      </w:r>
      <w:r>
        <w:rPr>
          <w:rFonts w:ascii="SimSun" w:hAnsi="SimSun" w:eastAsia="SimSun" w:cs="SimSun"/>
          <w:sz w:val="28"/>
          <w:szCs w:val="28"/>
          <w:spacing w:val="12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以理解数</w:t>
      </w:r>
    </w:p>
    <w:p>
      <w:pPr>
        <w:ind w:left="140"/>
        <w:spacing w:before="3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太极理说考证治易</w:t>
      </w:r>
    </w:p>
    <w:p>
      <w:pPr>
        <w:ind w:left="140"/>
        <w:spacing w:before="29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气说《删定易图序论》</w:t>
      </w:r>
    </w:p>
    <w:p>
      <w:pPr>
        <w:ind w:right="7" w:firstLine="140"/>
        <w:spacing w:before="13" w:line="22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纳诸家易说集宋理学大成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《易学启蒙》</w:t>
      </w:r>
    </w:p>
    <w:p>
      <w:pPr>
        <w:spacing w:before="28" w:line="219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河洛为源说《八阵图说》</w:t>
      </w:r>
    </w:p>
    <w:p>
      <w:pPr>
        <w:ind w:left="139" w:right="555" w:hanging="125"/>
        <w:spacing w:before="58" w:line="229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5"/>
          <w:szCs w:val="25"/>
          <w:spacing w:val="-7"/>
        </w:rPr>
        <w:t>《洪范解》《大衍详说》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9"/>
        </w:rPr>
        <w:t>事功说</w:t>
      </w:r>
      <w:r>
        <w:rPr>
          <w:rFonts w:ascii="SimSun" w:hAnsi="SimSun" w:eastAsia="SimSun" w:cs="SimSun"/>
          <w:sz w:val="28"/>
          <w:szCs w:val="28"/>
          <w:spacing w:val="10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9"/>
        </w:rPr>
        <w:t>义出于象说</w:t>
      </w:r>
      <w:r>
        <w:rPr>
          <w:rFonts w:ascii="SimSun" w:hAnsi="SimSun" w:eastAsia="SimSun" w:cs="SimSun"/>
          <w:sz w:val="28"/>
          <w:szCs w:val="28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3"/>
        </w:rPr>
        <w:t>世变说</w:t>
      </w:r>
    </w:p>
    <w:p>
      <w:pPr>
        <w:ind w:left="139" w:right="400"/>
        <w:spacing w:before="24" w:line="22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理学先驱《周易口义》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人事说《易童子问》</w:t>
      </w:r>
      <w:r>
        <w:rPr>
          <w:rFonts w:ascii="SimSun" w:hAnsi="SimSun" w:eastAsia="SimSun" w:cs="SimSun"/>
          <w:sz w:val="28"/>
          <w:szCs w:val="28"/>
          <w:spacing w:val="2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0"/>
        </w:rPr>
        <w:t>气本源说</w:t>
      </w:r>
    </w:p>
    <w:p>
      <w:pPr>
        <w:ind w:right="428" w:firstLine="140"/>
        <w:spacing w:before="39" w:line="22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7"/>
        </w:rPr>
        <w:t>心学先驱理学奠基人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《二程集》</w:t>
      </w:r>
    </w:p>
    <w:p>
      <w:pPr>
        <w:ind w:left="139" w:right="557"/>
        <w:spacing w:before="17" w:line="23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5"/>
        </w:rPr>
        <w:t>理一元说、宋理学大师</w:t>
      </w:r>
      <w:r>
        <w:rPr>
          <w:rFonts w:ascii="SimSun" w:hAnsi="SimSun" w:eastAsia="SimSun" w:cs="SimSun"/>
          <w:sz w:val="28"/>
          <w:szCs w:val="28"/>
          <w:spacing w:val="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4"/>
        </w:rPr>
        <w:t>道学《易说》</w:t>
      </w:r>
    </w:p>
    <w:p>
      <w:pPr>
        <w:ind w:left="140" w:right="160"/>
        <w:spacing w:before="2" w:line="22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以史解易《读易详说》 </w:t>
      </w:r>
      <w:r>
        <w:rPr>
          <w:rFonts w:ascii="SimSun" w:hAnsi="SimSun" w:eastAsia="SimSun" w:cs="SimSun"/>
          <w:sz w:val="28"/>
          <w:szCs w:val="28"/>
          <w:spacing w:val="-31"/>
          <w:w w:val="92"/>
        </w:rPr>
        <w:t>讲通变、重言事《诚斋易传》</w:t>
      </w:r>
    </w:p>
    <w:p>
      <w:pPr>
        <w:ind w:left="143"/>
        <w:spacing w:before="2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2"/>
        </w:rPr>
        <w:t>心学《象山先生全集》</w:t>
      </w:r>
    </w:p>
    <w:p>
      <w:pPr>
        <w:ind w:left="144" w:right="10"/>
        <w:spacing w:before="27" w:line="22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23"/>
        </w:rPr>
        <w:t>心学(以心解易)承陆九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渊说</w:t>
      </w:r>
    </w:p>
    <w:p>
      <w:pPr>
        <w:ind w:left="144"/>
        <w:spacing w:before="26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3"/>
        </w:rPr>
        <w:t>隐士《周易集说》</w:t>
      </w:r>
    </w:p>
    <w:p>
      <w:pPr>
        <w:spacing w:line="184" w:lineRule="auto"/>
        <w:sectPr>
          <w:type w:val="continuous"/>
          <w:pgSz w:w="11900" w:h="16840"/>
          <w:pgMar w:top="400" w:right="1469" w:bottom="1294" w:left="1569" w:header="0" w:footer="1069" w:gutter="0"/>
          <w:cols w:equalWidth="0" w:num="4">
            <w:col w:w="921" w:space="100"/>
            <w:col w:w="2020" w:space="100"/>
            <w:col w:w="2379" w:space="91"/>
            <w:col w:w="3251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59" w:lineRule="auto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1454138</wp:posOffset>
            </wp:positionH>
            <wp:positionV relativeFrom="page">
              <wp:posOffset>2425681</wp:posOffset>
            </wp:positionV>
            <wp:extent cx="6351" cy="701672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1" cy="701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045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4"/>
        </w:rPr>
        <w:t>易学源流简表(五)</w:t>
      </w:r>
    </w:p>
    <w:p>
      <w:pPr>
        <w:pStyle w:val="BodyText"/>
        <w:spacing w:line="301" w:lineRule="auto"/>
        <w:rPr/>
      </w:pPr>
      <w:r/>
    </w:p>
    <w:p>
      <w:pPr>
        <w:ind w:left="275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4"/>
        </w:rPr>
        <w:t>明清：公元1368—1911年</w:t>
      </w:r>
    </w:p>
    <w:p>
      <w:pPr>
        <w:spacing w:before="150"/>
        <w:rPr/>
      </w:pPr>
      <w:r/>
    </w:p>
    <w:p>
      <w:pPr>
        <w:sectPr>
          <w:footerReference w:type="default" r:id="rId59"/>
          <w:pgSz w:w="12050" w:h="16940"/>
          <w:pgMar w:top="400" w:right="1618" w:bottom="1279" w:left="1579" w:header="0" w:footer="1099" w:gutter="0"/>
          <w:cols w:equalWidth="0" w:num="1">
            <w:col w:w="8852" w:space="0"/>
          </w:cols>
        </w:sectPr>
        <w:rPr/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0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8"/>
        </w:rPr>
        <w:t>清易-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79" w:right="448" w:hanging="1079"/>
        <w:spacing w:before="54" w:line="25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5"/>
        </w:rPr>
        <w:t>象数易赵挡谦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黄道周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5"/>
        </w:rPr>
        <w:t>方以智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焦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1"/>
        </w:rPr>
        <w:t>循</w:t>
      </w:r>
    </w:p>
    <w:p>
      <w:pPr>
        <w:pStyle w:val="BodyText"/>
        <w:spacing w:line="395" w:lineRule="auto"/>
        <w:rPr/>
      </w:pPr>
      <w:r/>
    </w:p>
    <w:p>
      <w:pPr>
        <w:ind w:left="1079" w:right="452" w:hanging="1079"/>
        <w:spacing w:before="91" w:line="24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象义易</w:t>
      </w:r>
      <w:r>
        <w:rPr>
          <w:rFonts w:ascii="SimSun" w:hAnsi="SimSun" w:eastAsia="SimSun" w:cs="SimSun"/>
          <w:sz w:val="28"/>
          <w:szCs w:val="28"/>
          <w:spacing w:val="10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</w:rPr>
        <w:t>来知德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唐鹤征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惠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2"/>
        </w:rPr>
        <w:t>栋</w:t>
      </w:r>
    </w:p>
    <w:p>
      <w:pPr>
        <w:pStyle w:val="BodyText"/>
        <w:spacing w:line="373" w:lineRule="auto"/>
        <w:rPr/>
      </w:pPr>
      <w:r/>
    </w:p>
    <w:p>
      <w:pPr>
        <w:ind w:left="1079"/>
        <w:spacing w:before="92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"/>
        </w:rPr>
        <w:t>张惠言</w:t>
      </w:r>
    </w:p>
    <w:p>
      <w:pPr>
        <w:pStyle w:val="BodyText"/>
        <w:spacing w:line="370" w:lineRule="auto"/>
        <w:rPr/>
      </w:pPr>
      <w:r/>
    </w:p>
    <w:p>
      <w:pPr>
        <w:ind w:left="1079" w:right="453" w:hanging="1079"/>
        <w:spacing w:before="91" w:line="25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0"/>
        </w:rPr>
        <w:t>( 辑</w:t>
      </w:r>
      <w:r>
        <w:rPr>
          <w:rFonts w:ascii="SimSun" w:hAnsi="SimSun" w:eastAsia="SimSun" w:cs="SimSun"/>
          <w:sz w:val="28"/>
          <w:szCs w:val="28"/>
          <w:spacing w:val="-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说</w:t>
      </w:r>
      <w:r>
        <w:rPr>
          <w:rFonts w:ascii="SimSun" w:hAnsi="SimSun" w:eastAsia="SimSun" w:cs="SimSun"/>
          <w:sz w:val="28"/>
          <w:szCs w:val="28"/>
          <w:spacing w:val="-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) 胡 广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李光地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傅  恒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马国翰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1"/>
        </w:rPr>
        <w:t>纪</w:t>
      </w:r>
      <w:r>
        <w:rPr>
          <w:rFonts w:ascii="SimSun" w:hAnsi="SimSun" w:eastAsia="SimSun" w:cs="SimSun"/>
          <w:sz w:val="28"/>
          <w:szCs w:val="28"/>
          <w:spacing w:val="10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21"/>
        </w:rPr>
        <w:t>昀</w:t>
      </w:r>
    </w:p>
    <w:p>
      <w:pPr>
        <w:ind w:left="1079" w:right="439" w:hanging="1019"/>
        <w:spacing w:before="71" w:line="25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4"/>
        </w:rPr>
        <w:t>义 理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4"/>
        </w:rPr>
        <w:t>易 李 贽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黄宗羲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-7"/>
        </w:rPr>
        <w:t>顾炎武</w:t>
      </w:r>
      <w:r>
        <w:rPr>
          <w:rFonts w:ascii="FangSong" w:hAnsi="FangSong" w:eastAsia="FangSong" w:cs="FangSong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王夫之</w:t>
      </w:r>
    </w:p>
    <w:p>
      <w:pPr>
        <w:pStyle w:val="BodyText"/>
        <w:spacing w:line="378" w:lineRule="auto"/>
        <w:rPr/>
      </w:pPr>
      <w:r/>
    </w:p>
    <w:p>
      <w:pPr>
        <w:ind w:left="1079"/>
        <w:spacing w:before="91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毛奇龄</w:t>
      </w:r>
    </w:p>
    <w:p>
      <w:pPr>
        <w:pStyle w:val="BodyText"/>
        <w:spacing w:line="381" w:lineRule="auto"/>
        <w:rPr/>
      </w:pPr>
      <w:r/>
    </w:p>
    <w:p>
      <w:pPr>
        <w:ind w:left="1079" w:right="449"/>
        <w:spacing w:before="92" w:line="255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5"/>
        </w:rPr>
        <w:t>朱彝尊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9"/>
        </w:rPr>
        <w:t>胡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9"/>
        </w:rPr>
        <w:t>渭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程廷祚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姚际恒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尚秉和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5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1351—1395(明)《周易提纲》</w:t>
      </w:r>
    </w:p>
    <w:p>
      <w:pPr>
        <w:spacing w:before="5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1585—1646(明) 万物一体说实测</w:t>
      </w:r>
      <w:r>
        <w:rPr>
          <w:rFonts w:ascii="SimSun" w:hAnsi="SimSun" w:eastAsia="SimSun" w:cs="SimSun"/>
          <w:sz w:val="28"/>
          <w:szCs w:val="28"/>
          <w:spacing w:val="4"/>
        </w:rPr>
        <w:t>治易</w:t>
      </w:r>
    </w:p>
    <w:p>
      <w:pPr>
        <w:ind w:right="418"/>
        <w:spacing w:before="65" w:line="24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2"/>
        </w:rPr>
        <w:t>1611—1671(明)</w:t>
      </w:r>
      <w:r>
        <w:rPr>
          <w:rFonts w:ascii="SimSun" w:hAnsi="SimSun" w:eastAsia="SimSun" w:cs="SimSun"/>
          <w:sz w:val="28"/>
          <w:szCs w:val="28"/>
          <w:spacing w:val="11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廓分象数术数</w:t>
      </w:r>
      <w:r>
        <w:rPr>
          <w:rFonts w:ascii="SimSun" w:hAnsi="SimSun" w:eastAsia="SimSun" w:cs="SimSun"/>
          <w:sz w:val="28"/>
          <w:szCs w:val="28"/>
          <w:spacing w:val="9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以数解易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1763—1820(清)</w:t>
      </w:r>
      <w:r>
        <w:rPr>
          <w:rFonts w:ascii="SimSun" w:hAnsi="SimSun" w:eastAsia="SimSun" w:cs="SimSun"/>
          <w:sz w:val="28"/>
          <w:szCs w:val="28"/>
          <w:spacing w:val="8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推变说旁通、时行、比例</w:t>
      </w:r>
    </w:p>
    <w:p>
      <w:pPr>
        <w:ind w:left="2039"/>
        <w:spacing w:before="5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三术</w:t>
      </w:r>
    </w:p>
    <w:p>
      <w:pPr>
        <w:ind w:right="551"/>
        <w:spacing w:before="98" w:line="23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"/>
        </w:rPr>
        <w:t>1525—1604(明)</w:t>
      </w:r>
      <w:r>
        <w:rPr>
          <w:rFonts w:ascii="SimSun" w:hAnsi="SimSun" w:eastAsia="SimSun" w:cs="SimSun"/>
          <w:sz w:val="28"/>
          <w:szCs w:val="28"/>
          <w:spacing w:val="7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错综说《周易集注》  </w:t>
      </w:r>
      <w:r>
        <w:rPr>
          <w:rFonts w:ascii="SimSun" w:hAnsi="SimSun" w:eastAsia="SimSun" w:cs="SimSun"/>
          <w:sz w:val="28"/>
          <w:szCs w:val="28"/>
          <w:spacing w:val="-5"/>
        </w:rPr>
        <w:t>1538—1619(明)</w:t>
      </w:r>
      <w:r>
        <w:rPr>
          <w:rFonts w:ascii="SimSun" w:hAnsi="SimSun" w:eastAsia="SimSun" w:cs="SimSun"/>
          <w:sz w:val="28"/>
          <w:szCs w:val="28"/>
          <w:spacing w:val="7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5"/>
        </w:rPr>
        <w:t>杂老庄说《周易</w:t>
      </w:r>
      <w:r>
        <w:rPr>
          <w:rFonts w:ascii="SimSun" w:hAnsi="SimSun" w:eastAsia="SimSun" w:cs="SimSun"/>
          <w:sz w:val="28"/>
          <w:szCs w:val="28"/>
          <w:spacing w:val="-6"/>
        </w:rPr>
        <w:t>象说》</w:t>
      </w:r>
    </w:p>
    <w:p>
      <w:pPr>
        <w:ind w:left="2039" w:right="591" w:hanging="2039"/>
        <w:spacing w:before="88" w:line="23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1697--1758(清)</w:t>
      </w:r>
      <w:r>
        <w:rPr>
          <w:rFonts w:ascii="SimSun" w:hAnsi="SimSun" w:eastAsia="SimSun" w:cs="SimSun"/>
          <w:sz w:val="28"/>
          <w:szCs w:val="28"/>
          <w:spacing w:val="8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天人说汉易大家《易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汉学》</w:t>
      </w:r>
    </w:p>
    <w:p>
      <w:pPr>
        <w:spacing w:before="84" w:line="22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1761—1802(清)</w:t>
      </w:r>
      <w:r>
        <w:rPr>
          <w:rFonts w:ascii="SimSun" w:hAnsi="SimSun" w:eastAsia="SimSun" w:cs="SimSun"/>
          <w:sz w:val="28"/>
          <w:szCs w:val="28"/>
          <w:spacing w:val="6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崇扬虞氏易《周易虞氏义》</w:t>
      </w:r>
    </w:p>
    <w:p>
      <w:pPr>
        <w:ind w:right="551" w:firstLine="1899"/>
        <w:spacing w:before="58" w:line="23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6"/>
          <w:w w:val="96"/>
        </w:rPr>
        <w:t>《易纬略义》</w:t>
      </w:r>
      <w:r>
        <w:rPr>
          <w:rFonts w:ascii="Times New Roman" w:hAnsi="Times New Roman" w:eastAsia="Times New Roman" w:cs="Times New Roman"/>
          <w:sz w:val="28"/>
          <w:szCs w:val="28"/>
          <w:spacing w:val="-36"/>
          <w:w w:val="96"/>
        </w:rPr>
        <w:t>X</w:t>
      </w:r>
      <w:r>
        <w:rPr>
          <w:rFonts w:ascii="SimSun" w:hAnsi="SimSun" w:eastAsia="SimSun" w:cs="SimSun"/>
          <w:sz w:val="28"/>
          <w:szCs w:val="28"/>
          <w:spacing w:val="-36"/>
          <w:w w:val="96"/>
        </w:rPr>
        <w:t>《易图条辨》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1370—1418(明)</w:t>
      </w:r>
      <w:r>
        <w:rPr>
          <w:rFonts w:ascii="SimSun" w:hAnsi="SimSun" w:eastAsia="SimSun" w:cs="SimSun"/>
          <w:sz w:val="28"/>
          <w:szCs w:val="28"/>
          <w:spacing w:val="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1415年《周易大全》</w:t>
      </w:r>
    </w:p>
    <w:p>
      <w:pPr>
        <w:spacing w:before="76" w:line="22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2"/>
        </w:rPr>
        <w:t>1642—1718(清)</w:t>
      </w:r>
      <w:r>
        <w:rPr>
          <w:rFonts w:ascii="SimSun" w:hAnsi="SimSun" w:eastAsia="SimSun" w:cs="SimSun"/>
          <w:sz w:val="28"/>
          <w:szCs w:val="28"/>
          <w:spacing w:val="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1714年《周易析中》</w:t>
      </w:r>
    </w:p>
    <w:p>
      <w:pPr>
        <w:spacing w:before="46" w:line="22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2"/>
        </w:rPr>
        <w:t>1722—1770(清)</w:t>
      </w:r>
      <w:r>
        <w:rPr>
          <w:rFonts w:ascii="SimSun" w:hAnsi="SimSun" w:eastAsia="SimSun" w:cs="SimSun"/>
          <w:sz w:val="28"/>
          <w:szCs w:val="28"/>
          <w:spacing w:val="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1755年《周易述义》</w:t>
      </w:r>
    </w:p>
    <w:p>
      <w:pPr>
        <w:spacing w:before="56" w:line="22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  <w:position w:val="1"/>
        </w:rPr>
        <w:t>清末道光年</w:t>
      </w:r>
      <w:r>
        <w:rPr>
          <w:rFonts w:ascii="SimSun" w:hAnsi="SimSun" w:eastAsia="SimSun" w:cs="SimSun"/>
          <w:sz w:val="28"/>
          <w:szCs w:val="28"/>
          <w:spacing w:val="34"/>
          <w:position w:val="1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8"/>
        </w:rPr>
        <w:t>《玉房山辑佚书》</w:t>
      </w:r>
    </w:p>
    <w:p>
      <w:pPr>
        <w:ind w:right="551"/>
        <w:spacing w:before="70" w:line="25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1722—1801          </w:t>
      </w:r>
      <w:r>
        <w:rPr>
          <w:rFonts w:ascii="SimSun" w:hAnsi="SimSun" w:eastAsia="SimSun" w:cs="SimSun"/>
          <w:sz w:val="28"/>
          <w:szCs w:val="28"/>
          <w:spacing w:val="-10"/>
        </w:rPr>
        <w:t>《四库全书总目提要》  </w:t>
      </w:r>
      <w:r>
        <w:rPr>
          <w:rFonts w:ascii="SimSun" w:hAnsi="SimSun" w:eastAsia="SimSun" w:cs="SimSun"/>
          <w:sz w:val="28"/>
          <w:szCs w:val="28"/>
          <w:spacing w:val="-4"/>
        </w:rPr>
        <w:t>1527—1602(明)</w:t>
      </w:r>
      <w:r>
        <w:rPr>
          <w:rFonts w:ascii="SimSun" w:hAnsi="SimSun" w:eastAsia="SimSun" w:cs="SimSun"/>
          <w:sz w:val="28"/>
          <w:szCs w:val="28"/>
          <w:spacing w:val="7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哲理说《九正易因》  </w:t>
      </w:r>
      <w:r>
        <w:rPr>
          <w:rFonts w:ascii="SimSun" w:hAnsi="SimSun" w:eastAsia="SimSun" w:cs="SimSun"/>
          <w:sz w:val="28"/>
          <w:szCs w:val="28"/>
          <w:spacing w:val="-5"/>
        </w:rPr>
        <w:t>1610—1695(清)</w:t>
      </w:r>
      <w:r>
        <w:rPr>
          <w:rFonts w:ascii="SimSun" w:hAnsi="SimSun" w:eastAsia="SimSun" w:cs="SimSun"/>
          <w:sz w:val="28"/>
          <w:szCs w:val="28"/>
          <w:spacing w:val="69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-5"/>
        </w:rPr>
        <w:t>象数论《易学象数论》</w:t>
      </w:r>
    </w:p>
    <w:p>
      <w:pPr>
        <w:spacing w:before="54" w:line="22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8"/>
        </w:rPr>
        <w:t>1613—1682(清)</w:t>
      </w:r>
      <w:r>
        <w:rPr>
          <w:rFonts w:ascii="SimSun" w:hAnsi="SimSun" w:eastAsia="SimSun" w:cs="SimSun"/>
          <w:sz w:val="28"/>
          <w:szCs w:val="28"/>
          <w:spacing w:val="7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8"/>
        </w:rPr>
        <w:t>朴学考据治易《易音》</w:t>
      </w:r>
    </w:p>
    <w:p>
      <w:pPr>
        <w:ind w:left="2039" w:right="10" w:hanging="2039"/>
        <w:spacing w:before="49" w:line="24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6"/>
          <w:position w:val="1"/>
        </w:rPr>
        <w:t>1619—1692(清)</w:t>
      </w:r>
      <w:r>
        <w:rPr>
          <w:rFonts w:ascii="SimSun" w:hAnsi="SimSun" w:eastAsia="SimSun" w:cs="SimSun"/>
          <w:sz w:val="28"/>
          <w:szCs w:val="28"/>
          <w:spacing w:val="59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6"/>
        </w:rPr>
        <w:t>乾坤并建说《周易稗疏》《周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易考异》</w:t>
      </w:r>
    </w:p>
    <w:p>
      <w:pPr>
        <w:ind w:left="2039" w:hanging="2039"/>
        <w:spacing w:before="75" w:line="24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4"/>
        </w:rPr>
        <w:t>1623—1716(清</w:t>
      </w:r>
      <w:r>
        <w:rPr>
          <w:rFonts w:ascii="SimSun" w:hAnsi="SimSun" w:eastAsia="SimSun" w:cs="SimSun"/>
          <w:sz w:val="28"/>
          <w:szCs w:val="28"/>
          <w:spacing w:val="-23"/>
        </w:rPr>
        <w:t>)</w:t>
      </w:r>
      <w:r>
        <w:rPr>
          <w:rFonts w:ascii="SimSun" w:hAnsi="SimSun" w:eastAsia="SimSun" w:cs="SimSun"/>
          <w:sz w:val="28"/>
          <w:szCs w:val="28"/>
          <w:spacing w:val="7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3"/>
        </w:rPr>
        <w:t>《河图洛书原舛编</w:t>
      </w:r>
      <w:r>
        <w:rPr>
          <w:rFonts w:ascii="Times New Roman" w:hAnsi="Times New Roman" w:eastAsia="Times New Roman" w:cs="Times New Roman"/>
          <w:sz w:val="28"/>
          <w:szCs w:val="28"/>
          <w:spacing w:val="-24"/>
        </w:rPr>
        <w:t>X</w:t>
      </w:r>
      <w:r>
        <w:rPr>
          <w:rFonts w:ascii="SimSun" w:hAnsi="SimSun" w:eastAsia="SimSun" w:cs="SimSun"/>
          <w:sz w:val="28"/>
          <w:szCs w:val="28"/>
          <w:spacing w:val="-24"/>
        </w:rPr>
        <w:t>《太极图</w:t>
      </w:r>
      <w:r>
        <w:rPr>
          <w:rFonts w:ascii="SimSun" w:hAnsi="SimSun" w:eastAsia="SimSun" w:cs="SimSun"/>
          <w:sz w:val="28"/>
          <w:szCs w:val="28"/>
          <w:spacing w:val="-13"/>
        </w:rPr>
        <w:t>说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遗议》</w:t>
      </w:r>
    </w:p>
    <w:p>
      <w:pPr>
        <w:ind w:left="3"/>
        <w:spacing w:before="7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1629—1709(清)</w:t>
      </w:r>
      <w:r>
        <w:rPr>
          <w:rFonts w:ascii="SimSun" w:hAnsi="SimSun" w:eastAsia="SimSun" w:cs="SimSun"/>
          <w:sz w:val="28"/>
          <w:szCs w:val="28"/>
          <w:spacing w:val="8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《易经考》</w:t>
      </w:r>
    </w:p>
    <w:p>
      <w:pPr>
        <w:spacing w:before="59" w:line="227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1"/>
        </w:rPr>
        <w:t>1633—1714(清)</w:t>
      </w:r>
      <w:r>
        <w:rPr>
          <w:rFonts w:ascii="SimSun" w:hAnsi="SimSun" w:eastAsia="SimSun" w:cs="SimSun"/>
          <w:sz w:val="28"/>
          <w:szCs w:val="28"/>
          <w:spacing w:val="7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集清初易图辨伪大成</w:t>
      </w:r>
      <w:r>
        <w:rPr>
          <w:rFonts w:ascii="SimSun" w:hAnsi="SimSun" w:eastAsia="SimSun" w:cs="SimSun"/>
          <w:sz w:val="28"/>
          <w:szCs w:val="28"/>
          <w:spacing w:val="67"/>
        </w:rPr>
        <w:t xml:space="preserve"> </w:t>
      </w:r>
      <w:r>
        <w:rPr>
          <w:sz w:val="28"/>
          <w:szCs w:val="28"/>
          <w:position w:val="9"/>
        </w:rPr>
        <w:drawing>
          <wp:inline distT="0" distB="0" distL="0" distR="0">
            <wp:extent cx="133370" cy="10165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0" cy="1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"/>
        <w:spacing w:before="6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5"/>
        </w:rPr>
        <w:t>1691—1767(清)</w:t>
      </w:r>
      <w:r>
        <w:rPr>
          <w:rFonts w:ascii="SimSun" w:hAnsi="SimSun" w:eastAsia="SimSun" w:cs="SimSun"/>
          <w:sz w:val="28"/>
          <w:szCs w:val="28"/>
          <w:spacing w:val="83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5"/>
        </w:rPr>
        <w:t>阴阳动静说</w:t>
      </w:r>
    </w:p>
    <w:p>
      <w:pPr>
        <w:spacing w:before="75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清末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         </w:t>
      </w:r>
      <w:r>
        <w:rPr>
          <w:rFonts w:ascii="SimSun" w:hAnsi="SimSun" w:eastAsia="SimSun" w:cs="SimSun"/>
          <w:sz w:val="28"/>
          <w:szCs w:val="28"/>
          <w:spacing w:val="1"/>
        </w:rPr>
        <w:t>疑古说《九经通论》</w:t>
      </w:r>
    </w:p>
    <w:p>
      <w:pPr>
        <w:spacing w:before="65" w:line="219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1870—1950          </w:t>
      </w:r>
      <w:r>
        <w:rPr>
          <w:rFonts w:ascii="SimSun" w:hAnsi="SimSun" w:eastAsia="SimSun" w:cs="SimSun"/>
          <w:sz w:val="28"/>
          <w:szCs w:val="28"/>
          <w:spacing w:val="-11"/>
        </w:rPr>
        <w:t>《周易尚氏学X</w:t>
      </w:r>
      <w:r>
        <w:rPr>
          <w:rFonts w:ascii="SimSun" w:hAnsi="SimSun" w:eastAsia="SimSun" w:cs="SimSun"/>
          <w:sz w:val="28"/>
          <w:szCs w:val="28"/>
          <w:spacing w:val="2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周易古筮考》</w:t>
      </w:r>
    </w:p>
    <w:p>
      <w:pPr>
        <w:spacing w:line="219" w:lineRule="auto"/>
        <w:sectPr>
          <w:type w:val="continuous"/>
          <w:pgSz w:w="12050" w:h="16940"/>
          <w:pgMar w:top="400" w:right="1618" w:bottom="1279" w:left="1579" w:header="0" w:footer="1099" w:gutter="0"/>
          <w:cols w:equalWidth="0" w:num="3">
            <w:col w:w="881" w:space="100"/>
            <w:col w:w="2361" w:space="100"/>
            <w:col w:w="5412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290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1"/>
        </w:rPr>
        <w:t>第一章</w:t>
      </w:r>
      <w:r>
        <w:rPr>
          <w:rFonts w:ascii="SimSun" w:hAnsi="SimSun" w:eastAsia="SimSun" w:cs="SimSun"/>
          <w:sz w:val="48"/>
          <w:szCs w:val="48"/>
          <w:spacing w:val="187"/>
        </w:rPr>
        <w:t xml:space="preserve"> </w:t>
      </w:r>
      <w:r>
        <w:rPr>
          <w:rFonts w:ascii="SimSun" w:hAnsi="SimSun" w:eastAsia="SimSun" w:cs="SimSun"/>
          <w:sz w:val="48"/>
          <w:szCs w:val="48"/>
          <w:b/>
          <w:bCs/>
          <w:spacing w:val="-1"/>
        </w:rPr>
        <w:t>易图界义论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26" w:firstLine="669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易学兴盛于汉代，鼎盛于今天，上下2000余年，其中</w:t>
      </w:r>
      <w:r>
        <w:rPr>
          <w:rFonts w:ascii="SimSun" w:hAnsi="SimSun" w:eastAsia="SimSun" w:cs="SimSun"/>
          <w:sz w:val="32"/>
          <w:szCs w:val="32"/>
          <w:spacing w:val="-17"/>
        </w:rPr>
        <w:t>点唐末宋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初，在易学史上具有特殊意义。当时河图、</w:t>
      </w:r>
      <w:r>
        <w:rPr>
          <w:rFonts w:ascii="SimSun" w:hAnsi="SimSun" w:eastAsia="SimSun" w:cs="SimSun"/>
          <w:sz w:val="32"/>
          <w:szCs w:val="32"/>
          <w:spacing w:val="-16"/>
        </w:rPr>
        <w:t>洛书、先天与太极诸图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的问世，凸示了迥异于传统爻划易卦的易学新系统——易图，</w:t>
      </w:r>
      <w:r>
        <w:rPr>
          <w:rFonts w:ascii="SimSun" w:hAnsi="SimSun" w:eastAsia="SimSun" w:cs="SimSun"/>
          <w:sz w:val="32"/>
          <w:szCs w:val="32"/>
          <w:spacing w:val="-18"/>
        </w:rPr>
        <w:t>以及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不同于《周易》六十四卦序、杂卦序和八卦《说卦》后天序</w:t>
      </w:r>
      <w:r>
        <w:rPr>
          <w:rFonts w:ascii="SimSun" w:hAnsi="SimSun" w:eastAsia="SimSun" w:cs="SimSun"/>
          <w:sz w:val="32"/>
          <w:szCs w:val="32"/>
          <w:spacing w:val="-28"/>
        </w:rPr>
        <w:t>的新卦序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——先天八卦序、图阵序等。在此，姑不论宋初易图说一开始就出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现的偏执，仅研究易学面临的新问题：河洛诸图之</w:t>
      </w:r>
      <w:r>
        <w:rPr>
          <w:rFonts w:ascii="SimSun" w:hAnsi="SimSun" w:eastAsia="SimSun" w:cs="SimSun"/>
          <w:sz w:val="32"/>
          <w:szCs w:val="32"/>
          <w:spacing w:val="-18"/>
        </w:rPr>
        <w:t>迹，易卦列序之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谜。</w:t>
      </w:r>
    </w:p>
    <w:p>
      <w:pPr>
        <w:ind w:right="51" w:firstLine="669"/>
        <w:spacing w:before="11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以河洛数阵、先天卦图等为核心的图书说辨谤千年，终于以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20世纪后期长沙帛书易和国内外诸多易文物的出土面世，证实易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卦的排序、列图古时已有定格，《经》《传》成书之前，早有古易图。</w:t>
      </w:r>
    </w:p>
    <w:p>
      <w:pPr>
        <w:ind w:right="66" w:firstLine="669"/>
        <w:spacing w:before="9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历代尤其是近代以来，不少人试图解开河图、洛书之谜，从中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推出八卦的具体卦象和内藏的易理，可惜大多“为经不起推敲的猜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想”。为此，我们立足于古易图本身，力求从全新的角度来揭示这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一猜想。</w:t>
      </w:r>
    </w:p>
    <w:p>
      <w:pPr>
        <w:ind w:right="66" w:firstLine="669"/>
        <w:spacing w:before="10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易卦列成卦阵图，则卦有其序，图有其向。易</w:t>
      </w:r>
      <w:r>
        <w:rPr>
          <w:rFonts w:ascii="SimSun" w:hAnsi="SimSun" w:eastAsia="SimSun" w:cs="SimSun"/>
          <w:sz w:val="32"/>
          <w:szCs w:val="32"/>
          <w:spacing w:val="-8"/>
        </w:rPr>
        <w:t>卦图不同于易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卦，就在于图中之卦已有向位——方向与序位，古易图，指易形成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时期的卦阵图：数卦图即河图、洛书，河图又称马图，洛书又称龟书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图。色卦图即太极图，又称阴阳太极图。爻卦图即先天图，又称伏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羲图、伏羲先天八卦方位图；后天图，又称文王图、文王后天八卦方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位图；还有中天八卦图。</w:t>
      </w:r>
    </w:p>
    <w:p>
      <w:pPr>
        <w:ind w:firstLine="740"/>
        <w:spacing w:before="139" w:line="24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自宋初以来，以图解易者纷纷，易图愈演愈多。据考古论证，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今天易学界较为公认的古易图是河图、洛书、先天图、后天图、太极</w:t>
      </w:r>
    </w:p>
    <w:p>
      <w:pPr>
        <w:spacing w:line="247" w:lineRule="auto"/>
        <w:sectPr>
          <w:footerReference w:type="default" r:id="rId62"/>
          <w:pgSz w:w="11900" w:h="16840"/>
          <w:pgMar w:top="400" w:right="1490" w:bottom="1166" w:left="1539" w:header="0" w:footer="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4" w:lineRule="auto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1936730</wp:posOffset>
            </wp:positionH>
            <wp:positionV relativeFrom="page">
              <wp:posOffset>5600668</wp:posOffset>
            </wp:positionV>
            <wp:extent cx="1670062" cy="167640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167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01" w:line="470" w:lineRule="exact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  <w:position w:val="11"/>
        </w:rPr>
        <w:t>图。据古籍研究，古易图还有中天八卦图，这些图最能反映易构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图的神奇玄妙，易机理的博大精深。</w:t>
      </w:r>
    </w:p>
    <w:p>
      <w:pPr>
        <w:ind w:right="6" w:firstLine="619"/>
        <w:spacing w:before="113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古易图传世数千年，众说纷纭。这里对易图</w:t>
      </w:r>
      <w:r>
        <w:rPr>
          <w:rFonts w:ascii="SimSun" w:hAnsi="SimSun" w:eastAsia="SimSun" w:cs="SimSun"/>
          <w:sz w:val="31"/>
          <w:szCs w:val="31"/>
          <w:spacing w:val="-8"/>
        </w:rPr>
        <w:t>界义，只就其根本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易理取历代合理之说，并阐释我们的新辩。此外，对几种面世较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古，影响较</w:t>
      </w:r>
      <w:r>
        <w:rPr>
          <w:rFonts w:ascii="SimSun" w:hAnsi="SimSun" w:eastAsia="SimSun" w:cs="SimSun"/>
          <w:sz w:val="31"/>
          <w:szCs w:val="31"/>
          <w:spacing w:val="-26"/>
        </w:rPr>
        <w:t>大的六十四卦序，如本经序、杂卦</w:t>
      </w:r>
      <w:r>
        <w:rPr>
          <w:rFonts w:ascii="SimSun" w:hAnsi="SimSun" w:eastAsia="SimSun" w:cs="SimSun"/>
          <w:sz w:val="31"/>
          <w:szCs w:val="31"/>
          <w:spacing w:val="-27"/>
        </w:rPr>
        <w:t>序、帛书序、方圆序、</w:t>
      </w:r>
      <w:r>
        <w:rPr>
          <w:rFonts w:ascii="SimSun" w:hAnsi="SimSun" w:eastAsia="SimSun" w:cs="SimSun"/>
          <w:sz w:val="31"/>
          <w:szCs w:val="31"/>
          <w:spacing w:val="-22"/>
        </w:rPr>
        <w:t>京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房序、元包序、太玄序以及十二辟卦序与十二生肖序，略加界说。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80"/>
        <w:spacing w:before="142" w:line="222" w:lineRule="auto"/>
        <w:rPr>
          <w:rFonts w:ascii="STXinwei" w:hAnsi="STXinwei" w:eastAsia="STXinwei" w:cs="STXinw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0"/>
        </w:rPr>
        <w:t>第一节</w:t>
      </w:r>
      <w:r>
        <w:rPr>
          <w:rFonts w:ascii="SimSun" w:hAnsi="SimSun" w:eastAsia="SimSun" w:cs="SimSun"/>
          <w:sz w:val="43"/>
          <w:szCs w:val="43"/>
          <w:spacing w:val="161"/>
        </w:rPr>
        <w:t xml:space="preserve"> </w:t>
      </w:r>
      <w:r>
        <w:rPr>
          <w:rFonts w:ascii="FangSong" w:hAnsi="FangSong" w:eastAsia="FangSong" w:cs="FangSong"/>
          <w:sz w:val="43"/>
          <w:szCs w:val="43"/>
          <w:spacing w:val="-10"/>
        </w:rPr>
        <w:t>天地定位图——</w:t>
      </w:r>
      <w:r>
        <w:rPr>
          <w:rFonts w:ascii="STXinwei" w:hAnsi="STXinwei" w:eastAsia="STXinwei" w:cs="STXinwei"/>
          <w:sz w:val="43"/>
          <w:szCs w:val="43"/>
          <w:spacing w:val="-10"/>
        </w:rPr>
        <w:t>先天八卦阵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8" w:firstLine="619"/>
        <w:spacing w:before="101" w:line="25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先天八卦阵[见图(1-1)-1】,又称先</w:t>
      </w:r>
      <w:r>
        <w:rPr>
          <w:rFonts w:ascii="SimSun" w:hAnsi="SimSun" w:eastAsia="SimSun" w:cs="SimSun"/>
          <w:sz w:val="31"/>
          <w:szCs w:val="31"/>
          <w:spacing w:val="-6"/>
        </w:rPr>
        <w:t>天八卦方位，因《易传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系辞》有伏羲观象作八卦之说，又称伏羲先天图、伏羲八卦方位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图。</w:t>
      </w:r>
    </w:p>
    <w:p>
      <w:pPr>
        <w:pStyle w:val="BodyText"/>
        <w:spacing w:line="342" w:lineRule="auto"/>
        <w:rPr/>
      </w:pPr>
      <w:r/>
    </w:p>
    <w:p>
      <w:pPr>
        <w:pStyle w:val="BodyText"/>
        <w:ind w:firstLine="4570"/>
        <w:spacing w:line="2750" w:lineRule="exact"/>
        <w:rPr/>
      </w:pPr>
      <w:r>
        <w:rPr>
          <w:position w:val="-54"/>
        </w:rPr>
        <w:pict>
          <v:group id="_x0000_s28" style="mso-position-vertical-relative:line;mso-position-horizontal-relative:char;width:138.5pt;height:137.5pt;" filled="false" stroked="false" coordsize="2770,2750" coordorigin="0,0">
            <v:shape id="_x0000_s30" style="position:absolute;left:0;top:0;width:2770;height:2750;" filled="false" stroked="false" type="#_x0000_t75">
              <v:imagedata o:title="" r:id="rId65"/>
            </v:shape>
            <v:shape id="_x0000_s32" style="position:absolute;left:-20;top:-20;width:2810;height:27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173" w:line="192" w:lineRule="auto"/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spacing w:val="-5"/>
                      </w:rPr>
                      <w:t>ll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1" w:lineRule="auto"/>
        <w:rPr/>
      </w:pPr>
      <w:r/>
    </w:p>
    <w:p>
      <w:pPr>
        <w:ind w:left="167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图(1-1)-1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先天八卦方位图(内视与外视卦象)</w:t>
      </w:r>
    </w:p>
    <w:p>
      <w:pPr>
        <w:ind w:right="45" w:firstLine="619"/>
        <w:spacing w:before="95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八卦列序成先天方位图，《易传·说卦》第三节文字多被用来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引证：“天地定位，山泽通气，雷风相薄，水火不相射。八卦相错，数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往者顺，知来者逆。是故易，逆数也。”《说卦》又云：乾为天；坤为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地；震为雷；巽为风；坎为水；离为火；艮为山；兑为泽。以此论，先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天八卦序位本已可见端倪。然自宋初传出先天八卦图后，易家中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始终有辨伪至今者，并执意认为“《说卦》天</w:t>
      </w:r>
      <w:r>
        <w:rPr>
          <w:rFonts w:ascii="SimSun" w:hAnsi="SimSun" w:eastAsia="SimSun" w:cs="SimSun"/>
          <w:sz w:val="31"/>
          <w:szCs w:val="31"/>
          <w:spacing w:val="-20"/>
        </w:rPr>
        <w:t>地定位’数语并没有方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位说的直接意向”。</w:t>
      </w:r>
    </w:p>
    <w:p>
      <w:pPr>
        <w:spacing w:line="266" w:lineRule="auto"/>
        <w:sectPr>
          <w:footerReference w:type="default" r:id="rId63"/>
          <w:pgSz w:w="11900" w:h="16840"/>
          <w:pgMar w:top="400" w:right="1549" w:bottom="1146" w:left="1549" w:header="0" w:footer="95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709"/>
        <w:spacing w:before="104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0"/>
          <w:w w:val="97"/>
        </w:rPr>
        <w:t>其实</w:t>
      </w:r>
      <w:r>
        <w:rPr>
          <w:rFonts w:ascii="SimSun" w:hAnsi="SimSun" w:eastAsia="SimSun" w:cs="SimSun"/>
          <w:sz w:val="32"/>
          <w:szCs w:val="32"/>
          <w:spacing w:val="-49"/>
          <w:w w:val="97"/>
        </w:rPr>
        <w:t>，《易传·说卦》“天地(乾坤)定位”、“八卦相错”、“数往</w:t>
      </w:r>
      <w:r>
        <w:rPr>
          <w:rFonts w:ascii="SimSun" w:hAnsi="SimSun" w:eastAsia="SimSun" w:cs="SimSun"/>
          <w:sz w:val="32"/>
          <w:szCs w:val="32"/>
          <w:spacing w:val="-15"/>
          <w:w w:val="97"/>
        </w:rPr>
        <w:t>者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顺，知来者逆”寥寥数语，已完全勾画出这一八卦阵(只是未言明先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天卦序)的基本构架及大体方位：第一，“天地定位”叙</w:t>
      </w:r>
      <w:r>
        <w:rPr>
          <w:rFonts w:ascii="SimSun" w:hAnsi="SimSun" w:eastAsia="SimSun" w:cs="SimSun"/>
          <w:sz w:val="32"/>
          <w:szCs w:val="32"/>
          <w:spacing w:val="-24"/>
        </w:rPr>
        <w:t>乾坤居位于 </w:t>
      </w:r>
      <w:r>
        <w:rPr>
          <w:rFonts w:ascii="SimSun" w:hAnsi="SimSun" w:eastAsia="SimSun" w:cs="SimSun"/>
          <w:sz w:val="32"/>
          <w:szCs w:val="32"/>
          <w:spacing w:val="-18"/>
        </w:rPr>
        <w:t>南北：在人与天地的关系(包括视觉关系)中，南北为定向，东西为 </w:t>
      </w:r>
      <w:r>
        <w:rPr>
          <w:rFonts w:ascii="SimSun" w:hAnsi="SimSun" w:eastAsia="SimSun" w:cs="SimSun"/>
          <w:sz w:val="32"/>
          <w:szCs w:val="32"/>
          <w:spacing w:val="-15"/>
        </w:rPr>
        <w:t>动向，已为古人所认识——这种对天象的认识是直观的、直觉的，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并无深奥之理(详见第三章)。《说卦》中记述</w:t>
      </w:r>
      <w:r>
        <w:rPr>
          <w:rFonts w:ascii="SimSun" w:hAnsi="SimSun" w:eastAsia="SimSun" w:cs="SimSun"/>
          <w:sz w:val="32"/>
          <w:szCs w:val="32"/>
          <w:spacing w:val="-21"/>
        </w:rPr>
        <w:t>的另一种八卦序(即易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家所言的后天八卦序),就是以南北定位向(参见下节)。第二，“八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卦相错”记明了八卦的“相错”关系：八卦只能构成四对错卦(指阴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阳爻一一对应相反的两个卦),即乾</w:t>
      </w: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坤</w:t>
      </w:r>
      <w:r>
        <w:rPr>
          <w:rFonts w:ascii="SimSun" w:hAnsi="SimSun" w:eastAsia="SimSun" w:cs="SimSun"/>
          <w:sz w:val="32"/>
          <w:szCs w:val="32"/>
          <w:spacing w:val="-6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三</w:t>
      </w:r>
      <w:r>
        <w:rPr>
          <w:rFonts w:ascii="SimSun" w:hAnsi="SimSun" w:eastAsia="SimSun" w:cs="SimSun"/>
          <w:sz w:val="32"/>
          <w:szCs w:val="32"/>
          <w:spacing w:val="-6"/>
        </w:rPr>
        <w:t xml:space="preserve"> 、良兑</w:t>
      </w: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三</w:t>
      </w:r>
      <w:r>
        <w:rPr>
          <w:rFonts w:ascii="SimSun" w:hAnsi="SimSun" w:eastAsia="SimSun" w:cs="SimSun"/>
          <w:sz w:val="32"/>
          <w:szCs w:val="32"/>
          <w:spacing w:val="-6"/>
        </w:rPr>
        <w:t xml:space="preserve">    </w:t>
      </w:r>
      <w:r>
        <w:rPr>
          <w:rFonts w:ascii="STXinwei" w:hAnsi="STXinwei" w:eastAsia="STXinwei" w:cs="STXinwei"/>
          <w:sz w:val="32"/>
          <w:szCs w:val="32"/>
          <w:spacing w:val="-6"/>
        </w:rPr>
        <w:t>、震巽</w:t>
      </w:r>
      <w:r>
        <w:rPr>
          <w:rFonts w:ascii="STXinwei" w:hAnsi="STXinwei" w:eastAsia="STXinwei" w:cs="STXinwei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8"/>
        </w:rPr>
        <w:t>三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8"/>
        </w:rPr>
        <w:t>三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8"/>
        </w:rPr>
        <w:t>、</w:t>
      </w:r>
      <w:r>
        <w:rPr>
          <w:rFonts w:ascii="SimSun" w:hAnsi="SimSun" w:eastAsia="SimSun" w:cs="SimSun"/>
          <w:sz w:val="32"/>
          <w:szCs w:val="32"/>
          <w:spacing w:val="-38"/>
        </w:rPr>
        <w:t>坎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离</w:t>
      </w:r>
      <w:r>
        <w:rPr>
          <w:rFonts w:ascii="KaiTi" w:hAnsi="KaiTi" w:eastAsia="KaiTi" w:cs="KaiTi"/>
          <w:sz w:val="32"/>
          <w:szCs w:val="32"/>
          <w:b/>
          <w:bCs/>
          <w:spacing w:val="-38"/>
        </w:rPr>
        <w:t>去</w:t>
      </w:r>
      <w:r>
        <w:rPr>
          <w:rFonts w:ascii="KaiTi" w:hAnsi="KaiTi" w:eastAsia="KaiTi" w:cs="KaiTi"/>
          <w:sz w:val="32"/>
          <w:szCs w:val="32"/>
          <w:spacing w:val="-38"/>
        </w:rPr>
        <w:t xml:space="preserve">  </w:t>
      </w:r>
      <w:r>
        <w:rPr>
          <w:rFonts w:ascii="KaiTi" w:hAnsi="KaiTi" w:eastAsia="KaiTi" w:cs="KaiTi"/>
          <w:sz w:val="32"/>
          <w:szCs w:val="32"/>
          <w:b/>
          <w:bCs/>
          <w:spacing w:val="-38"/>
        </w:rPr>
        <w:t>二</w:t>
      </w:r>
      <w:r>
        <w:rPr>
          <w:rFonts w:ascii="SimSun" w:hAnsi="SimSun" w:eastAsia="SimSun" w:cs="SimSun"/>
          <w:sz w:val="32"/>
          <w:szCs w:val="32"/>
          <w:b/>
          <w:bCs/>
          <w:spacing w:val="-38"/>
        </w:rPr>
        <w:t>，</w:t>
      </w:r>
      <w:r>
        <w:rPr>
          <w:rFonts w:ascii="SimSun" w:hAnsi="SimSun" w:eastAsia="SimSun" w:cs="SimSun"/>
          <w:sz w:val="32"/>
          <w:szCs w:val="32"/>
          <w:spacing w:val="-38"/>
        </w:rPr>
        <w:t>《说卦》亦是天地、山泽、</w:t>
      </w:r>
      <w:r>
        <w:rPr>
          <w:rFonts w:ascii="SimSun" w:hAnsi="SimSun" w:eastAsia="SimSun" w:cs="SimSun"/>
          <w:sz w:val="32"/>
          <w:szCs w:val="32"/>
          <w:spacing w:val="-39"/>
        </w:rPr>
        <w:t>雷风、水火并举，第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三，“数往者顺，知来者逆”述明八卦的次第关系；顺、逆为序，无序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则无顺逆可言：列卦示往者为顺序，列卦示来者为逆序。</w:t>
      </w:r>
      <w:r>
        <w:rPr>
          <w:rFonts w:ascii="SimSun" w:hAnsi="SimSun" w:eastAsia="SimSun" w:cs="SimSun"/>
          <w:sz w:val="32"/>
          <w:szCs w:val="32"/>
          <w:spacing w:val="-17"/>
        </w:rPr>
        <w:t>八卦爻象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以象数论是有次序的：按阴阳八卦数值从大至小论序为乾、兑、离、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震、巽、坎、艮、坤，进而以八卦为时空观来论其序，乾、兑、离、震乃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从古至今，由震上溯为顺数，是“数往者顺”;巽、坎、艮、坤乃</w:t>
      </w:r>
      <w:r>
        <w:rPr>
          <w:rFonts w:ascii="SimSun" w:hAnsi="SimSun" w:eastAsia="SimSun" w:cs="SimSun"/>
          <w:sz w:val="32"/>
          <w:szCs w:val="32"/>
          <w:spacing w:val="-41"/>
        </w:rPr>
        <w:t>从眼下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至将来，由巽下推为逆数，是“知来者逆”。“顺数则知物之所始，逆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数则知物之所终”(《周易辞典》),也就成为千古易数术的时空推衍</w:t>
      </w:r>
    </w:p>
    <w:p>
      <w:pPr>
        <w:ind w:right="15"/>
        <w:spacing w:before="259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理式。第四，“天地定位，山泽通气，雷风相薄，</w:t>
      </w:r>
      <w:r>
        <w:rPr>
          <w:rFonts w:ascii="SimSun" w:hAnsi="SimSun" w:eastAsia="SimSun" w:cs="SimSun"/>
          <w:sz w:val="32"/>
          <w:szCs w:val="32"/>
          <w:spacing w:val="-32"/>
        </w:rPr>
        <w:t>水火不相射(或“火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水相射”)”的排位与八卦五行属象生克关系完全吻合【见图(1-1)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-2】:“天地定位”,乾天为金，坤地为土，土生金；“山泽</w:t>
      </w:r>
      <w:r>
        <w:rPr>
          <w:rFonts w:ascii="SimSun" w:hAnsi="SimSun" w:eastAsia="SimSun" w:cs="SimSun"/>
          <w:sz w:val="32"/>
          <w:szCs w:val="32"/>
          <w:spacing w:val="-38"/>
        </w:rPr>
        <w:t>通气”,艮山</w:t>
      </w:r>
    </w:p>
    <w:p>
      <w:pPr>
        <w:spacing w:line="80" w:lineRule="exact"/>
        <w:rPr/>
      </w:pPr>
      <w:r/>
    </w:p>
    <w:p>
      <w:pPr>
        <w:spacing w:line="80" w:lineRule="exact"/>
        <w:sectPr>
          <w:footerReference w:type="default" r:id="rId66"/>
          <w:pgSz w:w="11900" w:h="16840"/>
          <w:pgMar w:top="400" w:right="1367" w:bottom="1390" w:left="1670" w:header="0" w:footer="1218" w:gutter="0"/>
          <w:cols w:equalWidth="0" w:num="1">
            <w:col w:w="8863" w:space="0"/>
          </w:cols>
        </w:sectPr>
        <w:rPr/>
      </w:pPr>
    </w:p>
    <w:p>
      <w:pPr>
        <w:ind w:right="365"/>
        <w:spacing w:before="10" w:line="27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8"/>
        </w:rPr>
        <w:t>为土，兑泽为金，土生金；“雷风相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薄”,震雷为木(阳木、刚木、木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本),巽风为木(阴木、柔木、草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木),木木相亲近又相竞生。“水火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不相射”(通行本易)是水、火本性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之象，如未济整是上火下水，为水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火不交之象；“火水相射”(帛书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易)是火水为用的生克之象，如既</w:t>
      </w:r>
    </w:p>
    <w:p>
      <w:pPr>
        <w:spacing w:before="1" w:line="184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22"/>
        </w:rPr>
        <w:t>济魏</w:t>
      </w:r>
      <w:r>
        <w:rPr>
          <w:rFonts w:ascii="SimSun" w:hAnsi="SimSun" w:eastAsia="SimSun" w:cs="SimSun"/>
          <w:sz w:val="32"/>
          <w:szCs w:val="32"/>
          <w:spacing w:val="-22"/>
        </w:rPr>
        <w:t>是上水下火，为火水相交之象。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30"/>
        <w:spacing w:before="134" w:line="2730" w:lineRule="exact"/>
        <w:rPr/>
      </w:pPr>
      <w:r>
        <w:rPr>
          <w:position w:val="-54"/>
        </w:rPr>
        <w:drawing>
          <wp:inline distT="0" distB="0" distL="0" distR="0">
            <wp:extent cx="1714494" cy="173361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17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6" w:lineRule="auto"/>
        <w:rPr/>
      </w:pPr>
      <w:r/>
    </w:p>
    <w:p>
      <w:pPr>
        <w:spacing w:before="88" w:line="221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图(1-1)-2</w:t>
      </w:r>
      <w:r>
        <w:rPr>
          <w:rFonts w:ascii="SimSun" w:hAnsi="SimSun" w:eastAsia="SimSun" w:cs="SimSun"/>
          <w:sz w:val="27"/>
          <w:szCs w:val="27"/>
          <w:spacing w:val="57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-4"/>
        </w:rPr>
        <w:t>先天方位五行关</w:t>
      </w:r>
      <w:r>
        <w:rPr>
          <w:rFonts w:ascii="SimHei" w:hAnsi="SimHei" w:eastAsia="SimHei" w:cs="SimHei"/>
          <w:sz w:val="27"/>
          <w:szCs w:val="27"/>
          <w:spacing w:val="-4"/>
        </w:rPr>
        <w:t>系图</w:t>
      </w:r>
    </w:p>
    <w:p>
      <w:pPr>
        <w:spacing w:line="221" w:lineRule="auto"/>
        <w:sectPr>
          <w:type w:val="continuous"/>
          <w:pgSz w:w="11900" w:h="16840"/>
          <w:pgMar w:top="400" w:right="1367" w:bottom="1390" w:left="1670" w:header="0" w:footer="1218" w:gutter="0"/>
          <w:cols w:equalWidth="0" w:num="2">
            <w:col w:w="4770" w:space="90"/>
            <w:col w:w="4003" w:space="0"/>
          </w:cols>
        </w:sectPr>
        <w:rPr>
          <w:rFonts w:ascii="SimHei" w:hAnsi="SimHei" w:eastAsia="SimHei" w:cs="SimHei"/>
          <w:sz w:val="27"/>
          <w:szCs w:val="27"/>
        </w:rPr>
      </w:pPr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4171943</wp:posOffset>
            </wp:positionH>
            <wp:positionV relativeFrom="page">
              <wp:posOffset>3467120</wp:posOffset>
            </wp:positionV>
            <wp:extent cx="1860561" cy="187957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61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71" w:firstLine="799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可见，《说卦》第三节文字记叙的是八卦方位，后学以“先天”冠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其名，正合本意。爻卦次序同时与天地定位、八卦相错、往顺来逆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相吻合者唯有先天八卦方位。宋初邵雍为先天图作注时所述是确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切的：“乾南，坤北，离东，坎西，震东北，兑东南，巽西</w:t>
      </w:r>
      <w:r>
        <w:rPr>
          <w:rFonts w:ascii="SimSun" w:hAnsi="SimSun" w:eastAsia="SimSun" w:cs="SimSun"/>
          <w:sz w:val="32"/>
          <w:szCs w:val="32"/>
          <w:spacing w:val="-39"/>
        </w:rPr>
        <w:t>南，艮西北。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自震至乾为顺，自巽至坤为逆。”可见，宋代邵雍传先</w:t>
      </w:r>
      <w:r>
        <w:rPr>
          <w:rFonts w:ascii="SimSun" w:hAnsi="SimSun" w:eastAsia="SimSun" w:cs="SimSun"/>
          <w:sz w:val="32"/>
          <w:szCs w:val="32"/>
          <w:spacing w:val="-22"/>
        </w:rPr>
        <w:t>天图，不过是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《说卦》第三节八卦图的文字说明【见图(1-1)-3】的图示化加上四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向八方，并言明为“先天”而已【见图(1-1)-4]。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firstLine="809"/>
        <w:spacing w:line="3030" w:lineRule="exact"/>
        <w:rPr/>
      </w:pPr>
      <w:r>
        <w:rPr>
          <w:position w:val="-60"/>
        </w:rPr>
        <w:drawing>
          <wp:inline distT="0" distB="0" distL="0" distR="0">
            <wp:extent cx="1974891" cy="192406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91" cy="192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spacing w:before="2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1"/>
        </w:rPr>
        <w:t>图(1-1)-3</w:t>
      </w:r>
      <w:r>
        <w:rPr>
          <w:rFonts w:ascii="FangSong" w:hAnsi="FangSong" w:eastAsia="FangSong" w:cs="FangSong"/>
          <w:sz w:val="26"/>
          <w:szCs w:val="26"/>
          <w:spacing w:val="114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1"/>
        </w:rPr>
        <w:t>先天八卦流序图</w:t>
      </w:r>
      <w:r>
        <w:rPr>
          <w:rFonts w:ascii="FangSong" w:hAnsi="FangSong" w:eastAsia="FangSong" w:cs="FangSong"/>
          <w:sz w:val="26"/>
          <w:szCs w:val="26"/>
          <w:spacing w:val="11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11"/>
        </w:rPr>
        <w:t>图(1-1)-4</w:t>
      </w:r>
      <w:r>
        <w:rPr>
          <w:rFonts w:ascii="SimSun" w:hAnsi="SimSun" w:eastAsia="SimSun" w:cs="SimSun"/>
          <w:sz w:val="26"/>
          <w:szCs w:val="26"/>
          <w:spacing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先天八卦阵方向图</w:t>
      </w:r>
    </w:p>
    <w:p>
      <w:pPr>
        <w:ind w:firstLine="799"/>
        <w:spacing w:before="99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先天序藏匿于《说卦》中达1000多年，问世后又辨伪1000多 </w:t>
      </w:r>
      <w:r>
        <w:rPr>
          <w:rFonts w:ascii="SimSun" w:hAnsi="SimSun" w:eastAsia="SimSun" w:cs="SimSun"/>
          <w:sz w:val="32"/>
          <w:szCs w:val="32"/>
          <w:spacing w:val="-12"/>
        </w:rPr>
        <w:t>年，恐怕是其作者始料不及的。这是因为在《说卦》中先天方位未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像后天序那样逐一详说，以至引起近3000年的官司。况且，在以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韦编竹简为书的年代，作者用文字，而不用图</w:t>
      </w:r>
      <w:r>
        <w:rPr>
          <w:rFonts w:ascii="SimSun" w:hAnsi="SimSun" w:eastAsia="SimSun" w:cs="SimSun"/>
          <w:sz w:val="32"/>
          <w:szCs w:val="32"/>
          <w:spacing w:val="-13"/>
        </w:rPr>
        <w:t>画来记载先天、后天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卦序更为方便。汉代象数易大家京房氏所创的《京房八宫卦序》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《京房五行卦序》等，直到清代才由惠栋据其文字所述而绘</w:t>
      </w:r>
      <w:r>
        <w:rPr>
          <w:rFonts w:ascii="SimSun" w:hAnsi="SimSun" w:eastAsia="SimSun" w:cs="SimSun"/>
          <w:sz w:val="32"/>
          <w:szCs w:val="32"/>
          <w:spacing w:val="-2"/>
        </w:rPr>
        <w:t>制成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图。这一情形，也完全符合古人具有形象思维优势的认知史实。</w:t>
      </w:r>
    </w:p>
    <w:p>
      <w:pPr>
        <w:ind w:left="160" w:right="37" w:firstLine="639"/>
        <w:spacing w:before="10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古易图之所以神奇玄妙，就在于它从方方面面看都能成理。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先天八卦图也是如此。用人事“先天”之理来观先天八卦阵，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一是 </w:t>
      </w:r>
      <w:r>
        <w:rPr>
          <w:rFonts w:ascii="SimSun" w:hAnsi="SimSun" w:eastAsia="SimSun" w:cs="SimSun"/>
          <w:sz w:val="32"/>
          <w:szCs w:val="32"/>
          <w:spacing w:val="-22"/>
        </w:rPr>
        <w:t>构成了“环地生命圈”理论模式(见四章一节的《天道生成观》),二 </w:t>
      </w:r>
      <w:r>
        <w:rPr>
          <w:rFonts w:ascii="SimSun" w:hAnsi="SimSun" w:eastAsia="SimSun" w:cs="SimSun"/>
          <w:sz w:val="32"/>
          <w:szCs w:val="32"/>
          <w:spacing w:val="-27"/>
        </w:rPr>
        <w:t>是构成了“生态环境链”理论模式。先天阵“</w:t>
      </w:r>
      <w:r>
        <w:rPr>
          <w:rFonts w:ascii="SimSun" w:hAnsi="SimSun" w:eastAsia="SimSun" w:cs="SimSun"/>
          <w:sz w:val="32"/>
          <w:szCs w:val="32"/>
          <w:spacing w:val="-28"/>
        </w:rPr>
        <w:t>生态环境链”是借助阳 </w:t>
      </w:r>
      <w:r>
        <w:rPr>
          <w:rFonts w:ascii="SimSun" w:hAnsi="SimSun" w:eastAsia="SimSun" w:cs="SimSun"/>
          <w:sz w:val="32"/>
          <w:szCs w:val="32"/>
          <w:spacing w:val="-15"/>
        </w:rPr>
        <w:t>阳八卦五行理论来构架图式的：在八卦中，乾兑为金</w:t>
      </w:r>
      <w:r>
        <w:rPr>
          <w:rFonts w:ascii="SimSun" w:hAnsi="SimSun" w:eastAsia="SimSun" w:cs="SimSun"/>
          <w:sz w:val="32"/>
          <w:szCs w:val="32"/>
          <w:spacing w:val="-16"/>
        </w:rPr>
        <w:t>，离坎为火、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水，震巽为木，坤艮为土。先天八卦阵和阴阳五行是融为一体的。</w:t>
      </w:r>
    </w:p>
    <w:p>
      <w:pPr>
        <w:spacing w:line="262" w:lineRule="auto"/>
        <w:sectPr>
          <w:footerReference w:type="default" r:id="rId68"/>
          <w:pgSz w:w="11900" w:h="16840"/>
          <w:pgMar w:top="400" w:right="1458" w:bottom="1414" w:left="1349" w:header="0" w:footer="12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4178291</wp:posOffset>
            </wp:positionH>
            <wp:positionV relativeFrom="page">
              <wp:posOffset>2241550</wp:posOffset>
            </wp:positionV>
            <wp:extent cx="2209822" cy="217803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22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0" w:right="81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也就是说，古者用八卦配五行，排八卦为图阵，反映出古者是在整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体意义上来运用阴阳八卦五行理论，因此才能构造出先天“生态环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境链”的五行理论图式【见图(1-1)-5】</w:t>
      </w:r>
      <w:r>
        <w:rPr>
          <w:rFonts w:ascii="SimSun" w:hAnsi="SimSun" w:eastAsia="SimSun" w:cs="SimSun"/>
          <w:sz w:val="32"/>
          <w:szCs w:val="32"/>
          <w:spacing w:val="-11"/>
        </w:rPr>
        <w:t>。这说明阴阳八卦五行理</w:t>
      </w:r>
    </w:p>
    <w:p>
      <w:pPr>
        <w:ind w:left="160"/>
        <w:spacing w:before="91" w:line="45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  <w:position w:val="9"/>
        </w:rPr>
        <w:t>论已经成为哲学意义上的认识方</w:t>
      </w:r>
    </w:p>
    <w:p>
      <w:pPr>
        <w:ind w:left="160"/>
        <w:spacing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法论。</w:t>
      </w:r>
    </w:p>
    <w:p>
      <w:pPr>
        <w:ind w:left="859"/>
        <w:spacing w:before="109" w:line="46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  <w:position w:val="9"/>
        </w:rPr>
        <w:t>先天“生态环境链”理式图以</w:t>
      </w: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“木”为核心，因为“木”为生态环</w:t>
      </w:r>
    </w:p>
    <w:p>
      <w:pPr>
        <w:ind w:left="160"/>
        <w:spacing w:before="7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境之主、之本。先天八卦阵以双</w:t>
      </w:r>
    </w:p>
    <w:p>
      <w:pPr>
        <w:ind w:left="16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木(震、巽)对分，乾、兑、离三阳卦</w:t>
      </w:r>
    </w:p>
    <w:p>
      <w:pPr>
        <w:ind w:left="160"/>
        <w:spacing w:before="8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在上，坎、艮、坤三阴卦在下。阴</w:t>
      </w:r>
    </w:p>
    <w:p>
      <w:pPr>
        <w:ind w:left="160"/>
        <w:spacing w:before="76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阳六卦(震巽为木之本，在外),两</w:t>
      </w:r>
    </w:p>
    <w:p>
      <w:pPr>
        <w:ind w:left="160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两相对应：上乾天为金，乾金为天</w:t>
      </w:r>
    </w:p>
    <w:p>
      <w:pPr>
        <w:ind w:left="160"/>
        <w:spacing w:before="15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然之“金”(精),生下坎水；下艮山图(1-1)-5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先天生态环境链理式图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为土，生上兑金，兑金是乾金所生的器用之金，良山是坤土所生的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化变之土，故良土生兑金；上离火为阳火、天火，生大地(地球)之坤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土(坤为本土)。双木分六阴阳的阵式，还包含了二</w:t>
      </w:r>
      <w:r>
        <w:rPr>
          <w:rFonts w:ascii="SimSun" w:hAnsi="SimSun" w:eastAsia="SimSun" w:cs="SimSun"/>
          <w:sz w:val="32"/>
          <w:szCs w:val="32"/>
          <w:spacing w:val="-24"/>
        </w:rPr>
        <w:t>木生于双土、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水润双木、二金克双木，双木生一火的五行之理。这就是：震、巽为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双木，双木克双土(坤土、艮土)而生——木</w:t>
      </w:r>
      <w:r>
        <w:rPr>
          <w:rFonts w:ascii="SimSun" w:hAnsi="SimSun" w:eastAsia="SimSun" w:cs="SimSun"/>
          <w:sz w:val="32"/>
          <w:szCs w:val="32"/>
          <w:spacing w:val="-17"/>
        </w:rPr>
        <w:t>克土是木之生又是土之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成。双木又得生于坎水，坎水润育双木，方有木之茂盛。木生万物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方生——植物养活着数十倍的异养生物即人和动物，人与动物只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能靠吃植物以及它所供养的动物来生活。万</w:t>
      </w:r>
      <w:r>
        <w:rPr>
          <w:rFonts w:ascii="SimSun" w:hAnsi="SimSun" w:eastAsia="SimSun" w:cs="SimSun"/>
          <w:sz w:val="32"/>
          <w:szCs w:val="32"/>
          <w:spacing w:val="-17"/>
        </w:rPr>
        <w:t>木生，才有人；无木则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无人。人生需用万木，因而又有二金(乾金、兑金)克</w:t>
      </w:r>
      <w:r>
        <w:rPr>
          <w:rFonts w:ascii="SimSun" w:hAnsi="SimSun" w:eastAsia="SimSun" w:cs="SimSun"/>
          <w:sz w:val="32"/>
          <w:szCs w:val="32"/>
          <w:spacing w:val="-17"/>
        </w:rPr>
        <w:t>双木，克木是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为人所用。木用而生火，故又有双木生火——离火在</w:t>
      </w:r>
      <w:r>
        <w:rPr>
          <w:rFonts w:ascii="SimSun" w:hAnsi="SimSun" w:eastAsia="SimSun" w:cs="SimSun"/>
          <w:sz w:val="32"/>
          <w:szCs w:val="32"/>
          <w:spacing w:val="-4"/>
        </w:rPr>
        <w:t>双木之上，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木生火，也是为人所用。人用火，地有水制之——坎水为阴，在地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之上、双木之下。这样，“五行”生生不息，就构成了完整的先天生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态环境链的理论图式体系。从这一图式可以看到，八卦五行的生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态之理，其脉络构成了一幅完美严密的数理逻辑线路。</w:t>
      </w:r>
    </w:p>
    <w:p>
      <w:pPr>
        <w:spacing w:line="262" w:lineRule="auto"/>
        <w:sectPr>
          <w:footerReference w:type="default" r:id="rId71"/>
          <w:pgSz w:w="11900" w:h="16840"/>
          <w:pgMar w:top="400" w:right="1507" w:bottom="1316" w:left="1359" w:header="0" w:footer="11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260"/>
        <w:spacing w:before="142" w:line="222" w:lineRule="auto"/>
        <w:rPr>
          <w:rFonts w:ascii="STXinwei" w:hAnsi="STXinwei" w:eastAsia="STXinwei" w:cs="STXinw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5"/>
        </w:rPr>
        <w:t>第二节</w:t>
      </w:r>
      <w:r>
        <w:rPr>
          <w:rFonts w:ascii="SimSun" w:hAnsi="SimSun" w:eastAsia="SimSun" w:cs="SimSun"/>
          <w:sz w:val="43"/>
          <w:szCs w:val="43"/>
          <w:spacing w:val="178"/>
        </w:rPr>
        <w:t xml:space="preserve"> </w:t>
      </w:r>
      <w:r>
        <w:rPr>
          <w:rFonts w:ascii="FangSong" w:hAnsi="FangSong" w:eastAsia="FangSong" w:cs="FangSong"/>
          <w:sz w:val="43"/>
          <w:szCs w:val="43"/>
          <w:spacing w:val="-15"/>
        </w:rPr>
        <w:t>人伦循回图</w:t>
      </w:r>
      <w:r>
        <w:rPr>
          <w:rFonts w:ascii="Times New Roman" w:hAnsi="Times New Roman" w:eastAsia="Times New Roman" w:cs="Times New Roman"/>
          <w:sz w:val="43"/>
          <w:szCs w:val="43"/>
          <w:spacing w:val="-15"/>
        </w:rPr>
        <w:t>——</w:t>
      </w:r>
      <w:r>
        <w:rPr>
          <w:rFonts w:ascii="STXinwei" w:hAnsi="STXinwei" w:eastAsia="STXinwei" w:cs="STXinwei"/>
          <w:sz w:val="43"/>
          <w:szCs w:val="43"/>
          <w:b/>
          <w:bCs/>
          <w:spacing w:val="-15"/>
        </w:rPr>
        <w:t>后天八卦阵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59" w:right="211" w:firstLine="63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后天八卦阵【见图(1-2)-1】,即后天八卦方位，因其方位的详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细文字记载始见于《易传·说卦》,又称“帝出乎震”</w:t>
      </w:r>
      <w:r>
        <w:rPr>
          <w:rFonts w:ascii="SimSun" w:hAnsi="SimSun" w:eastAsia="SimSun" w:cs="SimSun"/>
          <w:sz w:val="32"/>
          <w:szCs w:val="32"/>
          <w:spacing w:val="-31"/>
        </w:rPr>
        <w:t>八卦方位【见图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(1-2)-2】。司马迁《史记》有“文王拘而</w:t>
      </w:r>
      <w:r>
        <w:rPr>
          <w:rFonts w:ascii="SimSun" w:hAnsi="SimSun" w:eastAsia="SimSun" w:cs="SimSun"/>
          <w:sz w:val="32"/>
          <w:szCs w:val="32"/>
          <w:spacing w:val="-30"/>
        </w:rPr>
        <w:t>演周易”的说法，后学多沿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用这种观点，而称之为文王八卦方位图；因易家认为文王八</w:t>
      </w:r>
      <w:r>
        <w:rPr>
          <w:rFonts w:ascii="SimSun" w:hAnsi="SimSun" w:eastAsia="SimSun" w:cs="SimSun"/>
          <w:sz w:val="32"/>
          <w:szCs w:val="32"/>
          <w:spacing w:val="-18"/>
        </w:rPr>
        <w:t>卦所演</w:t>
      </w:r>
    </w:p>
    <w:p>
      <w:pPr>
        <w:spacing w:line="88" w:lineRule="exact"/>
        <w:rPr/>
      </w:pPr>
      <w:r/>
    </w:p>
    <w:p>
      <w:pPr>
        <w:spacing w:line="88" w:lineRule="exact"/>
        <w:sectPr>
          <w:footerReference w:type="default" r:id="rId73"/>
          <w:pgSz w:w="11900" w:h="16840"/>
          <w:pgMar w:top="400" w:right="1314" w:bottom="1330" w:left="1389" w:header="0" w:footer="1158" w:gutter="0"/>
          <w:cols w:equalWidth="0" w:num="1">
            <w:col w:w="9196" w:space="0"/>
          </w:cols>
        </w:sectPr>
        <w:rPr/>
      </w:pPr>
    </w:p>
    <w:p>
      <w:pPr>
        <w:ind w:left="15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为后天图，故又称文王后天图。</w:t>
      </w:r>
    </w:p>
    <w:p>
      <w:pPr>
        <w:ind w:right="229" w:firstLine="819"/>
        <w:spacing w:before="69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后天八卦阵传世颇古。西周成书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的《易经》在坤、蹇等卦卦辞的编撰中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就运用了后天阵理论(详见《导论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三》)。后天阵至迟在东周诸子之前已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8"/>
        </w:rPr>
        <w:t>家喻户晓，并已从中引出鬼神之位。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《论语·八佾(yì)》记载了这么一件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事：“王孙贾问曰：与其媚(献媚、取悦)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于奥(神祗),宁(宁可)媚于灶(灶神),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何谓也(是什么道理呢)?子曰：不然，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2" w:lineRule="auto"/>
        <w:rPr/>
      </w:pPr>
      <w:r/>
    </w:p>
    <w:p>
      <w:pPr>
        <w:ind w:firstLine="100"/>
        <w:spacing w:line="3130" w:lineRule="exact"/>
        <w:rPr/>
      </w:pPr>
      <w:r>
        <w:rPr>
          <w:position w:val="-62"/>
        </w:rPr>
        <w:drawing>
          <wp:inline distT="0" distB="0" distL="0" distR="0">
            <wp:extent cx="1974815" cy="198747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15" cy="19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图(1-2)-1</w:t>
      </w:r>
      <w:r>
        <w:rPr>
          <w:rFonts w:ascii="SimSun" w:hAnsi="SimSun" w:eastAsia="SimSun" w:cs="SimSun"/>
          <w:sz w:val="26"/>
          <w:szCs w:val="26"/>
          <w:spacing w:val="10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后天八卦方位图</w:t>
      </w:r>
    </w:p>
    <w:p>
      <w:pPr>
        <w:spacing w:line="220" w:lineRule="auto"/>
        <w:sectPr>
          <w:type w:val="continuous"/>
          <w:pgSz w:w="11900" w:h="16840"/>
          <w:pgMar w:top="400" w:right="1314" w:bottom="1330" w:left="1389" w:header="0" w:footer="1158" w:gutter="0"/>
          <w:cols w:equalWidth="0" w:num="2">
            <w:col w:w="5490" w:space="100"/>
            <w:col w:w="3607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160"/>
        <w:spacing w:before="154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获罪于天(天地之神),无所(处)祷也。”奥，“宛也，室之西南隅”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(《说文解字》),在此却借代为天地之神，为什么?因为室之西南是  </w:t>
      </w:r>
      <w:r>
        <w:rPr>
          <w:rFonts w:ascii="SimSun" w:hAnsi="SimSun" w:eastAsia="SimSun" w:cs="SimSun"/>
          <w:sz w:val="32"/>
          <w:szCs w:val="32"/>
          <w:spacing w:val="1"/>
        </w:rPr>
        <w:t>供神之位。西南定为供神之位，只有后天八卦阵才能解此奥秘。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后天阵西南位是坤卦。坤为全阴，是冥冥之地，是鬼神藏匿之所；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地又为广生之母，是万物孕育之处。因此，坤在后天阵中，是生与  </w:t>
      </w:r>
      <w:r>
        <w:rPr>
          <w:rFonts w:ascii="SimSun" w:hAnsi="SimSun" w:eastAsia="SimSun" w:cs="SimSun"/>
          <w:sz w:val="32"/>
          <w:szCs w:val="32"/>
          <w:spacing w:val="-20"/>
        </w:rPr>
        <w:t>死的统一，西南也就成了“神鬼”安排万物的处所。坤为后天卦主，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为后天序之始与终，是易说天人观的反映，具有深刻的</w:t>
      </w:r>
      <w:r>
        <w:rPr>
          <w:rFonts w:ascii="SimSun" w:hAnsi="SimSun" w:eastAsia="SimSun" w:cs="SimSun"/>
          <w:sz w:val="32"/>
          <w:szCs w:val="32"/>
          <w:spacing w:val="-3"/>
        </w:rPr>
        <w:t>易理内涵  </w:t>
      </w:r>
      <w:r>
        <w:rPr>
          <w:rFonts w:ascii="SimSun" w:hAnsi="SimSun" w:eastAsia="SimSun" w:cs="SimSun"/>
          <w:sz w:val="32"/>
          <w:szCs w:val="32"/>
          <w:spacing w:val="-12"/>
        </w:rPr>
        <w:t>(参见四章一节的《地道生成观》)。与“室之西南隅”奥相对的是</w:t>
      </w:r>
      <w:r>
        <w:rPr>
          <w:rFonts w:ascii="SimSun" w:hAnsi="SimSun" w:eastAsia="SimSun" w:cs="SimSun"/>
          <w:sz w:val="32"/>
          <w:szCs w:val="32"/>
          <w:spacing w:val="-1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“突(yào)”,为屋之东北隅。荀子《非十二子》中的“奥突</w:t>
      </w:r>
      <w:r>
        <w:rPr>
          <w:rFonts w:ascii="SimSun" w:hAnsi="SimSun" w:eastAsia="SimSun" w:cs="SimSun"/>
          <w:sz w:val="32"/>
          <w:szCs w:val="32"/>
          <w:spacing w:val="-21"/>
        </w:rPr>
        <w:t>之间，簟  </w:t>
      </w:r>
      <w:r>
        <w:rPr>
          <w:rFonts w:ascii="SimSun" w:hAnsi="SimSun" w:eastAsia="SimSun" w:cs="SimSun"/>
          <w:sz w:val="32"/>
          <w:szCs w:val="32"/>
          <w:spacing w:val="-6"/>
        </w:rPr>
        <w:t>(diàn)席之上”,用的就是奥交二字的本义。奥为屋之西南隅，而</w:t>
      </w:r>
    </w:p>
    <w:p>
      <w:pPr>
        <w:spacing w:line="262" w:lineRule="auto"/>
        <w:sectPr>
          <w:type w:val="continuous"/>
          <w:pgSz w:w="11900" w:h="16840"/>
          <w:pgMar w:top="400" w:right="1314" w:bottom="1330" w:left="1389" w:header="0" w:footer="1158" w:gutter="0"/>
          <w:cols w:equalWidth="0" w:num="1">
            <w:col w:w="9196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后天阵西南为坤，故成为屋中供神之位。“神”是神秘莫测、尊崇显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要的，故以后“奥”引申为隐蔽、机密之处(之职),如《三国志·魏  </w:t>
      </w:r>
      <w:r>
        <w:rPr>
          <w:rFonts w:ascii="SimSun" w:hAnsi="SimSun" w:eastAsia="SimSun" w:cs="SimSun"/>
          <w:sz w:val="32"/>
          <w:szCs w:val="32"/>
          <w:spacing w:val="-25"/>
        </w:rPr>
        <w:t>书·董昭传》的“往来禁奥(地方)”,谢脁《</w:t>
      </w:r>
      <w:r>
        <w:rPr>
          <w:rFonts w:ascii="SimSun" w:hAnsi="SimSun" w:eastAsia="SimSun" w:cs="SimSun"/>
          <w:sz w:val="32"/>
          <w:szCs w:val="32"/>
          <w:spacing w:val="-26"/>
        </w:rPr>
        <w:t>忝役湘州与宣城吏民别》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诗的“薄晚忝华奥(职务)”。中国地处北半球，住房朝向皆坐北朝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南。屋之西南隅即人的右前方，在右前方供敬鬼神为尊，“祐”——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求神敬鬼，即从右鬼为尊而来。同时，中国人一直以右边为大，因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为那是敬鬼神之位。如果有人供鬼敬神于左，</w:t>
      </w:r>
      <w:r>
        <w:rPr>
          <w:rFonts w:ascii="SimSun" w:hAnsi="SimSun" w:eastAsia="SimSun" w:cs="SimSun"/>
          <w:sz w:val="32"/>
          <w:szCs w:val="32"/>
          <w:spacing w:val="-6"/>
        </w:rPr>
        <w:t>那就错了一—这种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错是一种虔诚但无知的错，因而“左”的错有过分之意。所以“左”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在后代汉语中一直有“错了”、“越过”之意，用在口语中往往又是善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意。近代以来的中国政治术语中，“左”有过之意，右是反之意，即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一例。右有反之意，同样可以按鬼神说再训———</w:t>
      </w:r>
      <w:r>
        <w:rPr>
          <w:rFonts w:ascii="SimSun" w:hAnsi="SimSun" w:eastAsia="SimSun" w:cs="SimSun"/>
          <w:sz w:val="32"/>
          <w:szCs w:val="32"/>
          <w:spacing w:val="-34"/>
        </w:rPr>
        <w:t>敬鬼“右”为正位，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再右则为西方，西方在后天阵中是兑金秋杀之方，故敬鬼神于此又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有亵渎之嫌，因而右有反意、犯意。</w:t>
      </w:r>
    </w:p>
    <w:p>
      <w:pPr>
        <w:ind w:right="190" w:firstLine="670"/>
        <w:spacing w:before="96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后天八卦阵在方士、术士中更是深入人心，中国的风水术、堪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舆学——运用易说中的一些理论来观察地理环境的功利性景观评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价系统，就经常有“坤山艮向”、“巽山乾向”的方向术语，这其实就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是后天八卦阵的方位：前者为坐西南朝东北，后</w:t>
      </w:r>
      <w:r>
        <w:rPr>
          <w:rFonts w:ascii="SimSun" w:hAnsi="SimSun" w:eastAsia="SimSun" w:cs="SimSun"/>
          <w:sz w:val="32"/>
          <w:szCs w:val="32"/>
          <w:spacing w:val="-6"/>
        </w:rPr>
        <w:t>者为坐东南朝西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北。</w:t>
      </w:r>
    </w:p>
    <w:p>
      <w:pPr>
        <w:ind w:right="143" w:firstLine="670"/>
        <w:spacing w:before="94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八卦如此列序并被后人称为后天图，《易传·说卦》第五节有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详细的说明文字：帝出震，齐乎巽，相见乎离，致役乎坤</w:t>
      </w:r>
      <w:r>
        <w:rPr>
          <w:rFonts w:ascii="SimSun" w:hAnsi="SimSun" w:eastAsia="SimSun" w:cs="SimSun"/>
          <w:sz w:val="32"/>
          <w:szCs w:val="32"/>
          <w:spacing w:val="-36"/>
        </w:rPr>
        <w:t>，说言乎兑，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战乎乾，劳乎坎，成言乎艮。万物出乎震：震，东</w:t>
      </w:r>
      <w:r>
        <w:rPr>
          <w:rFonts w:ascii="SimSun" w:hAnsi="SimSun" w:eastAsia="SimSun" w:cs="SimSun"/>
          <w:sz w:val="32"/>
          <w:szCs w:val="32"/>
          <w:spacing w:val="-34"/>
        </w:rPr>
        <w:t>方也。齐乎巽：巽，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东南也。齐也者，言万物之洁齐也。离也者，明也：万物皆相见，南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方之卦；圣人南面而听天下，响明而治，盖取诸此也。坤也者，地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也，万物皆致养焉，故曰：致役乎坤。兑，正秋也，万物之所说</w:t>
      </w:r>
      <w:r>
        <w:rPr>
          <w:rFonts w:ascii="SimSun" w:hAnsi="SimSun" w:eastAsia="SimSun" w:cs="SimSun"/>
          <w:sz w:val="32"/>
          <w:szCs w:val="32"/>
          <w:spacing w:val="-37"/>
        </w:rPr>
        <w:t>也，故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曰：说(悦)言乎兑。战乎乾：乾，西北之卦也，言阴阳相薄也。坎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者，水也，北方之卦也；劳卦也，万物之所归也，故曰：</w:t>
      </w:r>
      <w:r>
        <w:rPr>
          <w:rFonts w:ascii="SimSun" w:hAnsi="SimSun" w:eastAsia="SimSun" w:cs="SimSun"/>
          <w:sz w:val="32"/>
          <w:szCs w:val="32"/>
          <w:spacing w:val="-36"/>
        </w:rPr>
        <w:t>劳乎坎。良，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东北之卦也；万物之所成终而所成始也，故曰：成言乎良【见图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(1-2)-2]。</w:t>
      </w:r>
    </w:p>
    <w:p>
      <w:pPr>
        <w:ind w:left="510"/>
        <w:spacing w:before="11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《说卦》第五节文字说明了三大问题：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一是</w:t>
      </w:r>
      <w:r>
        <w:rPr>
          <w:rFonts w:ascii="SimSun" w:hAnsi="SimSun" w:eastAsia="SimSun" w:cs="SimSun"/>
          <w:sz w:val="32"/>
          <w:szCs w:val="32"/>
          <w:spacing w:val="-21"/>
        </w:rPr>
        <w:t>讲明该八卦阵图的</w:t>
      </w:r>
    </w:p>
    <w:p>
      <w:pPr>
        <w:spacing w:line="219" w:lineRule="auto"/>
        <w:sectPr>
          <w:footerReference w:type="default" r:id="rId75"/>
          <w:pgSz w:w="12060" w:h="16950"/>
          <w:pgMar w:top="400" w:right="1346" w:bottom="1199" w:left="1679" w:header="0" w:footer="101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76"/>
          <w:pgSz w:w="11900" w:h="16840"/>
          <w:pgMar w:top="400" w:right="1514" w:bottom="1180" w:left="1519" w:header="0" w:footer="972" w:gutter="0"/>
          <w:cols w:equalWidth="0" w:num="1">
            <w:col w:w="8866" w:space="0"/>
          </w:cols>
        </w:sectPr>
        <w:rPr/>
      </w:pPr>
    </w:p>
    <w:p>
      <w:pPr>
        <w:ind w:right="270"/>
        <w:spacing w:before="2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4"/>
          <w:szCs w:val="34"/>
          <w:spacing w:val="-29"/>
        </w:rPr>
        <w:t>四向八方位一—离坎居南北，震</w:t>
      </w:r>
      <w:r>
        <w:rPr>
          <w:rFonts w:ascii="SimSun" w:hAnsi="SimSun" w:eastAsia="SimSun" w:cs="SimSun"/>
          <w:sz w:val="34"/>
          <w:szCs w:val="34"/>
          <w:spacing w:val="1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45"/>
          <w:w w:val="98"/>
        </w:rPr>
        <w:t>兑居东西，坤乾居西南、西北，艮</w:t>
      </w:r>
      <w:r>
        <w:rPr>
          <w:rFonts w:ascii="SimSun" w:hAnsi="SimSun" w:eastAsia="SimSun" w:cs="SimSun"/>
          <w:sz w:val="34"/>
          <w:szCs w:val="34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巽居东北、东南；二是讲明该八卦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44"/>
        </w:rPr>
        <w:t>方位的起始流向一—震、巽、离、</w:t>
      </w:r>
      <w:r>
        <w:rPr>
          <w:rFonts w:ascii="SimSun" w:hAnsi="SimSun" w:eastAsia="SimSun" w:cs="SimSun"/>
          <w:sz w:val="34"/>
          <w:szCs w:val="34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  <w:w w:val="99"/>
        </w:rPr>
        <w:t>坤、兑、乾、坎、艮，依次成单向(一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个方向)流序，在圆图中即为顺时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27"/>
        </w:rPr>
        <w:t>钟旋；三是讲明该八卦阵的主旨</w:t>
      </w:r>
      <w:r>
        <w:rPr>
          <w:rFonts w:ascii="SimSun" w:hAnsi="SimSun" w:eastAsia="SimSun" w:cs="SimSun"/>
          <w:sz w:val="34"/>
          <w:szCs w:val="34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要义—-—以卦象物寓意，以序记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事述物，故这一八卦序冠名“后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0"/>
        <w:spacing w:before="63" w:line="3510" w:lineRule="exact"/>
        <w:rPr/>
      </w:pPr>
      <w:r>
        <w:rPr>
          <w:position w:val="-70"/>
        </w:rPr>
        <w:pict>
          <v:group id="_x0000_s34" style="mso-position-vertical-relative:line;mso-position-horizontal-relative:char;width:174.05pt;height:175.5pt;" filled="false" stroked="false" coordsize="3481,3510" coordorigin="0,0">
            <v:shape id="_x0000_s36" style="position:absolute;left:0;top:0;width:3481;height:3510;" filled="false" stroked="false" type="#_x0000_t75">
              <v:imagedata o:title="" r:id="rId77"/>
            </v:shape>
            <v:shape id="_x0000_s38" style="position:absolute;left:339;top:90;width:2021;height:3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9" w:right="302"/>
                      <w:spacing w:before="20" w:line="174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14"/>
                      </w:rPr>
                      <w:t>飞策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于</w:t>
                    </w:r>
                  </w:p>
                  <w:p>
                    <w:pPr>
                      <w:ind w:left="1360"/>
                      <w:spacing w:line="199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65033" cy="126931"/>
                          <wp:effectExtent l="0" t="0" r="0" b="0"/>
                          <wp:docPr id="30" name="IM 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0" name="IM 30"/>
                                  <pic:cNvPicPr/>
                                </pic:nvPicPr>
                                <pic:blipFill>
                                  <a:blip r:embed="rId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5033" cy="1269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99"/>
                      <w:spacing w:line="369" w:lineRule="exact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position w:val="9"/>
                      </w:rPr>
                      <w:drawing>
                        <wp:inline distT="0" distB="0" distL="0" distR="0">
                          <wp:extent cx="203194" cy="127037"/>
                          <wp:effectExtent l="0" t="0" r="0" b="0"/>
                          <wp:docPr id="32" name="IM 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" name="IM 32"/>
                                  <pic:cNvPicPr/>
                                </pic:nvPicPr>
                                <pic:blipFill>
                                  <a:blip r:embed="rId7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03194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9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置</w:t>
                    </w:r>
                  </w:p>
                  <w:p>
                    <w:pPr>
                      <w:ind w:left="1340"/>
                      <w:spacing w:before="1" w:line="190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掣</w:t>
                    </w:r>
                  </w:p>
                  <w:p>
                    <w:pPr>
                      <w:ind w:left="20"/>
                      <w:spacing w:before="126" w:line="183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0"/>
                        <w:position w:val="-1"/>
                      </w:rPr>
                      <w:t>录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25"/>
                        <w:position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48"/>
                        <w:szCs w:val="48"/>
                        <w:spacing w:val="-23"/>
                        <w:w w:val="94"/>
                        <w:position w:val="-1"/>
                      </w:rPr>
                      <w:t>H</w:t>
                    </w:r>
                    <w:r>
                      <w:rPr>
                        <w:rFonts w:ascii="Times New Roman" w:hAnsi="Times New Roman" w:eastAsia="Times New Roman" w:cs="Times New Roman"/>
                        <w:sz w:val="48"/>
                        <w:szCs w:val="48"/>
                        <w:spacing w:val="-66"/>
                        <w:position w:val="-1"/>
                      </w:rPr>
                      <w:t xml:space="preserve"> </w:t>
                    </w:r>
                    <w:r>
                      <w:rPr>
                        <w:sz w:val="48"/>
                        <w:szCs w:val="48"/>
                        <w:position w:val="3"/>
                      </w:rPr>
                      <w:drawing>
                        <wp:inline distT="0" distB="0" distL="0" distR="0">
                          <wp:extent cx="349261" cy="127037"/>
                          <wp:effectExtent l="0" t="0" r="0" b="0"/>
                          <wp:docPr id="34" name="IM 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9261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-23"/>
                        <w:w w:val="94"/>
                        <w:position w:val="-1"/>
                      </w:rPr>
                      <w:t>帝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6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23"/>
                        <w:w w:val="94"/>
                        <w:position w:val="6"/>
                      </w:rPr>
                      <w:t>脚</w:t>
                    </w:r>
                  </w:p>
                  <w:p>
                    <w:pPr>
                      <w:ind w:left="1340"/>
                      <w:spacing w:before="1" w:line="222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北</w:t>
                    </w:r>
                  </w:p>
                  <w:p>
                    <w:pPr>
                      <w:ind w:left="1180" w:right="329" w:firstLine="160"/>
                      <w:spacing w:before="62" w:line="235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5"/>
                      </w:rPr>
                      <w:t>冬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32"/>
                        <w:w w:val="125"/>
                      </w:rPr>
                      <w:t>党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26"/>
                      </w:rPr>
                      <w:t>坎劳</w:t>
                    </w:r>
                  </w:p>
                  <w:p>
                    <w:pPr>
                      <w:ind w:left="1440"/>
                      <w:spacing w:before="8" w:line="220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乎</w:t>
                    </w:r>
                  </w:p>
                </w:txbxContent>
              </v:textbox>
            </v:shape>
            <v:shape id="_x0000_s40" style="position:absolute;left:2499;top:440;width:630;height:620;" filled="false" stroked="false" type="#_x0000_t75">
              <v:imagedata o:title="" r:id="rId81"/>
            </v:shape>
            <v:shape id="_x0000_s42" style="position:absolute;left:2950;top:1422;width:515;height:5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 w:right="20" w:hanging="260"/>
                      <w:spacing w:before="20" w:line="198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15"/>
                      </w:rPr>
                      <w:t>浑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6"/>
                      </w:rPr>
                      <w:t>次</w:t>
                    </w:r>
                  </w:p>
                </w:txbxContent>
              </v:textbox>
            </v:shape>
            <v:shape id="_x0000_s44" style="position:absolute;left:2479;top:2519;width:580;height:380;" filled="false" stroked="false" type="#_x0000_t75">
              <v:imagedata o:title="" r:id="rId82"/>
            </v:shape>
            <v:shape id="_x0000_s46" style="position:absolute;left:550;top:590;width:590;height:230;" filled="false" stroked="false" type="#_x0000_t75">
              <v:imagedata o:title="" r:id="rId83"/>
            </v:shape>
            <v:shape id="_x0000_s48" style="position:absolute;left:79;top:1406;width:562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5"/>
                      </w:rPr>
                      <w:t>海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5"/>
                      </w:rPr>
                      <w:t>卡</w:t>
                    </w:r>
                  </w:p>
                </w:txbxContent>
              </v:textbox>
            </v:shape>
            <v:shape id="_x0000_s50" style="position:absolute;left:2670;top:1610;width:300;height:280;" filled="false" stroked="false" type="#_x0000_t75">
              <v:imagedata o:title="" r:id="rId84"/>
            </v:shape>
            <v:shape id="_x0000_s52" style="position:absolute;left:669;top:2389;width:261;height:231;" filled="false" stroked="false" type="#_x0000_t75">
              <v:imagedata o:title="" r:id="rId85"/>
            </v:shape>
          </v:group>
        </w:pict>
      </w:r>
    </w:p>
    <w:p>
      <w:pPr>
        <w:spacing w:before="177" w:line="198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图</w:t>
      </w:r>
      <w:r>
        <w:rPr>
          <w:rFonts w:ascii="Times New Roman" w:hAnsi="Times New Roman" w:eastAsia="Times New Roman" w:cs="Times New Roman"/>
          <w:sz w:val="31"/>
          <w:szCs w:val="31"/>
          <w:spacing w:val="-26"/>
        </w:rPr>
        <w:t>(1-2)-</w:t>
      </w:r>
      <w:r>
        <w:rPr>
          <w:rFonts w:ascii="Times New Roman" w:hAnsi="Times New Roman" w:eastAsia="Times New Roman" w:cs="Times New Roman"/>
          <w:sz w:val="31"/>
          <w:szCs w:val="31"/>
          <w:spacing w:val="2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6"/>
        </w:rPr>
        <w:t>2“帝出乎震”方位图</w:t>
      </w:r>
    </w:p>
    <w:p>
      <w:pPr>
        <w:spacing w:line="198" w:lineRule="auto"/>
        <w:sectPr>
          <w:type w:val="continuous"/>
          <w:pgSz w:w="11900" w:h="16840"/>
          <w:pgMar w:top="400" w:right="1514" w:bottom="1180" w:left="1519" w:header="0" w:footer="972" w:gutter="0"/>
          <w:cols w:equalWidth="0" w:num="2">
            <w:col w:w="4720" w:space="100"/>
            <w:col w:w="4046" w:space="0"/>
          </w:cols>
        </w:sectPr>
        <w:rPr>
          <w:rFonts w:ascii="FangSong" w:hAnsi="FangSong" w:eastAsia="FangSong" w:cs="FangSong"/>
          <w:sz w:val="31"/>
          <w:szCs w:val="31"/>
        </w:rPr>
      </w:pPr>
    </w:p>
    <w:p>
      <w:pPr>
        <w:spacing w:before="17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天”是准确的。朱熹《周易本义》云：“邵子曰：此文王八卦，乃人用</w:t>
      </w:r>
    </w:p>
    <w:p>
      <w:pPr>
        <w:spacing w:line="43" w:lineRule="exact"/>
        <w:rPr/>
      </w:pPr>
      <w:r/>
    </w:p>
    <w:p>
      <w:pPr>
        <w:spacing w:line="43" w:lineRule="exact"/>
        <w:sectPr>
          <w:type w:val="continuous"/>
          <w:pgSz w:w="11900" w:h="16840"/>
          <w:pgMar w:top="400" w:right="1514" w:bottom="1180" w:left="1519" w:header="0" w:footer="972" w:gutter="0"/>
          <w:cols w:equalWidth="0" w:num="1">
            <w:col w:w="8866" w:space="0"/>
          </w:cols>
        </w:sectPr>
        <w:rPr/>
      </w:pPr>
    </w:p>
    <w:p>
      <w:pPr>
        <w:spacing w:before="6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之位，后天之学也。”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9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6"/>
        </w:rPr>
        <w:t>1.</w:t>
      </w:r>
    </w:p>
    <w:p>
      <w:pPr>
        <w:spacing w:line="188" w:lineRule="auto"/>
        <w:sectPr>
          <w:type w:val="continuous"/>
          <w:pgSz w:w="11900" w:h="16840"/>
          <w:pgMar w:top="400" w:right="1514" w:bottom="1180" w:left="1519" w:header="0" w:footer="972" w:gutter="0"/>
          <w:cols w:equalWidth="0" w:num="2">
            <w:col w:w="5751" w:space="100"/>
            <w:col w:w="3015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right="26" w:firstLine="484"/>
        <w:spacing w:before="138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《说卦》记先天序简，述后天序详，原因在于：先</w:t>
      </w:r>
      <w:r>
        <w:rPr>
          <w:rFonts w:ascii="SimSun" w:hAnsi="SimSun" w:eastAsia="SimSun" w:cs="SimSun"/>
          <w:sz w:val="31"/>
          <w:szCs w:val="31"/>
          <w:spacing w:val="-14"/>
        </w:rPr>
        <w:t>天序简明</w:t>
      </w:r>
      <w:r>
        <w:rPr>
          <w:rFonts w:ascii="SimSun" w:hAnsi="SimSun" w:eastAsia="SimSun" w:cs="SimSun"/>
          <w:sz w:val="31"/>
          <w:szCs w:val="31"/>
          <w:spacing w:val="-1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——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八卦相错，顺逆成序；后天序复杂，三言两</w:t>
      </w:r>
      <w:r>
        <w:rPr>
          <w:rFonts w:ascii="SimSun" w:hAnsi="SimSun" w:eastAsia="SimSun" w:cs="SimSun"/>
          <w:sz w:val="31"/>
          <w:szCs w:val="31"/>
          <w:spacing w:val="-8"/>
        </w:rPr>
        <w:t>语难尽意。先天序八卦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相错成四对，两两对居，八卦次第以大小顺序列阵组图。后天序则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不然，八卦仅离坎是相错对居，余六卦对居无卦之爻象(爻划之相)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特点，八卦次第亦无卦之爻象特点。</w:t>
      </w:r>
    </w:p>
    <w:p>
      <w:pPr>
        <w:ind w:firstLine="649"/>
        <w:spacing w:before="104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后天八卦方位因《说卦》记叙明确，历代均无异议。后天八卦方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位出现于易著之中，最早当是《易纬》,汉代易家著述多有</w:t>
      </w:r>
      <w:r>
        <w:rPr>
          <w:rFonts w:ascii="SimSun" w:hAnsi="SimSun" w:eastAsia="SimSun" w:cs="SimSun"/>
          <w:sz w:val="31"/>
          <w:szCs w:val="31"/>
          <w:spacing w:val="-13"/>
        </w:rPr>
        <w:t>记载。后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天八卦为四向八方位，四向为四正位，其卦为四正卦，即离、坎、</w:t>
      </w:r>
      <w:r>
        <w:rPr>
          <w:rFonts w:ascii="SimSun" w:hAnsi="SimSun" w:eastAsia="SimSun" w:cs="SimSun"/>
          <w:sz w:val="31"/>
          <w:szCs w:val="31"/>
          <w:spacing w:val="-25"/>
        </w:rPr>
        <w:t>震、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兑；四方(四维)为四隅位，其卦为四维卦，即坤、乾</w:t>
      </w:r>
      <w:r>
        <w:rPr>
          <w:rFonts w:ascii="SimSun" w:hAnsi="SimSun" w:eastAsia="SimSun" w:cs="SimSun"/>
          <w:sz w:val="31"/>
          <w:szCs w:val="31"/>
          <w:spacing w:val="-26"/>
        </w:rPr>
        <w:t>、艮、巽。后天序</w:t>
      </w:r>
    </w:p>
    <w:p>
      <w:pPr>
        <w:spacing w:before="95" w:line="470" w:lineRule="exact"/>
        <w:rPr>
          <w:rFonts w:ascii="SimSun" w:hAnsi="SimSun" w:eastAsia="SimSun" w:cs="SimSun"/>
          <w:sz w:val="31"/>
          <w:szCs w:val="31"/>
        </w:rPr>
      </w:pPr>
      <w:r>
        <w:pict>
          <v:shape id="_x0000_s54" style="position:absolute;margin-left:262.252pt;margin-top:5.31656pt;mso-position-vertical-relative:text;mso-position-horizontal-relative:text;width:182pt;height:181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58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191"/>
                    <w:gridCol w:w="1187"/>
                    <w:gridCol w:w="1211"/>
                  </w:tblGrid>
                  <w:tr>
                    <w:trPr>
                      <w:trHeight w:val="1172" w:hRule="atLeast"/>
                    </w:trPr>
                    <w:tc>
                      <w:tcPr>
                        <w:tcW w:w="1191" w:type="dxa"/>
                        <w:vAlign w:val="top"/>
                      </w:tcPr>
                      <w:p>
                        <w:pPr>
                          <w:pStyle w:val="TableText"/>
                          <w:ind w:left="454"/>
                          <w:spacing w:before="220" w:line="395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9"/>
                          </w:rPr>
                          <w:t>四</w:t>
                        </w:r>
                      </w:p>
                      <w:p>
                        <w:pPr>
                          <w:pStyle w:val="TableText"/>
                          <w:ind w:left="314"/>
                          <w:spacing w:line="218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巽宫</w:t>
                        </w:r>
                      </w:p>
                    </w:tc>
                    <w:tc>
                      <w:tcPr>
                        <w:tcW w:w="1187" w:type="dxa"/>
                        <w:vAlign w:val="top"/>
                      </w:tcPr>
                      <w:p>
                        <w:pPr>
                          <w:pStyle w:val="TableText"/>
                          <w:ind w:left="453"/>
                          <w:spacing w:before="210" w:line="406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9"/>
                          </w:rPr>
                          <w:t>九</w:t>
                        </w:r>
                      </w:p>
                      <w:p>
                        <w:pPr>
                          <w:pStyle w:val="TableText"/>
                          <w:ind w:left="313"/>
                          <w:spacing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离宫</w:t>
                        </w:r>
                      </w:p>
                    </w:tc>
                    <w:tc>
                      <w:tcPr>
                        <w:tcW w:w="1211" w:type="dxa"/>
                        <w:vAlign w:val="top"/>
                      </w:tcPr>
                      <w:p>
                        <w:pPr>
                          <w:pStyle w:val="TableText"/>
                          <w:ind w:left="466"/>
                          <w:spacing w:before="303" w:line="178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</w:rPr>
                          <w:t>二</w:t>
                        </w:r>
                      </w:p>
                      <w:p>
                        <w:pPr>
                          <w:pStyle w:val="TableText"/>
                          <w:ind w:left="326"/>
                          <w:spacing w:before="42" w:line="219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坤宫</w:t>
                        </w:r>
                      </w:p>
                    </w:tc>
                  </w:tr>
                  <w:tr>
                    <w:trPr>
                      <w:trHeight w:val="1177" w:hRule="atLeast"/>
                    </w:trPr>
                    <w:tc>
                      <w:tcPr>
                        <w:tcW w:w="1191" w:type="dxa"/>
                        <w:vAlign w:val="top"/>
                      </w:tcPr>
                      <w:p>
                        <w:pPr>
                          <w:pStyle w:val="TableText"/>
                          <w:ind w:left="454"/>
                          <w:spacing w:before="269" w:line="375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7"/>
                          </w:rPr>
                          <w:t>三</w:t>
                        </w:r>
                      </w:p>
                      <w:p>
                        <w:pPr>
                          <w:pStyle w:val="TableText"/>
                          <w:ind w:left="314"/>
                          <w:spacing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震宫</w:t>
                        </w:r>
                      </w:p>
                    </w:tc>
                    <w:tc>
                      <w:tcPr>
                        <w:tcW w:w="1187" w:type="dxa"/>
                        <w:vAlign w:val="top"/>
                      </w:tcPr>
                      <w:p>
                        <w:pPr>
                          <w:pStyle w:val="TableText"/>
                          <w:ind w:left="453"/>
                          <w:spacing w:before="258" w:line="376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7"/>
                          </w:rPr>
                          <w:t>五</w:t>
                        </w:r>
                      </w:p>
                      <w:p>
                        <w:pPr>
                          <w:pStyle w:val="TableText"/>
                          <w:ind w:left="313"/>
                          <w:spacing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中宫</w:t>
                        </w:r>
                      </w:p>
                    </w:tc>
                    <w:tc>
                      <w:tcPr>
                        <w:tcW w:w="1211" w:type="dxa"/>
                        <w:vAlign w:val="top"/>
                      </w:tcPr>
                      <w:p>
                        <w:pPr>
                          <w:pStyle w:val="TableText"/>
                          <w:ind w:left="466"/>
                          <w:spacing w:before="240" w:line="394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8"/>
                          </w:rPr>
                          <w:t>七</w:t>
                        </w:r>
                      </w:p>
                      <w:p>
                        <w:pPr>
                          <w:pStyle w:val="TableText"/>
                          <w:ind w:left="326"/>
                          <w:spacing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兑宫</w:t>
                        </w:r>
                      </w:p>
                    </w:tc>
                  </w:tr>
                  <w:tr>
                    <w:trPr>
                      <w:trHeight w:val="1191" w:hRule="atLeast"/>
                    </w:trPr>
                    <w:tc>
                      <w:tcPr>
                        <w:tcW w:w="1191" w:type="dxa"/>
                        <w:vAlign w:val="top"/>
                      </w:tcPr>
                      <w:p>
                        <w:pPr>
                          <w:pStyle w:val="TableText"/>
                          <w:ind w:left="454"/>
                          <w:spacing w:before="247" w:line="400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9"/>
                          </w:rPr>
                          <w:t>八</w:t>
                        </w:r>
                      </w:p>
                      <w:p>
                        <w:pPr>
                          <w:pStyle w:val="TableText"/>
                          <w:ind w:left="314"/>
                          <w:spacing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21"/>
                          </w:rPr>
                          <w:t>艮宫</w:t>
                        </w:r>
                      </w:p>
                    </w:tc>
                    <w:tc>
                      <w:tcPr>
                        <w:tcW w:w="1187" w:type="dxa"/>
                        <w:vAlign w:val="top"/>
                      </w:tcPr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13"/>
                          <w:spacing w:before="88"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坎宫</w:t>
                        </w:r>
                      </w:p>
                    </w:tc>
                    <w:tc>
                      <w:tcPr>
                        <w:tcW w:w="1211" w:type="dxa"/>
                        <w:vAlign w:val="top"/>
                      </w:tcPr>
                      <w:p>
                        <w:pPr>
                          <w:pStyle w:val="TableText"/>
                          <w:ind w:left="466"/>
                          <w:spacing w:before="203" w:line="433" w:lineRule="exact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position w:val="11"/>
                          </w:rPr>
                          <w:t>六</w:t>
                        </w:r>
                      </w:p>
                      <w:p>
                        <w:pPr>
                          <w:pStyle w:val="TableText"/>
                          <w:ind w:left="326"/>
                          <w:spacing w:line="219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9"/>
                          </w:rPr>
                          <w:t>乾宫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-31"/>
          <w:position w:val="11"/>
        </w:rPr>
        <w:t>的运用，通常有两法：</w:t>
      </w:r>
      <w:r>
        <w:rPr>
          <w:rFonts w:ascii="SimSun" w:hAnsi="SimSun" w:eastAsia="SimSun" w:cs="SimSun"/>
          <w:sz w:val="31"/>
          <w:szCs w:val="31"/>
          <w:spacing w:val="88"/>
          <w:position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  <w:position w:val="11"/>
        </w:rPr>
        <w:t>一用后天序八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卦， 一用后天序四卦，又多用四维</w:t>
      </w:r>
    </w:p>
    <w:p>
      <w:pPr>
        <w:spacing w:before="9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卦。《易纬·乾凿度》有九宫图【见图</w:t>
      </w:r>
    </w:p>
    <w:p>
      <w:pPr>
        <w:spacing w:before="69" w:line="216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21"/>
        </w:rPr>
        <w:t>(1-2)-3】,九宫图的环卦阵即后天</w:t>
      </w:r>
    </w:p>
    <w:p>
      <w:pPr>
        <w:spacing w:before="68" w:line="220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39"/>
          <w:w w:val="98"/>
        </w:rPr>
        <w:t>八卦方位：上下宫为离坎，左右宫为</w:t>
      </w:r>
    </w:p>
    <w:p>
      <w:pPr>
        <w:spacing w:before="52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49"/>
          <w:w w:val="98"/>
        </w:rPr>
        <w:t>震兑，四维宫分别为坤、乾、艮、巽。</w:t>
      </w:r>
    </w:p>
    <w:p>
      <w:pPr>
        <w:spacing w:before="59" w:line="220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44"/>
        </w:rPr>
        <w:t>二十四方位图，“二十四方位，即阴</w:t>
      </w:r>
    </w:p>
    <w:p>
      <w:pPr>
        <w:spacing w:before="55" w:line="220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27"/>
        </w:rPr>
        <w:t>阳家二十四山也，其实汉人言易多</w:t>
      </w:r>
    </w:p>
    <w:p>
      <w:pPr>
        <w:spacing w:before="54" w:line="190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SimSun" w:hAnsi="SimSun" w:eastAsia="SimSun" w:cs="SimSun"/>
          <w:sz w:val="34"/>
          <w:szCs w:val="34"/>
          <w:spacing w:val="-5"/>
        </w:rPr>
        <w:t>用此法，其义最古”(李道平《纂</w:t>
      </w:r>
      <w:r>
        <w:rPr>
          <w:rFonts w:ascii="SimSun" w:hAnsi="SimSun" w:eastAsia="SimSun" w:cs="SimSun"/>
          <w:sz w:val="34"/>
          <w:szCs w:val="34"/>
          <w:spacing w:val="13"/>
        </w:rPr>
        <w:t xml:space="preserve">       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>图(1-</w:t>
      </w:r>
      <w:r>
        <w:rPr>
          <w:rFonts w:ascii="FangSong" w:hAnsi="FangSong" w:eastAsia="FangSong" w:cs="FangSong"/>
          <w:sz w:val="23"/>
          <w:szCs w:val="23"/>
          <w:spacing w:val="-60"/>
          <w:position w:val="-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>2)-</w:t>
      </w:r>
      <w:r>
        <w:rPr>
          <w:rFonts w:ascii="FangSong" w:hAnsi="FangSong" w:eastAsia="FangSong" w:cs="FangSong"/>
          <w:sz w:val="23"/>
          <w:szCs w:val="23"/>
          <w:spacing w:val="-64"/>
          <w:position w:val="-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>3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>九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>宫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-5"/>
          <w:position w:val="-1"/>
        </w:rPr>
        <w:t>图</w:t>
      </w:r>
    </w:p>
    <w:p>
      <w:pPr>
        <w:spacing w:line="190" w:lineRule="auto"/>
        <w:sectPr>
          <w:type w:val="continuous"/>
          <w:pgSz w:w="11900" w:h="16840"/>
          <w:pgMar w:top="400" w:right="1514" w:bottom="1180" w:left="1519" w:header="0" w:footer="972" w:gutter="0"/>
          <w:cols w:equalWidth="0" w:num="1">
            <w:col w:w="8866" w:space="0"/>
          </w:cols>
        </w:sectPr>
        <w:rPr>
          <w:rFonts w:ascii="FangSong" w:hAnsi="FangSong" w:eastAsia="FangSong" w:cs="FangSong"/>
          <w:sz w:val="23"/>
          <w:szCs w:val="23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14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疏》)。二十四方位，用后天序而虚以四正卦(</w:t>
      </w:r>
      <w:r>
        <w:rPr>
          <w:rFonts w:ascii="SimSun" w:hAnsi="SimSun" w:eastAsia="SimSun" w:cs="SimSun"/>
          <w:sz w:val="32"/>
          <w:szCs w:val="32"/>
          <w:spacing w:val="-16"/>
        </w:rPr>
        <w:t>离坎震兑),以此定二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十四方位之四正位并以子、卯、午、酉代居之，实用四维卦坤乾艮巽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居四维；四正位两侧辅八天干；四维卦、八天干(戊己不用是中宫之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序),间十二地支，共二十四方位【见图(1-2)-4]。</w: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86"/>
          <w:pgSz w:w="12090" w:h="16970"/>
          <w:pgMar w:top="400" w:right="1635" w:bottom="1279" w:left="1629" w:header="0" w:footer="1099" w:gutter="0"/>
          <w:cols w:equalWidth="0" w:num="1">
            <w:col w:w="8825" w:space="0"/>
          </w:cols>
        </w:sectPr>
        <w:rPr/>
      </w:pPr>
    </w:p>
    <w:p>
      <w:pPr>
        <w:ind w:right="170" w:firstLine="630"/>
        <w:spacing w:before="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后天八卦阵从《易经》卦辞来看，至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迟在《易经》成书之前，就已在民间广为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流传。《易·坤》卦辞“西南得朋，东北丧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朋”和《易·蹇》卦辞“利西南，不利东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北”,雄辩地证明了这一点(详见《导论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三》)。后天八卦阵先于《易经》,这就意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味着它的成熟至迟在西周，即公元前十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一至前八世纪，因为《易经》的成书年代，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权威的诸说中最迟者是在西周末。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0"/>
        <w:spacing w:before="205" w:line="2630" w:lineRule="exact"/>
        <w:rPr/>
      </w:pPr>
      <w:r>
        <w:rPr>
          <w:position w:val="-52"/>
        </w:rPr>
        <w:drawing>
          <wp:inline distT="0" distB="0" distL="0" distR="0">
            <wp:extent cx="1695422" cy="167005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22" cy="167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4" w:lineRule="auto"/>
        <w:rPr/>
      </w:pPr>
      <w:r/>
    </w:p>
    <w:p>
      <w:pPr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图(1-2)-4</w:t>
      </w:r>
      <w:r>
        <w:rPr>
          <w:rFonts w:ascii="SimSun" w:hAnsi="SimSun" w:eastAsia="SimSun" w:cs="SimSun"/>
          <w:sz w:val="26"/>
          <w:szCs w:val="26"/>
          <w:spacing w:val="1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二十四方位图</w:t>
      </w:r>
    </w:p>
    <w:p>
      <w:pPr>
        <w:spacing w:line="221" w:lineRule="auto"/>
        <w:sectPr>
          <w:type w:val="continuous"/>
          <w:pgSz w:w="12090" w:h="16970"/>
          <w:pgMar w:top="400" w:right="1635" w:bottom="1279" w:left="1629" w:header="0" w:footer="1099" w:gutter="0"/>
          <w:cols w:equalWidth="0" w:num="2">
            <w:col w:w="5601" w:space="100"/>
            <w:col w:w="3125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470"/>
        <w:spacing w:before="154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《易经》卦辞还说明，后天八卦阵传世之时，其中八卦已同五行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相配。完整的五行及其文字记载始见于《尚书·洪范》。《洪范》旧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传为商末箕子向周武王陈述的“天地之大法”,近人或疑为战国时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期</w:t>
      </w:r>
      <w:r>
        <w:rPr>
          <w:rFonts w:ascii="SimSun" w:hAnsi="SimSun" w:eastAsia="SimSun" w:cs="SimSun"/>
          <w:sz w:val="32"/>
          <w:szCs w:val="32"/>
          <w:spacing w:val="-39"/>
        </w:rPr>
        <w:t>的作品(《辞海》)。先退一步说，《洪范》“为战国时期的作品”,</w:t>
      </w:r>
      <w:r>
        <w:rPr>
          <w:rFonts w:ascii="SimSun" w:hAnsi="SimSun" w:eastAsia="SimSun" w:cs="SimSun"/>
          <w:sz w:val="32"/>
          <w:szCs w:val="32"/>
          <w:spacing w:val="-38"/>
        </w:rPr>
        <w:t>那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么,五行思想的成熟，最早就是反映在《易经</w:t>
      </w:r>
      <w:r>
        <w:rPr>
          <w:rFonts w:ascii="SimSun" w:hAnsi="SimSun" w:eastAsia="SimSun" w:cs="SimSun"/>
          <w:sz w:val="32"/>
          <w:szCs w:val="32"/>
          <w:spacing w:val="-31"/>
        </w:rPr>
        <w:t>》之中。《易经》六十四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卦辞，用东、南、</w:t>
      </w:r>
      <w:r>
        <w:rPr>
          <w:rFonts w:ascii="SimSun" w:hAnsi="SimSun" w:eastAsia="SimSun" w:cs="SimSun"/>
          <w:sz w:val="32"/>
          <w:szCs w:val="32"/>
          <w:spacing w:val="-45"/>
        </w:rPr>
        <w:t>西、北方位词虽然不多，仅坤、小畜、蹇、解、升以</w:t>
      </w:r>
      <w:r>
        <w:rPr>
          <w:rFonts w:ascii="SimSun" w:hAnsi="SimSun" w:eastAsia="SimSun" w:cs="SimSun"/>
          <w:sz w:val="32"/>
          <w:szCs w:val="32"/>
          <w:spacing w:val="-37"/>
        </w:rPr>
        <w:t>及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小过的卦辞中提及，但均同后天八卦阵有联系，而且基本含有五行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之理。</w:t>
      </w:r>
    </w:p>
    <w:p>
      <w:pPr>
        <w:ind w:left="470"/>
        <w:spacing w:before="12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《易·升》:“升，元亨，用见大人，勿恤，南征吉</w:t>
      </w:r>
      <w:r>
        <w:rPr>
          <w:rFonts w:ascii="SimSun" w:hAnsi="SimSun" w:eastAsia="SimSun" w:cs="SimSun"/>
          <w:sz w:val="32"/>
          <w:szCs w:val="32"/>
          <w:spacing w:val="-44"/>
        </w:rPr>
        <w:t>。”</w:t>
      </w:r>
    </w:p>
    <w:p>
      <w:pPr>
        <w:ind w:right="8" w:firstLine="630"/>
        <w:spacing w:before="7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——升， 一开始就顺畅。若求见大人，不要担忧(或不要小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气),向南进发就很吉利。为什么向南才吉利呢?前人有联系《说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卦</w:t>
      </w:r>
      <w:r>
        <w:rPr>
          <w:rFonts w:ascii="SimSun" w:hAnsi="SimSun" w:eastAsia="SimSun" w:cs="SimSun"/>
          <w:sz w:val="32"/>
          <w:szCs w:val="32"/>
          <w:spacing w:val="-36"/>
        </w:rPr>
        <w:t>》“圣人南面而听天下”来解说者，有联系南方为“明阳</w:t>
      </w:r>
      <w:r>
        <w:rPr>
          <w:rFonts w:ascii="SimSun" w:hAnsi="SimSun" w:eastAsia="SimSun" w:cs="SimSun"/>
          <w:sz w:val="32"/>
          <w:szCs w:val="32"/>
          <w:spacing w:val="-37"/>
        </w:rPr>
        <w:t>之地”来</w:t>
      </w:r>
      <w:r>
        <w:rPr>
          <w:rFonts w:ascii="SimSun" w:hAnsi="SimSun" w:eastAsia="SimSun" w:cs="SimSun"/>
          <w:sz w:val="32"/>
          <w:szCs w:val="32"/>
          <w:spacing w:val="-36"/>
        </w:rPr>
        <w:t>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说者，虽然皆可备一说，亦成理，但均为隔靴搔痒，未及关键之处。</w:t>
      </w:r>
    </w:p>
    <w:p>
      <w:pPr>
        <w:ind w:right="19" w:firstLine="470"/>
        <w:spacing w:before="89" w:line="24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“升”是“地中生木”之象，而后天八卦方位的“南方之卦”(《说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卦》)</w:t>
      </w:r>
      <w:r>
        <w:rPr>
          <w:rFonts w:ascii="SimSun" w:hAnsi="SimSun" w:eastAsia="SimSun" w:cs="SimSun"/>
          <w:sz w:val="32"/>
          <w:szCs w:val="32"/>
          <w:spacing w:val="-40"/>
        </w:rPr>
        <w:t>为离，离为火。木往南，按五行之理来说，是相生关系：“木”</w:t>
      </w:r>
      <w:r>
        <w:rPr>
          <w:rFonts w:ascii="SimSun" w:hAnsi="SimSun" w:eastAsia="SimSun" w:cs="SimSun"/>
          <w:sz w:val="32"/>
          <w:szCs w:val="32"/>
          <w:spacing w:val="-37"/>
        </w:rPr>
        <w:t>主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动去就“火”,从而燃烧自已发出光与热，这是木自身</w:t>
      </w:r>
      <w:r>
        <w:rPr>
          <w:rFonts w:ascii="SimSun" w:hAnsi="SimSun" w:eastAsia="SimSun" w:cs="SimSun"/>
          <w:sz w:val="32"/>
          <w:szCs w:val="32"/>
          <w:spacing w:val="-22"/>
        </w:rPr>
        <w:t>求用，故不要</w:t>
      </w:r>
    </w:p>
    <w:p>
      <w:pPr>
        <w:spacing w:line="241" w:lineRule="auto"/>
        <w:sectPr>
          <w:type w:val="continuous"/>
          <w:pgSz w:w="12090" w:h="16970"/>
          <w:pgMar w:top="400" w:right="1635" w:bottom="1279" w:left="1629" w:header="0" w:footer="1099" w:gutter="0"/>
          <w:cols w:equalWidth="0" w:num="1">
            <w:col w:w="8825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124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担忧不要吝啬。因此，《升》的根本道理就是：做什么事都要知已知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彼，要认识自己的长处，并且去找到能够使自己的</w:t>
      </w:r>
      <w:r>
        <w:rPr>
          <w:rFonts w:ascii="SimSun" w:hAnsi="SimSun" w:eastAsia="SimSun" w:cs="SimSun"/>
          <w:sz w:val="32"/>
          <w:szCs w:val="32"/>
          <w:spacing w:val="-18"/>
        </w:rPr>
        <w:t>长处有所用的地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9"/>
          <w:w w:val="98"/>
        </w:rPr>
        <w:t>方，包括“伯乐”即“用见大人”也。</w:t>
      </w:r>
    </w:p>
    <w:p>
      <w:pPr>
        <w:ind w:left="469"/>
        <w:spacing w:before="10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《易·蹇》:“利西南，不利东北，利见大人</w:t>
      </w:r>
      <w:r>
        <w:rPr>
          <w:rFonts w:ascii="SimSun" w:hAnsi="SimSun" w:eastAsia="SimSun" w:cs="SimSun"/>
          <w:sz w:val="32"/>
          <w:szCs w:val="32"/>
          <w:spacing w:val="-38"/>
        </w:rPr>
        <w:t>，贞吉。”</w:t>
      </w:r>
    </w:p>
    <w:p>
      <w:pPr>
        <w:ind w:right="94" w:firstLine="629"/>
        <w:spacing w:before="90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——关于蹇之卦德，“利见大人”在西南而不在东北，《导论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三》已论及，这里只讲蹇之卦象的“贞吉”问题：</w:t>
      </w:r>
    </w:p>
    <w:p>
      <w:pPr>
        <w:ind w:right="101" w:firstLine="469"/>
        <w:spacing w:before="93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“蹇”,“山上有水”之象，蹇之卦象为上坎水，下良山，故云。按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五行的常规之理， 一般是土克水——“水来土掩”,但是，水在山上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却是隐患之象。在后天八卦方位中，东北为良山卦，因此，“</w:t>
      </w:r>
      <w:r>
        <w:rPr>
          <w:rFonts w:ascii="SimSun" w:hAnsi="SimSun" w:eastAsia="SimSun" w:cs="SimSun"/>
          <w:sz w:val="32"/>
          <w:szCs w:val="32"/>
          <w:spacing w:val="-28"/>
        </w:rPr>
        <w:t>蹇”去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东北方，是山助水威，变隐患之“山上有水”为</w:t>
      </w:r>
      <w:r>
        <w:rPr>
          <w:rFonts w:ascii="SimSun" w:hAnsi="SimSun" w:eastAsia="SimSun" w:cs="SimSun"/>
          <w:sz w:val="32"/>
          <w:szCs w:val="32"/>
          <w:spacing w:val="-28"/>
        </w:rPr>
        <w:t>山洪瀑发，其势不可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挡，结果是局面无法收拾。相反，若“蹇”去西南则不然，西南为坤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地卦，坤地为大地，为本土——生艮土之土。因</w:t>
      </w:r>
      <w:r>
        <w:rPr>
          <w:rFonts w:ascii="SimSun" w:hAnsi="SimSun" w:eastAsia="SimSun" w:cs="SimSun"/>
          <w:sz w:val="32"/>
          <w:szCs w:val="32"/>
          <w:spacing w:val="-28"/>
        </w:rPr>
        <w:t>此，艮山水再多，可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以纳于地下，再猛可任其东流去，若加之人力，则可取广</w:t>
      </w:r>
      <w:r>
        <w:rPr>
          <w:rFonts w:ascii="SimSun" w:hAnsi="SimSun" w:eastAsia="SimSun" w:cs="SimSun"/>
          <w:sz w:val="32"/>
          <w:szCs w:val="32"/>
          <w:spacing w:val="-18"/>
        </w:rPr>
        <w:t>博之坤土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疏其道改其流。由此可见，《蹇》的根本之理</w:t>
      </w:r>
      <w:r>
        <w:rPr>
          <w:rFonts w:ascii="SimSun" w:hAnsi="SimSun" w:eastAsia="SimSun" w:cs="SimSun"/>
          <w:sz w:val="32"/>
          <w:szCs w:val="32"/>
          <w:spacing w:val="-27"/>
        </w:rPr>
        <w:t>在于：因势利导，见机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而作。</w:t>
      </w:r>
    </w:p>
    <w:p>
      <w:pPr>
        <w:spacing w:before="106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1"/>
        </w:rPr>
        <w:t>《易·解》:“解，利西南；无所往，其来复，吉；有攸往，夙，吉</w:t>
      </w:r>
      <w:r>
        <w:rPr>
          <w:rFonts w:ascii="SimSun" w:hAnsi="SimSun" w:eastAsia="SimSun" w:cs="SimSun"/>
          <w:sz w:val="32"/>
          <w:szCs w:val="32"/>
          <w:spacing w:val="-52"/>
        </w:rPr>
        <w:t>。”</w:t>
      </w:r>
    </w:p>
    <w:p>
      <w:pPr>
        <w:ind w:right="103" w:firstLine="629"/>
        <w:spacing w:before="99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——解，在西南方有利；此外没有好去的地方，返回西南方才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吉利；能够去的只有老地方即西南方，那样才吉</w:t>
      </w:r>
      <w:r>
        <w:rPr>
          <w:rFonts w:ascii="SimSun" w:hAnsi="SimSun" w:eastAsia="SimSun" w:cs="SimSun"/>
          <w:sz w:val="32"/>
          <w:szCs w:val="32"/>
          <w:spacing w:val="-7"/>
        </w:rPr>
        <w:t>祥。为什么一而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再，再而三地要“解”去西南方呢?</w:t>
      </w:r>
    </w:p>
    <w:p>
      <w:pPr>
        <w:ind w:right="43" w:firstLine="469"/>
        <w:spacing w:before="11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“解”是“雷雨作”之象，即上震雷卦，下坎水卦。在后天八卦方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位中，西南是坤地卦。雷雨作，只有坤地才能解：雨水来，</w:t>
      </w:r>
      <w:r>
        <w:rPr>
          <w:rFonts w:ascii="SimSun" w:hAnsi="SimSun" w:eastAsia="SimSun" w:cs="SimSun"/>
          <w:sz w:val="32"/>
          <w:szCs w:val="32"/>
          <w:spacing w:val="-17"/>
        </w:rPr>
        <w:t>地纳土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淹，雷电来，地承土受。除此之外，雷雨之“解”象，去任何一方都不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行：去南方为离火卦，五行属火；去东南方为巽风卦，五行属</w:t>
      </w:r>
      <w:r>
        <w:rPr>
          <w:rFonts w:ascii="SimSun" w:hAnsi="SimSun" w:eastAsia="SimSun" w:cs="SimSun"/>
          <w:sz w:val="32"/>
          <w:szCs w:val="32"/>
          <w:spacing w:val="-27"/>
        </w:rPr>
        <w:t>木；去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东方为震雷卦，五行属木；去北方为坎水卦，五行属水</w:t>
      </w:r>
      <w:r>
        <w:rPr>
          <w:rFonts w:ascii="SimSun" w:hAnsi="SimSun" w:eastAsia="SimSun" w:cs="SimSun"/>
          <w:sz w:val="32"/>
          <w:szCs w:val="32"/>
          <w:spacing w:val="-28"/>
        </w:rPr>
        <w:t>；去西北方为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乾天卦，五行属金；去西方为兑泽卦，五行属金——水、火、风、雷，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无一不助雷雨；同时，雷电焚木熔金生火。“雷雨作”之“解”,即便去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东北，亦无解：东北为艮山，五行为土，但山土只</w:t>
      </w:r>
      <w:r>
        <w:rPr>
          <w:rFonts w:ascii="SimSun" w:hAnsi="SimSun" w:eastAsia="SimSun" w:cs="SimSun"/>
          <w:sz w:val="32"/>
          <w:szCs w:val="32"/>
          <w:spacing w:val="-18"/>
        </w:rPr>
        <w:t>是坤地的再生之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土，是小土，至多只能纳受小雷雨；大雷雨，</w:t>
      </w:r>
      <w:r>
        <w:rPr>
          <w:rFonts w:ascii="SimSun" w:hAnsi="SimSun" w:eastAsia="SimSun" w:cs="SimSun"/>
          <w:sz w:val="32"/>
          <w:szCs w:val="32"/>
          <w:spacing w:val="-28"/>
        </w:rPr>
        <w:t>山土无济于事，还会造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成山洪暴发，用五行之理说，是反克——水盛反克弱土</w:t>
      </w:r>
      <w:r>
        <w:rPr>
          <w:rFonts w:ascii="SimSun" w:hAnsi="SimSun" w:eastAsia="SimSun" w:cs="SimSun"/>
          <w:sz w:val="32"/>
          <w:szCs w:val="32"/>
          <w:spacing w:val="-4"/>
        </w:rPr>
        <w:t>。可见，</w:t>
      </w:r>
    </w:p>
    <w:p>
      <w:pPr>
        <w:spacing w:line="261" w:lineRule="auto"/>
        <w:sectPr>
          <w:footerReference w:type="default" r:id="rId88"/>
          <w:pgSz w:w="11900" w:h="16840"/>
          <w:pgMar w:top="400" w:right="1412" w:bottom="1250" w:left="1569" w:header="0" w:footer="10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04" w:line="496" w:lineRule="exact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37"/>
          <w:position w:val="12"/>
        </w:rPr>
        <w:t>《解》的根本之理在于：是真理，就必须坚持到底，唯如此，</w:t>
      </w:r>
      <w:r>
        <w:rPr>
          <w:rFonts w:ascii="SimHei" w:hAnsi="SimHei" w:eastAsia="SimHei" w:cs="SimHei"/>
          <w:sz w:val="32"/>
          <w:szCs w:val="32"/>
          <w:spacing w:val="64"/>
          <w:position w:val="1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37"/>
          <w:position w:val="12"/>
        </w:rPr>
        <w:t>一切才有</w:t>
      </w:r>
    </w:p>
    <w:p>
      <w:pPr>
        <w:spacing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47"/>
        </w:rPr>
        <w:t>“解”。</w:t>
      </w:r>
    </w:p>
    <w:p>
      <w:pPr>
        <w:ind w:left="660"/>
        <w:spacing w:before="8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《易·小畜》:“小畜，亨，密云不雨，自我西郊。”</w:t>
      </w:r>
    </w:p>
    <w:p>
      <w:pPr>
        <w:ind w:left="160" w:firstLine="660"/>
        <w:spacing w:before="71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——《小畜》是借助夫妻拉一车货在大雨将至时从西郊赶回家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这样一个“故事”情节，寓理立言。为什么要说是“自……西郊”回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家，而不说自“郊”而来呢?通观全篇，“西”字没有任何实际意义，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前人更无解，若同后天八卦阵及其五行配置的理论体系一对照，就 </w:t>
      </w:r>
      <w:r>
        <w:rPr>
          <w:rFonts w:ascii="SimSun" w:hAnsi="SimSun" w:eastAsia="SimSun" w:cs="SimSun"/>
          <w:sz w:val="32"/>
          <w:szCs w:val="32"/>
          <w:spacing w:val="-21"/>
        </w:rPr>
        <w:t>豁然顿悟了：西方之卦为兑，“兑，正秋也，万</w:t>
      </w:r>
      <w:r>
        <w:rPr>
          <w:rFonts w:ascii="SimSun" w:hAnsi="SimSun" w:eastAsia="SimSun" w:cs="SimSun"/>
          <w:sz w:val="32"/>
          <w:szCs w:val="32"/>
          <w:spacing w:val="-22"/>
        </w:rPr>
        <w:t>物之所说也”(《说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卦》),兑又属金。因此，《小畜》着一“西”字，是用其“秋”与“金”之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意：“秋”是果实成熟的季节，“金”是劳动工具，金克</w:t>
      </w:r>
      <w:r>
        <w:rPr>
          <w:rFonts w:ascii="SimSun" w:hAnsi="SimSun" w:eastAsia="SimSun" w:cs="SimSun"/>
          <w:sz w:val="32"/>
          <w:szCs w:val="32"/>
          <w:spacing w:val="-43"/>
        </w:rPr>
        <w:t>木，即收获也；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拉车来自“西郊”,就是说明是拉了一车收成之货，因此。尽管《小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畜》通篇未明言，但谁都能知道。古人熟知后天八卦阵及其五行配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置，才有这种用法，才有这种理解；而后人不知后天卦之底究，故只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能“知其然而不知其所以然”。</w:t>
      </w:r>
    </w:p>
    <w:p>
      <w:pPr>
        <w:ind w:right="47" w:firstLine="820"/>
        <w:spacing w:before="9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  <w:w w:val="96"/>
        </w:rPr>
        <w:t>可见，就《洪范》篇以其“五行”思想——即“以水、火、木，金、土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‘五行’来解释自然现象”(《辞海》)这一理论而言，说它是“商末箕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子向武王陈述的‘天地之大法’”并不奇怪，</w:t>
      </w:r>
      <w:r>
        <w:rPr>
          <w:rFonts w:ascii="SimSun" w:hAnsi="SimSun" w:eastAsia="SimSun" w:cs="SimSun"/>
          <w:sz w:val="32"/>
          <w:szCs w:val="32"/>
          <w:spacing w:val="-22"/>
        </w:rPr>
        <w:t>只是今人不知而以为奇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罢了。</w:t>
      </w:r>
    </w:p>
    <w:p>
      <w:pPr>
        <w:ind w:left="160" w:right="60" w:firstLine="500"/>
        <w:spacing w:before="120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《易经》撰卦辞，灵活地运用了后天阵的八卦之象及其五行之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理。也就是说，《易·坤、蹇、解、升、小畜》在说理中，借助后天八卦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的方位规定性，融卦辞寓义、八卦物象、五行</w:t>
      </w:r>
      <w:r>
        <w:rPr>
          <w:rFonts w:ascii="SimSun" w:hAnsi="SimSun" w:eastAsia="SimSun" w:cs="SimSun"/>
          <w:sz w:val="32"/>
          <w:szCs w:val="32"/>
          <w:spacing w:val="-27"/>
        </w:rPr>
        <w:t>属性于一体。其实，后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天八卦阵排列八卦方位时，和先天八卦阵一样，也考虑了五行之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理。两者不同的是： 一是立足于“先天”即人之先，阐释自然生态环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境之理(见上节);一是立足于“后天”即人之用，揭示了人观自然生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态之理。</w:t>
      </w:r>
    </w:p>
    <w:p>
      <w:pPr>
        <w:ind w:left="160" w:right="48" w:firstLine="660"/>
        <w:spacing w:before="105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后天八卦阵的布阵五行之理【见图(1-2)-5】,是以“士”为主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体，坤、艮双土对居形成直线，而呈“地平线”之象。地之下，</w:t>
      </w:r>
      <w:r>
        <w:rPr>
          <w:rFonts w:ascii="SimSun" w:hAnsi="SimSun" w:eastAsia="SimSun" w:cs="SimSun"/>
          <w:sz w:val="32"/>
          <w:szCs w:val="32"/>
          <w:spacing w:val="-37"/>
        </w:rPr>
        <w:t>藏双金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——-兑金为器用之金，乾金为天然之金，为</w:t>
      </w:r>
      <w:r>
        <w:rPr>
          <w:rFonts w:ascii="SimSun" w:hAnsi="SimSun" w:eastAsia="SimSun" w:cs="SimSun"/>
          <w:sz w:val="32"/>
          <w:szCs w:val="32"/>
          <w:spacing w:val="-20"/>
        </w:rPr>
        <w:t>生金(器用金)之金；地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之上，生双木——刚木(如木本木)为震，</w:t>
      </w:r>
      <w:r>
        <w:rPr>
          <w:rFonts w:ascii="SimSun" w:hAnsi="SimSun" w:eastAsia="SimSun" w:cs="SimSun"/>
          <w:sz w:val="32"/>
          <w:szCs w:val="32"/>
          <w:spacing w:val="-16"/>
        </w:rPr>
        <w:t>柔木(如草本木)为巽。双</w:t>
      </w:r>
    </w:p>
    <w:p>
      <w:pPr>
        <w:spacing w:line="259" w:lineRule="auto"/>
        <w:sectPr>
          <w:footerReference w:type="default" r:id="rId89"/>
          <w:pgSz w:w="11900" w:h="16840"/>
          <w:pgMar w:top="400" w:right="1399" w:bottom="1206" w:left="1449" w:header="0" w:footer="10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0" allowOverlap="1">
                <wp:simplePos x="0" y="0"/>
                <wp:positionH relativeFrom="page">
                  <wp:posOffset>4848881</wp:posOffset>
                </wp:positionH>
                <wp:positionV relativeFrom="page">
                  <wp:posOffset>5379419</wp:posOffset>
                </wp:positionV>
                <wp:extent cx="249554" cy="18415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848881" y="5379419"/>
                          <a:ext cx="249554" cy="1841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220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2"/>
                              </w:rPr>
                              <w:t>戍末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381.802pt;margin-top:423.576pt;mso-position-vertical-relative:page;mso-position-horizontal-relative:page;width:19.65pt;height:14.5pt;z-index:2516776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220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2"/>
                        </w:rPr>
                        <w:t>戍末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0" allowOverlap="1">
                <wp:simplePos x="0" y="0"/>
                <wp:positionH relativeFrom="page">
                  <wp:posOffset>4614954</wp:posOffset>
                </wp:positionH>
                <wp:positionV relativeFrom="page">
                  <wp:posOffset>5366585</wp:posOffset>
                </wp:positionV>
                <wp:extent cx="417830" cy="21335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614954" y="5366585"/>
                          <a:ext cx="417830" cy="2133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239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69827" cy="133372"/>
                                  <wp:effectExtent l="0" t="0" r="0" b="0"/>
                                  <wp:docPr id="42" name="IM 4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2" name="IM 42"/>
                                          <pic:cNvPicPr/>
                                        </pic:nvPicPr>
                                        <pic:blipFill>
                                          <a:blip r:embed="rId9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69827" cy="1333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5"/>
                              </w:rPr>
                              <w:t>震 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363.382pt;margin-top:422.566pt;mso-position-vertical-relative:page;mso-position-horizontal-relative:page;width:32.9pt;height:16.8pt;z-index:2516766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239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69827" cy="133372"/>
                            <wp:effectExtent l="0" t="0" r="0" b="0"/>
                            <wp:docPr id="44" name="IM 4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4" name="IM 44"/>
                                    <pic:cNvPicPr/>
                                  </pic:nvPicPr>
                                  <pic:blipFill>
                                    <a:blip r:embed="rId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69827" cy="1333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5"/>
                        </w:rPr>
                        <w:t>震 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5633365</wp:posOffset>
                </wp:positionH>
                <wp:positionV relativeFrom="page">
                  <wp:posOffset>5397013</wp:posOffset>
                </wp:positionV>
                <wp:extent cx="243840" cy="16446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33365" y="5397013"/>
                          <a:ext cx="243840" cy="16446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4" w:line="168" w:lineRule="auto"/>
                              <w:rPr>
                                <w:rFonts w:ascii="LiSu" w:hAnsi="LiSu" w:eastAsia="LiSu" w:cs="LiSu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iSu" w:hAnsi="LiSu" w:eastAsia="LiSu" w:cs="LiSu"/>
                                <w:sz w:val="18"/>
                                <w:szCs w:val="18"/>
                                <w:spacing w:val="-5"/>
                              </w:rPr>
                              <w:t>己西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443.572pt;margin-top:424.962pt;mso-position-vertical-relative:page;mso-position-horizontal-relative:page;width:19.2pt;height:12.95pt;z-index:25167462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4" w:line="168" w:lineRule="auto"/>
                        <w:rPr>
                          <w:rFonts w:ascii="LiSu" w:hAnsi="LiSu" w:eastAsia="LiSu" w:cs="LiSu"/>
                          <w:sz w:val="18"/>
                          <w:szCs w:val="18"/>
                        </w:rPr>
                      </w:pPr>
                      <w:r>
                        <w:rPr>
                          <w:rFonts w:ascii="LiSu" w:hAnsi="LiSu" w:eastAsia="LiSu" w:cs="LiSu"/>
                          <w:sz w:val="18"/>
                          <w:szCs w:val="18"/>
                          <w:spacing w:val="-5"/>
                        </w:rPr>
                        <w:t>己西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0" allowOverlap="1">
                <wp:simplePos x="0" y="0"/>
                <wp:positionH relativeFrom="page">
                  <wp:posOffset>5687434</wp:posOffset>
                </wp:positionH>
                <wp:positionV relativeFrom="page">
                  <wp:posOffset>5389157</wp:posOffset>
                </wp:positionV>
                <wp:extent cx="419100" cy="182245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87434" y="5389157"/>
                          <a:ext cx="419100" cy="1822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219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15"/>
                              </w:rPr>
                              <w:t>白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15"/>
                              </w:rPr>
                              <w:t>兑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15"/>
                              </w:rPr>
                              <w:t>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447.83pt;margin-top:424.343pt;mso-position-vertical-relative:page;mso-position-horizontal-relative:page;width:33pt;height:14.35pt;z-index:25167564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219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15"/>
                        </w:rPr>
                        <w:t>白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15"/>
                        </w:rPr>
                        <w:t>兑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15"/>
                        </w:rPr>
                        <w:t>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0" allowOverlap="1">
                <wp:simplePos x="0" y="0"/>
                <wp:positionH relativeFrom="page">
                  <wp:posOffset>6193185</wp:posOffset>
                </wp:positionH>
                <wp:positionV relativeFrom="page">
                  <wp:posOffset>5436865</wp:posOffset>
                </wp:positionV>
                <wp:extent cx="361315" cy="18287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193185" y="5436865"/>
                          <a:ext cx="361315" cy="1828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219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3"/>
                              </w:rPr>
                              <w:t>辛香康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487.652pt;margin-top:428.1pt;mso-position-vertical-relative:page;mso-position-horizontal-relative:page;width:28.45pt;height:14.4pt;z-index:25167360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219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3"/>
                        </w:rPr>
                        <w:t>辛香康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2576" behindDoc="0" locked="0" layoutInCell="0" allowOverlap="1">
            <wp:simplePos x="0" y="0"/>
            <wp:positionH relativeFrom="page">
              <wp:posOffset>1301758</wp:posOffset>
            </wp:positionH>
            <wp:positionV relativeFrom="page">
              <wp:posOffset>4432307</wp:posOffset>
            </wp:positionV>
            <wp:extent cx="2216170" cy="2228824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6170" cy="222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04" w:line="50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  <w:position w:val="12"/>
        </w:rPr>
        <w:t>金、双木两两相对：器用之金克刚木，天然之金克柔木。地之上，又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有双木生离火；地之下，则有坎水育双木。</w:t>
      </w:r>
    </w:p>
    <w:p>
      <w:pPr>
        <w:ind w:right="57" w:firstLine="620"/>
        <w:spacing w:before="7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后天阵的五行八卦，从五行属性来看，同样符合“后天”条件下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人观五行物象之理。坤土生艮土而连成“地平线”,地平线平又不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平：相对地球自旋，即相对人观大地万象，是为“平”;相对太阳(地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球公转),即人观天宇万象，又为“不平”。地平也罢，不平也</w:t>
      </w:r>
      <w:r>
        <w:rPr>
          <w:rFonts w:ascii="SimSun" w:hAnsi="SimSun" w:eastAsia="SimSun" w:cs="SimSun"/>
          <w:sz w:val="32"/>
          <w:szCs w:val="32"/>
          <w:spacing w:val="-27"/>
        </w:rPr>
        <w:t>罢，五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行物象中唯火“炎上”、水“润下”之性亘古不变。因此，后天八卦阵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虽然为周流之阵、人用之阵，其中八卦流行，五行生克，仍基于一个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不变之理即水火物性之理，来确立其卦阵的不变之位—上离下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坎。离火生双土于下，双土克水又于最下。</w:t>
      </w:r>
    </w:p>
    <w:p>
      <w:pPr>
        <w:pStyle w:val="BodyText"/>
        <w:spacing w:line="364" w:lineRule="auto"/>
        <w:rPr/>
      </w:pPr>
      <w:r/>
    </w:p>
    <w:p>
      <w:pPr>
        <w:ind w:firstLine="4990"/>
        <w:spacing w:line="3580" w:lineRule="exact"/>
        <w:rPr/>
      </w:pPr>
      <w:r>
        <w:rPr>
          <w:position w:val="-71"/>
        </w:rPr>
        <w:pict>
          <v:group id="_x0000_s66" style="mso-position-vertical-relative:line;mso-position-horizontal-relative:char;width:179.5pt;height:179.05pt;" filled="false" stroked="false" coordsize="3590,3581" coordorigin="0,0">
            <v:shape id="_x0000_s68" style="position:absolute;left:0;top:0;width:3590;height:3581;" filled="false" stroked="false" type="#_x0000_t75">
              <v:imagedata o:title="" r:id="rId94"/>
            </v:shape>
            <v:shape id="_x0000_s70" style="position:absolute;left:370;top:47;width:2920;height:3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0"/>
                      <w:spacing w:before="19" w:line="182" w:lineRule="auto"/>
                      <w:rPr>
                        <w:rFonts w:ascii="FangSong" w:hAnsi="FangSong" w:eastAsia="FangSong" w:cs="FangSong"/>
                        <w:sz w:val="20"/>
                        <w:szCs w:val="20"/>
                      </w:rPr>
                    </w:pP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16"/>
                      </w:rPr>
                      <w:t>望女上</w:t>
                    </w:r>
                  </w:p>
                  <w:p>
                    <w:pPr>
                      <w:ind w:left="1209"/>
                      <w:spacing w:line="233" w:lineRule="auto"/>
                      <w:rPr>
                        <w:rFonts w:ascii="SimSun" w:hAnsi="SimSun" w:eastAsia="SimSun" w:cs="SimSun"/>
                        <w:sz w:val="42"/>
                        <w:szCs w:val="42"/>
                      </w:rPr>
                    </w:pPr>
                    <w:r>
                      <w:rPr>
                        <w:rFonts w:ascii="SimSun" w:hAnsi="SimSun" w:eastAsia="SimSun" w:cs="SimSun"/>
                        <w:sz w:val="42"/>
                        <w:szCs w:val="42"/>
                      </w:rPr>
                      <w:t>三</w:t>
                    </w:r>
                  </w:p>
                  <w:p>
                    <w:pPr>
                      <w:ind w:left="1099"/>
                      <w:spacing w:before="2" w:line="213" w:lineRule="auto"/>
                      <w:rPr>
                        <w:rFonts w:ascii="FangSong" w:hAnsi="FangSong" w:eastAsia="FangSong" w:cs="FangSong"/>
                        <w:sz w:val="27"/>
                        <w:szCs w:val="27"/>
                      </w:rPr>
                    </w:pPr>
                    <w:r>
                      <w:rPr>
                        <w:rFonts w:ascii="FangSong" w:hAnsi="FangSong" w:eastAsia="FangSong" w:cs="FangSong"/>
                        <w:sz w:val="27"/>
                        <w:szCs w:val="27"/>
                        <w:spacing w:val="9"/>
                      </w:rPr>
                      <w:t>基单</w:t>
                    </w:r>
                  </w:p>
                  <w:p>
                    <w:pPr>
                      <w:ind w:left="1210"/>
                      <w:spacing w:line="220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</w:rPr>
                      <w:t>单中</w:t>
                    </w:r>
                  </w:p>
                  <w:p>
                    <w:pPr>
                      <w:ind w:left="20"/>
                      <w:spacing w:before="3" w:line="166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硫</w:t>
                    </w:r>
                  </w:p>
                  <w:p>
                    <w:pPr>
                      <w:ind w:left="2690"/>
                      <w:spacing w:line="119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33296" cy="76106"/>
                          <wp:effectExtent l="0" t="0" r="0" b="0"/>
                          <wp:docPr id="54" name="IM 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4" name="IM 54"/>
                                  <pic:cNvPicPr/>
                                </pic:nvPicPr>
                                <pic:blipFill>
                                  <a:blip r:embed="rId9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3296" cy="761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569"/>
                      <w:spacing w:before="54" w:line="181" w:lineRule="auto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</w:rPr>
                      <w:t>]</w:t>
                    </w:r>
                  </w:p>
                  <w:p>
                    <w:pPr>
                      <w:ind w:firstLine="2669"/>
                      <w:spacing w:line="163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33372" cy="103499"/>
                          <wp:effectExtent l="0" t="0" r="0" b="0"/>
                          <wp:docPr id="56" name="IM 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" name="IM 56"/>
                                  <pic:cNvPicPr/>
                                </pic:nvPicPr>
                                <pic:blipFill>
                                  <a:blip r:embed="rId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3372" cy="1034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210"/>
                      <w:spacing w:before="81" w:line="197" w:lineRule="auto"/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</w:pPr>
                    <w:r>
                      <w:rPr>
                        <w:rFonts w:ascii="STXingkai" w:hAnsi="STXingkai" w:eastAsia="STXingkai" w:cs="STXingkai"/>
                        <w:sz w:val="20"/>
                        <w:szCs w:val="20"/>
                        <w:spacing w:val="5"/>
                      </w:rPr>
                      <w:t>央北</w:t>
                    </w:r>
                  </w:p>
                  <w:p>
                    <w:pPr>
                      <w:ind w:left="1099"/>
                      <w:spacing w:before="1" w:line="239" w:lineRule="auto"/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</w:pPr>
                    <w:r>
                      <w:rPr>
                        <w:rFonts w:ascii="STXingkai" w:hAnsi="STXingkai" w:eastAsia="STXingkai" w:cs="STXingkai"/>
                        <w:sz w:val="20"/>
                        <w:szCs w:val="20"/>
                        <w:spacing w:val="8"/>
                      </w:rPr>
                      <w:t>玄坎武</w:t>
                    </w:r>
                  </w:p>
                  <w:p>
                    <w:pPr>
                      <w:ind w:left="1289"/>
                      <w:spacing w:before="11" w:line="22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六</w:t>
                    </w:r>
                  </w:p>
                  <w:p>
                    <w:pPr>
                      <w:ind w:left="969"/>
                      <w:spacing w:before="41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</w:rPr>
                      <w:t>休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</w:rPr>
                      <w:t>二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</w:rPr>
                      <w:t>门</w:t>
                    </w:r>
                  </w:p>
                  <w:p>
                    <w:pPr>
                      <w:ind w:left="1099"/>
                      <w:spacing w:before="106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7"/>
                      </w:rPr>
                      <w:t>葵子壬</w:t>
                    </w:r>
                  </w:p>
                </w:txbxContent>
              </v:textbox>
            </v:shape>
            <v:shape id="_x0000_s72" style="position:absolute;left:110;top:1540;width:680;height:240;" filled="false" stroked="false" type="#_x0000_t75">
              <v:imagedata o:title="" r:id="rId97"/>
            </v:shape>
            <v:shape id="_x0000_s74" style="position:absolute;left:2399;top:2829;width:241;height:261;" filled="false" stroked="false" type="#_x0000_t75">
              <v:imagedata o:title="" r:id="rId98"/>
            </v:shape>
            <v:shape id="_x0000_s76" style="position:absolute;left:2880;top:940;width:231;height:270;" filled="false" stroked="false" type="#_x0000_t75">
              <v:imagedata o:title="" r:id="rId99"/>
            </v:shape>
            <v:shape id="_x0000_s78" style="position:absolute;left:349;top:1859;width:201;height:261;" filled="false" stroked="false" type="#_x0000_t75">
              <v:imagedata o:title="" r:id="rId100"/>
            </v:shape>
            <v:shape id="_x0000_s80" style="position:absolute;left:2270;top:2284;width:276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08" w:lineRule="auto"/>
                      <w:jc w:val="right"/>
                      <w:rPr>
                        <w:rFonts w:ascii="STXingkai" w:hAnsi="STXingkai" w:eastAsia="STXingkai" w:cs="STXingkai"/>
                        <w:sz w:val="27"/>
                        <w:szCs w:val="27"/>
                      </w:rPr>
                    </w:pPr>
                    <w:r>
                      <w:rPr>
                        <w:rFonts w:ascii="STXingkai" w:hAnsi="STXingkai" w:eastAsia="STXingkai" w:cs="STXingkai"/>
                        <w:sz w:val="27"/>
                        <w:szCs w:val="27"/>
                        <w:spacing w:val="-35"/>
                      </w:rPr>
                      <w:t>数</w:t>
                    </w:r>
                  </w:p>
                </w:txbxContent>
              </v:textbox>
            </v:shape>
            <v:shape id="_x0000_s82" style="position:absolute;left:1110;top:2309;width:221;height:210;" filled="false" stroked="false" type="#_x0000_t75">
              <v:imagedata o:title="" r:id="rId101"/>
            </v:shape>
            <v:shape id="_x0000_s84" style="position:absolute;left:2310;top:1129;width:201;height:190;" filled="false" stroked="false" type="#_x0000_t75">
              <v:imagedata o:title="" r:id="rId102"/>
            </v:shape>
            <v:shape id="_x0000_s86" style="position:absolute;left:2880;top:2840;width:191;height:200;" filled="false" stroked="false" type="#_x0000_t75">
              <v:imagedata o:title="" r:id="rId103"/>
            </v:shape>
            <v:shape id="_x0000_s88" style="position:absolute;left:1040;top:559;width:160;height:201;" filled="false" stroked="false" type="#_x0000_t75">
              <v:imagedata o:title="" r:id="rId104"/>
            </v:shape>
          </v:group>
        </w:pict>
      </w:r>
    </w:p>
    <w:p>
      <w:pPr>
        <w:pStyle w:val="BodyText"/>
        <w:spacing w:line="341" w:lineRule="auto"/>
        <w:rPr/>
      </w:pPr>
      <w:r/>
    </w:p>
    <w:p>
      <w:pPr>
        <w:ind w:left="38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图(1-2)-5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后天人观生态理式图    图(1-2)-6</w:t>
      </w:r>
      <w:r>
        <w:rPr>
          <w:rFonts w:ascii="SimSun" w:hAnsi="SimSun" w:eastAsia="SimSun" w:cs="SimSun"/>
          <w:sz w:val="27"/>
          <w:szCs w:val="27"/>
          <w:spacing w:val="1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邵雍奇门数术卦图</w:t>
      </w:r>
    </w:p>
    <w:p>
      <w:pPr>
        <w:ind w:firstLine="700"/>
        <w:spacing w:before="8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可见，后天八卦阵是人用之阵。后天八卦方位，自《易经》而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下，广泛、深刻地应用于“人道”(人世之道),</w:t>
      </w:r>
      <w:r>
        <w:rPr>
          <w:rFonts w:ascii="SimSun" w:hAnsi="SimSun" w:eastAsia="SimSun" w:cs="SimSun"/>
          <w:sz w:val="32"/>
          <w:szCs w:val="32"/>
          <w:spacing w:val="-21"/>
        </w:rPr>
        <w:t>以致在医术特别是数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术中被滥用。当然，其中之理虽历千古却“日用而不知”。秦汉而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下的数术家喜用后天八卦阵，恐怕主要是《说卦》有明</w:t>
      </w:r>
      <w:r>
        <w:rPr>
          <w:rFonts w:ascii="SimSun" w:hAnsi="SimSun" w:eastAsia="SimSun" w:cs="SimSun"/>
          <w:sz w:val="32"/>
          <w:szCs w:val="32"/>
          <w:spacing w:val="-15"/>
        </w:rPr>
        <w:t>确的记载。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方术中“奇门遁甲”较为奇特：用后天卦八方位，且并用先天八卦序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数，宋代邵雍就是如此【见图(1-2)-6】。</w:t>
      </w:r>
    </w:p>
    <w:p>
      <w:pPr>
        <w:spacing w:line="263" w:lineRule="auto"/>
        <w:sectPr>
          <w:footerReference w:type="default" r:id="rId90"/>
          <w:pgSz w:w="11900" w:h="16840"/>
          <w:pgMar w:top="400" w:right="1399" w:bottom="1169" w:left="1629" w:header="0" w:footer="98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280"/>
        <w:spacing w:before="139" w:line="222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第三节  </w:t>
      </w:r>
      <w:r>
        <w:rPr>
          <w:rFonts w:ascii="FangSong" w:hAnsi="FangSong" w:eastAsia="FangSong" w:cs="FangSong"/>
          <w:sz w:val="42"/>
          <w:szCs w:val="42"/>
          <w:spacing w:val="-5"/>
        </w:rPr>
        <w:t>阴阳合璧图—</w:t>
      </w:r>
      <w:r>
        <w:rPr>
          <w:rFonts w:ascii="STXinwei" w:hAnsi="STXinwei" w:eastAsia="STXinwei" w:cs="STXinwei"/>
          <w:sz w:val="42"/>
          <w:szCs w:val="42"/>
          <w:spacing w:val="-5"/>
        </w:rPr>
        <w:t>—中天八卦阵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59" w:right="186" w:firstLine="61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中天八卦，并先天、后天同属爻卦系统，但古籍中鲜</w:t>
      </w:r>
      <w:r>
        <w:rPr>
          <w:rFonts w:ascii="SimSun" w:hAnsi="SimSun" w:eastAsia="SimSun" w:cs="SimSun"/>
          <w:sz w:val="32"/>
          <w:szCs w:val="32"/>
          <w:spacing w:val="-20"/>
        </w:rPr>
        <w:t>有明确记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载。自后天八卦、先天八卦先后为世人认同后，诸多易家提出：古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有“三易”,其序各异，故在先天八卦、后天八卦之外当有中天八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卦。因此清代《四库全书》引东晋干宝《周</w:t>
      </w:r>
      <w:r>
        <w:rPr>
          <w:rFonts w:ascii="SimSun" w:hAnsi="SimSun" w:eastAsia="SimSun" w:cs="SimSun"/>
          <w:sz w:val="32"/>
          <w:szCs w:val="32"/>
          <w:spacing w:val="-37"/>
        </w:rPr>
        <w:t>礼注》称：“伏羲之易，小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成为先天；神农之易，中成为中天；黄帝之易，大</w:t>
      </w:r>
      <w:r>
        <w:rPr>
          <w:rFonts w:ascii="SimSun" w:hAnsi="SimSun" w:eastAsia="SimSun" w:cs="SimSun"/>
          <w:sz w:val="32"/>
          <w:szCs w:val="32"/>
          <w:spacing w:val="-28"/>
        </w:rPr>
        <w:t>成为后天。则中天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实亦(是)古名，非新义也。”</w:t>
      </w:r>
    </w:p>
    <w:p>
      <w:pPr>
        <w:ind w:firstLine="779"/>
        <w:spacing w:before="97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先秦、两汉古籍多有“三易”并提的确切记载。其说始见于《周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</w:rPr>
        <w:t>礼》:其《春官·大卜》云：“掌三易之法， 一曰《连山》</w:t>
      </w:r>
      <w:r>
        <w:rPr>
          <w:rFonts w:ascii="SimSun" w:hAnsi="SimSun" w:eastAsia="SimSun" w:cs="SimSun"/>
          <w:sz w:val="32"/>
          <w:szCs w:val="32"/>
          <w:spacing w:val="-47"/>
        </w:rPr>
        <w:t>,二曰《归藏》,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三曰《周易》;其经卦皆八，其别(卦)皆六十四。”注易古籍有先圣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“演易”、“重卦”之说，故历代易家多认为</w:t>
      </w:r>
      <w:r>
        <w:rPr>
          <w:rFonts w:ascii="SimSun" w:hAnsi="SimSun" w:eastAsia="SimSun" w:cs="SimSun"/>
          <w:sz w:val="32"/>
          <w:szCs w:val="32"/>
          <w:spacing w:val="-22"/>
        </w:rPr>
        <w:t>先有八卦，后有六十四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卦。其重要依据是《易传》每每有“八卦”之说。“重卦”之议，唐代以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前之易家已有四说：王弼持伏羲说，郑玄之徒持神农说，孙盛持夏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禹说，司马迁记文王说入册。后学多从司马之说。司马迁《史记》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云：“伏羲作八卦，周文王演(六十四卦)三百八十四爻。”阴阳爻三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叠为八卦，称为经卦；八卦交互重叠而演成六十四卦，称为</w:t>
      </w:r>
      <w:r>
        <w:rPr>
          <w:rFonts w:ascii="SimSun" w:hAnsi="SimSun" w:eastAsia="SimSun" w:cs="SimSun"/>
          <w:sz w:val="32"/>
          <w:szCs w:val="32"/>
          <w:spacing w:val="-22"/>
        </w:rPr>
        <w:t>重卦，也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是别于三爻八卦之外的爻卦结构，又称别卦。近年来，考证易破译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了商周甲骨文、陶文、金文中一些原先未解的奇字，认为是当时以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数字形式刻镂下来的卦画符号。因此，不少易家提出，周文王重卦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之说应予纠正。其实，殷商已同频率使用三爻卦、六爻卦，并不等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于能否认重卦演六十四卦。因为从卜筮易到理义易，并且演易序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卦寓义阐理，是一个不会很短的历史过程。</w:t>
      </w:r>
    </w:p>
    <w:p>
      <w:pPr>
        <w:ind w:left="159" w:right="168" w:firstLine="459"/>
        <w:spacing w:before="9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“三古”即先秦时期，易在其形成过程中已构成三套爻划卦体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系行世，即连山易、归藏易、周易。在周易付梓传世前后，可能有已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成文本的《连山》《归藏》失传。清代杭辛斋</w:t>
      </w:r>
      <w:r>
        <w:rPr>
          <w:rFonts w:ascii="SimSun" w:hAnsi="SimSun" w:eastAsia="SimSun" w:cs="SimSun"/>
          <w:sz w:val="32"/>
          <w:szCs w:val="32"/>
          <w:spacing w:val="-27"/>
        </w:rPr>
        <w:t>记前人之说：“恒谭谓</w:t>
      </w:r>
    </w:p>
    <w:p>
      <w:pPr>
        <w:spacing w:line="253" w:lineRule="auto"/>
        <w:sectPr>
          <w:footerReference w:type="default" r:id="rId105"/>
          <w:pgSz w:w="11900" w:h="16840"/>
          <w:pgMar w:top="400" w:right="1500" w:bottom="1196" w:left="1260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>
        <w:pict>
          <v:group id="_x0000_s90" style="position:absolute;margin-left:373pt;margin-top:576.997pt;mso-position-vertical-relative:page;mso-position-horizontal-relative:page;width:137pt;height:136.55pt;z-index:251684864;" o:allowincell="f" filled="false" stroked="false" coordsize="2740,2731" coordorigin="0,0">
            <v:shape id="_x0000_s92" style="position:absolute;left:0;top:0;width:2740;height:2731;" filled="false" stroked="false" type="#_x0000_t75">
              <v:imagedata o:title="" r:id="rId107"/>
            </v:shape>
            <v:shape id="_x0000_s94" style="position:absolute;left:649;top:500;width:1918;height:2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0"/>
                      <w:spacing w:before="20" w:line="219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乾</w:t>
                    </w:r>
                  </w:p>
                  <w:p>
                    <w:pPr>
                      <w:pStyle w:val="BodyText"/>
                      <w:spacing w:line="375" w:lineRule="auto"/>
                      <w:rPr/>
                    </w:pPr>
                    <w:r/>
                  </w:p>
                  <w:p>
                    <w:pPr>
                      <w:spacing w:before="117" w:line="216" w:lineRule="auto"/>
                      <w:jc w:val="right"/>
                      <w:rPr>
                        <w:rFonts w:ascii="FZYaoTi" w:hAnsi="FZYaoTi" w:eastAsia="FZYaoTi" w:cs="FZYaoTi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两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6"/>
                      </w:rPr>
                      <w:t xml:space="preserve"> </w:t>
                    </w:r>
                    <w:r>
                      <w:rPr>
                        <w:rFonts w:ascii="FZYaoTi" w:hAnsi="FZYaoTi" w:eastAsia="FZYaoTi" w:cs="FZYaoTi"/>
                        <w:sz w:val="32"/>
                        <w:szCs w:val="32"/>
                        <w:spacing w:val="-53"/>
                      </w:rPr>
                      <w:t>作</w:t>
                    </w:r>
                  </w:p>
                  <w:p>
                    <w:pPr>
                      <w:ind w:firstLine="20"/>
                      <w:spacing w:before="93" w:line="255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84151" cy="161898"/>
                          <wp:effectExtent l="0" t="0" r="0" b="0"/>
                          <wp:docPr id="58" name="IM 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8" name="IM 58"/>
                                  <pic:cNvPicPr/>
                                </pic:nvPicPr>
                                <pic:blipFill>
                                  <a:blip r:embed="rId1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4151" cy="1618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510"/>
                      <w:spacing w:line="484" w:lineRule="exact"/>
                      <w:rPr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79363" cy="307969"/>
                          <wp:effectExtent l="0" t="0" r="0" b="0"/>
                          <wp:docPr id="60" name="IM 6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0" name="IM 60"/>
                                  <pic:cNvPicPr/>
                                </pic:nvPicPr>
                                <pic:blipFill>
                                  <a:blip r:embed="rId10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9363" cy="3079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96" style="position:absolute;left:349;top:1240;width:360;height:311;" filled="false" stroked="false" type="#_x0000_t75">
              <v:imagedata o:title="" r:id="rId110"/>
            </v:shape>
            <v:shape id="_x0000_s98" style="position:absolute;left:116;top:1138;width:198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37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28"/>
                        <w:w w:val="126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2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28"/>
                        <w:w w:val="126"/>
                      </w:rPr>
                      <w:t>I</w:t>
                    </w:r>
                  </w:p>
                </w:txbxContent>
              </v:textbox>
            </v:shape>
            <v:shape id="_x0000_s100" style="position:absolute;left:810;top:740;width:160;height:230;" filled="false" stroked="false" type="#_x0000_t75">
              <v:imagedata o:title="" r:id="rId111"/>
            </v:shape>
          </v:group>
        </w:pict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58" w:right="33" w:hanging="159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《连山》八万言，《归藏》四千三百言，今虽无传，而秦汉以前必有其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书。”又一说云：“《连山》《归藏》亡佚已久。清</w:t>
      </w:r>
      <w:r>
        <w:rPr>
          <w:rFonts w:ascii="SimSun" w:hAnsi="SimSun" w:eastAsia="SimSun" w:cs="SimSun"/>
          <w:sz w:val="32"/>
          <w:szCs w:val="32"/>
          <w:spacing w:val="-47"/>
        </w:rPr>
        <w:t>代马国翰《玉房山辑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佚书》辑有逸文，可以推见两书梗概。”</w:t>
      </w:r>
    </w:p>
    <w:p>
      <w:pPr>
        <w:ind w:left="150" w:firstLine="659"/>
        <w:spacing w:before="109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纵览历代之说：《连山》为夏朝易，《归藏》为商</w:t>
      </w:r>
      <w:r>
        <w:rPr>
          <w:rFonts w:ascii="SimSun" w:hAnsi="SimSun" w:eastAsia="SimSun" w:cs="SimSun"/>
          <w:sz w:val="32"/>
          <w:szCs w:val="32"/>
          <w:spacing w:val="-37"/>
        </w:rPr>
        <w:t>(殷)朝易，《周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易》为周朝易。孔颖达《周易正义》引郑玄语：“夏日</w:t>
      </w:r>
      <w:r>
        <w:rPr>
          <w:rFonts w:ascii="SimSun" w:hAnsi="SimSun" w:eastAsia="SimSun" w:cs="SimSun"/>
          <w:sz w:val="32"/>
          <w:szCs w:val="32"/>
          <w:spacing w:val="-28"/>
        </w:rPr>
        <w:t>连山，殷曰归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藏、周日周易。”《十三经注疏》载唐代贾公彦疏引杜子春说：“连山 </w:t>
      </w:r>
      <w:r>
        <w:rPr>
          <w:rFonts w:ascii="SimSun" w:hAnsi="SimSun" w:eastAsia="SimSun" w:cs="SimSun"/>
          <w:sz w:val="32"/>
          <w:szCs w:val="32"/>
          <w:spacing w:val="-30"/>
        </w:rPr>
        <w:t>宓戏(伏羲);归藏，黄帝。盖子春之意，宓</w:t>
      </w:r>
      <w:r>
        <w:rPr>
          <w:rFonts w:ascii="SimSun" w:hAnsi="SimSun" w:eastAsia="SimSun" w:cs="SimSun"/>
          <w:sz w:val="32"/>
          <w:szCs w:val="32"/>
          <w:spacing w:val="-31"/>
        </w:rPr>
        <w:t>戏、黄帝造其名，夏、殷因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其名以作易。是以皇甫谧记亦云：夏人因炎帝日连山，殷人因黄帝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9"/>
          <w:w w:val="98"/>
        </w:rPr>
        <w:t>日归藏。”宋著《玉海》引《山海经》说：“伏羲氏得河图，夏后因之，曰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连山；黄帝得河图，商人因之，日归藏；列山氏得河图，周人因之，曰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周易。”三易相同之处是八卦重而为六十四卦，《周易》以九、六为占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——以九记阳爻之占与辞、以六记阴爻之占与辞，《连山》归藏》以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七、八为占。三者最大区别在于卦序各异—</w:t>
      </w:r>
      <w:r>
        <w:rPr>
          <w:rFonts w:ascii="SimSun" w:hAnsi="SimSun" w:eastAsia="SimSun" w:cs="SimSun"/>
          <w:sz w:val="32"/>
          <w:szCs w:val="32"/>
          <w:spacing w:val="-18"/>
        </w:rPr>
        <w:t>—连山首良，即以良卦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为起始，归藏首坤，《周易》首乾。《周易浅述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》说：伏羲六十四卦，夏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商相承用之，皆有其书。夏曰《连山》首艮，商曰《归藏》首坤，至文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6"/>
        </w:rPr>
        <w:t>王、周公则首乾。《连山》《归藏》不传，今《经》则文王、周公所作，故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7"/>
        </w:rPr>
        <w:t>曰《周易》也。</w:t>
      </w:r>
    </w:p>
    <w:p>
      <w:pPr>
        <w:ind w:left="159" w:right="17" w:firstLine="649"/>
        <w:spacing w:before="199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我们认为，爻卦先天序、后天序实出“三古”,已成定论，而且在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先天序与后天序之间，还有中天序。当然，至今仍有持异议之易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家，如1992年出版的《周易辞典》。</w:t>
      </w:r>
    </w:p>
    <w:p>
      <w:pPr>
        <w:ind w:left="809"/>
        <w:spacing w:before="109" w:line="46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  <w:position w:val="9"/>
        </w:rPr>
        <w:t>我们认为：中天八卦方位就是乾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--、坤二、艮三、兑四、坎五、离六、震</w:t>
      </w:r>
    </w:p>
    <w:p>
      <w:pPr>
        <w:ind w:left="160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七、巽八之序【见图(1-3)-1】。此说</w:t>
      </w:r>
    </w:p>
    <w:p>
      <w:pPr>
        <w:ind w:left="160"/>
        <w:spacing w:before="10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考据有四：</w:t>
      </w:r>
      <w:r>
        <w:rPr>
          <w:rFonts w:ascii="SimSun" w:hAnsi="SimSun" w:eastAsia="SimSun" w:cs="SimSun"/>
          <w:sz w:val="26"/>
          <w:szCs w:val="26"/>
          <w:spacing w:val="10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一是《周易参同契》“月体纳</w:t>
      </w:r>
    </w:p>
    <w:p>
      <w:pPr>
        <w:ind w:left="160"/>
        <w:spacing w:before="288" w:line="35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  <w:position w:val="6"/>
        </w:rPr>
        <w:t>甲”说，二是《帛书六十四卦》,三是《京</w:t>
      </w:r>
    </w:p>
    <w:p>
      <w:pPr>
        <w:ind w:left="160"/>
        <w:spacing w:before="1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房八宫卦序》,四是《元包经八宫卦序》</w:t>
      </w:r>
    </w:p>
    <w:p>
      <w:pPr>
        <w:ind w:left="160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与《京房五行说卦序》。中天八卦阵，</w:t>
      </w:r>
    </w:p>
    <w:p>
      <w:pPr>
        <w:ind w:left="160" w:right="119"/>
        <w:spacing w:before="99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两两相邻的四对卦——乾与坤、艮与图(1-3</w:t>
      </w:r>
      <w:r>
        <w:rPr>
          <w:rFonts w:ascii="SimSun" w:hAnsi="SimSun" w:eastAsia="SimSun" w:cs="SimSun"/>
          <w:sz w:val="32"/>
          <w:szCs w:val="32"/>
          <w:spacing w:val="-12"/>
        </w:rPr>
        <w:t>)-1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中天八卦方位图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兑、坎与离、震与巽，同汉语词汇天地、</w:t>
      </w:r>
    </w:p>
    <w:p>
      <w:pPr>
        <w:spacing w:line="239" w:lineRule="auto"/>
        <w:sectPr>
          <w:footerReference w:type="default" r:id="rId106"/>
          <w:pgSz w:w="11900" w:h="16840"/>
          <w:pgMar w:top="400" w:right="1326" w:bottom="1222" w:left="1570" w:header="0" w:footer="105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0" allowOverlap="1">
                <wp:simplePos x="0" y="0"/>
                <wp:positionH relativeFrom="page">
                  <wp:posOffset>5175986</wp:posOffset>
                </wp:positionH>
                <wp:positionV relativeFrom="page">
                  <wp:posOffset>9078606</wp:posOffset>
                </wp:positionV>
                <wp:extent cx="96519" cy="263525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175986" y="9078606"/>
                          <a:ext cx="96519" cy="263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8" w:line="182" w:lineRule="auto"/>
                              <w:jc w:val="right"/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9"/>
                                <w:szCs w:val="29"/>
                                <w:spacing w:val="-3"/>
                                <w:w w:val="79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407.558pt;margin-top:714.851pt;mso-position-vertical-relative:page;mso-position-horizontal-relative:page;width:7.6pt;height:20.75pt;z-index:25169100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8" w:line="182" w:lineRule="auto"/>
                        <w:jc w:val="right"/>
                        <w:rPr>
                          <w:rFonts w:ascii="SimSun" w:hAnsi="SimSun" w:eastAsia="SimSun" w:cs="SimSun"/>
                          <w:sz w:val="29"/>
                          <w:szCs w:val="29"/>
                        </w:rPr>
                      </w:pPr>
                      <w:r>
                        <w:rPr>
                          <w:rFonts w:ascii="SimSun" w:hAnsi="SimSun" w:eastAsia="SimSun" w:cs="SimSun"/>
                          <w:sz w:val="29"/>
                          <w:szCs w:val="29"/>
                          <w:spacing w:val="-3"/>
                          <w:w w:val="79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64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山泽、水火、雷风有某种联系(见第五节的《帛书序》)。</w:t>
      </w:r>
    </w:p>
    <w:p>
      <w:pPr>
        <w:ind w:left="160" w:firstLine="479"/>
        <w:spacing w:before="108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《周易参同契》是东汉魏伯阳所作，被视为炼丹易之祖。历代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易家基本认为，《周易参同契》在“月体纳甲图”的方位与取象上，将 </w:t>
      </w:r>
      <w:r>
        <w:rPr>
          <w:rFonts w:ascii="SimSun" w:hAnsi="SimSun" w:eastAsia="SimSun" w:cs="SimSun"/>
          <w:sz w:val="32"/>
          <w:szCs w:val="32"/>
          <w:spacing w:val="-7"/>
        </w:rPr>
        <w:t>月相的消息盈虚演变成炼丹法的火候与采药，</w:t>
      </w:r>
      <w:r>
        <w:rPr>
          <w:rFonts w:ascii="SimSun" w:hAnsi="SimSun" w:eastAsia="SimSun" w:cs="SimSun"/>
          <w:sz w:val="32"/>
          <w:szCs w:val="32"/>
          <w:spacing w:val="-8"/>
        </w:rPr>
        <w:t>形成了进火与退符 </w:t>
      </w:r>
      <w:r>
        <w:rPr>
          <w:rFonts w:ascii="SimSun" w:hAnsi="SimSun" w:eastAsia="SimSun" w:cs="SimSun"/>
          <w:sz w:val="32"/>
          <w:szCs w:val="32"/>
          <w:spacing w:val="-24"/>
        </w:rPr>
        <w:t>之类的炼丹过程。《周易参同契》开此先河，故成为千古丹经之宗。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近代以来，炼丹外指炼丹药，内指练气功，这一说法较古更</w:t>
      </w:r>
      <w:r>
        <w:rPr>
          <w:rFonts w:ascii="SimSun" w:hAnsi="SimSun" w:eastAsia="SimSun" w:cs="SimSun"/>
          <w:sz w:val="32"/>
          <w:szCs w:val="32"/>
          <w:spacing w:val="-25"/>
        </w:rPr>
        <w:t>盛。</w:t>
      </w:r>
    </w:p>
    <w:p>
      <w:pPr>
        <w:ind w:left="160" w:right="59" w:firstLine="479"/>
        <w:spacing w:before="127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《周易参同契》“月体纳甲”云：“三日出为爽，震受</w:t>
      </w:r>
      <w:r>
        <w:rPr>
          <w:rFonts w:ascii="SimSun" w:hAnsi="SimSun" w:eastAsia="SimSun" w:cs="SimSun"/>
          <w:sz w:val="32"/>
          <w:szCs w:val="32"/>
          <w:spacing w:val="-34"/>
        </w:rPr>
        <w:t>庚西方。八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日兑受丁，上弦平如绳。十五乾体就，盛满甲东方。七八道已讫，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屈折低下降。十六转受统，巽辛见平明。良直于丙南，下弦二十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三。坤乙三十日，东北丧其朋。节尽相禅与，继体复生龙</w:t>
      </w:r>
      <w:r>
        <w:rPr>
          <w:rFonts w:ascii="SimSun" w:hAnsi="SimSun" w:eastAsia="SimSun" w:cs="SimSun"/>
          <w:sz w:val="32"/>
          <w:szCs w:val="32"/>
          <w:spacing w:val="-17"/>
        </w:rPr>
        <w:t>。壬癸配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甲乙，乾坤括始终。”</w:t>
      </w:r>
    </w:p>
    <w:p>
      <w:pPr>
        <w:ind w:left="130" w:right="38" w:firstLine="669"/>
        <w:spacing w:before="126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卦爻与月相的关系是：阴爻为晦，阳爻为明。因此，“</w:t>
      </w:r>
      <w:r>
        <w:rPr>
          <w:rFonts w:ascii="SimSun" w:hAnsi="SimSun" w:eastAsia="SimSun" w:cs="SimSun"/>
          <w:sz w:val="32"/>
          <w:szCs w:val="32"/>
          <w:spacing w:val="-18"/>
        </w:rPr>
        <w:t>月体纳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甲”仅从月相朔望盈亏变化与东南西北方向再与八卦、十天干的关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系看，大意如下：初三月初出，如震三象，(夕)见于西方，依序纳为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庚；初八上弦月平如绳；如兑三象，(夕)见于丁(南方);十五月如乾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三象，满于东方而为甲；月十五满极将转亏；十六清晨月始亏，如巽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三象而为辛；艮三是下弦月象，居丙位南方时在二十三(晨);坤</w:t>
      </w:r>
      <w:r>
        <w:rPr>
          <w:rFonts w:ascii="SimSun" w:hAnsi="SimSun" w:eastAsia="SimSun" w:cs="SimSun"/>
          <w:sz w:val="32"/>
          <w:szCs w:val="32"/>
          <w:spacing w:val="-19"/>
        </w:rPr>
        <w:t>三三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卦乙位时，月在东方却看不见。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一月终而复始，月晦即将复明；天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干序壬、癸分别配甲、乙，即循环之意，乾、坤两卦也就囊括始终。</w:t>
      </w:r>
    </w:p>
    <w:p>
      <w:pPr>
        <w:spacing w:line="82" w:lineRule="exact"/>
        <w:rPr/>
      </w:pPr>
      <w:r/>
    </w:p>
    <w:p>
      <w:pPr>
        <w:spacing w:line="82" w:lineRule="exact"/>
        <w:sectPr>
          <w:footerReference w:type="default" r:id="rId112"/>
          <w:pgSz w:w="11900" w:h="16840"/>
          <w:pgMar w:top="400" w:right="1640" w:bottom="1136" w:left="1210" w:header="0" w:footer="947" w:gutter="0"/>
          <w:cols w:equalWidth="0" w:num="1">
            <w:col w:w="9050" w:space="0"/>
          </w:cols>
        </w:sectPr>
        <w:rPr/>
      </w:pPr>
    </w:p>
    <w:p>
      <w:pPr>
        <w:ind w:left="160" w:right="643" w:hanging="160"/>
        <w:spacing w:before="3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《周易参同契》表述“月体纳甲”是十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分明确的，也因此构成了“月体纳甲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图”【见图(1-3)-2】。</w:t>
      </w:r>
    </w:p>
    <w:p>
      <w:pPr>
        <w:ind w:left="160" w:right="579" w:firstLine="479"/>
        <w:spacing w:before="107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《周易参同契》“月体纳甲”的卦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方位为先天阵：上下为乾坤，左右为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离坎，八卦依次而列。纳甲说始出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于汉代京房。京氏以十天干分配八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卦，魏伯阳之“纳甲”顺次同京氏说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别无二致。八卦纳十天干顺次为乾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纳甲，其序为一；坤纳乙，其序为二；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371" w:lineRule="exact"/>
        <w:rPr/>
      </w:pPr>
      <w:r>
        <w:rPr>
          <w:position w:val="-67"/>
        </w:rPr>
        <w:pict>
          <v:group id="_x0000_s104" style="mso-position-vertical-relative:line;mso-position-horizontal-relative:char;width:150.5pt;height:168.6pt;" filled="false" stroked="false" coordsize="3010,3372" coordorigin="0,0">
            <v:shape id="_x0000_s106" style="position:absolute;left:0;top:1;width:3010;height:3371;" filled="false" stroked="false" type="#_x0000_t75">
              <v:imagedata o:title="" r:id="rId113"/>
            </v:shape>
            <v:shape id="_x0000_s108" style="position:absolute;left:2159;top:651;width:510;height:2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20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98481" cy="266800"/>
                          <wp:effectExtent l="0" t="0" r="0" b="0"/>
                          <wp:docPr id="64" name="IM 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4" name="IM 64"/>
                                  <pic:cNvPicPr/>
                                </pic:nvPicPr>
                                <pic:blipFill>
                                  <a:blip r:embed="rId1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8481" cy="266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"/>
                      <w:spacing w:before="133" w:line="572" w:lineRule="exact"/>
                      <w:rPr>
                        <w:rFonts w:ascii="SimSun" w:hAnsi="SimSun" w:eastAsia="SimSun" w:cs="SimSun"/>
                        <w:sz w:val="41"/>
                        <w:szCs w:val="41"/>
                      </w:rPr>
                    </w:pPr>
                    <w:r>
                      <w:rPr>
                        <w:rFonts w:ascii="SimSun" w:hAnsi="SimSun" w:eastAsia="SimSun" w:cs="SimSun"/>
                        <w:sz w:val="41"/>
                        <w:szCs w:val="41"/>
                        <w:position w:val="2"/>
                      </w:rPr>
                      <w:t>*</w:t>
                    </w:r>
                  </w:p>
                  <w:p>
                    <w:pPr>
                      <w:spacing w:line="3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0"/>
                      <w:spacing w:line="290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84151" cy="184140"/>
                          <wp:effectExtent l="0" t="0" r="0" b="0"/>
                          <wp:docPr id="66" name="IM 6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6" name="IM 66"/>
                                  <pic:cNvPicPr/>
                                </pic:nvPicPr>
                                <pic:blipFill>
                                  <a:blip r:embed="rId1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4151" cy="1841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" style="position:absolute;left:9;top:1320;width:632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4" w:lineRule="auto"/>
                      <w:jc w:val="right"/>
                      <w:rPr>
                        <w:rFonts w:ascii="FangSong" w:hAnsi="FangSong" w:eastAsia="FangSong" w:cs="FangSong"/>
                        <w:sz w:val="49"/>
                        <w:szCs w:val="49"/>
                      </w:rPr>
                    </w:pPr>
                    <w:r>
                      <w:rPr>
                        <w:rFonts w:ascii="SimSun" w:hAnsi="SimSun" w:eastAsia="SimSun" w:cs="SimSun"/>
                        <w:sz w:val="49"/>
                        <w:szCs w:val="49"/>
                        <w:spacing w:val="-51"/>
                        <w:w w:val="93"/>
                      </w:rPr>
                      <w:t>D</w:t>
                    </w:r>
                    <w:r>
                      <w:rPr>
                        <w:rFonts w:ascii="FangSong" w:hAnsi="FangSong" w:eastAsia="FangSong" w:cs="FangSong"/>
                        <w:sz w:val="49"/>
                        <w:szCs w:val="49"/>
                        <w:spacing w:val="-43"/>
                        <w:w w:val="93"/>
                      </w:rPr>
                      <w:t>薄</w:t>
                    </w:r>
                  </w:p>
                </w:txbxContent>
              </v:textbox>
            </v:shape>
            <v:shape id="_x0000_s112" style="position:absolute;left:369;top:2341;width:400;height:390;" filled="false" stroked="false" type="#_x0000_t75">
              <v:imagedata o:title="" r:id="rId116"/>
            </v:shape>
            <v:shape id="_x0000_s114" style="position:absolute;left:1423;top:-20;width:202;height:9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5"/>
                      </w:rPr>
                      <w:t>壬由纳乾笔</w:t>
                    </w:r>
                  </w:p>
                </w:txbxContent>
              </v:textbox>
            </v:shape>
            <v:shape id="_x0000_s116" style="position:absolute;left:769;top:1841;width:251;height:311;" filled="false" stroked="false" type="#_x0000_t75">
              <v:imagedata o:title="" r:id="rId117"/>
            </v:shape>
            <v:shape id="_x0000_s118" style="position:absolute;left:1349;top:2421;width:281;height:151;" filled="false" stroked="false" type="#_x0000_t75">
              <v:imagedata o:title="" r:id="rId118"/>
            </v:shape>
          </v:group>
        </w:pict>
      </w:r>
    </w:p>
    <w:p>
      <w:pPr>
        <w:ind w:left="99"/>
        <w:spacing w:before="1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图(1-3)-2</w:t>
      </w:r>
      <w:r>
        <w:rPr>
          <w:rFonts w:ascii="SimSun" w:hAnsi="SimSun" w:eastAsia="SimSun" w:cs="SimSun"/>
          <w:sz w:val="26"/>
          <w:szCs w:val="26"/>
          <w:spacing w:val="9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月体纳甲图</w:t>
      </w:r>
    </w:p>
    <w:p>
      <w:pPr>
        <w:spacing w:line="219" w:lineRule="auto"/>
        <w:sectPr>
          <w:type w:val="continuous"/>
          <w:pgSz w:w="11900" w:h="16840"/>
          <w:pgMar w:top="400" w:right="1640" w:bottom="1136" w:left="1210" w:header="0" w:footer="947" w:gutter="0"/>
          <w:cols w:equalWidth="0" w:num="2">
            <w:col w:w="5500" w:space="100"/>
            <w:col w:w="345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51697152" behindDoc="0" locked="0" layoutInCell="0" allowOverlap="1">
            <wp:simplePos x="0" y="0"/>
            <wp:positionH relativeFrom="page">
              <wp:posOffset>4292620</wp:posOffset>
            </wp:positionH>
            <wp:positionV relativeFrom="page">
              <wp:posOffset>3371843</wp:posOffset>
            </wp:positionV>
            <wp:extent cx="2057408" cy="204468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8" cy="20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59" w:right="90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艮纳丙，其序为三；兑纳丁，其序为四；坎纳戊，其序为五；离纳己，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其序为六；震纳庚，其序为七；巽纳辛，其序为八；乾</w:t>
      </w:r>
      <w:r>
        <w:rPr>
          <w:rFonts w:ascii="SimSun" w:hAnsi="SimSun" w:eastAsia="SimSun" w:cs="SimSun"/>
          <w:sz w:val="32"/>
          <w:szCs w:val="32"/>
          <w:spacing w:val="-38"/>
        </w:rPr>
        <w:t>再纳壬，其序九 </w:t>
      </w:r>
      <w:r>
        <w:rPr>
          <w:rFonts w:ascii="SimSun" w:hAnsi="SimSun" w:eastAsia="SimSun" w:cs="SimSun"/>
          <w:sz w:val="32"/>
          <w:szCs w:val="32"/>
          <w:spacing w:val="-25"/>
        </w:rPr>
        <w:t>又为八卦循环之一；坤再纳癸，其序为十又为二。这种乾一、坤二、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艮三、兑四、坎五、离六、震七、巽八之卦序，正好与中天序相吻合。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以《周易参同契》“月体纳甲”之十天干循环周始序列八卦图</w:t>
      </w:r>
      <w:r>
        <w:rPr>
          <w:rFonts w:ascii="SimSun" w:hAnsi="SimSun" w:eastAsia="SimSun" w:cs="SimSun"/>
          <w:sz w:val="32"/>
          <w:szCs w:val="32"/>
          <w:spacing w:val="-29"/>
        </w:rPr>
        <w:t>，就是 </w:t>
      </w:r>
      <w:r>
        <w:rPr>
          <w:rFonts w:ascii="SimSun" w:hAnsi="SimSun" w:eastAsia="SimSun" w:cs="SimSun"/>
          <w:sz w:val="32"/>
          <w:szCs w:val="32"/>
          <w:spacing w:val="-11"/>
        </w:rPr>
        <w:t>中天八卦方位图配十天干流序【见图(1-3)-3</w:t>
      </w:r>
      <w:r>
        <w:rPr>
          <w:rFonts w:ascii="SimSun" w:hAnsi="SimSun" w:eastAsia="SimSun" w:cs="SimSun"/>
          <w:sz w:val="32"/>
          <w:szCs w:val="32"/>
          <w:spacing w:val="-12"/>
        </w:rPr>
        <w:t>】。可见，月体纳甲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图卦阵取先天，卦序取中天。</w:t>
      </w:r>
    </w:p>
    <w:p>
      <w:pPr>
        <w:ind w:left="819"/>
        <w:spacing w:before="88" w:line="47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  <w:position w:val="10"/>
        </w:rPr>
        <w:t>中天八卦序还是帛书易列卦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排序的根据。《帛书六十四卦》的</w:t>
      </w:r>
    </w:p>
    <w:p>
      <w:pPr>
        <w:ind w:left="160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列卦顺次，是自《易经》问世以来</w:t>
      </w:r>
    </w:p>
    <w:p>
      <w:pPr>
        <w:ind w:left="160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所见诸种卦序之外的新卦序。帛</w:t>
      </w:r>
    </w:p>
    <w:p>
      <w:pPr>
        <w:ind w:left="160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书六十四卦编次规律是分上卦、</w:t>
      </w:r>
    </w:p>
    <w:p>
      <w:pPr>
        <w:ind w:left="160"/>
        <w:spacing w:before="9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下卦编成八组列卦：上卦为纲，三</w:t>
      </w:r>
    </w:p>
    <w:p>
      <w:pPr>
        <w:ind w:left="159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爻卦的八组依次按乾(健)、艮</w:t>
      </w:r>
    </w:p>
    <w:p>
      <w:pPr>
        <w:ind w:left="159"/>
        <w:spacing w:before="9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(根)、坎(赣)、震(辰)、坤(川)、兑</w:t>
      </w:r>
    </w:p>
    <w:p>
      <w:pPr>
        <w:ind w:left="159" w:right="90"/>
        <w:spacing w:before="115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(夺)、离(罗)、巽(算)的顺序排图(1-3)-3 </w:t>
      </w:r>
      <w:r>
        <w:rPr>
          <w:rFonts w:ascii="SimHei" w:hAnsi="SimHei" w:eastAsia="SimHei" w:cs="SimHei"/>
          <w:sz w:val="32"/>
          <w:szCs w:val="32"/>
          <w:spacing w:val="-13"/>
        </w:rPr>
        <w:t>中</w:t>
      </w:r>
      <w:r>
        <w:rPr>
          <w:rFonts w:ascii="KaiTi" w:hAnsi="KaiTi" w:eastAsia="KaiTi" w:cs="KaiTi"/>
          <w:sz w:val="32"/>
          <w:szCs w:val="32"/>
          <w:spacing w:val="-13"/>
        </w:rPr>
        <w:t>天八卦阵天干流序图</w:t>
      </w:r>
      <w:r>
        <w:rPr>
          <w:rFonts w:ascii="KaiTi" w:hAnsi="KaiTi" w:eastAsia="KaiTi" w:cs="KaiTi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列；下卦为目，八组三爻卦各组内的八卦依乾、坤、艮、兑、坎、离、</w:t>
      </w:r>
    </w:p>
    <w:p>
      <w:pPr>
        <w:spacing w:line="91" w:lineRule="exact"/>
        <w:rPr/>
      </w:pPr>
      <w:r/>
    </w:p>
    <w:p>
      <w:pPr>
        <w:spacing w:line="91" w:lineRule="exact"/>
        <w:sectPr>
          <w:footerReference w:type="default" r:id="rId119"/>
          <w:pgSz w:w="11900" w:h="16840"/>
          <w:pgMar w:top="400" w:right="1199" w:bottom="1176" w:left="1580" w:header="0" w:footer="986" w:gutter="0"/>
          <w:cols w:equalWidth="0" w:num="1">
            <w:col w:w="9120" w:space="0"/>
          </w:cols>
        </w:sectPr>
        <w:rPr/>
      </w:pP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震、巽编排，唯各组纯卦均居首。</w:t>
      </w:r>
    </w:p>
    <w:p>
      <w:pPr>
        <w:ind w:right="550" w:firstLine="649"/>
        <w:spacing w:before="97" w:line="27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《帛书六十四卦》下体(下三爻)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八卦顺次为乾一、坤二、艮三、兑四、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坎五、离六、震七、巽八，正是中天八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卦排序。上体(上三爻)八组顺次为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乾一、艮二、坎三、震四、坤五、兑六、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离七、巽八，也出自中天序：始于乾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一，依次隔一卦取卦成序。《帛书六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十四卦》上下体的卦序与中天八卦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方位的关系，用中天八卦圆图标示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【见图(1-3)-4】,或用表格标示【见</w:t>
      </w:r>
    </w:p>
    <w:p>
      <w:pPr>
        <w:ind w:left="160"/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图(1-3)-12】,就一清二楚了。由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4" w:lineRule="auto"/>
        <w:rPr/>
      </w:pPr>
      <w:r/>
    </w:p>
    <w:p>
      <w:pPr>
        <w:ind w:firstLine="79"/>
        <w:spacing w:before="1" w:line="3530" w:lineRule="exact"/>
        <w:rPr/>
      </w:pPr>
      <w:r>
        <w:rPr>
          <w:position w:val="-70"/>
        </w:rPr>
        <w:drawing>
          <wp:inline distT="0" distB="0" distL="0" distR="0">
            <wp:extent cx="2197127" cy="224155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127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2" w:lineRule="auto"/>
        <w:rPr/>
      </w:pPr>
      <w:r/>
    </w:p>
    <w:p>
      <w:pPr>
        <w:spacing w:before="85" w:line="441" w:lineRule="exact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  <w:position w:val="13"/>
        </w:rPr>
        <w:t>图(1-3)-4</w:t>
      </w:r>
      <w:r>
        <w:rPr>
          <w:rFonts w:ascii="SimSun" w:hAnsi="SimSun" w:eastAsia="SimSun" w:cs="SimSun"/>
          <w:sz w:val="26"/>
          <w:szCs w:val="26"/>
          <w:spacing w:val="22"/>
          <w:position w:val="1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"/>
          <w:position w:val="13"/>
        </w:rPr>
        <w:t>《帝书六十四卦》</w:t>
      </w:r>
    </w:p>
    <w:p>
      <w:pPr>
        <w:ind w:left="60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上体下体中天序次图</w:t>
      </w:r>
    </w:p>
    <w:p>
      <w:pPr>
        <w:spacing w:line="219" w:lineRule="auto"/>
        <w:sectPr>
          <w:type w:val="continuous"/>
          <w:pgSz w:w="11900" w:h="16840"/>
          <w:pgMar w:top="400" w:right="1199" w:bottom="1176" w:left="1580" w:header="0" w:footer="986" w:gutter="0"/>
          <w:cols w:equalWidth="0" w:num="2">
            <w:col w:w="5480" w:space="100"/>
            <w:col w:w="354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9" w:lineRule="auto"/>
        <w:rPr/>
      </w:pPr>
      <w:r>
        <w:drawing>
          <wp:anchor distT="0" distB="0" distL="0" distR="0" simplePos="0" relativeHeight="251704320" behindDoc="0" locked="0" layoutInCell="0" allowOverlap="1">
            <wp:simplePos x="0" y="0"/>
            <wp:positionH relativeFrom="page">
              <wp:posOffset>4660894</wp:posOffset>
            </wp:positionH>
            <wp:positionV relativeFrom="page">
              <wp:posOffset>1403387</wp:posOffset>
            </wp:positionV>
            <wp:extent cx="1670081" cy="168270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81" cy="168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0" allowOverlap="1">
            <wp:simplePos x="0" y="0"/>
            <wp:positionH relativeFrom="page">
              <wp:posOffset>4514864</wp:posOffset>
            </wp:positionH>
            <wp:positionV relativeFrom="page">
              <wp:posOffset>5753047</wp:posOffset>
            </wp:positionV>
            <wp:extent cx="1879552" cy="175261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552" cy="175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65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7"/>
        </w:rPr>
        <w:t>此可推断：帛书易当属中天序爻卦系统。</w:t>
      </w:r>
    </w:p>
    <w:p>
      <w:pPr>
        <w:ind w:left="805"/>
        <w:spacing w:before="70" w:line="470" w:lineRule="exac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5"/>
          <w:position w:val="9"/>
        </w:rPr>
        <w:t>中天八卦序是《京房八宫图》八宫排</w:t>
      </w:r>
    </w:p>
    <w:p>
      <w:pPr>
        <w:ind w:left="165"/>
        <w:spacing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序的根据。西汉李氏京房是汉易代表人</w:t>
      </w:r>
    </w:p>
    <w:p>
      <w:pPr>
        <w:ind w:left="165"/>
        <w:spacing w:before="7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4"/>
        </w:rPr>
        <w:t>物。京房重排六十四卦序解易，创立了</w:t>
      </w:r>
    </w:p>
    <w:p>
      <w:pPr>
        <w:spacing w:before="7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0"/>
        </w:rPr>
        <w:t>“八宫卦说”。其“八宫卦”对后代影响极</w:t>
      </w:r>
    </w:p>
    <w:p>
      <w:pPr>
        <w:ind w:left="165"/>
        <w:spacing w:before="79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6"/>
        </w:rPr>
        <w:t>大，又最让人费解。京房八宫卦(见图</w:t>
      </w:r>
    </w:p>
    <w:p>
      <w:pPr>
        <w:ind w:left="165"/>
        <w:spacing w:before="76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4"/>
          <w:w w:val="98"/>
        </w:rPr>
        <w:t>(1-3)-5)按乾、震、坎、艮、坤、巽、离、兑</w:t>
      </w:r>
    </w:p>
    <w:p>
      <w:pPr>
        <w:ind w:left="165"/>
        <w:spacing w:before="89" w:line="256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6"/>
        </w:rPr>
        <w:t>之序分为八宫，这八纯卦(重卦)为八宫图(1-3)-5</w:t>
      </w:r>
      <w:r>
        <w:rPr>
          <w:rFonts w:ascii="SimSun" w:hAnsi="SimSun" w:eastAsia="SimSun" w:cs="SimSun"/>
          <w:sz w:val="33"/>
          <w:szCs w:val="33"/>
          <w:spacing w:val="7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京房八宫卦序图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宫卦，并各率七卦。八宫各为八卦：宫卦称上世，依次称一世、二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6"/>
          <w:w w:val="96"/>
        </w:rPr>
        <w:t>世、三世、四世、五世、游魂、归魂；进而析之为“四世”:“一世、二世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  <w:w w:val="99"/>
        </w:rPr>
        <w:t>为地易，三世、四世为人易，五世、八纯(上世)为天易，游魂、归魂为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3"/>
        </w:rPr>
        <w:t>鬼易。”(《京氏易传》)清代惠栋《易汉学》据京说制成八宫卦次图。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八宫从八纯至归魂的爻位变化规律依次是底爻(下爻)、二爻、三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</w:rPr>
        <w:t>爻、四爻、五爻(故依次称为一世、二世、三世、四世、五世),再回变</w:t>
      </w:r>
    </w:p>
    <w:p>
      <w:pPr>
        <w:ind w:left="165"/>
        <w:spacing w:before="89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2"/>
        </w:rPr>
        <w:t>四爻曰游魂，再回变一、二、三爻日归魂。</w:t>
      </w:r>
    </w:p>
    <w:p>
      <w:pPr>
        <w:ind w:left="805"/>
        <w:spacing w:before="88" w:line="460" w:lineRule="exact"/>
        <w:rPr>
          <w:rFonts w:ascii="SimSun" w:hAnsi="SimSun" w:eastAsia="SimSun" w:cs="SimSun"/>
          <w:sz w:val="33"/>
          <w:szCs w:val="33"/>
        </w:rPr>
      </w:pPr>
      <w:r>
        <w:pict>
          <v:shape id="_x0000_s120" style="position:absolute;margin-left:337.75pt;margin-top:138.323pt;mso-position-vertical-relative:text;mso-position-horizontal-relative:text;width:110.2pt;height:50.6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9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  <w:t>E</w:t>
                  </w:r>
                </w:p>
                <w:p>
                  <w:pPr>
                    <w:spacing w:before="332" w:line="219" w:lineRule="auto"/>
                    <w:jc w:val="right"/>
                    <w:rPr>
                      <w:rFonts w:ascii="SimSun" w:hAnsi="SimSun" w:eastAsia="SimSun" w:cs="SimSun"/>
                      <w:sz w:val="33"/>
                      <w:szCs w:val="33"/>
                    </w:rPr>
                  </w:pP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39"/>
                      <w:w w:val="93"/>
                    </w:rPr>
                    <w:t>八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38"/>
                      <w:w w:val="93"/>
                    </w:rPr>
                    <w:t>宫卦中天序次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29"/>
                      <w:w w:val="93"/>
                    </w:rPr>
                    <w:t>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3"/>
          <w:szCs w:val="33"/>
          <w:spacing w:val="-16"/>
          <w:position w:val="8"/>
        </w:rPr>
        <w:t>京房八宫卦的卦序，历代易家尤</w:t>
      </w:r>
    </w:p>
    <w:p>
      <w:pPr>
        <w:ind w:left="165"/>
        <w:spacing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其是象数易、术数易引用极多。但京</w:t>
      </w:r>
    </w:p>
    <w:p>
      <w:pPr>
        <w:ind w:left="165"/>
        <w:spacing w:before="69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房八宫卦的卦序，历代易家始终未解</w:t>
      </w:r>
    </w:p>
    <w:p>
      <w:pPr>
        <w:ind w:left="165"/>
        <w:spacing w:before="6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5"/>
        </w:rPr>
        <w:t>其所以然。不少易家还认为卫元嵩</w:t>
      </w:r>
    </w:p>
    <w:p>
      <w:pPr>
        <w:spacing w:before="69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1"/>
        </w:rPr>
        <w:t>《元包经》卦序出自京房八宫卦，“只是</w:t>
      </w:r>
    </w:p>
    <w:p>
      <w:pPr>
        <w:ind w:left="165"/>
        <w:spacing w:before="6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3"/>
        </w:rPr>
        <w:t>把京房的八宫次序乾、震、坎、艮、坤、</w:t>
      </w:r>
    </w:p>
    <w:p>
      <w:pPr>
        <w:ind w:left="165"/>
        <w:spacing w:before="6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7"/>
          <w:w w:val="96"/>
        </w:rPr>
        <w:t>巽、离、兑改为坤、乾、兑、艮、离、坎、</w:t>
      </w:r>
    </w:p>
    <w:p>
      <w:pPr>
        <w:ind w:left="165"/>
        <w:spacing w:before="12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8"/>
        </w:rPr>
        <w:t>巽、震”。其实不然，京氏八宫序、卫氏图(1-3)-6</w:t>
      </w:r>
    </w:p>
    <w:p>
      <w:pPr>
        <w:ind w:left="165" w:right="58"/>
        <w:spacing w:before="68" w:line="251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7"/>
        </w:rPr>
        <w:t>八宫序同帛书序一样，若借助中天八卦，千古难题便迎刃</w:t>
      </w:r>
      <w:r>
        <w:rPr>
          <w:rFonts w:ascii="SimSun" w:hAnsi="SimSun" w:eastAsia="SimSun" w:cs="SimSun"/>
          <w:sz w:val="33"/>
          <w:szCs w:val="33"/>
          <w:spacing w:val="-28"/>
        </w:rPr>
        <w:t>而解。八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宫卦之宫次也出于中天序，与帛书易上体同出一炉，区别</w:t>
      </w:r>
      <w:r>
        <w:rPr>
          <w:rFonts w:ascii="SimSun" w:hAnsi="SimSun" w:eastAsia="SimSun" w:cs="SimSun"/>
          <w:sz w:val="33"/>
          <w:szCs w:val="33"/>
          <w:spacing w:val="-28"/>
        </w:rPr>
        <w:t>仅在于取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卦走向正好相反。帛书易之上体八组三爻卦为顺旋隔位取卦成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序；京氏八宫卦之八宫纯卦为反旋隔位取卦成</w:t>
      </w:r>
      <w:r>
        <w:rPr>
          <w:rFonts w:ascii="SimSun" w:hAnsi="SimSun" w:eastAsia="SimSun" w:cs="SimSun"/>
          <w:sz w:val="33"/>
          <w:szCs w:val="33"/>
          <w:spacing w:val="-17"/>
        </w:rPr>
        <w:t>序。故前者始于乾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而终于巽，后者始于乾而终于兑。这样，京氏八宫卦乾一、震二、坎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三、良四、坤五、巽六、离七、兑八之序也就源明而流清了【见图</w:t>
      </w:r>
    </w:p>
    <w:p>
      <w:pPr>
        <w:spacing w:line="251" w:lineRule="auto"/>
        <w:sectPr>
          <w:footerReference w:type="default" r:id="rId122"/>
          <w:pgSz w:w="12110" w:h="16990"/>
          <w:pgMar w:top="400" w:right="1814" w:bottom="1123" w:left="1274" w:header="0" w:footer="937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9"/>
        <w:spacing w:before="104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(1-3)-6、图(1-3)-12]。</w:t>
      </w:r>
    </w:p>
    <w:p>
      <w:pPr>
        <w:ind w:left="159" w:firstLine="619"/>
        <w:spacing w:before="44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京房五行说是京氏易学的重要内容之一。其说以金、木、土、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火、水五行为主架，并借助当时的天文、历法、阴阳、数算来解易；其  </w:t>
      </w:r>
      <w:r>
        <w:rPr>
          <w:rFonts w:ascii="SimSun" w:hAnsi="SimSun" w:eastAsia="SimSun" w:cs="SimSun"/>
          <w:sz w:val="32"/>
          <w:szCs w:val="32"/>
          <w:spacing w:val="-27"/>
        </w:rPr>
        <w:t>功用借京房本人言，“生吉凶之义，始于五行，终于八卦”。京房五  </w:t>
      </w:r>
      <w:r>
        <w:rPr>
          <w:rFonts w:ascii="SimSun" w:hAnsi="SimSun" w:eastAsia="SimSun" w:cs="SimSun"/>
          <w:sz w:val="32"/>
          <w:szCs w:val="32"/>
          <w:spacing w:val="-6"/>
        </w:rPr>
        <w:t>行说是一个解易迥异于孔门缘辞阐理传统的象数解易系统，它包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括五星配卦、五行爻位、五行生克、八卦休王说。此说对后世影响  </w:t>
      </w:r>
      <w:r>
        <w:rPr>
          <w:rFonts w:ascii="SimSun" w:hAnsi="SimSun" w:eastAsia="SimSun" w:cs="SimSun"/>
          <w:sz w:val="32"/>
          <w:szCs w:val="32"/>
          <w:spacing w:val="-9"/>
        </w:rPr>
        <w:t>极大，宗扬者颇众。清代惠栋曾据京氏说制成“五行八卦六位图”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【见图(1-3)-7】。根据惠栋《京房易传》记载的八宫卦配十天干之</w:t>
      </w:r>
    </w:p>
    <w:p>
      <w:pPr>
        <w:spacing w:before="222"/>
        <w:rPr/>
      </w:pPr>
      <w:r/>
    </w:p>
    <w:tbl>
      <w:tblPr>
        <w:tblStyle w:val="TableNormal"/>
        <w:tblW w:w="8539" w:type="dxa"/>
        <w:tblInd w:w="3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43"/>
        <w:gridCol w:w="899"/>
        <w:gridCol w:w="908"/>
        <w:gridCol w:w="899"/>
        <w:gridCol w:w="899"/>
        <w:gridCol w:w="889"/>
        <w:gridCol w:w="899"/>
        <w:gridCol w:w="899"/>
        <w:gridCol w:w="904"/>
      </w:tblGrid>
      <w:tr>
        <w:trPr>
          <w:trHeight w:val="1333" w:hRule="atLeast"/>
        </w:trPr>
        <w:tc>
          <w:tcPr>
            <w:tcW w:w="1343" w:type="dxa"/>
            <w:vAlign w:val="top"/>
            <w:tcBorders>
              <w:tl2br w:val="single" w:color="000000" w:sz="4" w:space="0"/>
            </w:tcBorders>
          </w:tcPr>
          <w:p>
            <w:pPr>
              <w:pStyle w:val="TableText"/>
              <w:ind w:left="104" w:right="52" w:firstLine="659"/>
              <w:spacing w:before="296" w:line="25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八卦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4"/>
              </w:rPr>
              <w:t>爻位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11"/>
              <w:spacing w:before="9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乾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84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坤</w:t>
            </w:r>
            <w:r>
              <w:rPr>
                <w:sz w:val="25"/>
                <w:szCs w:val="25"/>
                <w:spacing w:val="3"/>
              </w:rPr>
              <w:t xml:space="preserve">   </w:t>
            </w:r>
            <w:r>
              <w:rPr>
                <w:sz w:val="25"/>
                <w:szCs w:val="25"/>
                <w:spacing w:val="-1"/>
              </w:rPr>
              <w:t>三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14"/>
              <w:spacing w:before="8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震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1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巽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16"/>
              <w:spacing w:before="96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坎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17"/>
              <w:spacing w:before="9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离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38"/>
              <w:spacing w:before="109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艮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319"/>
              <w:spacing w:before="11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兑</w:t>
            </w:r>
          </w:p>
        </w:tc>
      </w:tr>
      <w:tr>
        <w:trPr>
          <w:trHeight w:val="889" w:hRule="atLeast"/>
        </w:trPr>
        <w:tc>
          <w:tcPr>
            <w:tcW w:w="134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8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上爻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83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壬</w:t>
            </w:r>
            <w:r>
              <w:rPr>
                <w:sz w:val="25"/>
                <w:szCs w:val="25"/>
                <w:spacing w:val="78"/>
              </w:rPr>
              <w:t xml:space="preserve"> </w:t>
            </w:r>
            <w:r>
              <w:rPr>
                <w:sz w:val="25"/>
                <w:szCs w:val="25"/>
              </w:rPr>
              <w:t>戌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87"/>
              <w:spacing w:before="32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癸</w:t>
            </w:r>
            <w:r>
              <w:rPr>
                <w:sz w:val="25"/>
                <w:szCs w:val="25"/>
                <w:spacing w:val="79"/>
              </w:rPr>
              <w:t xml:space="preserve"> </w:t>
            </w:r>
            <w:r>
              <w:rPr>
                <w:sz w:val="25"/>
                <w:szCs w:val="25"/>
              </w:rPr>
              <w:t>酉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0"/>
              <w:spacing w:before="32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庚</w:t>
            </w:r>
            <w:r>
              <w:rPr>
                <w:sz w:val="25"/>
                <w:szCs w:val="25"/>
                <w:spacing w:val="112"/>
              </w:rPr>
              <w:t xml:space="preserve"> </w:t>
            </w:r>
            <w:r>
              <w:rPr>
                <w:sz w:val="25"/>
                <w:szCs w:val="25"/>
              </w:rPr>
              <w:t>戌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88"/>
              <w:spacing w:before="323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辛</w:t>
            </w:r>
            <w:r>
              <w:rPr>
                <w:sz w:val="25"/>
                <w:szCs w:val="25"/>
                <w:spacing w:val="75"/>
              </w:rPr>
              <w:t xml:space="preserve"> </w:t>
            </w:r>
            <w:r>
              <w:rPr>
                <w:sz w:val="25"/>
                <w:szCs w:val="25"/>
              </w:rPr>
              <w:t>卯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16"/>
              <w:spacing w:before="74"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戊</w:t>
            </w:r>
          </w:p>
          <w:p>
            <w:pPr>
              <w:pStyle w:val="TableText"/>
              <w:ind w:left="306"/>
              <w:spacing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子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84" w:line="20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己</w:t>
            </w:r>
            <w:r>
              <w:rPr>
                <w:sz w:val="25"/>
                <w:szCs w:val="25"/>
                <w:spacing w:val="45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巳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8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丙</w:t>
            </w:r>
            <w:r>
              <w:rPr>
                <w:sz w:val="25"/>
                <w:szCs w:val="25"/>
                <w:spacing w:val="118"/>
              </w:rPr>
              <w:t xml:space="preserve"> </w:t>
            </w:r>
            <w:r>
              <w:rPr>
                <w:sz w:val="25"/>
                <w:szCs w:val="25"/>
              </w:rPr>
              <w:t>寅</w:t>
            </w:r>
          </w:p>
        </w:tc>
        <w:tc>
          <w:tcPr>
            <w:tcW w:w="904" w:type="dxa"/>
            <w:vAlign w:val="top"/>
            <w:textDirection w:val="tbRlV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8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丁 未</w:t>
            </w:r>
          </w:p>
        </w:tc>
      </w:tr>
      <w:tr>
        <w:trPr>
          <w:trHeight w:val="879" w:hRule="atLeast"/>
        </w:trPr>
        <w:tc>
          <w:tcPr>
            <w:tcW w:w="134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五爻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83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壬</w:t>
            </w:r>
            <w:r>
              <w:rPr>
                <w:sz w:val="25"/>
                <w:szCs w:val="25"/>
                <w:spacing w:val="117"/>
              </w:rPr>
              <w:t xml:space="preserve"> </w:t>
            </w:r>
            <w:r>
              <w:rPr>
                <w:sz w:val="25"/>
                <w:szCs w:val="25"/>
              </w:rPr>
              <w:t>申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68"/>
              <w:spacing w:before="32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癸</w:t>
            </w:r>
            <w:r>
              <w:rPr>
                <w:sz w:val="25"/>
                <w:szCs w:val="25"/>
                <w:spacing w:val="95"/>
              </w:rPr>
              <w:t xml:space="preserve"> </w:t>
            </w:r>
            <w:r>
              <w:rPr>
                <w:sz w:val="25"/>
                <w:szCs w:val="25"/>
              </w:rPr>
              <w:t>亥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61"/>
              <w:spacing w:before="32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庚</w:t>
            </w:r>
            <w:r>
              <w:rPr>
                <w:sz w:val="25"/>
                <w:szCs w:val="25"/>
                <w:spacing w:val="111"/>
              </w:rPr>
              <w:t xml:space="preserve"> </w:t>
            </w:r>
            <w:r>
              <w:rPr>
                <w:sz w:val="25"/>
                <w:szCs w:val="25"/>
              </w:rPr>
              <w:t>申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59"/>
              <w:spacing w:before="323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辛  巳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16"/>
              <w:spacing w:before="64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戊</w:t>
            </w:r>
          </w:p>
          <w:p>
            <w:pPr>
              <w:pStyle w:val="TableText"/>
              <w:ind w:left="316"/>
              <w:spacing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戌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8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己</w:t>
            </w:r>
            <w:r>
              <w:rPr>
                <w:sz w:val="25"/>
                <w:szCs w:val="25"/>
                <w:spacing w:val="-21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未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83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丙</w:t>
            </w:r>
            <w:r>
              <w:rPr>
                <w:sz w:val="25"/>
                <w:szCs w:val="25"/>
                <w:spacing w:val="119"/>
              </w:rPr>
              <w:t xml:space="preserve"> </w:t>
            </w:r>
            <w:r>
              <w:rPr>
                <w:sz w:val="25"/>
                <w:szCs w:val="25"/>
              </w:rPr>
              <w:t>子</w:t>
            </w:r>
          </w:p>
        </w:tc>
        <w:tc>
          <w:tcPr>
            <w:tcW w:w="904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8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丁</w:t>
            </w:r>
            <w:r>
              <w:rPr>
                <w:sz w:val="25"/>
                <w:szCs w:val="25"/>
                <w:spacing w:val="-12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西</w:t>
            </w:r>
          </w:p>
        </w:tc>
      </w:tr>
      <w:tr>
        <w:trPr>
          <w:trHeight w:val="888" w:hRule="atLeast"/>
        </w:trPr>
        <w:tc>
          <w:tcPr>
            <w:tcW w:w="134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四爻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8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壬</w:t>
            </w:r>
            <w:r>
              <w:rPr>
                <w:sz w:val="25"/>
                <w:szCs w:val="25"/>
                <w:spacing w:val="118"/>
              </w:rPr>
              <w:t xml:space="preserve"> </w:t>
            </w:r>
            <w:r>
              <w:rPr>
                <w:sz w:val="25"/>
                <w:szCs w:val="25"/>
              </w:rPr>
              <w:t>午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89"/>
              <w:spacing w:before="32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癸</w:t>
            </w:r>
            <w:r>
              <w:rPr>
                <w:sz w:val="25"/>
                <w:szCs w:val="25"/>
                <w:spacing w:val="90"/>
              </w:rPr>
              <w:t xml:space="preserve"> </w:t>
            </w:r>
            <w:r>
              <w:rPr>
                <w:sz w:val="25"/>
                <w:szCs w:val="25"/>
              </w:rPr>
              <w:t>丑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1"/>
              <w:spacing w:before="32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庚</w:t>
            </w:r>
            <w:r>
              <w:rPr>
                <w:sz w:val="25"/>
                <w:szCs w:val="25"/>
                <w:spacing w:val="112"/>
              </w:rPr>
              <w:t xml:space="preserve"> </w:t>
            </w:r>
            <w:r>
              <w:rPr>
                <w:sz w:val="25"/>
                <w:szCs w:val="25"/>
              </w:rPr>
              <w:t>午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90"/>
              <w:spacing w:before="322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辛</w:t>
            </w:r>
            <w:r>
              <w:rPr>
                <w:sz w:val="25"/>
                <w:szCs w:val="25"/>
                <w:spacing w:val="74"/>
              </w:rPr>
              <w:t xml:space="preserve"> </w:t>
            </w:r>
            <w:r>
              <w:rPr>
                <w:sz w:val="25"/>
                <w:szCs w:val="25"/>
              </w:rPr>
              <w:t>未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71"/>
              <w:spacing w:before="312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戊</w:t>
            </w:r>
            <w:r>
              <w:rPr>
                <w:sz w:val="25"/>
                <w:szCs w:val="25"/>
                <w:spacing w:val="111"/>
              </w:rPr>
              <w:t xml:space="preserve"> </w:t>
            </w:r>
            <w:r>
              <w:rPr>
                <w:sz w:val="25"/>
                <w:szCs w:val="25"/>
              </w:rPr>
              <w:t>申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83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己</w:t>
            </w:r>
            <w:r>
              <w:rPr>
                <w:sz w:val="25"/>
                <w:szCs w:val="25"/>
                <w:spacing w:val="-17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酉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5"/>
              <w:spacing w:before="329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丙</w:t>
            </w:r>
            <w:r>
              <w:rPr>
                <w:sz w:val="25"/>
                <w:szCs w:val="25"/>
                <w:spacing w:val="99"/>
              </w:rPr>
              <w:t xml:space="preserve"> </w:t>
            </w:r>
            <w:r>
              <w:rPr>
                <w:sz w:val="25"/>
                <w:szCs w:val="25"/>
              </w:rPr>
              <w:t>戌</w:t>
            </w:r>
          </w:p>
        </w:tc>
        <w:tc>
          <w:tcPr>
            <w:tcW w:w="904" w:type="dxa"/>
            <w:vAlign w:val="top"/>
            <w:textDirection w:val="tbRlV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8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"/>
              </w:rPr>
              <w:t>丁 亥</w:t>
            </w:r>
          </w:p>
        </w:tc>
      </w:tr>
      <w:tr>
        <w:trPr>
          <w:trHeight w:val="879" w:hRule="atLeast"/>
        </w:trPr>
        <w:tc>
          <w:tcPr>
            <w:tcW w:w="134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8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三爻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"/>
              <w:spacing w:before="8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甲</w:t>
            </w:r>
            <w:r>
              <w:rPr>
                <w:sz w:val="25"/>
                <w:szCs w:val="25"/>
                <w:spacing w:val="105"/>
              </w:rPr>
              <w:t xml:space="preserve"> </w:t>
            </w:r>
            <w:r>
              <w:rPr>
                <w:sz w:val="25"/>
                <w:szCs w:val="25"/>
              </w:rPr>
              <w:t>辰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84" w:line="20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乙</w:t>
            </w:r>
            <w:r>
              <w:rPr>
                <w:sz w:val="25"/>
                <w:szCs w:val="25"/>
                <w:spacing w:val="-23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卯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14"/>
              <w:spacing w:before="7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庚</w:t>
            </w:r>
          </w:p>
          <w:p>
            <w:pPr>
              <w:pStyle w:val="TableText"/>
              <w:ind w:left="314"/>
              <w:spacing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辰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84" w:line="20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辛</w:t>
            </w:r>
            <w:r>
              <w:rPr>
                <w:sz w:val="25"/>
                <w:szCs w:val="25"/>
                <w:spacing w:val="-21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酉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63"/>
              <w:spacing w:before="311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戊</w:t>
            </w:r>
            <w:r>
              <w:rPr>
                <w:sz w:val="25"/>
                <w:szCs w:val="25"/>
                <w:spacing w:val="112"/>
              </w:rPr>
              <w:t xml:space="preserve"> </w:t>
            </w:r>
            <w:r>
              <w:rPr>
                <w:sz w:val="25"/>
                <w:szCs w:val="25"/>
              </w:rPr>
              <w:t>午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83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己</w:t>
            </w:r>
            <w:r>
              <w:rPr>
                <w:sz w:val="25"/>
                <w:szCs w:val="25"/>
                <w:spacing w:val="-21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亥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8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两</w:t>
            </w:r>
            <w:r>
              <w:rPr>
                <w:sz w:val="25"/>
                <w:szCs w:val="25"/>
                <w:spacing w:val="119"/>
              </w:rPr>
              <w:t xml:space="preserve"> </w:t>
            </w:r>
            <w:r>
              <w:rPr>
                <w:sz w:val="25"/>
                <w:szCs w:val="25"/>
              </w:rPr>
              <w:t>申</w:t>
            </w:r>
          </w:p>
        </w:tc>
        <w:tc>
          <w:tcPr>
            <w:tcW w:w="904" w:type="dxa"/>
            <w:vAlign w:val="top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84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丁</w:t>
            </w:r>
            <w:r>
              <w:rPr>
                <w:sz w:val="25"/>
                <w:szCs w:val="25"/>
                <w:spacing w:val="29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丑</w:t>
            </w:r>
          </w:p>
        </w:tc>
      </w:tr>
      <w:tr>
        <w:trPr>
          <w:trHeight w:val="899" w:hRule="atLeast"/>
        </w:trPr>
        <w:tc>
          <w:tcPr>
            <w:tcW w:w="1343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8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二爻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2"/>
              <w:spacing w:before="327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甲</w:t>
            </w:r>
            <w:r>
              <w:rPr>
                <w:sz w:val="25"/>
                <w:szCs w:val="25"/>
                <w:spacing w:val="104"/>
              </w:rPr>
              <w:t xml:space="preserve"> </w:t>
            </w:r>
            <w:r>
              <w:rPr>
                <w:sz w:val="25"/>
                <w:szCs w:val="25"/>
              </w:rPr>
              <w:t>寅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83" w:line="20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乙</w:t>
            </w:r>
            <w:r>
              <w:rPr>
                <w:sz w:val="25"/>
                <w:szCs w:val="25"/>
                <w:spacing w:val="13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巳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5"/>
              <w:spacing w:before="324" w:line="21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庚</w:t>
            </w:r>
            <w:r>
              <w:rPr>
                <w:sz w:val="25"/>
                <w:szCs w:val="25"/>
                <w:spacing w:val="111"/>
              </w:rPr>
              <w:t xml:space="preserve"> </w:t>
            </w:r>
            <w:r>
              <w:rPr>
                <w:sz w:val="25"/>
                <w:szCs w:val="25"/>
              </w:rPr>
              <w:t>寅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3"/>
              <w:spacing w:before="322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辛</w:t>
            </w:r>
            <w:r>
              <w:rPr>
                <w:sz w:val="25"/>
                <w:szCs w:val="25"/>
                <w:spacing w:val="114"/>
              </w:rPr>
              <w:t xml:space="preserve"> </w:t>
            </w:r>
            <w:r>
              <w:rPr>
                <w:sz w:val="25"/>
                <w:szCs w:val="25"/>
              </w:rPr>
              <w:t>亥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316"/>
              <w:spacing w:before="59" w:line="22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戊</w:t>
            </w:r>
          </w:p>
          <w:p>
            <w:pPr>
              <w:pStyle w:val="TableText"/>
              <w:ind w:left="306"/>
              <w:spacing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辰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83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己</w:t>
            </w:r>
            <w:r>
              <w:rPr>
                <w:sz w:val="25"/>
                <w:szCs w:val="25"/>
                <w:spacing w:val="43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丑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8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丙</w:t>
            </w:r>
            <w:r>
              <w:rPr>
                <w:sz w:val="25"/>
                <w:szCs w:val="25"/>
                <w:spacing w:val="99"/>
              </w:rPr>
              <w:t xml:space="preserve"> </w:t>
            </w:r>
            <w:r>
              <w:rPr>
                <w:sz w:val="25"/>
                <w:szCs w:val="25"/>
              </w:rPr>
              <w:t>午</w:t>
            </w:r>
          </w:p>
        </w:tc>
        <w:tc>
          <w:tcPr>
            <w:tcW w:w="904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8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丁</w:t>
            </w:r>
            <w:r>
              <w:rPr>
                <w:sz w:val="25"/>
                <w:szCs w:val="25"/>
                <w:spacing w:val="25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卯</w:t>
            </w:r>
          </w:p>
        </w:tc>
      </w:tr>
      <w:tr>
        <w:trPr>
          <w:trHeight w:val="883" w:hRule="atLeast"/>
        </w:trPr>
        <w:tc>
          <w:tcPr>
            <w:tcW w:w="1343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4"/>
              <w:spacing w:before="82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7"/>
              </w:rPr>
              <w:t>初爻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83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甲  子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84" w:line="195" w:lineRule="auto"/>
              <w:rPr>
                <w:sz w:val="23"/>
                <w:szCs w:val="23"/>
              </w:rPr>
            </w:pPr>
            <w:r>
              <w:rPr>
                <w:sz w:val="25"/>
                <w:szCs w:val="25"/>
                <w:spacing w:val="9"/>
              </w:rPr>
              <w:t>乙</w:t>
            </w:r>
            <w:r>
              <w:rPr>
                <w:sz w:val="23"/>
                <w:szCs w:val="23"/>
                <w:spacing w:val="9"/>
              </w:rPr>
              <w:t>士个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14"/>
              <w:spacing w:before="98" w:line="20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庚</w:t>
            </w:r>
          </w:p>
          <w:p>
            <w:pPr>
              <w:pStyle w:val="TableText"/>
              <w:ind w:left="304"/>
              <w:spacing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子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84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辛 丑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59"/>
              <w:spacing w:before="322" w:line="20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戊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寅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4" w:line="20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己</w:t>
            </w:r>
            <w:r>
              <w:rPr>
                <w:sz w:val="25"/>
                <w:szCs w:val="25"/>
                <w:spacing w:val="-30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卯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08"/>
              <w:spacing w:before="78" w:line="20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丙</w:t>
            </w:r>
          </w:p>
          <w:p>
            <w:pPr>
              <w:pStyle w:val="TableText"/>
              <w:ind w:left="308"/>
              <w:spacing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辰</w:t>
            </w:r>
          </w:p>
        </w:tc>
        <w:tc>
          <w:tcPr>
            <w:tcW w:w="904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0"/>
              <w:spacing w:before="83" w:line="20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"/>
              </w:rPr>
              <w:t>丁</w:t>
            </w:r>
            <w:r>
              <w:rPr>
                <w:sz w:val="25"/>
                <w:szCs w:val="25"/>
                <w:spacing w:val="31"/>
              </w:rPr>
              <w:t xml:space="preserve"> </w:t>
            </w:r>
            <w:r>
              <w:rPr>
                <w:sz w:val="25"/>
                <w:szCs w:val="25"/>
                <w:spacing w:val="-1"/>
              </w:rPr>
              <w:t>巳</w:t>
            </w:r>
          </w:p>
        </w:tc>
      </w:tr>
    </w:tbl>
    <w:p>
      <w:pPr>
        <w:ind w:left="2440"/>
        <w:spacing w:before="16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图(1-3)-7</w:t>
      </w:r>
      <w:r>
        <w:rPr>
          <w:rFonts w:ascii="SimSun" w:hAnsi="SimSun" w:eastAsia="SimSun" w:cs="SimSun"/>
          <w:sz w:val="27"/>
          <w:szCs w:val="27"/>
          <w:spacing w:val="1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京房八卦纳甲(干支)图表</w:t>
      </w:r>
    </w:p>
    <w:p>
      <w:pPr>
        <w:pStyle w:val="BodyText"/>
        <w:spacing w:line="281" w:lineRule="auto"/>
        <w:rPr/>
      </w:pPr>
      <w:r/>
    </w:p>
    <w:p>
      <w:pPr>
        <w:ind w:left="279" w:right="48"/>
        <w:spacing w:before="105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序，就可以制成“京房五行八宫卦序”【见图(1-3)-8],其八宫卦序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同“五行八卦六位图”的八卦序完全一致，即乾、坤、震、巽、坎、离、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艮、兑。《京房易传》云：“分天地乾坤之象，</w:t>
      </w:r>
      <w:r>
        <w:rPr>
          <w:rFonts w:ascii="SimSun" w:hAnsi="SimSun" w:eastAsia="SimSun" w:cs="SimSun"/>
          <w:sz w:val="32"/>
          <w:szCs w:val="32"/>
          <w:spacing w:val="-47"/>
        </w:rPr>
        <w:t>益之以甲乙、壬癸；震巽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之象配庚辛；坎离之象配戊已；艮兑之象配丙丁。”</w:t>
      </w:r>
    </w:p>
    <w:p>
      <w:pPr>
        <w:spacing w:line="259" w:lineRule="auto"/>
        <w:sectPr>
          <w:footerReference w:type="default" r:id="rId125"/>
          <w:pgSz w:w="11900" w:h="16840"/>
          <w:pgMar w:top="400" w:right="1101" w:bottom="1019" w:left="1600" w:header="0" w:footer="83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footerReference w:type="default" r:id="rId126"/>
          <w:pgSz w:w="12120" w:h="16990"/>
          <w:pgMar w:top="400" w:right="1809" w:bottom="1153" w:left="1419" w:header="0" w:footer="967" w:gutter="0"/>
          <w:cols w:equalWidth="0" w:num="1">
            <w:col w:w="8891" w:space="0"/>
          </w:cols>
        </w:sectPr>
        <w:rPr/>
      </w:pPr>
    </w:p>
    <w:p>
      <w:pPr>
        <w:ind w:right="327" w:firstLine="640"/>
        <w:spacing w:before="11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北魏易家卫元嵩《元包经》成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书较早，立说颇异，但历代易家深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研其说者不多，很多人对《元包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经》的研究浅尝即止，以为是“道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士求筮请神之辞”。仅唐代苏明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源为之作传，宋代张行成为之释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义。当代，卫氏易在海外的境遇 </w:t>
      </w:r>
      <w:r>
        <w:rPr>
          <w:rFonts w:ascii="SimSun" w:hAnsi="SimSun" w:eastAsia="SimSun" w:cs="SimSun"/>
          <w:sz w:val="32"/>
          <w:szCs w:val="32"/>
          <w:spacing w:val="-6"/>
        </w:rPr>
        <w:t>较国内好些；国内仅易家邹学熹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  <w:w w:val="98"/>
        </w:rPr>
        <w:t>精研颇深，其著《易学精要》对《元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firstLine="310"/>
        <w:spacing w:line="2560" w:lineRule="exact"/>
        <w:rPr/>
      </w:pPr>
      <w:r>
        <w:rPr>
          <w:position w:val="-51"/>
        </w:rPr>
        <w:drawing>
          <wp:inline distT="0" distB="0" distL="0" distR="0">
            <wp:extent cx="1676386" cy="162563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386" cy="162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88" w:line="1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图(1-3)-8</w:t>
      </w:r>
      <w:r>
        <w:rPr>
          <w:rFonts w:ascii="SimSun" w:hAnsi="SimSun" w:eastAsia="SimSun" w:cs="SimSun"/>
          <w:sz w:val="27"/>
          <w:szCs w:val="27"/>
          <w:spacing w:val="10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京房五行八宫卦序</w:t>
      </w:r>
    </w:p>
    <w:p>
      <w:pPr>
        <w:spacing w:line="189" w:lineRule="auto"/>
        <w:sectPr>
          <w:type w:val="continuous"/>
          <w:pgSz w:w="12120" w:h="16990"/>
          <w:pgMar w:top="400" w:right="1809" w:bottom="1153" w:left="1419" w:header="0" w:footer="967" w:gutter="0"/>
          <w:cols w:equalWidth="0" w:num="2">
            <w:col w:w="4780" w:space="100"/>
            <w:col w:w="401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spacing w:before="15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包经》全部经文逐一进行了解析。《元包经》立说之异，首在序卦之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异【见图(1-3)-9】。《元包经》以八宫分六十四卦，</w:t>
      </w:r>
      <w:r>
        <w:rPr>
          <w:rFonts w:ascii="SimSun" w:hAnsi="SimSun" w:eastAsia="SimSun" w:cs="SimSun"/>
          <w:sz w:val="32"/>
          <w:szCs w:val="32"/>
          <w:spacing w:val="-29"/>
        </w:rPr>
        <w:t>八宫之内以爻变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序卦，八宫之间以纯卦统领。八宫纯卦，次第以坤、</w:t>
      </w:r>
      <w:r>
        <w:rPr>
          <w:rFonts w:ascii="SimSun" w:hAnsi="SimSun" w:eastAsia="SimSun" w:cs="SimSun"/>
          <w:sz w:val="32"/>
          <w:szCs w:val="32"/>
          <w:spacing w:val="-34"/>
        </w:rPr>
        <w:t>乾、兑、艮、离、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坎、巽、震为官序，亦可排成圆阵【见图(1-3)-10】。</w:t>
      </w:r>
    </w:p>
    <w:p>
      <w:pPr>
        <w:ind w:right="30" w:firstLine="640"/>
        <w:spacing w:before="110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京房“五行说”所演卦系图之八纯卦序，卫元嵩《元包经》所演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卦系之八纯卦序，两者看似迥异，其实同出一辙，其源皆为中天八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卦序【见图(1-3)-11】。京房“五行说”八卦序，循中天八卦圆序顺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9"/>
        </w:rPr>
        <w:t>时钟旋，隔四卦取两错卦，首起乾、坤二错卦，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9"/>
        </w:rPr>
        <w:t>一取为震、巽，再取为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坎、离，三取为艮、兑，遂成“五行八卦六位”之卦序：乾一、坤二、震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三、巽四、坎五、离六、艮七、兑八。卫元嵩“元包经”八卦序，循中天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八卦圆序逆时钟旋，隔四卦取两错卦，首起坤、乾二错卦，二取为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7"/>
        </w:rPr>
        <w:t>离、坎，三取为巽、震，遂成“元包八卦”之八宫序：坤一、乾二、兑三、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艮四、离五、坎六、巽七、震八。我们借助中天八卦方位画图排表，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诸种中天八卦阵衍生序，如魏伯阳纳甲序、帛书易重卦序、京房八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宫序与五行序、卫元嵩元包序就一目了然【见图(</w:t>
      </w:r>
      <w:r>
        <w:rPr>
          <w:rFonts w:ascii="SimSun" w:hAnsi="SimSun" w:eastAsia="SimSun" w:cs="SimSun"/>
          <w:sz w:val="32"/>
          <w:szCs w:val="32"/>
          <w:spacing w:val="-14"/>
        </w:rPr>
        <w:t>1-3)-12]。</w:t>
      </w:r>
    </w:p>
    <w:p>
      <w:pPr>
        <w:ind w:right="55"/>
        <w:spacing w:before="100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  <w:position w:val="11"/>
        </w:rPr>
        <w:t>将历史的尘埃拂去，通过中天八卦序与月体纳甲序等五种卦</w:t>
      </w:r>
    </w:p>
    <w:p>
      <w:pPr>
        <w:spacing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序对应不爽的关系，就可知“中天八卦阵”早已存在的事实。</w:t>
      </w:r>
    </w:p>
    <w:p>
      <w:pPr>
        <w:spacing w:line="184" w:lineRule="auto"/>
        <w:sectPr>
          <w:type w:val="continuous"/>
          <w:pgSz w:w="12120" w:h="16990"/>
          <w:pgMar w:top="400" w:right="1809" w:bottom="1153" w:left="1419" w:header="0" w:footer="967" w:gutter="0"/>
          <w:cols w:equalWidth="0" w:num="1">
            <w:col w:w="889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844"/>
        <w:spacing w:before="6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89</w:t>
      </w:r>
    </w:p>
    <w:p>
      <w:pPr>
        <w:ind w:left="1394"/>
        <w:spacing w:before="178" w:line="212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7"/>
        </w:rPr>
        <w:t>肇国中年团十&lt;《珩</w:t>
      </w:r>
      <w:r>
        <w:rPr>
          <w:rFonts w:ascii="KaiTi" w:hAnsi="KaiTi" w:eastAsia="KaiTi" w:cs="KaiTi"/>
          <w:sz w:val="27"/>
          <w:szCs w:val="27"/>
          <w:spacing w:val="113"/>
        </w:rPr>
        <w:t xml:space="preserve"> </w:t>
      </w:r>
      <w:r>
        <w:rPr>
          <w:rFonts w:ascii="KaiTi" w:hAnsi="KaiTi" w:eastAsia="KaiTi" w:cs="KaiTi"/>
          <w:sz w:val="27"/>
          <w:szCs w:val="27"/>
          <w:spacing w:val="7"/>
        </w:rPr>
        <w:t>上》第竺工6-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>(C-[)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 </w:t>
      </w:r>
      <w:r>
        <w:rPr>
          <w:rFonts w:ascii="KaiTi" w:hAnsi="KaiTi" w:eastAsia="KaiTi" w:cs="KaiTi"/>
          <w:sz w:val="27"/>
          <w:szCs w:val="27"/>
          <w:spacing w:val="7"/>
        </w:rPr>
        <w:t>图</w:t>
      </w:r>
    </w:p>
    <w:p>
      <w:pPr>
        <w:spacing w:before="66"/>
        <w:rPr/>
      </w:pPr>
      <w:r/>
    </w:p>
    <w:p>
      <w:pPr>
        <w:spacing w:before="65"/>
        <w:rPr/>
      </w:pPr>
      <w:r/>
    </w:p>
    <w:tbl>
      <w:tblPr>
        <w:tblStyle w:val="TableNormal"/>
        <w:tblW w:w="7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54"/>
        <w:gridCol w:w="320"/>
        <w:gridCol w:w="609"/>
        <w:gridCol w:w="859"/>
        <w:gridCol w:w="889"/>
        <w:gridCol w:w="839"/>
        <w:gridCol w:w="879"/>
        <w:gridCol w:w="299"/>
        <w:gridCol w:w="569"/>
        <w:gridCol w:w="329"/>
        <w:gridCol w:w="549"/>
        <w:gridCol w:w="849"/>
        <w:gridCol w:w="135"/>
      </w:tblGrid>
      <w:tr>
        <w:trPr>
          <w:trHeight w:val="1274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208"/>
              <w:spacing w:before="158" w:line="21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魂</w:t>
            </w:r>
            <w:r>
              <w:rPr>
                <w:sz w:val="32"/>
                <w:szCs w:val="32"/>
                <w:spacing w:val="143"/>
              </w:rPr>
              <w:t xml:space="preserve"> </w:t>
            </w:r>
            <w:r>
              <w:rPr>
                <w:sz w:val="32"/>
                <w:szCs w:val="32"/>
              </w:rPr>
              <w:t>怕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0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比地水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spacing w:before="198" w:line="219" w:lineRule="auto"/>
              <w:jc w:val="right"/>
              <w:rPr>
                <w:sz w:val="32"/>
                <w:szCs w:val="32"/>
              </w:rPr>
            </w:pPr>
            <w:r>
              <w:pict>
                <v:shape id="_x0000_s122" style="position:absolute;margin-left:-44.624pt;margin-top:23.9282pt;mso-position-vertical-relative:top-margin-area;mso-position-horizontal-relative:right-margin-area;width:21.3pt;height:35.65pt;z-index:251752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16" w:lineRule="auto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  <w:spacing w:val="16"/>
                          </w:rPr>
                          <w:t>天火</w:t>
                        </w:r>
                      </w:p>
                    </w:txbxContent>
                  </v:textbox>
                </v:shape>
              </w:pict>
            </w:r>
            <w:r>
              <w:rPr>
                <w:sz w:val="32"/>
                <w:szCs w:val="32"/>
                <w:spacing w:val="-37"/>
                <w:w w:val="96"/>
              </w:rPr>
              <w:t>毕毕</w:t>
            </w:r>
            <w:r>
              <w:rPr>
                <w:sz w:val="32"/>
                <w:szCs w:val="32"/>
                <w:spacing w:val="-16"/>
                <w:w w:val="96"/>
              </w:rPr>
              <w:t>子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rPr>
                <w:rFonts w:ascii="Arial"/>
                <w:sz w:val="21"/>
              </w:rPr>
            </w:pPr>
            <w:r>
              <w:pict>
                <v:shape id="_x0000_s124" style="position:absolute;margin-left:-27.8002pt;margin-top:11.1767pt;mso-position-vertical-relative:top-margin-area;mso-position-horizontal-relative:right-margin-area;width:24.95pt;height:14.5pt;z-index:25174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19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半</w:t>
                        </w:r>
                        <w:r>
                          <w:rPr>
                            <w:sz w:val="21"/>
                            <w:szCs w:val="21"/>
                            <w:spacing w:val="-3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9"/>
                          </w:rPr>
                          <w:t>印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26" style="position:absolute;margin-left:-45.0525pt;margin-top:10.1849pt;mso-position-vertical-relative:top-margin-area;mso-position-horizontal-relative:right-margin-area;width:42.55pt;height:46pt;z-index:251750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 w:right="20" w:firstLine="191"/>
                          <w:spacing w:before="20" w:line="227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42"/>
                            <w:szCs w:val="42"/>
                          </w:rPr>
                          <w:t>主  </w:t>
                        </w:r>
                        <w:r>
                          <w:rPr>
                            <w:sz w:val="22"/>
                            <w:szCs w:val="22"/>
                          </w:rPr>
                          <w:t>妹归泽寓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401" w:right="91" w:hanging="222"/>
              <w:spacing w:before="194" w:line="218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4"/>
              </w:rPr>
              <w:t>渐手兰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2"/>
                <w:szCs w:val="22"/>
              </w:rPr>
              <w:t>新山风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67" w:lineRule="auto"/>
              <w:rPr>
                <w:rFonts w:ascii="Arial"/>
                <w:sz w:val="21"/>
              </w:rPr>
            </w:pPr>
            <w:r>
              <w:pict>
                <v:shape id="_x0000_s128" style="position:absolute;margin-left:-25.1999pt;margin-top:11.4135pt;mso-position-vertical-relative:top-margin-area;mso-position-horizontal-relative:right-margin-area;width:19.7pt;height:15.3pt;z-index:251751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11"/>
                          </w:rPr>
                          <w:t>Y回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人同火天</w:t>
            </w:r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372" w:right="213" w:hanging="233"/>
              <w:spacing w:before="90" w:line="217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8"/>
              </w:rPr>
              <w:t>期坐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  <w:spacing w:val="9"/>
              </w:rPr>
              <w:t>师水地</w:t>
            </w:r>
          </w:p>
        </w:tc>
        <w:tc>
          <w:tcPr>
            <w:tcW w:w="878" w:type="dxa"/>
            <w:vAlign w:val="top"/>
            <w:gridSpan w:val="2"/>
            <w:textDirection w:val="tbRlV"/>
          </w:tcPr>
          <w:p>
            <w:pPr>
              <w:pStyle w:val="TableText"/>
              <w:ind w:left="414" w:right="128" w:hanging="188"/>
              <w:spacing w:before="79" w:line="217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9"/>
              </w:rPr>
              <w:t>要主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  <w:spacing w:val="8"/>
              </w:rPr>
              <w:t>盘风山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431" w:right="51" w:hanging="215"/>
              <w:spacing w:before="157" w:line="218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5"/>
              </w:rPr>
              <w:t>附主兰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2"/>
                <w:szCs w:val="22"/>
              </w:rPr>
              <w:t>随雷泽</w:t>
            </w:r>
          </w:p>
        </w:tc>
        <w:tc>
          <w:tcPr>
            <w:tcW w:w="13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9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124"/>
              <w:spacing w:before="148" w:line="21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魂</w:t>
            </w:r>
            <w:r>
              <w:rPr>
                <w:sz w:val="32"/>
                <w:szCs w:val="32"/>
                <w:spacing w:val="104"/>
              </w:rPr>
              <w:t xml:space="preserve"> </w:t>
            </w:r>
            <w:r>
              <w:rPr>
                <w:sz w:val="32"/>
                <w:szCs w:val="32"/>
              </w:rPr>
              <w:t>游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spacing w:line="25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5824" behindDoc="0" locked="0" layoutInCell="1" allowOverlap="1">
                      <wp:simplePos x="0" y="0"/>
                      <wp:positionH relativeFrom="rightMargin">
                        <wp:posOffset>-443470</wp:posOffset>
                      </wp:positionH>
                      <wp:positionV relativeFrom="topMargin">
                        <wp:posOffset>117947</wp:posOffset>
                      </wp:positionV>
                      <wp:extent cx="585469" cy="399415"/>
                      <wp:effectExtent l="0" t="0" r="0" b="0"/>
                      <wp:wrapNone/>
                      <wp:docPr id="78" name="TextBox 7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43470" y="117947"/>
                                <a:ext cx="585469" cy="39941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98" w:line="21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10"/>
                                    </w:rPr>
                                    <w:t>州而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0" style="position:absolute;margin-left:-34.919pt;margin-top:9.28721pt;mso-position-vertical-relative:top-margin-area;mso-position-horizontal-relative:right-margin-area;width:46.1pt;height:31.45pt;z-index:2517258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98" w:line="21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10"/>
                              </w:rPr>
                              <w:t>州而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需天水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spacing w:line="46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9136" behindDoc="0" locked="0" layoutInCell="1" allowOverlap="1">
                      <wp:simplePos x="0" y="0"/>
                      <wp:positionH relativeFrom="rightMargin">
                        <wp:posOffset>-308956</wp:posOffset>
                      </wp:positionH>
                      <wp:positionV relativeFrom="topMargin">
                        <wp:posOffset>4273</wp:posOffset>
                      </wp:positionV>
                      <wp:extent cx="285750" cy="405765"/>
                      <wp:effectExtent l="0" t="0" r="0" b="0"/>
                      <wp:wrapNone/>
                      <wp:docPr id="80" name="TextBox 8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08956" y="4273"/>
                                <a:ext cx="285750" cy="40576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04" w:line="221" w:lineRule="auto"/>
                                    <w:jc w:val="right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-21"/>
                                    </w:rPr>
                                    <w:t>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2" style="position:absolute;margin-left:-24.3273pt;margin-top:0.336524pt;mso-position-vertical-relative:top-margin-area;mso-position-horizontal-relative:right-margin-area;width:22.5pt;height:31.95pt;z-index:2517391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04" w:line="221" w:lineRule="auto"/>
                              <w:jc w:val="right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-21"/>
                              </w:rPr>
                              <w:t>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298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晋地火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spacing w:line="26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6064" behindDoc="0" locked="0" layoutInCell="1" allowOverlap="1">
                      <wp:simplePos x="0" y="0"/>
                      <wp:positionH relativeFrom="rightMargin">
                        <wp:posOffset>-384270</wp:posOffset>
                      </wp:positionH>
                      <wp:positionV relativeFrom="topMargin">
                        <wp:posOffset>-73228</wp:posOffset>
                      </wp:positionV>
                      <wp:extent cx="314959" cy="488315"/>
                      <wp:effectExtent l="0" t="0" r="0" b="0"/>
                      <wp:wrapNone/>
                      <wp:docPr id="82" name="TextBox 8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384270" y="-73228"/>
                                <a:ext cx="314959" cy="48831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40" w:line="229" w:lineRule="auto"/>
                                    <w:jc w:val="right"/>
                                    <w:rPr>
                                      <w:sz w:val="49"/>
                                      <w:szCs w:val="49"/>
                                    </w:rPr>
                                  </w:pPr>
                                  <w:r>
                                    <w:rPr>
                                      <w:sz w:val="49"/>
                                      <w:szCs w:val="49"/>
                                      <w:spacing w:val="-35"/>
                                    </w:rPr>
                                    <w:t>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4" style="position:absolute;margin-left:-30.2575pt;margin-top:-5.766pt;mso-position-vertical-relative:top-margin-area;mso-position-horizontal-relative:right-margin-area;width:24.8pt;height:38.45pt;z-index:251736064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40" w:line="229" w:lineRule="auto"/>
                              <w:jc w:val="right"/>
                              <w:rPr>
                                <w:sz w:val="49"/>
                                <w:szCs w:val="49"/>
                              </w:rPr>
                            </w:pPr>
                            <w:r>
                              <w:rPr>
                                <w:sz w:val="49"/>
                                <w:szCs w:val="49"/>
                                <w:spacing w:val="-35"/>
                              </w:rPr>
                              <w:t>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/>
              <w:spacing w:before="73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过小山显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476" w:lineRule="auto"/>
              <w:rPr>
                <w:rFonts w:ascii="Arial"/>
                <w:sz w:val="21"/>
              </w:rPr>
            </w:pPr>
            <w:r>
              <w:pict>
                <v:shape id="_x0000_s136" style="position:absolute;margin-left:-27.2494pt;margin-top:1.99292pt;mso-position-vertical-relative:top-margin-area;mso-position-horizontal-relative:right-margin-area;width:25.2pt;height:15.1pt;z-index:251749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11"/>
                          </w:rPr>
                          <w:t>市中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left="108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学中泽风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67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2992" behindDoc="0" locked="0" layoutInCell="1" allowOverlap="1">
                      <wp:simplePos x="0" y="0"/>
                      <wp:positionH relativeFrom="rightMargin">
                        <wp:posOffset>-532905</wp:posOffset>
                      </wp:positionH>
                      <wp:positionV relativeFrom="topMargin">
                        <wp:posOffset>200126</wp:posOffset>
                      </wp:positionV>
                      <wp:extent cx="643890" cy="304165"/>
                      <wp:effectExtent l="0" t="0" r="0" b="0"/>
                      <wp:wrapNone/>
                      <wp:docPr id="84" name="TextBox 8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32905" y="200126"/>
                                <a:ext cx="643890" cy="30416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78" w:line="219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spacing w:val="4"/>
                                    </w:rPr>
                                    <w:t>州法珍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38" style="position:absolute;margin-left:-41.9611pt;margin-top:15.758pt;mso-position-vertical-relative:top-margin-area;mso-position-horizontal-relative:right-margin-area;width:50.7pt;height:23.95pt;z-index:2517329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78" w:line="219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pacing w:val="4"/>
                              </w:rPr>
                              <w:t>州法珍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讼水天</w:t>
            </w:r>
          </w:p>
        </w:tc>
        <w:tc>
          <w:tcPr>
            <w:tcW w:w="299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99"/>
              <w:spacing w:before="3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夷明火地</w:t>
            </w:r>
          </w:p>
        </w:tc>
        <w:tc>
          <w:tcPr>
            <w:tcW w:w="569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332"/>
              <w:spacing w:before="73" w:line="224" w:lineRule="auto"/>
              <w:rPr>
                <w:sz w:val="43"/>
                <w:szCs w:val="43"/>
              </w:rPr>
            </w:pPr>
            <w:r>
              <w:pict>
                <v:shape id="_x0000_s140" style="position:absolute;margin-left:-27.1047pt;margin-top:3.96393pt;mso-position-vertical-relative:top-margin-area;mso-position-horizontal-relative:right-margin-area;width:24.9pt;height:15.05pt;z-index:251742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8"/>
                          </w:rPr>
                          <w:t>肇的</w:t>
                        </w:r>
                      </w:p>
                    </w:txbxContent>
                  </v:textbox>
                </v:shape>
              </w:pict>
            </w:r>
            <w:r>
              <w:rPr>
                <w:sz w:val="43"/>
                <w:szCs w:val="43"/>
              </w:rPr>
              <w:t>星</w:t>
            </w:r>
          </w:p>
        </w:tc>
        <w:tc>
          <w:tcPr>
            <w:tcW w:w="878" w:type="dxa"/>
            <w:vAlign w:val="top"/>
            <w:gridSpan w:val="2"/>
            <w:textDirection w:val="tbRlV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7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9"/>
              </w:rPr>
              <w:t>顯县山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>
              <w:pict>
                <v:shape id="_x0000_s142" style="position:absolute;margin-left:-28.9528pt;margin-top:5.58362pt;mso-position-vertical-relative:top-margin-area;mso-position-horizontal-relative:right-margin-area;width:24.35pt;height:15.2pt;z-index:251744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5"/>
                          </w:rPr>
                          <w:t>其</w:t>
                        </w:r>
                        <w:r>
                          <w:rPr>
                            <w:sz w:val="22"/>
                            <w:szCs w:val="22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5"/>
                          </w:rPr>
                          <w:t>¥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过大风泽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8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133"/>
              <w:spacing w:before="129" w:line="22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世</w:t>
            </w:r>
            <w:r>
              <w:rPr>
                <w:sz w:val="32"/>
                <w:szCs w:val="32"/>
                <w:spacing w:val="102"/>
              </w:rPr>
              <w:t xml:space="preserve"> </w:t>
            </w:r>
            <w:r>
              <w:rPr>
                <w:sz w:val="32"/>
                <w:szCs w:val="32"/>
              </w:rPr>
              <w:t>五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pStyle w:val="TableText"/>
              <w:ind w:left="310" w:right="207" w:hanging="208"/>
              <w:spacing w:before="117" w:line="232" w:lineRule="auto"/>
              <w:rPr>
                <w:sz w:val="22"/>
                <w:szCs w:val="22"/>
              </w:rPr>
            </w:pPr>
            <w:r>
              <w:rPr>
                <w:sz w:val="38"/>
                <w:szCs w:val="38"/>
              </w:rPr>
              <w:t>夫   </w:t>
            </w:r>
            <w:r>
              <w:rPr>
                <w:sz w:val="22"/>
                <w:szCs w:val="22"/>
              </w:rPr>
              <w:t>夫天泽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pStyle w:val="TableText"/>
              <w:ind w:left="309" w:right="167" w:hanging="231"/>
              <w:spacing w:before="57" w:line="217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36"/>
              </w:rPr>
              <w:t>剥三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  <w:spacing w:val="8"/>
              </w:rPr>
              <w:t>剥地山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spacing w:line="25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0944" behindDoc="0" locked="0" layoutInCell="1" allowOverlap="1">
                      <wp:simplePos x="0" y="0"/>
                      <wp:positionH relativeFrom="rightMargin">
                        <wp:posOffset>-471472</wp:posOffset>
                      </wp:positionH>
                      <wp:positionV relativeFrom="topMargin">
                        <wp:posOffset>125449</wp:posOffset>
                      </wp:positionV>
                      <wp:extent cx="582294" cy="401954"/>
                      <wp:effectExtent l="0" t="0" r="0" b="0"/>
                      <wp:wrapNone/>
                      <wp:docPr id="86" name="TextBox 8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71472" y="125449"/>
                                <a:ext cx="582294" cy="40195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2" w:line="21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8"/>
                                    </w:rPr>
                                    <w:t>生撇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4" style="position:absolute;margin-left:-37.1238pt;margin-top:9.87791pt;mso-position-vertical-relative:top-margin-area;mso-position-horizontal-relative:right-margin-area;width:45.85pt;height:31.65pt;z-index:2517309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2" w:line="21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8"/>
                              </w:rPr>
                              <w:t>生撇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谦山地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376" w:right="69" w:hanging="287"/>
              <w:spacing w:before="123" w:line="225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9"/>
              </w:rPr>
              <w:t>展王三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用泽天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51" w:right="166" w:hanging="250"/>
              <w:spacing w:before="74" w:line="211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</w:rPr>
              <w:t>美   </w:t>
            </w:r>
            <w:r>
              <w:rPr>
                <w:sz w:val="22"/>
                <w:szCs w:val="22"/>
              </w:rPr>
              <w:t>涣水风</w:t>
            </w:r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278" w:right="170" w:hanging="192"/>
              <w:spacing w:before="53" w:line="219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30"/>
              </w:rPr>
              <w:t>丰王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</w:rPr>
              <w:t>丰火留</w:t>
            </w:r>
          </w:p>
        </w:tc>
        <w:tc>
          <w:tcPr>
            <w:tcW w:w="329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143"/>
              <w:spacing w:before="26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睛噬里火</w:t>
            </w:r>
          </w:p>
        </w:tc>
        <w:tc>
          <w:tcPr>
            <w:tcW w:w="549" w:type="dxa"/>
            <w:vAlign w:val="top"/>
            <w:tcBorders>
              <w:left w:val="nil"/>
            </w:tcBorders>
          </w:tcPr>
          <w:p>
            <w:pPr>
              <w:pStyle w:val="TableText"/>
              <w:ind w:left="33" w:right="102" w:firstLine="200"/>
              <w:spacing w:before="171" w:line="222" w:lineRule="auto"/>
              <w:rPr>
                <w:sz w:val="39"/>
                <w:szCs w:val="39"/>
              </w:rPr>
            </w:pPr>
            <w:r>
              <w:rPr>
                <w:sz w:val="22"/>
                <w:szCs w:val="22"/>
                <w:spacing w:val="-13"/>
              </w:rPr>
              <w:t>罪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39"/>
                <w:szCs w:val="39"/>
              </w:rPr>
              <w:t>墨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320" w:right="145" w:hanging="201"/>
              <w:spacing w:before="10" w:line="219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6"/>
              </w:rPr>
              <w:t>井主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</w:rPr>
              <w:t>井风水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9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115"/>
              <w:spacing w:before="128" w:line="219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世</w:t>
            </w:r>
            <w:r>
              <w:rPr>
                <w:sz w:val="32"/>
                <w:szCs w:val="32"/>
                <w:spacing w:val="150"/>
              </w:rPr>
              <w:t xml:space="preserve"> </w:t>
            </w:r>
            <w:r>
              <w:rPr>
                <w:sz w:val="32"/>
                <w:szCs w:val="32"/>
              </w:rPr>
              <w:t>四</w:t>
            </w:r>
          </w:p>
        </w:tc>
        <w:tc>
          <w:tcPr>
            <w:tcW w:w="320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90"/>
              <w:spacing w:before="5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7"/>
              </w:rPr>
              <w:t>壮¥天雷</w:t>
            </w:r>
          </w:p>
        </w:tc>
        <w:tc>
          <w:tcPr>
            <w:tcW w:w="609" w:type="dxa"/>
            <w:vAlign w:val="top"/>
            <w:tcBorders>
              <w:left w:val="nil"/>
            </w:tcBorders>
          </w:tcPr>
          <w:p>
            <w:pPr>
              <w:pStyle w:val="TableText"/>
              <w:ind w:left="45"/>
              <w:spacing w:before="13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形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¥</w:t>
            </w:r>
          </w:p>
          <w:p>
            <w:pPr>
              <w:pStyle w:val="TableText"/>
              <w:ind w:left="85"/>
              <w:spacing w:before="31" w:line="226" w:lineRule="auto"/>
              <w:rPr>
                <w:sz w:val="49"/>
                <w:szCs w:val="49"/>
              </w:rPr>
            </w:pPr>
            <w:r>
              <w:rPr>
                <w:sz w:val="49"/>
                <w:szCs w:val="49"/>
              </w:rPr>
              <w:t>基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7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观地风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spacing w:line="24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4016" behindDoc="0" locked="0" layoutInCell="1" allowOverlap="1">
                      <wp:simplePos x="0" y="0"/>
                      <wp:positionH relativeFrom="rightMargin">
                        <wp:posOffset>-535813</wp:posOffset>
                      </wp:positionH>
                      <wp:positionV relativeFrom="topMargin">
                        <wp:posOffset>216285</wp:posOffset>
                      </wp:positionV>
                      <wp:extent cx="643890" cy="313690"/>
                      <wp:effectExtent l="0" t="0" r="0" b="0"/>
                      <wp:wrapNone/>
                      <wp:docPr id="88" name="TextBox 8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35813" y="216285"/>
                                <a:ext cx="643890" cy="31369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6" w:line="223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spacing w:val="4"/>
                                    </w:rPr>
                                    <w:t>出于器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6" style="position:absolute;margin-left:-42.1901pt;margin-top:17.0304pt;mso-position-vertical-relative:top-margin-area;mso-position-horizontal-relative:right-margin-area;width:50.7pt;height:24.7pt;z-index:2517340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6" w:line="223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pacing w:val="4"/>
                              </w:rPr>
                              <w:t>出于器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蹇山水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467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6848" behindDoc="0" locked="0" layoutInCell="1" allowOverlap="1">
                      <wp:simplePos x="0" y="0"/>
                      <wp:positionH relativeFrom="rightMargin">
                        <wp:posOffset>-432549</wp:posOffset>
                      </wp:positionH>
                      <wp:positionV relativeFrom="topMargin">
                        <wp:posOffset>156242</wp:posOffset>
                      </wp:positionV>
                      <wp:extent cx="584834" cy="429259"/>
                      <wp:effectExtent l="0" t="0" r="0" b="0"/>
                      <wp:wrapNone/>
                      <wp:docPr id="90" name="TextBox 9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32549" y="156242"/>
                                <a:ext cx="584834" cy="42925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22" w:line="22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10"/>
                                    </w:rPr>
                                    <w:t>主生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8" style="position:absolute;margin-left:-34.059pt;margin-top:12.3025pt;mso-position-vertical-relative:top-margin-area;mso-position-horizontal-relative:right-margin-area;width:46.05pt;height:33.8pt;z-index:2517268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22" w:line="22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10"/>
                              </w:rPr>
                              <w:t>主生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53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發泽火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4"/>
              <w:spacing w:before="73" w:line="216" w:lineRule="auto"/>
              <w:rPr>
                <w:sz w:val="22"/>
                <w:szCs w:val="22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1728" behindDoc="1" locked="0" layoutInCell="1" allowOverlap="1">
                      <wp:simplePos x="0" y="0"/>
                      <wp:positionH relativeFrom="column">
                        <wp:posOffset>-54428</wp:posOffset>
                      </wp:positionH>
                      <wp:positionV relativeFrom="paragraph">
                        <wp:posOffset>30964</wp:posOffset>
                      </wp:positionV>
                      <wp:extent cx="176529" cy="605790"/>
                      <wp:effectExtent l="0" t="0" r="0" b="0"/>
                      <wp:wrapNone/>
                      <wp:docPr id="92" name="TextBox 9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4428" y="30964"/>
                                <a:ext cx="176529" cy="60579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right="2"/>
                                    <w:spacing w:before="222" w:line="711" w:lineRule="exact"/>
                                    <w:jc w:val="right"/>
                                    <w:rPr>
                                      <w:sz w:val="51"/>
                                      <w:szCs w:val="51"/>
                                    </w:rPr>
                                  </w:pPr>
                                  <w:r>
                                    <w:rPr>
                                      <w:sz w:val="51"/>
                                      <w:szCs w:val="51"/>
                                      <w:position w:val="3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0" style="position:absolute;margin-left:-4.28569pt;margin-top:2.43818pt;mso-position-vertical-relative:text;mso-position-horizontal-relative:text;width:13.9pt;height:47.7pt;z-index:-2515947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right="2"/>
                              <w:spacing w:before="222" w:line="711" w:lineRule="exact"/>
                              <w:jc w:val="right"/>
                              <w:rPr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sz w:val="51"/>
                                <w:szCs w:val="51"/>
                                <w:position w:val="3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  <w:spacing w:val="7"/>
              </w:rPr>
              <w:t>蒙水山</w:t>
            </w:r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spacing w:line="246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2752" behindDoc="0" locked="0" layoutInCell="1" allowOverlap="1">
                      <wp:simplePos x="0" y="0"/>
                      <wp:positionH relativeFrom="rightMargin">
                        <wp:posOffset>-511195</wp:posOffset>
                      </wp:positionH>
                      <wp:positionV relativeFrom="topMargin">
                        <wp:posOffset>188102</wp:posOffset>
                      </wp:positionV>
                      <wp:extent cx="658494" cy="405765"/>
                      <wp:effectExtent l="0" t="0" r="0" b="0"/>
                      <wp:wrapNone/>
                      <wp:docPr id="94" name="TextBox 9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11195" y="188102"/>
                                <a:ext cx="658494" cy="40576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4" w:line="221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-18"/>
                                    </w:rPr>
                                    <w:t>言</w:t>
                                  </w:r>
                                  <w:r>
                                    <w:rPr>
                                      <w:sz w:val="43"/>
                                      <w:szCs w:val="43"/>
                                      <w:spacing w:val="18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43"/>
                                      <w:szCs w:val="43"/>
                                      <w:spacing w:val="-18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2" style="position:absolute;margin-left:-40.2516pt;margin-top:14.8113pt;mso-position-vertical-relative:top-margin-area;mso-position-horizontal-relative:right-margin-area;width:51.85pt;height:31.95pt;z-index:2517227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4" w:line="221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-18"/>
                              </w:rPr>
                              <w:t>言</w:t>
                            </w:r>
                            <w:r>
                              <w:rPr>
                                <w:sz w:val="43"/>
                                <w:szCs w:val="43"/>
                                <w:spacing w:val="187"/>
                              </w:rPr>
                              <w:t xml:space="preserve"> </w:t>
                            </w:r>
                            <w:r>
                              <w:rPr>
                                <w:sz w:val="43"/>
                                <w:szCs w:val="43"/>
                                <w:spacing w:val="-18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革火泽</w:t>
            </w:r>
          </w:p>
        </w:tc>
        <w:tc>
          <w:tcPr>
            <w:tcW w:w="878" w:type="dxa"/>
            <w:vAlign w:val="top"/>
            <w:gridSpan w:val="2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>
              <w:pict>
                <v:shape id="_x0000_s154" style="position:absolute;margin-left:-16.0029pt;margin-top:7.19141pt;mso-position-vertical-relative:top-margin-area;mso-position-horizontal-relative:right-margin-area;width:12.55pt;height:15.15pt;z-index:25174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子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4" w:line="32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0"/>
                <w:position w:val="2"/>
              </w:rPr>
              <w:t>妄无雷¥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431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8896" behindDoc="0" locked="0" layoutInCell="1" allowOverlap="1">
                      <wp:simplePos x="0" y="0"/>
                      <wp:positionH relativeFrom="rightMargin">
                        <wp:posOffset>-435801</wp:posOffset>
                      </wp:positionH>
                      <wp:positionV relativeFrom="topMargin">
                        <wp:posOffset>157984</wp:posOffset>
                      </wp:positionV>
                      <wp:extent cx="583565" cy="401954"/>
                      <wp:effectExtent l="0" t="0" r="0" b="0"/>
                      <wp:wrapNone/>
                      <wp:docPr id="96" name="TextBox 9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35801" y="157984"/>
                                <a:ext cx="583565" cy="40195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2" w:line="21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9"/>
                                    </w:rPr>
                                    <w:t>主并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6" style="position:absolute;margin-left:-34.3151pt;margin-top:12.4397pt;mso-position-vertical-relative:top-margin-area;mso-position-horizontal-relative:right-margin-area;width:45.95pt;height:31.65pt;z-index:2517288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2" w:line="21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9"/>
                              </w:rPr>
                              <w:t>主并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60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9"/>
              </w:rPr>
              <w:t>升风地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9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116"/>
              <w:spacing w:before="149" w:line="22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世</w:t>
            </w:r>
            <w:r>
              <w:rPr>
                <w:sz w:val="32"/>
                <w:szCs w:val="32"/>
                <w:spacing w:val="154"/>
              </w:rPr>
              <w:t xml:space="preserve"> </w:t>
            </w:r>
            <w:r>
              <w:rPr>
                <w:sz w:val="32"/>
                <w:szCs w:val="32"/>
              </w:rPr>
              <w:t>三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spacing w:line="46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1968" behindDoc="0" locked="0" layoutInCell="1" allowOverlap="1">
                      <wp:simplePos x="0" y="0"/>
                      <wp:positionH relativeFrom="rightMargin">
                        <wp:posOffset>-529123</wp:posOffset>
                      </wp:positionH>
                      <wp:positionV relativeFrom="topMargin">
                        <wp:posOffset>221710</wp:posOffset>
                      </wp:positionV>
                      <wp:extent cx="643890" cy="304165"/>
                      <wp:effectExtent l="0" t="0" r="0" b="0"/>
                      <wp:wrapNone/>
                      <wp:docPr id="98" name="TextBox 9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29123" y="221710"/>
                                <a:ext cx="643890" cy="30416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78" w:line="219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spacing w:val="4"/>
                                    </w:rPr>
                                    <w:t>州州来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58" style="position:absolute;margin-left:-41.6632pt;margin-top:17.4575pt;mso-position-vertical-relative:top-margin-area;mso-position-horizontal-relative:right-margin-area;width:50.7pt;height:23.95pt;z-index:2517319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78" w:line="219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pacing w:val="4"/>
                              </w:rPr>
                              <w:t>州州来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74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秦天地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pStyle w:val="TableText"/>
              <w:ind w:left="370" w:right="138" w:hanging="279"/>
              <w:spacing w:before="37" w:line="214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30"/>
              </w:rPr>
              <w:t>显毛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</w:rPr>
              <w:t>否地天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12" w:right="116" w:hanging="268"/>
              <w:spacing w:before="167" w:line="224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5"/>
              </w:rPr>
              <w:t>成王兰</w:t>
            </w:r>
            <w:r>
              <w:rPr>
                <w:sz w:val="32"/>
                <w:szCs w:val="3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戚山泽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2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损泽山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52" w:lineRule="auto"/>
              <w:rPr>
                <w:rFonts w:ascii="Arial"/>
                <w:sz w:val="21"/>
              </w:rPr>
            </w:pPr>
            <w:r>
              <w:pict>
                <v:shape id="_x0000_s160" style="position:absolute;margin-left:-29.2043pt;margin-top:3.73639pt;mso-position-vertical-relative:top-margin-area;mso-position-horizontal-relative:right-margin-area;width:23.55pt;height:46.2pt;z-index:251741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提半</w:t>
                        </w:r>
                      </w:p>
                      <w:p>
                        <w:pPr>
                          <w:pStyle w:val="TableText"/>
                          <w:ind w:left="90"/>
                          <w:spacing w:before="197" w:line="27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12"/>
                          </w:rPr>
                          <w:t>二</w:t>
                        </w:r>
                      </w:p>
                      <w:p>
                        <w:pPr>
                          <w:pStyle w:val="TableText"/>
                          <w:ind w:left="20"/>
                          <w:spacing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二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济未水火</w:t>
            </w:r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>
              <w:pict>
                <v:shape id="_x0000_s162" style="position:absolute;margin-left:-27.1047pt;margin-top:6.23715pt;mso-position-vertical-relative:top-margin-area;mso-position-horizontal-relative:right-margin-area;width:23.6pt;height:15.15pt;z-index:2517452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装斑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济既火水</w:t>
            </w:r>
          </w:p>
        </w:tc>
        <w:tc>
          <w:tcPr>
            <w:tcW w:w="878" w:type="dxa"/>
            <w:vAlign w:val="top"/>
            <w:gridSpan w:val="2"/>
            <w:textDirection w:val="tbRlV"/>
          </w:tcPr>
          <w:p>
            <w:pPr>
              <w:pStyle w:val="TableText"/>
              <w:ind w:left="272" w:right="168" w:hanging="180"/>
              <w:spacing w:before="80" w:line="216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3"/>
              </w:rPr>
              <w:t>益圭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  <w:spacing w:val="9"/>
              </w:rPr>
              <w:t>益里凶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422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3776" behindDoc="0" locked="0" layoutInCell="1" allowOverlap="1">
                      <wp:simplePos x="0" y="0"/>
                      <wp:positionH relativeFrom="rightMargin">
                        <wp:posOffset>-478846</wp:posOffset>
                      </wp:positionH>
                      <wp:positionV relativeFrom="topMargin">
                        <wp:posOffset>161921</wp:posOffset>
                      </wp:positionV>
                      <wp:extent cx="602615" cy="399415"/>
                      <wp:effectExtent l="0" t="0" r="0" b="0"/>
                      <wp:wrapNone/>
                      <wp:docPr id="100" name="TextBox 10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478846" y="161921"/>
                                <a:ext cx="602615" cy="39941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98" w:line="21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24"/>
                                    </w:rPr>
                                    <w:t>或州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4" style="position:absolute;margin-left:-37.7044pt;margin-top:12.7497pt;mso-position-vertical-relative:top-margin-area;mso-position-horizontal-relative:right-margin-area;width:47.45pt;height:31.45pt;z-index:251723776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98" w:line="21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24"/>
                              </w:rPr>
                              <w:t>或州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54"/>
              <w:spacing w:before="7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恒风笛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9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237"/>
              <w:spacing w:before="179" w:line="22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spacing w:val="33"/>
              </w:rPr>
              <w:t>世二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40160" behindDoc="0" locked="0" layoutInCell="1" allowOverlap="1">
                      <wp:simplePos x="0" y="0"/>
                      <wp:positionH relativeFrom="rightMargin">
                        <wp:posOffset>-303114</wp:posOffset>
                      </wp:positionH>
                      <wp:positionV relativeFrom="topMargin">
                        <wp:posOffset>-18079</wp:posOffset>
                      </wp:positionV>
                      <wp:extent cx="285750" cy="431800"/>
                      <wp:effectExtent l="0" t="0" r="0" b="0"/>
                      <wp:wrapNone/>
                      <wp:docPr id="102" name="TextBox 10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03114" y="-18079"/>
                                <a:ext cx="285750" cy="4318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25" w:line="229" w:lineRule="auto"/>
                                    <w:jc w:val="right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-21"/>
                                    </w:rPr>
                                    <w:t>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6" style="position:absolute;margin-left:-23.8673pt;margin-top:-1.42361pt;mso-position-vertical-relative:top-margin-area;mso-position-horizontal-relative:right-margin-area;width:22.5pt;height:34pt;z-index:25174016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25" w:line="229" w:lineRule="auto"/>
                              <w:jc w:val="right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-21"/>
                              </w:rPr>
                              <w:t>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临泽地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pStyle w:val="TableText"/>
              <w:ind w:left="302" w:right="75" w:hanging="225"/>
              <w:spacing w:before="155" w:line="215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5"/>
              </w:rPr>
              <w:t>覆二兰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2"/>
                <w:szCs w:val="22"/>
              </w:rPr>
              <w:t>蛋山天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spacing w:line="253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9920" behindDoc="0" locked="0" layoutInCell="1" allowOverlap="1">
                      <wp:simplePos x="0" y="0"/>
                      <wp:positionH relativeFrom="rightMargin">
                        <wp:posOffset>-452976</wp:posOffset>
                      </wp:positionH>
                      <wp:positionV relativeFrom="topMargin">
                        <wp:posOffset>108417</wp:posOffset>
                      </wp:positionV>
                      <wp:extent cx="583565" cy="401954"/>
                      <wp:effectExtent l="0" t="0" r="0" b="0"/>
                      <wp:wrapNone/>
                      <wp:docPr id="104" name="TextBox 10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52976" y="108417"/>
                                <a:ext cx="583565" cy="40195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2" w:line="21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9"/>
                                    </w:rPr>
                                    <w:t>兰来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8" style="position:absolute;margin-left:-35.6675pt;margin-top:8.53684pt;mso-position-vertical-relative:top-margin-area;mso-position-horizontal-relative:right-margin-area;width:45.95pt;height:31.65pt;z-index:2517299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2" w:line="21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9"/>
                              </w:rPr>
                              <w:t>兰来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萃地泽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54"/>
              <w:spacing w:before="65" w:line="194" w:lineRule="auto"/>
              <w:rPr>
                <w:sz w:val="49"/>
                <w:szCs w:val="49"/>
              </w:rPr>
            </w:pPr>
            <w:r>
              <w:rPr>
                <w:sz w:val="49"/>
                <w:szCs w:val="49"/>
                <w:spacing w:val="26"/>
              </w:rPr>
              <w:t>精室</w:t>
            </w:r>
          </w:p>
          <w:p>
            <w:pPr>
              <w:pStyle w:val="TableText"/>
              <w:ind w:left="85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童大天四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466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7872" behindDoc="0" locked="0" layoutInCell="1" allowOverlap="1">
                      <wp:simplePos x="0" y="0"/>
                      <wp:positionH relativeFrom="rightMargin">
                        <wp:posOffset>-446161</wp:posOffset>
                      </wp:positionH>
                      <wp:positionV relativeFrom="topMargin">
                        <wp:posOffset>109484</wp:posOffset>
                      </wp:positionV>
                      <wp:extent cx="583565" cy="399415"/>
                      <wp:effectExtent l="0" t="0" r="0" b="0"/>
                      <wp:wrapNone/>
                      <wp:docPr id="106" name="TextBox 10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46161" y="109484"/>
                                <a:ext cx="583565" cy="39941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98" w:line="219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9"/>
                                    </w:rPr>
                                    <w:t>州委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0" style="position:absolute;margin-left:-35.1308pt;margin-top:8.62083pt;mso-position-vertical-relative:top-margin-area;mso-position-horizontal-relative:right-margin-area;width:45.95pt;height:31.45pt;z-index:2517278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98" w:line="219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9"/>
                              </w:rPr>
                              <w:t>州委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02"/>
              <w:spacing w:before="7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鼎风火</w:t>
            </w:r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283" w:right="90" w:hanging="223"/>
              <w:spacing w:before="162" w:line="224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5"/>
              </w:rPr>
              <w:t>中主士</w:t>
            </w:r>
            <w:r>
              <w:rPr>
                <w:sz w:val="32"/>
                <w:szCs w:val="3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屯雷水</w:t>
            </w:r>
          </w:p>
        </w:tc>
        <w:tc>
          <w:tcPr>
            <w:tcW w:w="87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432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5040" behindDoc="0" locked="0" layoutInCell="1" allowOverlap="1">
                      <wp:simplePos x="0" y="0"/>
                      <wp:positionH relativeFrom="rightMargin">
                        <wp:posOffset>-522422</wp:posOffset>
                      </wp:positionH>
                      <wp:positionV relativeFrom="topMargin">
                        <wp:posOffset>221944</wp:posOffset>
                      </wp:positionV>
                      <wp:extent cx="643255" cy="305434"/>
                      <wp:effectExtent l="0" t="0" r="0" b="0"/>
                      <wp:wrapNone/>
                      <wp:docPr id="108" name="TextBox 10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22422" y="221944"/>
                                <a:ext cx="643255" cy="30543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1" w:line="219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spacing w:val="4"/>
                                    </w:rPr>
                                    <w:t>生出集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2" style="position:absolute;margin-left:-41.1357pt;margin-top:17.4759pt;mso-position-vertical-relative:top-margin-area;mso-position-horizontal-relative:right-margin-area;width:50.65pt;height:24.05pt;z-index:2517350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1" w:line="219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pacing w:val="4"/>
                              </w:rPr>
                              <w:t>生出集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23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解水笛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19" w:hRule="atLeast"/>
        </w:trPr>
        <w:tc>
          <w:tcPr>
            <w:tcW w:w="554" w:type="dxa"/>
            <w:vAlign w:val="top"/>
            <w:textDirection w:val="tbRlV"/>
          </w:tcPr>
          <w:p>
            <w:pPr>
              <w:pStyle w:val="TableText"/>
              <w:ind w:left="218"/>
              <w:spacing w:before="159" w:line="22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世</w:t>
            </w:r>
            <w:r>
              <w:rPr>
                <w:sz w:val="32"/>
                <w:szCs w:val="32"/>
                <w:spacing w:val="18"/>
              </w:rPr>
              <w:t xml:space="preserve"> </w:t>
            </w:r>
            <w:r>
              <w:rPr>
                <w:sz w:val="32"/>
                <w:szCs w:val="32"/>
              </w:rPr>
              <w:t>一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pStyle w:val="TableText"/>
              <w:ind w:left="285" w:right="146" w:hanging="199"/>
              <w:spacing w:before="79" w:line="208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</w:rPr>
              <w:t>删   </w:t>
            </w:r>
            <w:r>
              <w:rPr>
                <w:sz w:val="22"/>
                <w:szCs w:val="22"/>
                <w:spacing w:val="8"/>
              </w:rPr>
              <w:t>复舊地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spacing w:line="45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8112" behindDoc="0" locked="0" layoutInCell="1" allowOverlap="1">
                      <wp:simplePos x="0" y="0"/>
                      <wp:positionH relativeFrom="rightMargin">
                        <wp:posOffset>-315370</wp:posOffset>
                      </wp:positionH>
                      <wp:positionV relativeFrom="topMargin">
                        <wp:posOffset>-28060</wp:posOffset>
                      </wp:positionV>
                      <wp:extent cx="290195" cy="422909"/>
                      <wp:effectExtent l="0" t="0" r="0" b="0"/>
                      <wp:wrapNone/>
                      <wp:docPr id="110" name="TextBox 11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15370" y="-28060"/>
                                <a:ext cx="290195" cy="42290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17" w:line="227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</w:rPr>
                                    <w:t>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4" style="position:absolute;margin-left:-24.8323pt;margin-top:-2.20947pt;mso-position-vertical-relative:top-margin-area;mso-position-horizontal-relative:right-margin-area;width:22.85pt;height:33.3pt;z-index:2517381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17" w:line="227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</w:rPr>
                              <w:t>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34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垢凶天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spacing w:line="24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4800" behindDoc="0" locked="0" layoutInCell="1" allowOverlap="1">
                      <wp:simplePos x="0" y="0"/>
                      <wp:positionH relativeFrom="rightMargin">
                        <wp:posOffset>-451404</wp:posOffset>
                      </wp:positionH>
                      <wp:positionV relativeFrom="topMargin">
                        <wp:posOffset>116863</wp:posOffset>
                      </wp:positionV>
                      <wp:extent cx="599440" cy="408305"/>
                      <wp:effectExtent l="0" t="0" r="0" b="0"/>
                      <wp:wrapNone/>
                      <wp:docPr id="112" name="TextBox 11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51404" y="116863"/>
                                <a:ext cx="599440" cy="40830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7" w:line="221" w:lineRule="auto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21"/>
                                    </w:rPr>
                                    <w:t>洲因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76" style="position:absolute;margin-left:-35.5437pt;margin-top:9.20185pt;mso-position-vertical-relative:top-margin-area;mso-position-horizontal-relative:right-margin-area;width:47.2pt;height:32.15pt;z-index:2517248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7" w:line="221" w:lineRule="auto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21"/>
                              </w:rPr>
                              <w:t>洲因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困水泽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305" w:right="116" w:hanging="219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7"/>
              </w:rPr>
              <w:t>音王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  <w:spacing w:val="8"/>
              </w:rPr>
              <w:t>贲火山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04" w:right="154" w:hanging="281"/>
              <w:spacing w:before="62" w:line="206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7"/>
              </w:rPr>
              <w:t>旅生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</w:rPr>
              <w:t>旅山火</w:t>
            </w:r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273" w:right="185" w:firstLine="38"/>
              <w:spacing w:before="81" w:line="203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-2"/>
              </w:rPr>
              <w:t>非 </w:t>
            </w:r>
            <w:r>
              <w:rPr>
                <w:sz w:val="22"/>
                <w:szCs w:val="22"/>
              </w:rPr>
              <w:t>节泽水</w:t>
            </w:r>
          </w:p>
        </w:tc>
        <w:tc>
          <w:tcPr>
            <w:tcW w:w="878" w:type="dxa"/>
            <w:vAlign w:val="top"/>
            <w:gridSpan w:val="2"/>
            <w:textDirection w:val="tbRlV"/>
          </w:tcPr>
          <w:p>
            <w:pPr>
              <w:spacing w:line="255" w:lineRule="auto"/>
              <w:rPr>
                <w:rFonts w:ascii="Arial"/>
                <w:sz w:val="21"/>
              </w:rPr>
            </w:pPr>
            <w:r>
              <w:pict>
                <v:shape id="_x0000_s178" style="position:absolute;margin-left:-27.0045pt;margin-top:5.29218pt;mso-position-vertical-relative:top-margin-area;mso-position-horizontal-relative:right-margin-area;width:25.25pt;height:15.1pt;z-index:2517463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12"/>
                          </w:rPr>
                          <w:t>罩中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畜小天风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59" w:right="155"/>
              <w:spacing w:before="76" w:line="241" w:lineRule="auto"/>
              <w:rPr>
                <w:sz w:val="22"/>
                <w:szCs w:val="22"/>
              </w:rPr>
            </w:pPr>
            <w:r>
              <w:pict>
                <v:shape id="_x0000_s180" style="position:absolute;margin-left:-41.7469pt;margin-top:12.8234pt;mso-position-vertical-relative:top-margin-area;mso-position-horizontal-relative:right-margin-area;width:15.3pt;height:35pt;z-index:251743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豫地暂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spacing w:val="-8"/>
              </w:rPr>
              <w:t>海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4"/>
              </w:rPr>
              <w:t>=二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89" w:hRule="atLeast"/>
        </w:trPr>
        <w:tc>
          <w:tcPr>
            <w:tcW w:w="554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"/>
              <w:spacing w:before="104" w:line="182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丁</w:t>
            </w:r>
          </w:p>
        </w:tc>
        <w:tc>
          <w:tcPr>
            <w:tcW w:w="929" w:type="dxa"/>
            <w:vAlign w:val="top"/>
            <w:gridSpan w:val="2"/>
            <w:textDirection w:val="tbRlV"/>
          </w:tcPr>
          <w:p>
            <w:pPr>
              <w:spacing w:line="47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37088" behindDoc="0" locked="0" layoutInCell="1" allowOverlap="1">
                      <wp:simplePos x="0" y="0"/>
                      <wp:positionH relativeFrom="rightMargin">
                        <wp:posOffset>-384368</wp:posOffset>
                      </wp:positionH>
                      <wp:positionV relativeFrom="topMargin">
                        <wp:posOffset>155741</wp:posOffset>
                      </wp:positionV>
                      <wp:extent cx="440055" cy="326390"/>
                      <wp:effectExtent l="0" t="0" r="0" b="0"/>
                      <wp:wrapNone/>
                      <wp:docPr id="114" name="TextBox 11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84368" y="155741"/>
                                <a:ext cx="440055" cy="32639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96" w:line="229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spacing w:val="6"/>
                                    </w:rPr>
                                    <w:t>主三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2" style="position:absolute;margin-left:-30.2652pt;margin-top:12.2631pt;mso-position-vertical-relative:top-margin-area;mso-position-horizontal-relative:right-margin-area;width:34.65pt;height:25.7pt;z-index:2517370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96" w:line="229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spacing w:val="6"/>
                              </w:rPr>
                              <w:t>主三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345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地为坤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pStyle w:val="TableText"/>
              <w:ind w:left="329" w:right="94" w:hanging="247"/>
              <w:spacing w:before="167" w:line="224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7"/>
              </w:rPr>
              <w:t>乾三三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天为乾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03"/>
              <w:spacing w:before="135" w:line="21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兑</w:t>
            </w:r>
          </w:p>
          <w:p>
            <w:pPr>
              <w:pStyle w:val="TableText"/>
              <w:ind w:left="302"/>
              <w:spacing w:before="4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泽为兑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山为良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>
              <w:pict>
                <v:shape id="_x0000_s184" style="position:absolute;margin-left:-21.7014pt;margin-top:5.84561pt;mso-position-vertical-relative:top-margin-area;mso-position-horizontal-relative:right-margin-area;width:12.6pt;height:15.1pt;z-index:251753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罩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7"/>
              <w:spacing w:before="7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火为离</w:t>
            </w:r>
          </w:p>
        </w:tc>
        <w:tc>
          <w:tcPr>
            <w:tcW w:w="868" w:type="dxa"/>
            <w:vAlign w:val="top"/>
            <w:gridSpan w:val="2"/>
          </w:tcPr>
          <w:p>
            <w:pPr>
              <w:pStyle w:val="TableText"/>
              <w:ind w:left="495"/>
              <w:spacing w:before="15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并</w:t>
            </w:r>
          </w:p>
        </w:tc>
        <w:tc>
          <w:tcPr>
            <w:tcW w:w="878" w:type="dxa"/>
            <w:vAlign w:val="top"/>
            <w:gridSpan w:val="2"/>
            <w:textDirection w:val="tbRlV"/>
          </w:tcPr>
          <w:p>
            <w:pPr>
              <w:pStyle w:val="TableText"/>
              <w:ind w:left="311" w:right="187" w:hanging="241"/>
              <w:spacing w:before="61" w:line="216" w:lineRule="auto"/>
              <w:rPr>
                <w:sz w:val="22"/>
                <w:szCs w:val="22"/>
              </w:rPr>
            </w:pPr>
            <w:r>
              <w:rPr>
                <w:sz w:val="43"/>
                <w:szCs w:val="43"/>
                <w:spacing w:val="26"/>
              </w:rPr>
              <w:t>話空</w:t>
            </w:r>
            <w:r>
              <w:rPr>
                <w:sz w:val="43"/>
                <w:szCs w:val="43"/>
              </w:rPr>
              <w:t xml:space="preserve"> </w:t>
            </w:r>
            <w:r>
              <w:rPr>
                <w:sz w:val="22"/>
                <w:szCs w:val="22"/>
                <w:spacing w:val="9"/>
              </w:rPr>
              <w:t>风为巽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354" w:right="98" w:hanging="263"/>
              <w:spacing w:before="158" w:line="208" w:lineRule="auto"/>
              <w:rPr>
                <w:sz w:val="22"/>
                <w:szCs w:val="22"/>
              </w:rPr>
            </w:pPr>
            <w:r>
              <w:rPr>
                <w:sz w:val="32"/>
                <w:szCs w:val="32"/>
                <w:spacing w:val="12"/>
              </w:rPr>
              <w:t>表玉主</w:t>
            </w:r>
            <w:r>
              <w:rPr>
                <w:sz w:val="32"/>
                <w:szCs w:val="3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雷为震</w:t>
            </w:r>
          </w:p>
        </w:tc>
        <w:tc>
          <w:tcPr>
            <w:tcW w:w="13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4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34"/>
              <w:spacing w:before="32" w:line="219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怀</w:t>
            </w:r>
          </w:p>
        </w:tc>
        <w:tc>
          <w:tcPr>
            <w:tcW w:w="9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9" w:type="dxa"/>
            <w:vAlign w:val="top"/>
            <w:textDirection w:val="tbRlV"/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73" w:line="30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1"/>
              </w:rPr>
              <w:t>辣 三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71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三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74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军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三</w:t>
            </w:r>
          </w:p>
        </w:tc>
        <w:tc>
          <w:tcPr>
            <w:tcW w:w="868" w:type="dxa"/>
            <w:vAlign w:val="top"/>
            <w:gridSpan w:val="2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2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</w:t>
            </w:r>
          </w:p>
        </w:tc>
        <w:tc>
          <w:tcPr>
            <w:tcW w:w="878" w:type="dxa"/>
            <w:vAlign w:val="top"/>
            <w:gridSpan w:val="2"/>
          </w:tcPr>
          <w:p>
            <w:pPr>
              <w:pStyle w:val="TableText"/>
              <w:ind w:left="267"/>
              <w:spacing w:before="204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兹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12"/>
              <w:spacing w:before="299" w:line="22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spacing w:val="17"/>
              </w:rPr>
              <w:t>哀尘</w:t>
            </w:r>
          </w:p>
        </w:tc>
        <w:tc>
          <w:tcPr>
            <w:tcW w:w="1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2"/>
          <w:pgSz w:w="11900" w:h="16840"/>
          <w:pgMar w:top="400" w:right="1785" w:bottom="400" w:left="1665" w:header="0" w:footer="0" w:gutter="0"/>
        </w:sectPr>
        <w:rPr/>
      </w:pP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754496" behindDoc="0" locked="0" layoutInCell="0" allowOverlap="1">
            <wp:simplePos x="0" y="0"/>
            <wp:positionH relativeFrom="page">
              <wp:posOffset>1549384</wp:posOffset>
            </wp:positionH>
            <wp:positionV relativeFrom="page">
              <wp:posOffset>1860543</wp:posOffset>
            </wp:positionV>
            <wp:extent cx="1733536" cy="1657370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36" cy="16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4564"/>
        <w:spacing w:line="3580" w:lineRule="exact"/>
        <w:rPr/>
      </w:pPr>
      <w:r>
        <w:rPr>
          <w:position w:val="-71"/>
        </w:rPr>
        <w:drawing>
          <wp:inline distT="0" distB="0" distL="0" distR="0">
            <wp:extent cx="2209822" cy="2273309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22" cy="22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4" w:lineRule="auto"/>
        <w:rPr/>
      </w:pPr>
      <w:r/>
    </w:p>
    <w:p>
      <w:pPr>
        <w:ind w:left="434"/>
        <w:spacing w:before="85" w:line="21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5"/>
        </w:rPr>
        <w:t>(1-3)-10        </w:t>
      </w:r>
      <w:r>
        <w:rPr>
          <w:rFonts w:ascii="FangSong" w:hAnsi="FangSong" w:eastAsia="FangSong" w:cs="FangSong"/>
          <w:sz w:val="26"/>
          <w:szCs w:val="26"/>
          <w:spacing w:val="5"/>
        </w:rPr>
        <w:t>元包经八宫卦序</w:t>
      </w:r>
      <w:r>
        <w:rPr>
          <w:rFonts w:ascii="FangSong" w:hAnsi="FangSong" w:eastAsia="FangSong" w:cs="FangSong"/>
          <w:sz w:val="26"/>
          <w:szCs w:val="26"/>
          <w:spacing w:val="5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5"/>
        </w:rPr>
        <w:t>图(1-3)-11</w:t>
      </w:r>
      <w:r>
        <w:rPr>
          <w:rFonts w:ascii="SimSun" w:hAnsi="SimSun" w:eastAsia="SimSun" w:cs="SimSun"/>
          <w:sz w:val="26"/>
          <w:szCs w:val="26"/>
          <w:spacing w:val="9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5"/>
        </w:rPr>
        <w:t>卫氏八官、京氏五行</w:t>
      </w:r>
    </w:p>
    <w:p>
      <w:pPr>
        <w:ind w:left="6444"/>
        <w:spacing w:before="219" w:line="22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5"/>
        </w:rPr>
        <w:t>中天序次图</w:t>
      </w:r>
    </w:p>
    <w:p>
      <w:pPr>
        <w:spacing w:before="191"/>
        <w:rPr/>
      </w:pPr>
      <w:r/>
    </w:p>
    <w:tbl>
      <w:tblPr>
        <w:tblStyle w:val="TableNormal"/>
        <w:tblW w:w="88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34"/>
        <w:gridCol w:w="510"/>
        <w:gridCol w:w="579"/>
        <w:gridCol w:w="579"/>
        <w:gridCol w:w="589"/>
        <w:gridCol w:w="580"/>
        <w:gridCol w:w="579"/>
        <w:gridCol w:w="579"/>
        <w:gridCol w:w="589"/>
        <w:gridCol w:w="579"/>
        <w:gridCol w:w="579"/>
        <w:gridCol w:w="589"/>
        <w:gridCol w:w="580"/>
        <w:gridCol w:w="580"/>
        <w:gridCol w:w="584"/>
      </w:tblGrid>
      <w:tr>
        <w:trPr>
          <w:trHeight w:val="524" w:hRule="atLeast"/>
        </w:trPr>
        <w:tc>
          <w:tcPr>
            <w:tcW w:w="1244" w:type="dxa"/>
            <w:vAlign w:val="top"/>
            <w:gridSpan w:val="2"/>
          </w:tcPr>
          <w:p>
            <w:pPr>
              <w:pStyle w:val="TableText"/>
              <w:ind w:left="34"/>
              <w:spacing w:before="1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中天八卦序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0"/>
              <w:spacing w:before="15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1"/>
              <w:spacing w:before="1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艮兑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52"/>
              <w:spacing w:before="1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53"/>
              <w:spacing w:before="15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3"/>
              <w:spacing w:before="15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right="8"/>
              <w:spacing w:before="155" w:line="220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艮兑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55"/>
              <w:spacing w:before="1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76"/>
              <w:spacing w:before="15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67"/>
              <w:spacing w:before="15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59"/>
              <w:spacing w:before="1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艮兑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39"/>
              <w:spacing w:before="15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39"/>
              <w:spacing w:before="15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</w:p>
        </w:tc>
        <w:tc>
          <w:tcPr>
            <w:tcW w:w="584" w:type="dxa"/>
            <w:vAlign w:val="top"/>
          </w:tcPr>
          <w:p>
            <w:pPr>
              <w:pStyle w:val="TableText"/>
              <w:ind w:left="59"/>
              <w:spacing w:before="15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</w:p>
        </w:tc>
      </w:tr>
      <w:tr>
        <w:trPr>
          <w:trHeight w:val="1048" w:hRule="atLeast"/>
        </w:trPr>
        <w:tc>
          <w:tcPr>
            <w:tcW w:w="1244" w:type="dxa"/>
            <w:vAlign w:val="top"/>
            <w:gridSpan w:val="2"/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月体纳甲序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0" w:right="38"/>
              <w:spacing w:before="91" w:line="23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纳纳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8"/>
              </w:rPr>
              <w:t>甲乙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1" w:right="41"/>
              <w:spacing w:before="110" w:line="226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艮兑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纳纳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6"/>
              </w:rPr>
              <w:t>丙丁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52" w:right="50"/>
              <w:spacing w:before="89" w:line="232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纳纳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戊已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53" w:right="40"/>
              <w:spacing w:before="90" w:line="231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纳纳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庚辛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3" w:right="35"/>
              <w:spacing w:before="89" w:line="237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7"/>
              </w:rPr>
              <w:t>纳纳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4"/>
              </w:rPr>
              <w:t>壬癸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9" w:hRule="atLeast"/>
        </w:trPr>
        <w:tc>
          <w:tcPr>
            <w:tcW w:w="734" w:type="dxa"/>
            <w:vAlign w:val="top"/>
            <w:vMerge w:val="restart"/>
            <w:tcBorders>
              <w:bottom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帛书序</w:t>
            </w:r>
          </w:p>
        </w:tc>
        <w:tc>
          <w:tcPr>
            <w:tcW w:w="510" w:type="dxa"/>
            <w:vAlign w:val="top"/>
          </w:tcPr>
          <w:p>
            <w:pPr>
              <w:pStyle w:val="TableText"/>
              <w:spacing w:before="273" w:line="221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下体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0" w:right="38"/>
              <w:spacing w:before="101" w:line="23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6"/>
              </w:rPr>
              <w:t>一二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1" w:right="32"/>
              <w:spacing w:before="82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艮兑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12"/>
              </w:rPr>
              <w:t>三四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52" w:right="52"/>
              <w:spacing w:before="93" w:line="23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4"/>
              </w:rPr>
              <w:t>五六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53" w:right="40"/>
              <w:spacing w:before="91" w:line="23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七八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8" w:hRule="atLeast"/>
        </w:trPr>
        <w:tc>
          <w:tcPr>
            <w:tcW w:w="7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" w:type="dxa"/>
            <w:vAlign w:val="top"/>
          </w:tcPr>
          <w:p>
            <w:pPr>
              <w:pStyle w:val="TableText"/>
              <w:spacing w:before="274" w:line="221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上体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0"/>
              <w:spacing w:before="9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乾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124"/>
              <w:spacing w:before="276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6"/>
              </w:rPr>
              <w:t>艮二</w:t>
            </w:r>
          </w:p>
        </w:tc>
        <w:tc>
          <w:tcPr>
            <w:tcW w:w="589" w:type="dxa"/>
            <w:vAlign w:val="top"/>
            <w:textDirection w:val="tbRlV"/>
          </w:tcPr>
          <w:p>
            <w:pPr>
              <w:pStyle w:val="TableText"/>
              <w:ind w:left="95"/>
              <w:spacing w:before="284" w:line="23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坎</w:t>
            </w:r>
            <w:r>
              <w:rPr>
                <w:sz w:val="23"/>
                <w:szCs w:val="23"/>
                <w:spacing w:val="-45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三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131"/>
              <w:spacing w:before="285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0"/>
              </w:rPr>
              <w:t>震四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131"/>
              <w:spacing w:before="175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</w:rPr>
              <w:t>坤五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94"/>
              <w:spacing w:before="75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兑</w:t>
            </w:r>
            <w:r>
              <w:rPr>
                <w:sz w:val="23"/>
                <w:szCs w:val="23"/>
                <w:spacing w:val="-40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六</w:t>
            </w:r>
          </w:p>
        </w:tc>
        <w:tc>
          <w:tcPr>
            <w:tcW w:w="589" w:type="dxa"/>
            <w:vAlign w:val="top"/>
            <w:textDirection w:val="tbRlV"/>
          </w:tcPr>
          <w:p>
            <w:pPr>
              <w:pStyle w:val="TableText"/>
              <w:ind w:left="133"/>
              <w:spacing w:before="42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</w:rPr>
              <w:t>离七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306" w:right="44"/>
              <w:spacing w:before="92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8"/>
              </w:rPr>
              <w:t>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13"/>
              </w:rPr>
              <w:t>八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1244" w:type="dxa"/>
            <w:vAlign w:val="top"/>
            <w:gridSpan w:val="2"/>
          </w:tcPr>
          <w:p>
            <w:pPr>
              <w:pStyle w:val="TableText"/>
              <w:ind w:left="34"/>
              <w:spacing w:before="2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京房八宫序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pStyle w:val="TableText"/>
              <w:ind w:left="271" w:right="72" w:firstLine="9"/>
              <w:spacing w:before="117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6"/>
              </w:rPr>
              <w:t>兑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13"/>
              </w:rPr>
              <w:t>八</w:t>
            </w:r>
          </w:p>
        </w:tc>
        <w:tc>
          <w:tcPr>
            <w:tcW w:w="589" w:type="dxa"/>
            <w:vAlign w:val="top"/>
            <w:textDirection w:val="tbRlV"/>
          </w:tcPr>
          <w:p>
            <w:pPr>
              <w:pStyle w:val="TableText"/>
              <w:ind w:left="135"/>
              <w:spacing w:before="65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</w:rPr>
              <w:t>离七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131"/>
              <w:spacing w:before="66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巽六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293" w:right="54"/>
              <w:spacing w:before="11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0"/>
              </w:rPr>
              <w:t>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13"/>
              </w:rPr>
              <w:t>五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64"/>
              <w:spacing w:before="108" w:line="22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良</w:t>
            </w:r>
          </w:p>
          <w:p>
            <w:pPr>
              <w:pStyle w:val="TableText"/>
              <w:ind w:left="54"/>
              <w:spacing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四</w:t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left="55"/>
              <w:spacing w:before="106" w:line="22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坎</w:t>
            </w:r>
          </w:p>
          <w:p>
            <w:pPr>
              <w:pStyle w:val="TableText"/>
              <w:ind w:left="65"/>
              <w:spacing w:line="23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三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134"/>
              <w:spacing w:before="261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3"/>
              </w:rPr>
              <w:t>震二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67"/>
              <w:spacing w:before="10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乾</w:t>
            </w:r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8" w:hRule="atLeast"/>
        </w:trPr>
        <w:tc>
          <w:tcPr>
            <w:tcW w:w="1244" w:type="dxa"/>
            <w:vAlign w:val="top"/>
            <w:gridSpan w:val="2"/>
          </w:tcPr>
          <w:p>
            <w:pPr>
              <w:pStyle w:val="TableText"/>
              <w:ind w:left="34"/>
              <w:spacing w:before="27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京房五行序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0" w:right="38"/>
              <w:spacing w:before="85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6"/>
              </w:rPr>
              <w:t>一二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pStyle w:val="TableText"/>
              <w:ind w:left="53" w:right="31"/>
              <w:spacing w:before="106" w:line="23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12"/>
              </w:rPr>
              <w:t>三四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55" w:right="49"/>
              <w:spacing w:before="87" w:line="23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4"/>
              </w:rPr>
              <w:t>五六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59" w:right="49"/>
              <w:spacing w:before="88" w:line="22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艮兑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七八</w:t>
            </w:r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4" w:hRule="atLeast"/>
        </w:trPr>
        <w:tc>
          <w:tcPr>
            <w:tcW w:w="1244" w:type="dxa"/>
            <w:vAlign w:val="top"/>
            <w:gridSpan w:val="2"/>
          </w:tcPr>
          <w:p>
            <w:pPr>
              <w:pStyle w:val="TableText"/>
              <w:ind w:left="34"/>
              <w:spacing w:before="279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卫氏元包序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pStyle w:val="TableText"/>
              <w:ind w:left="53" w:right="40"/>
              <w:spacing w:before="97" w:line="23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震巽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4"/>
              </w:rPr>
              <w:t>八七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55" w:right="49"/>
              <w:spacing w:before="109" w:line="23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6"/>
              </w:rPr>
              <w:t>坎离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4"/>
              </w:rPr>
              <w:t>六五</w:t>
            </w:r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59" w:right="49"/>
              <w:spacing w:before="108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艮兑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4"/>
              </w:rPr>
              <w:t>四三</w:t>
            </w:r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4" w:type="dxa"/>
            <w:vAlign w:val="top"/>
          </w:tcPr>
          <w:p>
            <w:pPr>
              <w:pStyle w:val="TableText"/>
              <w:ind w:left="59"/>
              <w:spacing w:before="98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9"/>
              </w:rPr>
              <w:t>乾坤</w:t>
            </w:r>
          </w:p>
          <w:p>
            <w:pPr>
              <w:pStyle w:val="TableText"/>
              <w:ind w:left="69"/>
              <w:spacing w:before="80" w:line="1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二</w:t>
            </w:r>
            <w:r>
              <w:rPr>
                <w:sz w:val="13"/>
                <w:szCs w:val="13"/>
                <w:spacing w:val="2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一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2044"/>
        <w:spacing w:before="86" w:line="217" w:lineRule="auto"/>
        <w:rPr>
          <w:rFonts w:ascii="STXinwei" w:hAnsi="STXinwei" w:eastAsia="STXinwei" w:cs="STXinw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3"/>
        </w:rPr>
        <w:t>(1-3)-1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</w:t>
      </w:r>
      <w:r>
        <w:rPr>
          <w:sz w:val="26"/>
          <w:szCs w:val="26"/>
          <w:spacing w:val="3"/>
        </w:rPr>
        <w:t>2</w:t>
      </w:r>
      <w:r>
        <w:rPr>
          <w:sz w:val="26"/>
          <w:szCs w:val="26"/>
          <w:spacing w:val="23"/>
        </w:rPr>
        <w:t xml:space="preserve">   </w:t>
      </w:r>
      <w:r>
        <w:rPr>
          <w:rFonts w:ascii="KaiTi" w:hAnsi="KaiTi" w:eastAsia="KaiTi" w:cs="KaiTi"/>
          <w:sz w:val="26"/>
          <w:szCs w:val="26"/>
          <w:spacing w:val="3"/>
        </w:rPr>
        <w:t>中天八卦阵衍</w:t>
      </w:r>
      <w:r>
        <w:rPr>
          <w:rFonts w:ascii="STXinwei" w:hAnsi="STXinwei" w:eastAsia="STXinwei" w:cs="STXinwei"/>
          <w:sz w:val="26"/>
          <w:szCs w:val="26"/>
          <w:spacing w:val="3"/>
        </w:rPr>
        <w:t>生序一览表</w:t>
      </w:r>
    </w:p>
    <w:p>
      <w:pPr>
        <w:spacing w:line="217" w:lineRule="auto"/>
        <w:sectPr>
          <w:footerReference w:type="default" r:id="rId128"/>
          <w:pgSz w:w="11900" w:h="16840"/>
          <w:pgMar w:top="400" w:right="1435" w:bottom="1236" w:left="1645" w:header="0" w:footer="1047" w:gutter="0"/>
        </w:sectPr>
        <w:rPr>
          <w:rFonts w:ascii="STXinwei" w:hAnsi="STXinwei" w:eastAsia="STXinwei" w:cs="STXinwei"/>
          <w:sz w:val="26"/>
          <w:szCs w:val="26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10"/>
        <w:spacing w:before="143" w:line="222" w:lineRule="auto"/>
        <w:rPr>
          <w:rFonts w:ascii="STXinwei" w:hAnsi="STXinwei" w:eastAsia="STXinwei" w:cs="STXinw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34"/>
        </w:rPr>
        <w:t>第四节  </w:t>
      </w:r>
      <w:r>
        <w:rPr>
          <w:rFonts w:ascii="FangSong" w:hAnsi="FangSong" w:eastAsia="FangSong" w:cs="FangSong"/>
          <w:sz w:val="43"/>
          <w:szCs w:val="43"/>
          <w:spacing w:val="-34"/>
        </w:rPr>
        <w:t>数理魔方图——</w:t>
      </w:r>
      <w:r>
        <w:rPr>
          <w:rFonts w:ascii="STXinwei" w:hAnsi="STXinwei" w:eastAsia="STXinwei" w:cs="STXinwei"/>
          <w:sz w:val="43"/>
          <w:szCs w:val="43"/>
          <w:spacing w:val="-34"/>
        </w:rPr>
        <w:t>—河洛数卦阵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59" w:right="104" w:firstLine="599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河图、洛书是数点卦阵。今人刘正提出：河图、洛书是“上三代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易学发展中”别于爻画卦与数字卦的“一套系统”。河</w:t>
      </w:r>
      <w:r>
        <w:rPr>
          <w:rFonts w:ascii="SimSun" w:hAnsi="SimSun" w:eastAsia="SimSun" w:cs="SimSun"/>
          <w:sz w:val="32"/>
          <w:szCs w:val="32"/>
          <w:spacing w:val="-28"/>
        </w:rPr>
        <w:t>图、洛书源出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于“马图”与“龟书图”(马图、龟书图见封面)。</w:t>
      </w:r>
    </w:p>
    <w:p>
      <w:pPr>
        <w:pStyle w:val="BodyText"/>
        <w:spacing w:line="460" w:lineRule="auto"/>
        <w:rPr/>
      </w:pPr>
      <w:r/>
    </w:p>
    <w:p>
      <w:pPr>
        <w:ind w:left="874"/>
        <w:spacing w:before="104" w:line="233" w:lineRule="auto"/>
        <w:outlineLvl w:val="1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-8"/>
        </w:rPr>
        <w:t>一</w:t>
      </w:r>
      <w:r>
        <w:rPr>
          <w:rFonts w:ascii="KaiTi" w:hAnsi="KaiTi" w:eastAsia="KaiTi" w:cs="KaiTi"/>
          <w:sz w:val="32"/>
          <w:szCs w:val="32"/>
          <w:spacing w:val="-94"/>
        </w:rPr>
        <w:t xml:space="preserve"> </w:t>
      </w:r>
      <w:r>
        <w:rPr>
          <w:rFonts w:ascii="KaiTi" w:hAnsi="KaiTi" w:eastAsia="KaiTi" w:cs="KaiTi"/>
          <w:sz w:val="32"/>
          <w:szCs w:val="32"/>
          <w:b/>
          <w:bCs/>
          <w:spacing w:val="-8"/>
        </w:rPr>
        <w:t>、河洛之说</w:t>
      </w:r>
    </w:p>
    <w:p>
      <w:pPr>
        <w:ind w:firstLine="779"/>
        <w:spacing w:before="8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从现有的史料来看，河图、洛书的传说扑朔迷离，发端远古。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历代易家笃信之时，莫不想做有心人，解开它们构成的数</w:t>
      </w:r>
      <w:r>
        <w:rPr>
          <w:rFonts w:ascii="SimSun" w:hAnsi="SimSun" w:eastAsia="SimSun" w:cs="SimSun"/>
          <w:sz w:val="32"/>
          <w:szCs w:val="32"/>
          <w:spacing w:val="-3"/>
        </w:rPr>
        <w:t>理魔方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阵。《易传·系辞》最先肯定河洛是圣人画卦创易的根据。西汉末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刘歆曾尝试解开河洛之谜——用八卦解河图，用九畴解洛书。西 </w:t>
      </w:r>
      <w:r>
        <w:rPr>
          <w:rFonts w:ascii="SimSun" w:hAnsi="SimSun" w:eastAsia="SimSun" w:cs="SimSun"/>
          <w:sz w:val="32"/>
          <w:szCs w:val="32"/>
          <w:spacing w:val="9"/>
        </w:rPr>
        <w:t>汉末扬雄与东汉郑玄也曾宣扬河洛为易之源，但是都未形成气 </w:t>
      </w:r>
      <w:r>
        <w:rPr>
          <w:rFonts w:ascii="SimSun" w:hAnsi="SimSun" w:eastAsia="SimSun" w:cs="SimSun"/>
          <w:sz w:val="32"/>
          <w:szCs w:val="32"/>
          <w:spacing w:val="-13"/>
        </w:rPr>
        <w:t>候。嗣后，河洛图说沉寂千年，北宋初再度兴盛。宋代河洛说同汉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代有所不同：汉代是以易解图，宋代是以图立说。</w:t>
      </w:r>
      <w:r>
        <w:rPr>
          <w:rFonts w:ascii="SimSun" w:hAnsi="SimSun" w:eastAsia="SimSun" w:cs="SimSun"/>
          <w:sz w:val="32"/>
          <w:szCs w:val="32"/>
          <w:spacing w:val="-12"/>
        </w:rPr>
        <w:t>宋代图书说相传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肇始于陈抟。种放受学于陈抟，传先天图(太极图),经穆修再传周 </w:t>
      </w:r>
      <w:r>
        <w:rPr>
          <w:rFonts w:ascii="SimSun" w:hAnsi="SimSun" w:eastAsia="SimSun" w:cs="SimSun"/>
          <w:sz w:val="32"/>
          <w:szCs w:val="32"/>
          <w:spacing w:val="-22"/>
        </w:rPr>
        <w:t>敦颐；又传河图、洛书于李溉，李溉经许坚传范</w:t>
      </w:r>
      <w:r>
        <w:rPr>
          <w:rFonts w:ascii="SimSun" w:hAnsi="SimSun" w:eastAsia="SimSun" w:cs="SimSun"/>
          <w:sz w:val="32"/>
          <w:szCs w:val="32"/>
          <w:spacing w:val="-23"/>
        </w:rPr>
        <w:t>谔昌再传刘牧，刘牧 </w:t>
      </w:r>
      <w:r>
        <w:rPr>
          <w:rFonts w:ascii="SimSun" w:hAnsi="SimSun" w:eastAsia="SimSun" w:cs="SimSun"/>
          <w:sz w:val="32"/>
          <w:szCs w:val="32"/>
          <w:spacing w:val="-12"/>
        </w:rPr>
        <w:t>著书行世。1042年吴秘献刘牧《新注周易》于朝廷，受到诏奖，图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书说自此成鼎盛之势。图书说至北宋中期，分为三大内容：刘牧是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河洛图说，周敦颐是太极图说，邵雍是先天图(色块图)说。关于古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易图还有一说：朱熹托蔡元定访得西蜀隐者而得易图；朱熹不</w:t>
      </w:r>
      <w:r>
        <w:rPr>
          <w:rFonts w:ascii="SimSun" w:hAnsi="SimSun" w:eastAsia="SimSun" w:cs="SimSun"/>
          <w:sz w:val="32"/>
          <w:szCs w:val="32"/>
          <w:spacing w:val="-14"/>
        </w:rPr>
        <w:t>仅附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九图于《周易本义》卷首，而且有太极专著。朱熹也因此遭到后来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义理易家诋毁。图书易学宗扬者甚众，攻讦</w:t>
      </w:r>
      <w:r>
        <w:rPr>
          <w:rFonts w:ascii="Times New Roman" w:hAnsi="Times New Roman" w:eastAsia="Times New Roman" w:cs="Times New Roman"/>
          <w:sz w:val="32"/>
          <w:szCs w:val="32"/>
        </w:rPr>
        <w:t>(jié)</w:t>
      </w:r>
      <w:r>
        <w:rPr>
          <w:rFonts w:ascii="Times New Roman" w:hAnsi="Times New Roman" w:eastAsia="Times New Roman" w:cs="Times New Roma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者亦众。20世纪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70年代，考证易学之盛旷古空前，并证实：《经》《传》之外另</w:t>
      </w:r>
      <w:r>
        <w:rPr>
          <w:rFonts w:ascii="SimSun" w:hAnsi="SimSun" w:eastAsia="SimSun" w:cs="SimSun"/>
          <w:sz w:val="32"/>
          <w:szCs w:val="32"/>
          <w:spacing w:val="-30"/>
        </w:rPr>
        <w:t>有序，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河洛于三古已存在。故此，“辨伪”较之揭秘，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一如长剧中另加的小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插曲，显得微不足道。明代韩邦奇《启蒙意</w:t>
      </w:r>
      <w:r>
        <w:rPr>
          <w:rFonts w:ascii="SimSun" w:hAnsi="SimSun" w:eastAsia="SimSun" w:cs="SimSun"/>
          <w:sz w:val="32"/>
          <w:szCs w:val="32"/>
          <w:spacing w:val="-21"/>
        </w:rPr>
        <w:t>见》序，倒是颇有见地：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“夫易，理数辞象而已矣，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……图书者，理之舆也，辞之方也，</w:t>
      </w:r>
      <w:r>
        <w:rPr>
          <w:rFonts w:ascii="SimSun" w:hAnsi="SimSun" w:eastAsia="SimSun" w:cs="SimSun"/>
          <w:sz w:val="32"/>
          <w:szCs w:val="32"/>
          <w:spacing w:val="-38"/>
        </w:rPr>
        <w:t>数之名</w:t>
      </w:r>
    </w:p>
    <w:p>
      <w:pPr>
        <w:spacing w:line="263" w:lineRule="auto"/>
        <w:sectPr>
          <w:footerReference w:type="default" r:id="rId131"/>
          <w:pgSz w:w="11900" w:h="16840"/>
          <w:pgMar w:top="400" w:right="1520" w:bottom="1283" w:left="1329" w:header="0" w:footer="10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也，象之显也。”</w:t>
      </w:r>
    </w:p>
    <w:p>
      <w:pPr>
        <w:ind w:firstLine="759"/>
        <w:spacing w:before="71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河洛自宋初成为一家之说起，图式多样。陈抟有“龙图三变”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说，第三变为十数图阵。所谓龙图三变过程</w:t>
      </w:r>
      <w:r>
        <w:rPr>
          <w:rFonts w:ascii="SimSun" w:hAnsi="SimSun" w:eastAsia="SimSun" w:cs="SimSun"/>
          <w:sz w:val="32"/>
          <w:szCs w:val="32"/>
          <w:spacing w:val="-20"/>
        </w:rPr>
        <w:t>，不过是图解《系辞》中  </w:t>
      </w:r>
      <w:r>
        <w:rPr>
          <w:rFonts w:ascii="SimSun" w:hAnsi="SimSun" w:eastAsia="SimSun" w:cs="SimSun"/>
          <w:sz w:val="32"/>
          <w:szCs w:val="32"/>
          <w:spacing w:val="-7"/>
        </w:rPr>
        <w:t>“天地之数五十有五”的占蓍推理过程，对于易本体论意义不大。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北宋刘牧参照龙图第三变之图，并采纳刘歆、郑玄而下的天地数、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五行数之说，确定了河洛的具体图式。河图、洛书是数阵图。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为九数九方位图，即一至九按八方并居中共九位排列；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一者为十数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五方位图，即一至十按四方并居中共五位排列。宋儒为这二者之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3"/>
        </w:rPr>
        <w:t>名引发了刘蔡之争：刘牧持“河九洛十”说，蔡元定持“河十洛九”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说。刘牧《易数钩隐图》言九数九方位图“</w:t>
      </w:r>
      <w:r>
        <w:rPr>
          <w:rFonts w:ascii="SimSun" w:hAnsi="SimSun" w:eastAsia="SimSun" w:cs="SimSun"/>
          <w:sz w:val="32"/>
          <w:szCs w:val="32"/>
          <w:spacing w:val="-18"/>
        </w:rPr>
        <w:t>出于河，是为龙图者”。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蔡元定《易学启蒙》云：十数五方位图为“河图之位”,九数九方位图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为“龟背之象”。“龙图”即龙马图，“龟背之象”即龟书图(均见封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33"/>
        </w:rPr>
        <w:t>面)。</w:t>
      </w:r>
    </w:p>
    <w:p>
      <w:pPr>
        <w:ind w:left="159" w:right="220" w:firstLine="599"/>
        <w:spacing w:before="109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刘、蔡河洛名实之争虽颇有和者，然仅就其图式而</w:t>
      </w:r>
      <w:r>
        <w:rPr>
          <w:rFonts w:ascii="SimSun" w:hAnsi="SimSun" w:eastAsia="SimSun" w:cs="SimSun"/>
          <w:sz w:val="32"/>
          <w:szCs w:val="32"/>
          <w:spacing w:val="-18"/>
        </w:rPr>
        <w:t>言，不过是 </w:t>
      </w:r>
      <w:r>
        <w:rPr>
          <w:rFonts w:ascii="SimSun" w:hAnsi="SimSun" w:eastAsia="SimSun" w:cs="SimSun"/>
          <w:sz w:val="32"/>
          <w:szCs w:val="32"/>
          <w:spacing w:val="-26"/>
        </w:rPr>
        <w:t>刘说洛书者，蔡谓河图；刘说河图者，蔡谓洛书。数阵图之数十、数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九孰冠河、洛之名，争论起来意义并不很大。“《大传》既陈天地五十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有五之数，《洪范》又明言天乃赐禹洪范九畴”,</w:t>
      </w:r>
      <w:r>
        <w:rPr>
          <w:rFonts w:ascii="SimSun" w:hAnsi="SimSun" w:eastAsia="SimSun" w:cs="SimSun"/>
          <w:sz w:val="32"/>
          <w:szCs w:val="32"/>
          <w:spacing w:val="-32"/>
        </w:rPr>
        <w:t>蔡氏有河九洛十“与 </w:t>
      </w:r>
      <w:r>
        <w:rPr>
          <w:rFonts w:ascii="SimSun" w:hAnsi="SimSun" w:eastAsia="SimSun" w:cs="SimSun"/>
          <w:sz w:val="32"/>
          <w:szCs w:val="32"/>
          <w:spacing w:val="-33"/>
        </w:rPr>
        <w:t>诸儒旧说不合”之论，朱熹撰《周易本义》载图亦取“河十洛九”说，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因此后学多宗之：河图之数为十，洛书之数为九。</w:t>
      </w:r>
    </w:p>
    <w:p>
      <w:pPr>
        <w:ind w:left="159" w:right="331" w:firstLine="599"/>
        <w:spacing w:before="12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河图、洛书虽宋初方出，但古往著述已有不少有关其数及其数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阵的文字记载。通览先秦至宋初有关史载文字，河洛之说从先秦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文字记载到宋代(1042年)盛行，历时</w:t>
      </w:r>
      <w:r>
        <w:rPr>
          <w:rFonts w:ascii="SimSun" w:hAnsi="SimSun" w:eastAsia="SimSun" w:cs="SimSun"/>
          <w:sz w:val="32"/>
          <w:szCs w:val="32"/>
          <w:spacing w:val="4"/>
        </w:rPr>
        <w:t>近2000年。河图之说可以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说是历尽沧桑：《易大传》有天地之数说，《吕氏春秋》有类似河图序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数卦阵的文字表述，刘歆、扬雄皆尝试说解，郑玄注《</w:t>
      </w:r>
      <w:r>
        <w:rPr>
          <w:rFonts w:ascii="SimSun" w:hAnsi="SimSun" w:eastAsia="SimSun" w:cs="SimSun"/>
          <w:sz w:val="32"/>
          <w:szCs w:val="32"/>
          <w:spacing w:val="-28"/>
        </w:rPr>
        <w:t>周易》有河图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序数卦阵的文字阐述，再至宋初才见有其图传世。既然先秦至宋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初的易研究已留下河、洛图文佚失而其说法流传的痕迹，又一直未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发现的典籍记载与实物，那么,后学或寻踪或悟道，或续貂或添足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的事就有可能发生。这既是宋初图书说能够</w:t>
      </w:r>
      <w:r>
        <w:rPr>
          <w:rFonts w:ascii="SimSun" w:hAnsi="SimSun" w:eastAsia="SimSun" w:cs="SimSun"/>
          <w:sz w:val="32"/>
          <w:szCs w:val="32"/>
          <w:spacing w:val="-8"/>
        </w:rPr>
        <w:t>兴盛的本因，又是清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初辨伪说能够制胜的缘由。</w:t>
      </w:r>
    </w:p>
    <w:p>
      <w:pPr>
        <w:spacing w:line="261" w:lineRule="auto"/>
        <w:sectPr>
          <w:footerReference w:type="default" r:id="rId132"/>
          <w:pgSz w:w="12060" w:h="16950"/>
          <w:pgMar w:top="400" w:right="1229" w:bottom="1366" w:left="1549" w:header="0" w:footer="11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10" w:firstLine="449"/>
        <w:spacing w:before="104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</w:rPr>
        <w:t>《易传·系辞》云：“天一、地二、天三、地四、天五、地六、天七、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地八、天九、地十；天数五，地数五，五位相</w:t>
      </w:r>
      <w:r>
        <w:rPr>
          <w:rFonts w:ascii="SimSun" w:hAnsi="SimSun" w:eastAsia="SimSun" w:cs="SimSun"/>
          <w:sz w:val="32"/>
          <w:szCs w:val="32"/>
          <w:spacing w:val="-37"/>
        </w:rPr>
        <w:t>得而各有合：天数二十有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五，地数三十，凡天地之数五十有五；此所以成变化而行鬼神也。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大衍之数五十，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……以象两， ……以象三， ……以象四时，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……以象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润。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……当万物之数也。”《系辞》关于“天地数”之论，</w:t>
      </w:r>
      <w:r>
        <w:rPr>
          <w:rFonts w:ascii="SimSun" w:hAnsi="SimSun" w:eastAsia="SimSun" w:cs="SimSun"/>
          <w:sz w:val="32"/>
          <w:szCs w:val="32"/>
          <w:spacing w:val="-39"/>
        </w:rPr>
        <w:t>至少说清了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以下几个重大问题：十数与易根本之理的关系；数之理与数之用的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关系；数之奇偶与物之生纳、理之阴阳的关系；数之顺次与天地序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数并且“各有合”的关系；十数与其体“成变化”与其用“行鬼神”的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关系；天地理数与大衍用数的关系。显然，《系辞》这节数字之论绝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非空穴来风，必有参照物—立论者未见十数图亦必闻十数阵：十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数不成阵，焉能“成变化而行鬼神”?</w:t>
      </w:r>
    </w:p>
    <w:p>
      <w:pPr>
        <w:ind w:firstLine="449"/>
        <w:spacing w:before="126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《尚书·洪范》云：“一日水，二日火，三日木，四日</w:t>
      </w:r>
      <w:r>
        <w:rPr>
          <w:rFonts w:ascii="SimSun" w:hAnsi="SimSun" w:eastAsia="SimSun" w:cs="SimSun"/>
          <w:sz w:val="32"/>
          <w:szCs w:val="32"/>
          <w:spacing w:val="-45"/>
        </w:rPr>
        <w:t>金，五曰土。”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一般认为，这是五行说见诸文字之祖。《尚书》的主要内容，成说在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上古时期。至于《洪范》篇，前人以为是殷末成说，今人有疑战国成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篇者，刘节认为“其著作年代当在秦统一中国以前，战国之末”。且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不论《洪范》成书之年月，五行之理以及五行、八卦相契合之理论体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系，至迟在《易经》成书之前已经完全成熟并通行于世。因为《易  </w:t>
      </w:r>
      <w:r>
        <w:rPr>
          <w:rFonts w:ascii="SimSun" w:hAnsi="SimSun" w:eastAsia="SimSun" w:cs="SimSun"/>
          <w:sz w:val="32"/>
          <w:szCs w:val="32"/>
          <w:spacing w:val="-22"/>
        </w:rPr>
        <w:t>经》作者在书中已经娴熟地应用了八卦五行之理。所以说，《尚书》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以这种数序来序列五行，正好同河图围四内一的五方位数阵相合，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这绝非偶然。至春秋战国的《管子》《礼记》《吕氏春秋》,五行相偶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生成之数必早已成说。《吕氏春秋》成书约在战国末期，其《十二纪》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  <w:w w:val="97"/>
        </w:rPr>
        <w:t>篇已融“五行说”、“十数论”;“后天说”、“天干序时法”为一体：“孟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春之月，其日〔时日〕甲乙，其数八；立春，盛德在木。孟夏之月</w:t>
      </w:r>
      <w:r>
        <w:rPr>
          <w:rFonts w:ascii="SimSun" w:hAnsi="SimSun" w:eastAsia="SimSun" w:cs="SimSun"/>
          <w:sz w:val="32"/>
          <w:szCs w:val="32"/>
          <w:spacing w:val="-38"/>
        </w:rPr>
        <w:t>，其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日丙丁，其数七；立夏，盛德在火；季夏之月，中央</w:t>
      </w:r>
      <w:r>
        <w:rPr>
          <w:rFonts w:ascii="SimSun" w:hAnsi="SimSun" w:eastAsia="SimSun" w:cs="SimSun"/>
          <w:sz w:val="32"/>
          <w:szCs w:val="32"/>
          <w:spacing w:val="-36"/>
        </w:rPr>
        <w:t>土，其日戊己，其</w:t>
      </w:r>
    </w:p>
    <w:p>
      <w:pPr>
        <w:ind w:right="170"/>
        <w:spacing w:before="78" w:line="29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数五。孟秋之月，其日庚辛，其数九；立秋，盛德在金。孟冬之月，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其日壬癸，其数六；立冬，盛德在水。”此说事实上已构成八</w:t>
      </w:r>
      <w:r>
        <w:rPr>
          <w:rFonts w:ascii="SimSun" w:hAnsi="SimSun" w:eastAsia="SimSun" w:cs="SimSun"/>
          <w:sz w:val="32"/>
          <w:szCs w:val="32"/>
          <w:spacing w:val="-28"/>
        </w:rPr>
        <w:t>卦系易</w:t>
      </w:r>
    </w:p>
    <w:p>
      <w:pPr>
        <w:spacing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图【参见图(1-4)-1],只是未引起后学重视而已。</w:t>
      </w:r>
    </w:p>
    <w:p>
      <w:pPr>
        <w:ind w:left="609"/>
        <w:spacing w:before="99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  <w:position w:val="12"/>
        </w:rPr>
        <w:t>扬雄于公元前2年著成《太玄》易，明确提出十数之二二相合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说：“一与六共宗，二与七为朋，三与八成友，四与九同道，五与十相</w:t>
      </w:r>
    </w:p>
    <w:p>
      <w:pPr>
        <w:spacing w:line="219" w:lineRule="auto"/>
        <w:sectPr>
          <w:footerReference w:type="default" r:id="rId133"/>
          <w:pgSz w:w="11900" w:h="16840"/>
          <w:pgMar w:top="400" w:right="1389" w:bottom="1286" w:left="1509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82496" behindDoc="0" locked="0" layoutInCell="0" allowOverlap="1">
                <wp:simplePos x="0" y="0"/>
                <wp:positionH relativeFrom="page">
                  <wp:posOffset>4498107</wp:posOffset>
                </wp:positionH>
                <wp:positionV relativeFrom="page">
                  <wp:posOffset>3736419</wp:posOffset>
                </wp:positionV>
                <wp:extent cx="419734" cy="210184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98107" y="3736419"/>
                          <a:ext cx="419734" cy="21018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20" w:lineRule="auto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  <w:spacing w:val="-3"/>
                              </w:rPr>
                              <w:t>垂震木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354.182pt;margin-top:294.206pt;mso-position-vertical-relative:page;mso-position-horizontal-relative:page;width:33.05pt;height:16.55pt;z-index:25188249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20" w:lineRule="auto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  <w:spacing w:val="-3"/>
                        </w:rPr>
                        <w:t>垂震木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1472" behindDoc="0" locked="0" layoutInCell="0" allowOverlap="1">
                <wp:simplePos x="0" y="0"/>
                <wp:positionH relativeFrom="page">
                  <wp:posOffset>6127729</wp:posOffset>
                </wp:positionH>
                <wp:positionV relativeFrom="page">
                  <wp:posOffset>3764812</wp:posOffset>
                </wp:positionV>
                <wp:extent cx="438784" cy="25019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127729" y="3764812"/>
                          <a:ext cx="438784" cy="25019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2" w:line="291" w:lineRule="exact"/>
                              <w:rPr>
                                <w:rFonts w:ascii="STXingkai" w:hAnsi="STXingkai" w:eastAsia="STXingkai" w:cs="STXingka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TXingkai" w:hAnsi="STXingkai" w:eastAsia="STXingkai" w:cs="STXingkai"/>
                                <w:sz w:val="21"/>
                                <w:szCs w:val="21"/>
                                <w:spacing w:val="6"/>
                                <w:position w:val="3"/>
                              </w:rPr>
                              <w:t>秋兑金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482.498pt;margin-top:296.442pt;mso-position-vertical-relative:page;mso-position-horizontal-relative:page;width:34.55pt;height:19.7pt;z-index:2518814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2" w:line="291" w:lineRule="exact"/>
                        <w:rPr>
                          <w:rFonts w:ascii="STXingkai" w:hAnsi="STXingkai" w:eastAsia="STXingkai" w:cs="STXingkai"/>
                          <w:sz w:val="21"/>
                          <w:szCs w:val="21"/>
                        </w:rPr>
                      </w:pPr>
                      <w:r>
                        <w:rPr>
                          <w:rFonts w:ascii="STXingkai" w:hAnsi="STXingkai" w:eastAsia="STXingkai" w:cs="STXingkai"/>
                          <w:sz w:val="21"/>
                          <w:szCs w:val="21"/>
                          <w:spacing w:val="6"/>
                          <w:position w:val="3"/>
                        </w:rPr>
                        <w:t>秋兑金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54" w:right="86"/>
        <w:spacing w:before="101" w:line="28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守。”扬雄十数之分，实为《系辞》天地数“</w:t>
      </w:r>
      <w:r>
        <w:rPr>
          <w:rFonts w:ascii="SimSun" w:hAnsi="SimSun" w:eastAsia="SimSun" w:cs="SimSun"/>
          <w:sz w:val="31"/>
          <w:szCs w:val="31"/>
          <w:spacing w:val="-27"/>
        </w:rPr>
        <w:t>五位相得而各有合”的注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脚。《易纬·乾凿度》详述了“九宫数”:“太一</w:t>
      </w:r>
      <w:r>
        <w:rPr>
          <w:rFonts w:ascii="SimSun" w:hAnsi="SimSun" w:eastAsia="SimSun" w:cs="SimSun"/>
          <w:sz w:val="31"/>
          <w:szCs w:val="31"/>
          <w:spacing w:val="-31"/>
        </w:rPr>
        <w:t>取其数以行九宫，四正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四维皆合于十五。”在数阵说上首次集大成者是东汉郑玄(127——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200)。郑玄晚年注《周易》,其《系辞》注云：“天一生水于北，地二生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火于南，天三生木于东，地四生金于西，天</w:t>
      </w:r>
      <w:r>
        <w:rPr>
          <w:rFonts w:ascii="SimSun" w:hAnsi="SimSun" w:eastAsia="SimSun" w:cs="SimSun"/>
          <w:sz w:val="31"/>
          <w:szCs w:val="31"/>
          <w:spacing w:val="-17"/>
        </w:rPr>
        <w:t>五生土于中。阳无耦，阴</w:t>
      </w:r>
    </w:p>
    <w:p>
      <w:pPr>
        <w:spacing w:line="121" w:lineRule="exact"/>
        <w:rPr/>
      </w:pPr>
      <w:r/>
    </w:p>
    <w:p>
      <w:pPr>
        <w:spacing w:line="121" w:lineRule="exact"/>
        <w:sectPr>
          <w:footerReference w:type="default" r:id="rId134"/>
          <w:pgSz w:w="12100" w:h="16980"/>
          <w:pgMar w:top="400" w:right="1345" w:bottom="1292" w:left="1705" w:header="0" w:footer="1121" w:gutter="0"/>
          <w:cols w:equalWidth="0" w:num="1">
            <w:col w:w="9050" w:space="0"/>
          </w:cols>
        </w:sectPr>
        <w:rPr/>
      </w:pPr>
    </w:p>
    <w:p>
      <w:pPr>
        <w:ind w:left="154" w:right="558"/>
        <w:spacing w:before="5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之配，未得相成。(因此)地六成水于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北，与天一并；天七成火于南，与地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二并；地八成木于东，与天三并；天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九成金于西，与地四并；地十成土于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中，与天五并也。”</w:t>
      </w:r>
    </w:p>
    <w:p>
      <w:pPr>
        <w:ind w:left="154" w:right="475" w:firstLine="689"/>
        <w:spacing w:before="12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十数之阵明确见于文字记载，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始于战国《吕氏春秋》,至东汉郑玄，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历时500年，事实上已完成一幅融</w:t>
      </w:r>
    </w:p>
    <w:p>
      <w:pPr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《说卦》后天八卦方位序、《系辞》天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3050" w:lineRule="exact"/>
        <w:rPr/>
      </w:pPr>
      <w:r>
        <w:rPr>
          <w:position w:val="-60"/>
        </w:rPr>
        <w:pict>
          <v:group id="_x0000_s190" style="mso-position-vertical-relative:line;mso-position-horizontal-relative:char;width:148.55pt;height:152.5pt;" filled="false" stroked="false" coordsize="2971,3050" coordorigin="0,0">
            <v:shape id="_x0000_s192" style="position:absolute;left:0;top:0;width:2971;height:3050;" filled="false" stroked="false" type="#_x0000_t75">
              <v:imagedata o:title="" r:id="rId135"/>
            </v:shape>
            <v:shape id="_x0000_s194" style="position:absolute;left:630;top:137;width:1258;height:28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19" w:right="20"/>
                      <w:spacing w:before="20" w:line="253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</w:rPr>
                      <w:t>夏 离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</w:rPr>
                      <w:t>火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00000</w:t>
                    </w:r>
                  </w:p>
                  <w:p>
                    <w:pPr>
                      <w:ind w:right="42"/>
                      <w:spacing w:before="51" w:line="220" w:lineRule="auto"/>
                      <w:jc w:val="righ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6"/>
                      </w:rPr>
                      <w:t>有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1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6"/>
                      </w:rPr>
                      <w:t>。</w:t>
                    </w:r>
                  </w:p>
                  <w:p>
                    <w:pPr>
                      <w:ind w:left="110"/>
                      <w:spacing w:before="124" w:line="163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2"/>
                      </w:rPr>
                      <w:t>N</w:t>
                    </w:r>
                  </w:p>
                  <w:p>
                    <w:pPr>
                      <w:ind w:left="519"/>
                      <w:spacing w:line="18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戊</w:t>
                    </w:r>
                  </w:p>
                  <w:p>
                    <w:pPr>
                      <w:ind w:left="20" w:right="56" w:firstLine="499"/>
                      <w:spacing w:line="197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  <w:position w:val="13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8"/>
                        <w:w w:val="101"/>
                        <w:position w:val="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-8"/>
                        <w:position w:val="-1"/>
                      </w:rPr>
                      <w:t>0已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田</w:t>
                    </w:r>
                  </w:p>
                  <w:p>
                    <w:pPr>
                      <w:ind w:left="749"/>
                      <w:spacing w:before="148" w:line="269" w:lineRule="exact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position w:val="-1"/>
                      </w:rPr>
                      <w:t>o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80"/>
                      <w:spacing w:before="79" w:line="21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并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1" w:lineRule="auto"/>
        <w:rPr/>
      </w:pPr>
      <w:r/>
    </w:p>
    <w:p>
      <w:pPr>
        <w:spacing w:before="101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图(1-4)-1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后天十序卦气图</w:t>
      </w:r>
    </w:p>
    <w:p>
      <w:pPr>
        <w:spacing w:line="184" w:lineRule="auto"/>
        <w:sectPr>
          <w:type w:val="continuous"/>
          <w:pgSz w:w="12100" w:h="16980"/>
          <w:pgMar w:top="400" w:right="1345" w:bottom="1292" w:left="1705" w:header="0" w:footer="1121" w:gutter="0"/>
          <w:cols w:equalWidth="0" w:num="2">
            <w:col w:w="5425" w:space="100"/>
            <w:col w:w="3526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4"/>
        <w:spacing w:before="14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地十数论、《尚书》五行说、十天干序四季之法为一炉的卦系易图。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依吕、郑说，可以制成后天十序卦气示意图【见图(1-4)-1】。如果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仅从易图发展史来看，即便宋初问世之河图、洛书、后天图等实为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宋儒所制，也不过是在此图基础上进行了分立的研制而已。</w:t>
      </w:r>
      <w:r>
        <w:rPr>
          <w:rFonts w:ascii="SimSun" w:hAnsi="SimSun" w:eastAsia="SimSun" w:cs="SimSun"/>
          <w:sz w:val="31"/>
          <w:szCs w:val="31"/>
          <w:spacing w:val="3"/>
        </w:rPr>
        <w:t>更何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况这种“宋儒所制说”本身还难以成立。从东汉郑玄述十数到北宋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刘牧传图，历时800余年，河图之名才与十数之论统一，并以纯数 </w:t>
      </w:r>
      <w:r>
        <w:rPr>
          <w:rFonts w:ascii="SimSun" w:hAnsi="SimSun" w:eastAsia="SimSun" w:cs="SimSun"/>
          <w:sz w:val="31"/>
          <w:szCs w:val="31"/>
          <w:spacing w:val="-12"/>
        </w:rPr>
        <w:t>阵图面世。</w:t>
      </w:r>
    </w:p>
    <w:p>
      <w:pPr>
        <w:ind w:left="154" w:right="19" w:firstLine="680"/>
        <w:spacing w:before="104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比较起来，洛书的史学分歧较为简明。1977</w:t>
      </w:r>
      <w:r>
        <w:rPr>
          <w:rFonts w:ascii="SimSun" w:hAnsi="SimSun" w:eastAsia="SimSun" w:cs="SimSun"/>
          <w:sz w:val="31"/>
          <w:szCs w:val="31"/>
          <w:spacing w:val="2"/>
        </w:rPr>
        <w:t>年在安徽阜阳双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古堆西汉汝阴侯墓出土的文物中，发现一只“太乙九宫占盘”【见图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(1-4)-2】,盘正面按八卦位置和五行属性排列，九宫的名称、各宫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节气的日数与《灵枢经·九宫八风篇》图【见图(1-</w:t>
      </w:r>
      <w:r>
        <w:rPr>
          <w:rFonts w:ascii="SimSun" w:hAnsi="SimSun" w:eastAsia="SimSun" w:cs="SimSun"/>
          <w:sz w:val="31"/>
          <w:szCs w:val="31"/>
          <w:spacing w:val="-2"/>
        </w:rPr>
        <w:t>4)-5】完全一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致；小圆盘的刻划与洛书完全符合。安徽阜阳考证易的成果至少 </w:t>
      </w:r>
      <w:r>
        <w:rPr>
          <w:rFonts w:ascii="SimSun" w:hAnsi="SimSun" w:eastAsia="SimSun" w:cs="SimSun"/>
          <w:sz w:val="31"/>
          <w:szCs w:val="31"/>
          <w:spacing w:val="-7"/>
        </w:rPr>
        <w:t>可以证明：洛书圆图之用在西汉已极为成熟并广为普及，可见，河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洛有图，背景远古，决非宋儒臆造。因为“三古”以下；已有迹可寻，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当代有考据佐证，所以再来讨论究竞是宋儒所制而托言道家，抑或</w:t>
      </w:r>
    </w:p>
    <w:p>
      <w:pPr>
        <w:spacing w:line="264" w:lineRule="auto"/>
        <w:sectPr>
          <w:type w:val="continuous"/>
          <w:pgSz w:w="12100" w:h="16980"/>
          <w:pgMar w:top="400" w:right="1345" w:bottom="1292" w:left="1705" w:header="0" w:footer="1121" w:gutter="0"/>
          <w:cols w:equalWidth="0" w:num="1">
            <w:col w:w="9050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136"/>
          <w:pgSz w:w="12160" w:h="17020"/>
          <w:pgMar w:top="400" w:right="1739" w:bottom="1292" w:left="1310" w:header="0" w:footer="1121" w:gutter="0"/>
          <w:cols w:equalWidth="0" w:num="1">
            <w:col w:w="9111" w:space="0"/>
          </w:cols>
        </w:sectPr>
        <w:rPr/>
      </w:pPr>
    </w:p>
    <w:p>
      <w:pPr>
        <w:ind w:left="160" w:right="392"/>
        <w:spacing w:before="4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是道家秘得而传于宋儒，实已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无关紧要。这时再来看清初图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书“辨伪”说的所谓“考据”,确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实是“失之严谨”。</w:t>
      </w:r>
    </w:p>
    <w:p>
      <w:pPr>
        <w:ind w:left="160" w:right="387" w:firstLine="630"/>
        <w:spacing w:before="98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清代河洛辨伪说大师们几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经考据论证：九数横、竖、斜三</w:t>
      </w:r>
    </w:p>
    <w:p>
      <w:pPr>
        <w:ind w:right="240" w:firstLine="160"/>
        <w:spacing w:before="87" w:line="270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615935</wp:posOffset>
            </wp:positionH>
            <wp:positionV relativeFrom="paragraph">
              <wp:posOffset>181444</wp:posOffset>
            </wp:positionV>
            <wp:extent cx="1504939" cy="1543123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39" cy="1543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19"/>
        </w:rPr>
        <w:t>数之和为十五的洛书发端于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《易纬》九宫说，而“源于汉代明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2"/>
        </w:rPr>
        <w:t>堂九室”。《易纬》是第一部以象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数解易的易学著作，而《系辞》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是以理义解易。依张衡、刘恕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“成于哀平之际”说(还有秦汉</w:t>
      </w:r>
    </w:p>
    <w:p>
      <w:pPr>
        <w:ind w:left="160" w:right="383"/>
        <w:spacing w:before="8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之际说等),《易纬》成书最迟不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过西汉。后散佚，至清代方有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辑书，现存最早最权威的《易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纬》注家是东汉郑玄。郑玄上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距西汉“哀平”(即公元1年前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后)不过百余年，可见“纬起哀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558" w:lineRule="exact"/>
        <w:rPr/>
      </w:pPr>
      <w:r>
        <w:rPr>
          <w:position w:val="-51"/>
        </w:rPr>
        <w:drawing>
          <wp:inline distT="0" distB="0" distL="0" distR="0">
            <wp:extent cx="2292388" cy="162471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388" cy="16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pStyle w:val="BodyText"/>
        <w:spacing w:line="4350" w:lineRule="exact"/>
        <w:rPr/>
      </w:pPr>
      <w:r>
        <w:rPr>
          <w:position w:val="-86"/>
        </w:rPr>
        <w:pict>
          <v:group id="_x0000_s196" style="mso-position-vertical-relative:line;mso-position-horizontal-relative:char;width:218.55pt;height:217.5pt;" filled="false" stroked="false" coordsize="4371,4350" coordorigin="0,0">
            <v:shape id="_x0000_s198" style="position:absolute;left:0;top:0;width:4371;height:4350;" filled="false" stroked="false" type="#_x0000_t75">
              <v:imagedata o:title="" r:id="rId139"/>
            </v:shape>
            <v:shape id="_x0000_s200" style="position:absolute;left:1690;top:91;width:2498;height:41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3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position w:val="-11"/>
                      </w:rPr>
                      <w:drawing>
                        <wp:inline distT="0" distB="0" distL="0" distR="0">
                          <wp:extent cx="194422" cy="275553"/>
                          <wp:effectExtent l="0" t="0" r="0" b="0"/>
                          <wp:docPr id="128" name="IM 1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8" name="IM 128"/>
                                  <pic:cNvPicPr/>
                                </pic:nvPicPr>
                                <pic:blipFill>
                                  <a:blip r:embed="rId1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4422" cy="2755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  <w:w w:val="53"/>
                        <w:position w:val="15"/>
                      </w:rPr>
                      <w:t>¥</w:t>
                    </w:r>
                    <w:r>
                      <w:rPr>
                        <w:sz w:val="19"/>
                        <w:szCs w:val="19"/>
                        <w:position w:val="-11"/>
                      </w:rPr>
                      <w:drawing>
                        <wp:inline distT="0" distB="0" distL="0" distR="0">
                          <wp:extent cx="182756" cy="275553"/>
                          <wp:effectExtent l="0" t="0" r="0" b="0"/>
                          <wp:docPr id="130" name="IM 1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0" name="IM 130"/>
                                  <pic:cNvPicPr/>
                                </pic:nvPicPr>
                                <pic:blipFill>
                                  <a:blip r:embed="rId1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2756" cy="2755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70"/>
                      <w:spacing w:before="129" w:line="214" w:lineRule="auto"/>
                      <w:rPr>
                        <w:rFonts w:ascii="FangSong" w:hAnsi="FangSong" w:eastAsia="FangSong" w:cs="FangSong"/>
                        <w:sz w:val="15"/>
                        <w:szCs w:val="15"/>
                      </w:rPr>
                    </w:pP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</w:rPr>
                      <w:t>某</w:t>
                    </w:r>
                  </w:p>
                  <w:p>
                    <w:pPr>
                      <w:ind w:left="270"/>
                      <w:spacing w:line="165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>导否</w:t>
                    </w:r>
                  </w:p>
                  <w:p>
                    <w:pPr>
                      <w:ind w:left="145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20611" cy="76734"/>
                          <wp:effectExtent l="0" t="0" r="0" b="0"/>
                          <wp:docPr id="132" name="IM 1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2" name="IM 132"/>
                                  <pic:cNvPicPr/>
                                </pic:nvPicPr>
                                <pic:blipFill>
                                  <a:blip r:embed="rId14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611" cy="767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70"/>
                      <w:spacing w:before="105" w:line="222" w:lineRule="auto"/>
                      <w:rPr>
                        <w:rFonts w:ascii="FangSong" w:hAnsi="FangSong" w:eastAsia="FangSong" w:cs="FangSong"/>
                        <w:sz w:val="15"/>
                        <w:szCs w:val="15"/>
                      </w:rPr>
                    </w:pP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  <w:spacing w:val="9"/>
                      </w:rPr>
                      <w:t>旦群</w:t>
                    </w:r>
                  </w:p>
                  <w:p>
                    <w:pPr>
                      <w:ind w:right="14"/>
                      <w:spacing w:before="263" w:line="222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-3"/>
                      </w:rPr>
                      <w:t>部宋</w:t>
                    </w:r>
                  </w:p>
                  <w:p>
                    <w:pPr>
                      <w:ind w:left="1070"/>
                      <w:spacing w:before="140" w:line="222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2"/>
                      </w:rPr>
                      <w:t>中铵</w:t>
                    </w:r>
                  </w:p>
                  <w:p>
                    <w:pPr>
                      <w:ind w:left="2099"/>
                      <w:spacing w:before="35" w:line="19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7"/>
                      </w:rPr>
                      <w:t>塔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</w:rPr>
                      <w:t>m</w:t>
                    </w:r>
                  </w:p>
                  <w:p>
                    <w:pPr>
                      <w:ind w:left="854"/>
                      <w:spacing w:line="21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39722" cy="133367"/>
                          <wp:effectExtent l="0" t="0" r="0" b="0"/>
                          <wp:docPr id="134" name="IM 1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4" name="IM 134"/>
                                  <pic:cNvPicPr/>
                                </pic:nvPicPr>
                                <pic:blipFill>
                                  <a:blip r:embed="rId1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9722" cy="1333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400"/>
                      <w:spacing w:before="221" w:line="22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君</w:t>
                    </w:r>
                  </w:p>
                  <w:p>
                    <w:pPr>
                      <w:ind w:left="270"/>
                      <w:spacing w:before="135" w:line="24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8"/>
                      </w:rPr>
                      <w:t>有当</w:t>
                    </w:r>
                  </w:p>
                  <w:p>
                    <w:pPr>
                      <w:ind w:left="270"/>
                      <w:spacing w:before="1" w:line="220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忧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4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者</w:t>
                    </w:r>
                  </w:p>
                  <w:p>
                    <w:pPr>
                      <w:ind w:left="520"/>
                      <w:spacing w:before="100" w:line="190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12"/>
                      </w:rPr>
                      <w:t>叶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1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12"/>
                      </w:rPr>
                      <w:t>冬</w:t>
                    </w:r>
                  </w:p>
                  <w:p>
                    <w:pPr>
                      <w:ind w:left="270"/>
                      <w:spacing w:line="216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6"/>
                      </w:rPr>
                      <w:t>杳资至</w:t>
                    </w:r>
                  </w:p>
                </w:txbxContent>
              </v:textbox>
            </v:shape>
            <v:shape id="_x0000_s202" style="position:absolute;left:2965;top:3000;width:645;height:530;" filled="false" stroked="false" type="#_x0000_t75">
              <v:imagedata o:title="" r:id="rId144"/>
            </v:shape>
            <v:shape id="_x0000_s204" style="position:absolute;left:765;top:809;width:605;height:560;" filled="false" stroked="false" type="#_x0000_t75">
              <v:imagedata o:title="" r:id="rId145"/>
            </v:shape>
            <v:shape id="_x0000_s206" style="position:absolute;left:109;top:1985;width:472;height:6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36" w:lineRule="auto"/>
                      <w:jc w:val="both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6"/>
                      </w:rPr>
                      <w:t>汁率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1"/>
                      </w:rPr>
                      <w:t>口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1"/>
                      </w:rPr>
                      <w:t>中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6"/>
                      </w:rPr>
                      <w:t>中带</w:t>
                    </w:r>
                  </w:p>
                </w:txbxContent>
              </v:textbox>
            </v:shape>
            <v:shape id="_x0000_s208" style="position:absolute;left:3400;top:159;width:620;height:355;" filled="false" stroked="false" type="#_x0000_t75">
              <v:imagedata o:title="" r:id="rId146"/>
            </v:shape>
            <v:shape id="_x0000_s210" style="position:absolute;left:380;top:3855;width:585;height:311;" filled="false" stroked="false" type="#_x0000_t75">
              <v:imagedata o:title="" r:id="rId147"/>
            </v:shape>
            <v:shape id="_x0000_s212" style="position:absolute;left:3279;top:1889;width:442;height:4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3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</w:rPr>
                      <w:t>调和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1"/>
                      </w:rPr>
                      <w:t>评烦</w:t>
                    </w:r>
                  </w:p>
                </w:txbxContent>
              </v:textbox>
            </v:shape>
            <v:shape id="_x0000_s214" style="position:absolute;left:659;top:1956;width:417;height:4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特</w:t>
                    </w:r>
                  </w:p>
                  <w:p>
                    <w:pPr>
                      <w:ind w:left="30"/>
                      <w:spacing w:before="33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峰康</w:t>
                    </w:r>
                  </w:p>
                </w:txbxContent>
              </v:textbox>
            </v:shape>
            <v:shape id="_x0000_s216" style="position:absolute;left:1019;top:3025;width:360;height:315;" filled="false" stroked="false" type="#_x0000_t75">
              <v:imagedata o:title="" r:id="rId148"/>
            </v:shape>
            <v:shape id="_x0000_s218" style="position:absolute;left:1209;top:2070;width:412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盐国</w:t>
                    </w:r>
                  </w:p>
                </w:txbxContent>
              </v:textbox>
            </v:shape>
            <v:shape id="_x0000_s220" style="position:absolute;left:3900;top:2034;width:281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4" w:lineRule="auto"/>
                      <w:jc w:val="right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32"/>
                        <w:w w:val="67"/>
                      </w:rPr>
                      <w:t>同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2"/>
                        <w:w w:val="67"/>
                      </w:rPr>
                      <w:t>m</w:t>
                    </w:r>
                  </w:p>
                </w:txbxContent>
              </v:textbox>
            </v:shape>
            <v:shape id="_x0000_s222" style="position:absolute;left:3775;top:1945;width:390;height:160;" filled="false" stroked="false" type="#_x0000_t75">
              <v:imagedata o:title="" r:id="rId149"/>
            </v:shape>
            <v:shape id="_x0000_s224" style="position:absolute;left:2364;top:89;width:161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7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>日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>物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1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</w:rPr>
                      <w:t>题</w:t>
                    </w:r>
                  </w:p>
                </w:txbxContent>
              </v:textbox>
            </v:shape>
            <v:shape id="_x0000_s226" style="position:absolute;left:1816;top:3757;width:172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FZYaoTi" w:hAnsi="FZYaoTi" w:eastAsia="FZYaoTi" w:cs="FZYaoTi"/>
                        <w:sz w:val="12"/>
                        <w:szCs w:val="12"/>
                      </w:rPr>
                    </w:pPr>
                    <w:r>
                      <w:rPr>
                        <w:rFonts w:ascii="FZYaoTi" w:hAnsi="FZYaoTi" w:eastAsia="FZYaoTi" w:cs="FZYaoTi"/>
                        <w:sz w:val="12"/>
                        <w:szCs w:val="12"/>
                        <w:spacing w:val="15"/>
                      </w:rPr>
                      <w:t>废明日</w:t>
                    </w:r>
                  </w:p>
                </w:txbxContent>
              </v:textbox>
            </v:shape>
            <v:shape id="_x0000_s228" style="position:absolute;left:1615;top:2510;width:221;height:230;" filled="false" stroked="false" type="#_x0000_t75">
              <v:imagedata o:title="" r:id="rId150"/>
            </v:shape>
            <v:shape id="_x0000_s230" style="position:absolute;left:3330;top:800;width:211;height:190;" filled="false" stroked="false" type="#_x0000_t75">
              <v:imagedata o:title="" r:id="rId151"/>
            </v:shape>
            <v:shape id="_x0000_s232" style="position:absolute;left:2939;top:1128;width:218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>令</w:t>
                    </w:r>
                  </w:p>
                </w:txbxContent>
              </v:textbox>
            </v:shape>
            <v:shape id="_x0000_s234" style="position:absolute;left:2570;top:1610;width:191;height:150;" filled="false" stroked="false" type="#_x0000_t75">
              <v:imagedata o:title="" r:id="rId152"/>
            </v:shape>
            <v:shape id="_x0000_s236" style="position:absolute;left:4010;top:3800;width:170;height:160;" filled="false" stroked="false" type="#_x0000_t75">
              <v:imagedata o:title="" r:id="rId153"/>
            </v:shape>
            <v:shape id="_x0000_s238" style="position:absolute;left:820;top:3325;width:180;height:1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FangSong" w:hAnsi="FangSong" w:eastAsia="FangSong" w:cs="FangSong"/>
                        <w:sz w:val="15"/>
                        <w:szCs w:val="15"/>
                      </w:rPr>
                    </w:pP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</w:rPr>
                      <w:t>考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42" w:lineRule="auto"/>
        <w:rPr/>
      </w:pPr>
      <w:r/>
    </w:p>
    <w:p>
      <w:pPr>
        <w:ind w:left="299"/>
        <w:spacing w:before="87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0"/>
        </w:rPr>
        <w:t>图(1-4)-2太乙九宫占盘图</w:t>
      </w:r>
    </w:p>
    <w:p>
      <w:pPr>
        <w:spacing w:line="184" w:lineRule="auto"/>
        <w:sectPr>
          <w:type w:val="continuous"/>
          <w:pgSz w:w="12160" w:h="17020"/>
          <w:pgMar w:top="400" w:right="1739" w:bottom="1292" w:left="1310" w:header="0" w:footer="1121" w:gutter="0"/>
          <w:cols w:equalWidth="0" w:num="2">
            <w:col w:w="4640" w:space="100"/>
            <w:col w:w="437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80" w:firstLine="160"/>
        <w:spacing w:before="1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平”也是不能再后推之说，否则根本讲不通。《易纬·乾凿度》内容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有太易说、八卦方位说、九宫说、爻辰说、卦气说等，其“九宫”说云：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“易一阴一阳，合而为十五之谓道。阳变七之九</w:t>
      </w:r>
      <w:r>
        <w:rPr>
          <w:rFonts w:ascii="SimSun" w:hAnsi="SimSun" w:eastAsia="SimSun" w:cs="SimSun"/>
          <w:sz w:val="32"/>
          <w:szCs w:val="32"/>
          <w:spacing w:val="-21"/>
        </w:rPr>
        <w:t>，阴变八之六，亦合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于十五。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……故太乙取其数以行九宫，四正四维皆</w:t>
      </w:r>
      <w:r>
        <w:rPr>
          <w:rFonts w:ascii="SimSun" w:hAnsi="SimSun" w:eastAsia="SimSun" w:cs="SimSun"/>
          <w:sz w:val="32"/>
          <w:szCs w:val="32"/>
          <w:spacing w:val="-20"/>
        </w:rPr>
        <w:t>合于十五。”所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述九宫阵与后世历代九数阵包括宋儒洛书图没有差别</w:t>
      </w:r>
      <w:r>
        <w:rPr>
          <w:rFonts w:ascii="SimSun" w:hAnsi="SimSun" w:eastAsia="SimSun" w:cs="SimSun"/>
          <w:sz w:val="32"/>
          <w:szCs w:val="32"/>
          <w:spacing w:val="-1"/>
        </w:rPr>
        <w:t>。辨伪大师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们认为，洛书九数阵“源于汉代明堂九室”,不过是根据《大戴礼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>记·明堂》记载：“明堂者，古有之也，凡九室，二九四，七五三，六一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八”【参见(1-4)-10】。我们认为，这恰恰证实明堂九室之制，</w:t>
      </w:r>
      <w:r>
        <w:rPr>
          <w:rFonts w:ascii="SimSun" w:hAnsi="SimSun" w:eastAsia="SimSun" w:cs="SimSun"/>
          <w:sz w:val="32"/>
          <w:szCs w:val="32"/>
          <w:spacing w:val="-20"/>
        </w:rPr>
        <w:t>天子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居九室之礼，是出于易数理之古论，且源于“太乙下九宫”的天象</w:t>
      </w:r>
    </w:p>
    <w:p>
      <w:pPr>
        <w:ind w:left="160"/>
        <w:spacing w:before="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(见《河洛之图》)。</w:t>
      </w:r>
    </w:p>
    <w:p>
      <w:pPr>
        <w:spacing w:line="184" w:lineRule="auto"/>
        <w:sectPr>
          <w:type w:val="continuous"/>
          <w:pgSz w:w="12160" w:h="17020"/>
          <w:pgMar w:top="400" w:right="1739" w:bottom="1292" w:left="1310" w:header="0" w:footer="1121" w:gutter="0"/>
          <w:cols w:equalWidth="0" w:num="1">
            <w:col w:w="911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1944960" behindDoc="0" locked="0" layoutInCell="0" allowOverlap="1">
            <wp:simplePos x="0" y="0"/>
            <wp:positionH relativeFrom="page">
              <wp:posOffset>1911330</wp:posOffset>
            </wp:positionH>
            <wp:positionV relativeFrom="page">
              <wp:posOffset>5734013</wp:posOffset>
            </wp:positionV>
            <wp:extent cx="1651018" cy="1593929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18" cy="159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24"/>
        <w:spacing w:before="104" w:line="228" w:lineRule="auto"/>
        <w:outlineLvl w:val="1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5"/>
        </w:rPr>
        <w:t>二、河洛之图</w:t>
      </w:r>
    </w:p>
    <w:p>
      <w:pPr>
        <w:ind w:firstLine="609"/>
        <w:spacing w:before="5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河图方位，后学多沿用蔡元定、朱熹之说——刘牧用它作为洛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书：“一与六共宗，而居乎北；二与七为朋而居乎</w:t>
      </w:r>
      <w:r>
        <w:rPr>
          <w:rFonts w:ascii="SimSun" w:hAnsi="SimSun" w:eastAsia="SimSun" w:cs="SimSun"/>
          <w:sz w:val="32"/>
          <w:szCs w:val="32"/>
          <w:spacing w:val="-37"/>
        </w:rPr>
        <w:t>南，三与八同道，而 </w:t>
      </w:r>
      <w:r>
        <w:rPr>
          <w:rFonts w:ascii="SimSun" w:hAnsi="SimSun" w:eastAsia="SimSun" w:cs="SimSun"/>
          <w:sz w:val="32"/>
          <w:szCs w:val="32"/>
          <w:spacing w:val="-36"/>
        </w:rPr>
        <w:t>居乎东；四与九为友，而居乎西；五与十相守，而</w:t>
      </w:r>
      <w:r>
        <w:rPr>
          <w:rFonts w:ascii="SimSun" w:hAnsi="SimSun" w:eastAsia="SimSun" w:cs="SimSun"/>
          <w:sz w:val="32"/>
          <w:szCs w:val="32"/>
          <w:spacing w:val="-37"/>
        </w:rPr>
        <w:t>居乎中。”河图十数 </w:t>
      </w:r>
      <w:r>
        <w:rPr>
          <w:rFonts w:ascii="SimSun" w:hAnsi="SimSun" w:eastAsia="SimSun" w:cs="SimSun"/>
          <w:sz w:val="32"/>
          <w:szCs w:val="32"/>
          <w:spacing w:val="-27"/>
        </w:rPr>
        <w:t>五方位成图，则为：七二居上，为南方；六一居下，为北方</w:t>
      </w:r>
      <w:r>
        <w:rPr>
          <w:rFonts w:ascii="SimSun" w:hAnsi="SimSun" w:eastAsia="SimSun" w:cs="SimSun"/>
          <w:sz w:val="32"/>
          <w:szCs w:val="32"/>
          <w:spacing w:val="-28"/>
        </w:rPr>
        <w:t>；八三居 </w:t>
      </w:r>
      <w:r>
        <w:rPr>
          <w:rFonts w:ascii="SimSun" w:hAnsi="SimSun" w:eastAsia="SimSun" w:cs="SimSun"/>
          <w:sz w:val="32"/>
          <w:szCs w:val="32"/>
          <w:spacing w:val="-19"/>
        </w:rPr>
        <w:t>左，为东方；九四居右，为西方；十、五居中，为中位</w:t>
      </w:r>
      <w:r>
        <w:rPr>
          <w:rFonts w:ascii="SimSun" w:hAnsi="SimSun" w:eastAsia="SimSun" w:cs="SimSun"/>
          <w:sz w:val="32"/>
          <w:szCs w:val="32"/>
          <w:spacing w:val="-20"/>
        </w:rPr>
        <w:t>【见图(1-4)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-3】。蔡、朱定河图为如此方位，与前儒关子明《易传》“河图之文，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七前六后，八左九右，圣人观之以整卦”说，很有关系。</w:t>
      </w:r>
    </w:p>
    <w:p>
      <w:pPr>
        <w:ind w:right="65" w:firstLine="639"/>
        <w:spacing w:before="8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关于河图图样，易家还小有异议：居中十数点先前未有，自宋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儒始加；十数之点间未有连线，因连双五成十而为偶数遂加。此说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未免有小家之气，因为双五连成十，对于河图之数理并无根本影响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(详见四章一节)。这主要是因为数十在河图四方阵中无法等分成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四方位，连双五是表示该数为一个整十而并非两个五。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4619"/>
        <w:spacing w:line="2870" w:lineRule="exact"/>
        <w:rPr/>
      </w:pPr>
      <w:r>
        <w:rPr>
          <w:position w:val="-57"/>
        </w:rPr>
        <w:drawing>
          <wp:inline distT="0" distB="0" distL="0" distR="0">
            <wp:extent cx="1898628" cy="1822541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28" cy="182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9" w:lineRule="auto"/>
        <w:rPr/>
      </w:pPr>
      <w:r/>
    </w:p>
    <w:p>
      <w:pPr>
        <w:ind w:left="198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1"/>
        </w:rPr>
        <w:t>图(1-4)-3、4  《周易本义》所载河图、洛书</w:t>
      </w:r>
    </w:p>
    <w:p>
      <w:pPr>
        <w:ind w:right="20" w:firstLine="649"/>
        <w:spacing w:before="9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前人对河图数理的阐释，为历代诸多易家大体认同的是“五行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生成数”与“天地数”之说。蔡、朱《易学启蒙》集前说，揉合五行数、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天地数为一说：“天地之间一气而已；分之为二，则为阴阳；而五行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造化，万物始终，无不管于是焉。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……(河图)其所以为数者，不过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一阴一阳，以两其五行而已。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……天以一生水，而地以六成之；地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以二生火，而天以七成之；天以三生木，而地以八成</w:t>
      </w:r>
      <w:r>
        <w:rPr>
          <w:rFonts w:ascii="SimSun" w:hAnsi="SimSun" w:eastAsia="SimSun" w:cs="SimSun"/>
          <w:sz w:val="32"/>
          <w:szCs w:val="32"/>
          <w:spacing w:val="-17"/>
        </w:rPr>
        <w:t>之；地以四生</w:t>
      </w:r>
    </w:p>
    <w:p>
      <w:pPr>
        <w:spacing w:line="263" w:lineRule="auto"/>
        <w:sectPr>
          <w:footerReference w:type="default" r:id="rId154"/>
          <w:pgSz w:w="12050" w:h="16950"/>
          <w:pgMar w:top="400" w:right="1349" w:bottom="1266" w:left="1800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>
        <w:pict>
          <v:shape id="_x0000_s240" style="position:absolute;margin-left:481.997pt;margin-top:494.675pt;mso-position-vertical-relative:page;mso-position-horizontal-relative:page;width:11.6pt;height:12.5pt;z-index:251978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84" w:lineRule="auto"/>
                    <w:jc w:val="right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玄</w:t>
                  </w:r>
                </w:p>
              </w:txbxContent>
            </v:textbox>
          </v:shape>
        </w:pict>
      </w:r>
      <w:r>
        <w:pict>
          <v:shape id="_x0000_s242" style="position:absolute;margin-left:443.001pt;margin-top:501.917pt;mso-position-vertical-relative:page;mso-position-horizontal-relative:page;width:12.05pt;height:12.5pt;z-index:251977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谋</w:t>
                  </w:r>
                </w:p>
              </w:txbxContent>
            </v:textbox>
          </v:shape>
        </w:pict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60"/>
        <w:spacing w:before="104" w:line="50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  <w:position w:val="13"/>
        </w:rPr>
        <w:t>金，而天以九成之；天以五生土，而地以十成之；此又其所谓‘各有</w:t>
      </w:r>
    </w:p>
    <w:p>
      <w:pPr>
        <w:ind w:left="160"/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合’焉者也。”</w:t>
      </w:r>
    </w:p>
    <w:p>
      <w:pPr>
        <w:ind w:left="160" w:firstLine="639"/>
        <w:spacing w:before="50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洛书方位列九数为九宫数阵——刘牧用它作为</w:t>
      </w:r>
      <w:r>
        <w:rPr>
          <w:rFonts w:ascii="SimSun" w:hAnsi="SimSun" w:eastAsia="SimSun" w:cs="SimSun"/>
          <w:sz w:val="32"/>
          <w:szCs w:val="32"/>
          <w:spacing w:val="-8"/>
        </w:rPr>
        <w:t>河图，是立足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算术模式，具有超稳定性。《易纬》对此性质一言论定“四正四维皆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合于十五”,故历代对此没有非议：“戴一履九，左三</w:t>
      </w:r>
      <w:r>
        <w:rPr>
          <w:rFonts w:ascii="SimSun" w:hAnsi="SimSun" w:eastAsia="SimSun" w:cs="SimSun"/>
          <w:sz w:val="32"/>
          <w:szCs w:val="32"/>
          <w:spacing w:val="-23"/>
        </w:rPr>
        <w:t>右七，二四为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肩，六八为足，居中为五”【见图(1-4)-4】。洛书“四正四维皆</w:t>
      </w:r>
      <w:r>
        <w:rPr>
          <w:rFonts w:ascii="SimSun" w:hAnsi="SimSun" w:eastAsia="SimSun" w:cs="SimSun"/>
          <w:sz w:val="32"/>
          <w:szCs w:val="32"/>
          <w:spacing w:val="-30"/>
        </w:rPr>
        <w:t>合十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五”之数阵的东南西北方位确定，易家多沿用蔡、朱《易学启蒙》之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说：“洛书之次，其阳数则首北，次东，次西，次南；其阴数则首西南，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次东南，次西北：次东北。”此说即：九、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一对居南北，三、七对</w:t>
      </w:r>
      <w:r>
        <w:rPr>
          <w:rFonts w:ascii="SimSun" w:hAnsi="SimSun" w:eastAsia="SimSun" w:cs="SimSun"/>
          <w:sz w:val="32"/>
          <w:szCs w:val="32"/>
          <w:spacing w:val="-44"/>
        </w:rPr>
        <w:t>居东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西，二四分居西南、东南，六、八分居西北、东北。</w:t>
      </w:r>
    </w:p>
    <w:p>
      <w:pPr>
        <w:ind w:left="160" w:firstLine="639"/>
        <w:spacing w:before="11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洛书数阵配置八卦起源颇古，最早见于《易纬·乾凿度》。其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实质是洛书九宫虚中位以配后天八卦序【见图(1-2)-2]:离、坎居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7"/>
        </w:rPr>
        <w:t>南北，分配九、</w:t>
      </w:r>
      <w:r>
        <w:rPr>
          <w:rFonts w:ascii="SimSun" w:hAnsi="SimSun" w:eastAsia="SimSun" w:cs="SimSun"/>
          <w:sz w:val="32"/>
          <w:szCs w:val="32"/>
          <w:spacing w:val="-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7"/>
        </w:rPr>
        <w:t>一；震、兑居东西，分配三、七；坤乾居西南、西北，分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配二、六：艮、巽居东北、东南，分配八、四。九宫围八方位东、南、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西、北为四正位，居此位之卦为四正卦，即离、坎、震、兑；西南、西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北、东北、东南为四隅位，居此位之卦为四维卦，即坤、乾、良、巽。</w:t>
      </w:r>
    </w:p>
    <w:p>
      <w:pPr>
        <w:ind w:left="799"/>
        <w:spacing w:before="110" w:line="471" w:lineRule="exact"/>
        <w:rPr>
          <w:rFonts w:ascii="SimSun" w:hAnsi="SimSun" w:eastAsia="SimSun" w:cs="SimSun"/>
          <w:sz w:val="32"/>
          <w:szCs w:val="32"/>
        </w:rPr>
      </w:pPr>
      <w:r>
        <w:pict>
          <v:shape id="_x0000_s244" style="position:absolute;margin-left:261.249pt;margin-top:17.213pt;mso-position-vertical-relative:text;mso-position-horizontal-relative:text;width:177.15pt;height:205.5pt;z-index:25197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92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87"/>
                    <w:gridCol w:w="148"/>
                    <w:gridCol w:w="362"/>
                    <w:gridCol w:w="106"/>
                    <w:gridCol w:w="258"/>
                    <w:gridCol w:w="997"/>
                    <w:gridCol w:w="738"/>
                    <w:gridCol w:w="496"/>
                  </w:tblGrid>
                  <w:tr>
                    <w:trPr>
                      <w:trHeight w:val="293" w:hRule="atLeast"/>
                    </w:trPr>
                    <w:tc>
                      <w:tcPr>
                        <w:tcW w:w="1261" w:type="dxa"/>
                        <w:vAlign w:val="top"/>
                        <w:gridSpan w:val="5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65"/>
                          <w:spacing w:before="73" w:line="18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东南</w:t>
                        </w:r>
                      </w:p>
                    </w:tc>
                    <w:tc>
                      <w:tcPr>
                        <w:tcW w:w="997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93"/>
                          <w:spacing w:before="65" w:line="221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南</w:t>
                        </w:r>
                      </w:p>
                      <w:p>
                        <w:pPr>
                          <w:pStyle w:val="TableText"/>
                          <w:ind w:left="33" w:right="16" w:firstLine="39"/>
                          <w:spacing w:before="21" w:line="222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0"/>
                            <w:position w:val="-1"/>
                          </w:rPr>
                          <w:t>上</w:t>
                        </w:r>
                        <w:r>
                          <w:rPr>
                            <w:sz w:val="19"/>
                            <w:szCs w:val="19"/>
                            <w:spacing w:val="43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0"/>
                            <w:position w:val="-2"/>
                          </w:rPr>
                          <w:t>正</w:t>
                        </w:r>
                        <w:r>
                          <w:rPr>
                            <w:sz w:val="19"/>
                            <w:szCs w:val="19"/>
                            <w:spacing w:val="76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0"/>
                            <w:position w:val="3"/>
                          </w:rPr>
                          <w:t>大</w:t>
                        </w:r>
                        <w:r>
                          <w:rPr>
                            <w:sz w:val="19"/>
                            <w:szCs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2"/>
                          </w:rPr>
                          <w:t>天 离</w:t>
                        </w:r>
                        <w:r>
                          <w:rPr>
                            <w:sz w:val="19"/>
                            <w:szCs w:val="19"/>
                            <w:spacing w:val="44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-2"/>
                          </w:rPr>
                          <w:t>弱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0"/>
                          </w:rPr>
                          <w:t>官</w:t>
                        </w:r>
                        <w:r>
                          <w:rPr>
                            <w:sz w:val="19"/>
                            <w:szCs w:val="19"/>
                            <w:spacing w:val="-27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0"/>
                          </w:rPr>
                          <w:t>夏</w:t>
                        </w:r>
                        <w:r>
                          <w:rPr>
                            <w:sz w:val="19"/>
                            <w:szCs w:val="19"/>
                            <w:spacing w:val="-25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0"/>
                          </w:rPr>
                          <w:t>至</w:t>
                        </w:r>
                        <w:r>
                          <w:rPr>
                            <w:sz w:val="19"/>
                            <w:szCs w:val="19"/>
                            <w:spacing w:val="-26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0"/>
                          </w:rPr>
                          <w:t>风</w:t>
                        </w:r>
                      </w:p>
                      <w:p>
                        <w:pPr>
                          <w:pStyle w:val="TableText"/>
                          <w:ind w:left="393"/>
                          <w:spacing w:before="75" w:line="200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九</w:t>
                        </w:r>
                      </w:p>
                    </w:tc>
                    <w:tc>
                      <w:tcPr>
                        <w:tcW w:w="1234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47"/>
                          <w:spacing w:before="75" w:line="19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西南</w:t>
                        </w:r>
                      </w:p>
                      <w:p>
                        <w:pPr>
                          <w:pStyle w:val="TableText"/>
                          <w:ind w:left="327" w:right="170" w:hanging="260"/>
                          <w:spacing w:before="285" w:line="20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9"/>
                            <w:position w:val="-8"/>
                          </w:rPr>
                          <w:t>风</w:t>
                        </w:r>
                        <w:r>
                          <w:rPr>
                            <w:sz w:val="21"/>
                            <w:szCs w:val="21"/>
                            <w:spacing w:val="34"/>
                            <w:position w:val="-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9"/>
                            <w:position w:val="4"/>
                          </w:rPr>
                          <w:t>坤</w:t>
                        </w:r>
                        <w:r>
                          <w:rPr>
                            <w:sz w:val="21"/>
                            <w:szCs w:val="21"/>
                            <w:spacing w:val="3"/>
                            <w:position w:val="4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9"/>
                            <w:position w:val="4"/>
                          </w:rPr>
                          <w:t>委</w:t>
                        </w:r>
                        <w:r>
                          <w:rPr>
                            <w:sz w:val="21"/>
                            <w:szCs w:val="21"/>
                            <w:spacing w:val="1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立秋</w:t>
                        </w:r>
                        <w:r>
                          <w:rPr>
                            <w:sz w:val="21"/>
                            <w:szCs w:val="21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>官</w:t>
                        </w:r>
                      </w:p>
                    </w:tc>
                  </w:tr>
                  <w:tr>
                    <w:trPr>
                      <w:trHeight w:val="1048" w:hRule="atLeast"/>
                    </w:trPr>
                    <w:tc>
                      <w:tcPr>
                        <w:tcW w:w="897" w:type="dxa"/>
                        <w:vAlign w:val="top"/>
                        <w:gridSpan w:val="3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34" w:right="155" w:firstLine="19"/>
                          <w:spacing w:before="11" w:line="207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  <w:position w:val="3"/>
                          </w:rPr>
                          <w:t>阴</w:t>
                        </w:r>
                        <w:r>
                          <w:rPr>
                            <w:sz w:val="21"/>
                            <w:szCs w:val="21"/>
                            <w:spacing w:val="2"/>
                            <w:position w:val="3"/>
                          </w:rPr>
                          <w:t xml:space="preserve">  </w:t>
                        </w:r>
                        <w:r>
                          <w:rPr>
                            <w:sz w:val="19"/>
                            <w:szCs w:val="19"/>
                            <w:spacing w:val="-17"/>
                            <w:position w:val="-3"/>
                          </w:rPr>
                          <w:t>完</w:t>
                        </w:r>
                        <w:r>
                          <w:rPr>
                            <w:sz w:val="19"/>
                            <w:szCs w:val="19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28"/>
                          </w:rPr>
                          <w:t>洛巽</w:t>
                        </w:r>
                      </w:p>
                      <w:p>
                        <w:pPr>
                          <w:pStyle w:val="TableText"/>
                          <w:ind w:left="134"/>
                          <w:spacing w:before="47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富立夏</w:t>
                        </w:r>
                      </w:p>
                      <w:p>
                        <w:pPr>
                          <w:pStyle w:val="TableText"/>
                          <w:ind w:left="594"/>
                          <w:spacing w:before="2" w:line="19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四</w:t>
                        </w:r>
                      </w:p>
                    </w:tc>
                    <w:tc>
                      <w:tcPr>
                        <w:tcW w:w="364" w:type="dxa"/>
                        <w:vAlign w:val="top"/>
                        <w:gridSpan w:val="2"/>
                        <w:textDirection w:val="tbRlV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107"/>
                          <w:spacing w:before="35" w:line="21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弱风</w:t>
                        </w:r>
                      </w:p>
                    </w:tc>
                    <w:tc>
                      <w:tcPr>
                        <w:tcW w:w="997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34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46" w:hRule="atLeast"/>
                    </w:trPr>
                    <w:tc>
                      <w:tcPr>
                        <w:tcW w:w="535" w:type="dxa"/>
                        <w:vAlign w:val="top"/>
                        <w:gridSpan w:val="2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54" w:right="31" w:firstLine="200"/>
                          <w:spacing w:before="289" w:line="256" w:lineRule="auto"/>
                          <w:jc w:val="righ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仓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11"/>
                          </w:rPr>
                          <w:t>东门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</w:rPr>
                          <w:t>宫</w:t>
                        </w:r>
                      </w:p>
                    </w:tc>
                    <w:tc>
                      <w:tcPr>
                        <w:tcW w:w="468" w:type="dxa"/>
                        <w:vAlign w:val="top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3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5" w:right="30" w:firstLine="29"/>
                          <w:spacing w:before="68" w:line="23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0"/>
                          </w:rPr>
                          <w:t>震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春分</w:t>
                        </w:r>
                      </w:p>
                      <w:p>
                        <w:pPr>
                          <w:pStyle w:val="TableText"/>
                          <w:ind w:left="124"/>
                          <w:spacing w:before="138" w:line="17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三</w:t>
                        </w:r>
                      </w:p>
                    </w:tc>
                    <w:tc>
                      <w:tcPr>
                        <w:tcW w:w="258" w:type="dxa"/>
                        <w:vAlign w:val="top"/>
                        <w:textDirection w:val="tbRlV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323"/>
                          <w:spacing w:before="25" w:line="20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婴儿</w:t>
                        </w:r>
                        <w:r>
                          <w:rPr>
                            <w:sz w:val="21"/>
                            <w:szCs w:val="21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3"/>
                          </w:rPr>
                          <w:t>风</w:t>
                        </w:r>
                      </w:p>
                    </w:tc>
                    <w:tc>
                      <w:tcPr>
                        <w:tcW w:w="997" w:type="dxa"/>
                        <w:vAlign w:val="top"/>
                      </w:tcPr>
                      <w:p>
                        <w:pPr>
                          <w:pStyle w:val="TableText"/>
                          <w:ind w:left="283"/>
                          <w:spacing w:before="53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4"/>
                          </w:rPr>
                          <w:t>中央</w:t>
                        </w:r>
                      </w:p>
                      <w:p>
                        <w:pPr>
                          <w:pStyle w:val="TableText"/>
                          <w:ind w:left="43"/>
                          <w:spacing w:before="9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招</w:t>
                        </w:r>
                      </w:p>
                      <w:p>
                        <w:pPr>
                          <w:pStyle w:val="TableText"/>
                          <w:ind w:left="33"/>
                          <w:spacing w:before="20" w:line="279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  <w:position w:val="4"/>
                          </w:rPr>
                          <w:t>掘</w:t>
                        </w:r>
                        <w:r>
                          <w:rPr>
                            <w:sz w:val="21"/>
                            <w:szCs w:val="21"/>
                            <w:spacing w:val="42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  <w:position w:val="4"/>
                          </w:rPr>
                          <w:t>五</w:t>
                        </w:r>
                      </w:p>
                      <w:p>
                        <w:pPr>
                          <w:pStyle w:val="TableText"/>
                          <w:ind w:left="23"/>
                          <w:spacing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宫</w:t>
                        </w:r>
                      </w:p>
                    </w:tc>
                    <w:tc>
                      <w:tcPr>
                        <w:tcW w:w="738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spacing w:line="3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" w:right="74"/>
                          <w:spacing w:before="68" w:line="24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刚</w:t>
                        </w:r>
                        <w:r>
                          <w:rPr>
                            <w:sz w:val="21"/>
                            <w:szCs w:val="21"/>
                            <w:spacing w:val="5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6"/>
                          </w:rPr>
                          <w:t>说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风秋分</w:t>
                        </w:r>
                      </w:p>
                      <w:p>
                        <w:pPr>
                          <w:pStyle w:val="TableText"/>
                          <w:ind w:left="416"/>
                          <w:spacing w:before="162" w:line="18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七</w:t>
                        </w:r>
                      </w:p>
                    </w:tc>
                    <w:tc>
                      <w:tcPr>
                        <w:tcW w:w="496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pStyle w:val="TableText"/>
                          <w:ind w:left="83"/>
                          <w:spacing w:before="199" w:line="22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仓</w:t>
                        </w:r>
                      </w:p>
                      <w:p>
                        <w:pPr>
                          <w:pStyle w:val="TableText"/>
                          <w:ind w:left="83" w:firstLine="9"/>
                          <w:spacing w:before="116" w:line="26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2"/>
                          </w:rPr>
                          <w:t>果西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</w:rPr>
                          <w:t>官</w:t>
                        </w:r>
                      </w:p>
                    </w:tc>
                  </w:tr>
                  <w:tr>
                    <w:trPr>
                      <w:trHeight w:val="1342" w:hRule="atLeast"/>
                    </w:trPr>
                    <w:tc>
                      <w:tcPr>
                        <w:tcW w:w="387" w:type="dxa"/>
                        <w:vAlign w:val="top"/>
                        <w:textDirection w:val="tbRlV"/>
                        <w:tcBorders>
                          <w:right w:val="nil"/>
                        </w:tcBorders>
                      </w:tcPr>
                      <w:p>
                        <w:pPr>
                          <w:pStyle w:val="TableText"/>
                          <w:ind w:left="315"/>
                          <w:spacing w:before="47" w:line="23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天 留</w:t>
                        </w:r>
                        <w:r>
                          <w:rPr>
                            <w:sz w:val="18"/>
                            <w:szCs w:val="18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宫</w:t>
                        </w:r>
                      </w:p>
                    </w:tc>
                    <w:tc>
                      <w:tcPr>
                        <w:tcW w:w="616" w:type="dxa"/>
                        <w:vAlign w:val="top"/>
                        <w:gridSpan w:val="3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282"/>
                          <w:spacing w:before="95" w:line="22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八</w:t>
                        </w:r>
                      </w:p>
                      <w:p>
                        <w:pPr>
                          <w:pStyle w:val="TableText"/>
                          <w:ind w:left="298"/>
                          <w:spacing w:before="275" w:line="29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position w:val="8"/>
                          </w:rPr>
                          <w:t>艮</w:t>
                        </w:r>
                      </w:p>
                      <w:p>
                        <w:pPr>
                          <w:pStyle w:val="TableText"/>
                          <w:ind w:left="39"/>
                          <w:spacing w:line="22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立春</w:t>
                        </w:r>
                      </w:p>
                      <w:p>
                        <w:pPr>
                          <w:pStyle w:val="TableText"/>
                          <w:ind w:left="173"/>
                          <w:spacing w:before="44" w:line="20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4"/>
                          </w:rPr>
                          <w:t>东北</w:t>
                        </w:r>
                      </w:p>
                    </w:tc>
                    <w:tc>
                      <w:tcPr>
                        <w:tcW w:w="258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spacing w:line="42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6" w:right="33" w:firstLine="9"/>
                          <w:spacing w:before="58" w:line="19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9"/>
                          </w:rPr>
                          <w:t>凶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8"/>
                          </w:rPr>
                          <w:t>风</w:t>
                        </w:r>
                      </w:p>
                    </w:tc>
                    <w:tc>
                      <w:tcPr>
                        <w:tcW w:w="997" w:type="dxa"/>
                        <w:vAlign w:val="top"/>
                      </w:tcPr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3" w:right="23" w:firstLine="19"/>
                          <w:spacing w:before="69" w:line="212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叶</w:t>
                        </w:r>
                        <w:r>
                          <w:rPr>
                            <w:sz w:val="21"/>
                            <w:szCs w:val="21"/>
                            <w:spacing w:val="26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-17"/>
                          </w:rPr>
                          <w:t>宁</w:t>
                        </w:r>
                        <w:r>
                          <w:rPr>
                            <w:sz w:val="20"/>
                            <w:szCs w:val="20"/>
                            <w:spacing w:val="9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  <w:spacing w:val="-17"/>
                          </w:rPr>
                          <w:t>大</w:t>
                        </w:r>
                        <w:r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spacing w:val="24"/>
                          </w:rPr>
                          <w:t>接坎刚</w:t>
                        </w:r>
                      </w:p>
                      <w:p>
                        <w:pPr>
                          <w:pStyle w:val="TableText"/>
                          <w:ind w:left="73"/>
                          <w:spacing w:before="30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2"/>
                          </w:rPr>
                          <w:t>宫冬至风</w:t>
                        </w:r>
                      </w:p>
                      <w:p>
                        <w:pPr>
                          <w:pStyle w:val="TableText"/>
                          <w:ind w:left="383"/>
                          <w:spacing w:before="22" w:line="19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北</w:t>
                        </w:r>
                      </w:p>
                    </w:tc>
                    <w:tc>
                      <w:tcPr>
                        <w:tcW w:w="1234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456"/>
                          <w:spacing w:before="101" w:line="18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六</w:t>
                        </w:r>
                      </w:p>
                      <w:p>
                        <w:pPr>
                          <w:pStyle w:val="TableText"/>
                          <w:ind w:left="37"/>
                          <w:spacing w:line="407" w:lineRule="exact"/>
                          <w:rPr/>
                        </w:pPr>
                        <w:r>
                          <w:rPr>
                            <w:sz w:val="21"/>
                            <w:szCs w:val="21"/>
                            <w:spacing w:val="-11"/>
                            <w:position w:val="3"/>
                          </w:rPr>
                          <w:t>折</w:t>
                        </w:r>
                        <w:r>
                          <w:rPr>
                            <w:sz w:val="21"/>
                            <w:szCs w:val="21"/>
                            <w:spacing w:val="6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11"/>
                            <w:position w:val="-5"/>
                          </w:rPr>
                          <w:t>乾</w:t>
                        </w:r>
                        <w:r>
                          <w:rPr>
                            <w:sz w:val="21"/>
                            <w:szCs w:val="21"/>
                            <w:spacing w:val="30"/>
                            <w:position w:val="-5"/>
                          </w:rPr>
                          <w:t xml:space="preserve">  </w:t>
                        </w:r>
                        <w:r>
                          <w:ruby>
                            <w:rubyPr>
                              <w:rubyAlign w:val="left"/>
                              <w:hpsRaise w:val="12"/>
                              <w:hps w:val="21"/>
                              <w:hpsBaseText w:val="21"/>
                            </w:rubyPr>
                            <w:rt>
                              <w:r>
                                <w:rPr>
                                  <w:sz w:val="21"/>
                                  <w:szCs w:val="21"/>
                                  <w:w w:val="95"/>
                                  <w:position w:val="2"/>
                                </w:rPr>
                                <w:t>新</w:t>
                              </w:r>
                            </w:rt>
                            <w:rubyBase>
                              <w:r>
                                <w:rPr>
                                  <w:sz w:val="21"/>
                                  <w:szCs w:val="21"/>
                                  <w:w w:val="104"/>
                                  <w:position w:val="-5"/>
                                </w:rPr>
                                <w:t>洛</w:t>
                              </w:r>
                            </w:rubyBase>
                          </w:ruby>
                        </w:r>
                      </w:p>
                      <w:p>
                        <w:pPr>
                          <w:pStyle w:val="TableText"/>
                          <w:ind w:left="37"/>
                          <w:spacing w:line="170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position w:val="-2"/>
                          </w:rPr>
                          <w:t>风</w:t>
                        </w:r>
                      </w:p>
                      <w:p>
                        <w:pPr>
                          <w:pStyle w:val="TableText"/>
                          <w:ind w:left="347"/>
                          <w:spacing w:line="19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"/>
                          </w:rPr>
                          <w:t>立冬</w:t>
                        </w:r>
                        <w:r>
                          <w:rPr>
                            <w:sz w:val="21"/>
                            <w:szCs w:val="21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3"/>
                          </w:rPr>
                          <w:t>宫</w:t>
                        </w:r>
                      </w:p>
                      <w:p>
                        <w:pPr>
                          <w:pStyle w:val="TableText"/>
                          <w:ind w:left="377"/>
                          <w:spacing w:before="12" w:line="18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"/>
                          </w:rPr>
                          <w:t>西北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-8"/>
          <w:position w:val="10"/>
        </w:rPr>
        <w:t>洛书之“四正四维皆合于十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五”数阵，在易学发展中影响甚</w:t>
      </w:r>
    </w:p>
    <w:p>
      <w:pPr>
        <w:ind w:left="160"/>
        <w:spacing w:before="9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广，渗透颇深。自《易纬》首配八</w:t>
      </w:r>
    </w:p>
    <w:p>
      <w:pPr>
        <w:ind w:left="160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卦，到《内经·灵枢》成八宫九风</w:t>
      </w:r>
    </w:p>
    <w:p>
      <w:pPr>
        <w:ind w:left="160"/>
        <w:spacing w:before="9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篇，《内经·太素》有九宫八风图</w:t>
      </w:r>
    </w:p>
    <w:p>
      <w:pPr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【见图(1-4)-5】。其后，象数易</w:t>
      </w:r>
    </w:p>
    <w:p>
      <w:pPr>
        <w:ind w:left="160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家以及纳象数解易之义理易家，</w:t>
      </w:r>
    </w:p>
    <w:p>
      <w:pPr>
        <w:ind w:left="160"/>
        <w:spacing w:before="8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无不广采其说；术数易如奇门遁</w:t>
      </w:r>
    </w:p>
    <w:p>
      <w:pPr>
        <w:ind w:left="160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甲术，兵家易如九宫八卦阵，莫不</w:t>
      </w:r>
    </w:p>
    <w:p>
      <w:pPr>
        <w:ind w:left="160"/>
        <w:spacing w:before="96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源于此。</w:t>
      </w:r>
    </w:p>
    <w:p>
      <w:pPr>
        <w:ind w:left="160" w:right="37" w:firstLine="639"/>
        <w:spacing w:before="77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河图列为十数五方位(东、    </w:t>
      </w:r>
      <w:r>
        <w:rPr>
          <w:rFonts w:ascii="SimSun" w:hAnsi="SimSun" w:eastAsia="SimSun" w:cs="SimSun"/>
          <w:sz w:val="27"/>
          <w:szCs w:val="27"/>
          <w:spacing w:val="-1"/>
        </w:rPr>
        <w:t>图(1-4)-5</w:t>
      </w:r>
      <w:r>
        <w:rPr>
          <w:rFonts w:ascii="SimSun" w:hAnsi="SimSun" w:eastAsia="SimSun" w:cs="SimSun"/>
          <w:sz w:val="27"/>
          <w:szCs w:val="27"/>
          <w:spacing w:val="-2"/>
        </w:rPr>
        <w:t>《灵枢·九宫八风》图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南、西、北、中),洛书列九数九方位(四正、四维、中)。如此数阵历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千古而不衰且无异议，就在于它跟古天文学有密切</w:t>
      </w:r>
      <w:r>
        <w:rPr>
          <w:rFonts w:ascii="SimSun" w:hAnsi="SimSun" w:eastAsia="SimSun" w:cs="SimSun"/>
          <w:sz w:val="32"/>
          <w:szCs w:val="32"/>
          <w:spacing w:val="-7"/>
        </w:rPr>
        <w:t>关系。古人仰</w:t>
      </w:r>
    </w:p>
    <w:p>
      <w:pPr>
        <w:spacing w:line="252" w:lineRule="auto"/>
        <w:sectPr>
          <w:footerReference w:type="default" r:id="rId157"/>
          <w:pgSz w:w="11900" w:h="16840"/>
          <w:pgMar w:top="400" w:right="1599" w:bottom="1236" w:left="1270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75" w:right="10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观天文，而知星移斗转的天象规律，又明天更象与地移时</w:t>
      </w:r>
      <w:r>
        <w:rPr>
          <w:rFonts w:ascii="SimSun" w:hAnsi="SimSun" w:eastAsia="SimSun" w:cs="SimSun"/>
          <w:sz w:val="32"/>
          <w:szCs w:val="32"/>
          <w:spacing w:val="-18"/>
        </w:rPr>
        <w:t>之变化关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系。河、洛如此取数阵，既能“法象……乎天”,又能“弥纶天地之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道”。关于河、洛数阵的古天文观依据，我们在第二章、第三章</w:t>
      </w:r>
      <w:r>
        <w:rPr>
          <w:rFonts w:ascii="SimSun" w:hAnsi="SimSun" w:eastAsia="SimSun" w:cs="SimSun"/>
          <w:sz w:val="32"/>
          <w:szCs w:val="32"/>
          <w:spacing w:val="-28"/>
        </w:rPr>
        <w:t>作了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详尽论述。这里仅举《中国医易学》的“河洛结构及其天文依据”之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说于后。</w:t>
      </w:r>
    </w:p>
    <w:p>
      <w:pPr>
        <w:ind w:left="175" w:right="107" w:firstLine="649"/>
        <w:spacing w:before="11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9"/>
        </w:rPr>
        <w:t>河图十数五方位阵为： 一、六居北，天一生水、地六成之；二、七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居南，地二生火，天七成之；三、八居东，天六生木，地八成之；四、九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居西，地四生金，天九成之；五、十居中，天五</w:t>
      </w:r>
      <w:r>
        <w:rPr>
          <w:rFonts w:ascii="SimSun" w:hAnsi="SimSun" w:eastAsia="SimSun" w:cs="SimSun"/>
          <w:sz w:val="32"/>
          <w:szCs w:val="32"/>
          <w:spacing w:val="-38"/>
        </w:rPr>
        <w:t>生土，地十成之。这是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用“五大行星”运行规律来解释河图这种五方位数阵。</w:t>
      </w:r>
    </w:p>
    <w:p>
      <w:pPr>
        <w:ind w:left="175" w:firstLine="649"/>
        <w:spacing w:before="106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太阳系九大行星，肉眼能观察到的，唯水、金、火、木、土五星。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五星，古称五纬，是因为五星出没总在地球黄道即地球公转轨道面 </w:t>
      </w:r>
      <w:r>
        <w:rPr>
          <w:rFonts w:ascii="SimSun" w:hAnsi="SimSun" w:eastAsia="SimSun" w:cs="SimSun"/>
          <w:sz w:val="32"/>
          <w:szCs w:val="32"/>
          <w:spacing w:val="-18"/>
        </w:rPr>
        <w:t>附近。五星的运行轨道，同地球黄道大体平行。准确地说，太阳系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行星同地球黄道的夹角，水星为7°0′,金星3°24′,火星1° </w:t>
      </w:r>
      <w:r>
        <w:rPr>
          <w:rFonts w:ascii="SimSun" w:hAnsi="SimSun" w:eastAsia="SimSun" w:cs="SimSun"/>
          <w:sz w:val="32"/>
          <w:szCs w:val="32"/>
          <w:spacing w:val="-6"/>
        </w:rPr>
        <w:t>51′,木星1°18′,土星2°29′,天王星、海王星、冥王星(肉</w:t>
      </w:r>
      <w:r>
        <w:rPr>
          <w:rFonts w:ascii="SimSun" w:hAnsi="SimSun" w:eastAsia="SimSun" w:cs="SimSun"/>
          <w:sz w:val="32"/>
          <w:szCs w:val="32"/>
          <w:spacing w:val="-7"/>
        </w:rPr>
        <w:t>眼 </w:t>
      </w:r>
      <w:r>
        <w:rPr>
          <w:rFonts w:ascii="SimSun" w:hAnsi="SimSun" w:eastAsia="SimSun" w:cs="SimSun"/>
          <w:sz w:val="32"/>
          <w:szCs w:val="32"/>
          <w:spacing w:val="-11"/>
        </w:rPr>
        <w:t>看不到)分别为0°46′、1°46′、17°09′。五星在古代分别为 </w:t>
      </w:r>
      <w:r>
        <w:rPr>
          <w:rFonts w:ascii="SimSun" w:hAnsi="SimSun" w:eastAsia="SimSun" w:cs="SimSun"/>
          <w:sz w:val="32"/>
          <w:szCs w:val="32"/>
          <w:spacing w:val="-19"/>
        </w:rPr>
        <w:t>辰星(水)、太白星(金)、荧惑星(火)、岁星(木)、镇星</w:t>
      </w:r>
      <w:r>
        <w:rPr>
          <w:rFonts w:ascii="SimSun" w:hAnsi="SimSun" w:eastAsia="SimSun" w:cs="SimSun"/>
          <w:sz w:val="32"/>
          <w:szCs w:val="32"/>
          <w:spacing w:val="-20"/>
        </w:rPr>
        <w:t>(土),后来冠 </w:t>
      </w:r>
      <w:r>
        <w:rPr>
          <w:rFonts w:ascii="SimSun" w:hAnsi="SimSun" w:eastAsia="SimSun" w:cs="SimSun"/>
          <w:sz w:val="32"/>
          <w:szCs w:val="32"/>
          <w:spacing w:val="-33"/>
        </w:rPr>
        <w:t>以五行之称。古人曰“五星”,即水、金、火、木、土星；古人称“七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0"/>
          <w:w w:val="99"/>
        </w:rPr>
        <w:t>曜”,是“五星”加太阳、月亮。</w:t>
      </w:r>
    </w:p>
    <w:p>
      <w:pPr>
        <w:ind w:left="175" w:right="49" w:firstLine="649"/>
        <w:spacing w:before="122" w:line="27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因此，该书提出：河图数阵方位同“五星出没时节”有</w:t>
      </w:r>
      <w:r>
        <w:rPr>
          <w:rFonts w:ascii="SimSun" w:hAnsi="SimSun" w:eastAsia="SimSun" w:cs="SimSun"/>
          <w:sz w:val="32"/>
          <w:szCs w:val="32"/>
          <w:spacing w:val="-31"/>
        </w:rPr>
        <w:t>关系。古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天文家发现五星的出没大体上有如下规律：水星行至天之北，每年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在十一月六月之夕，每月逢阴历一、六会日、月，每日在第一时(子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时)、第六时(已时)可见；火星行至天之</w:t>
      </w:r>
      <w:r>
        <w:rPr>
          <w:rFonts w:ascii="SimSun" w:hAnsi="SimSun" w:eastAsia="SimSun" w:cs="SimSun"/>
          <w:sz w:val="32"/>
          <w:szCs w:val="32"/>
          <w:spacing w:val="-20"/>
        </w:rPr>
        <w:t>南，每年在二月七月之夕，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每月逢二、七会日、月，每日第二时(丑时)、第七时(午</w:t>
      </w:r>
      <w:r>
        <w:rPr>
          <w:rFonts w:ascii="SimSun" w:hAnsi="SimSun" w:eastAsia="SimSun" w:cs="SimSun"/>
          <w:sz w:val="32"/>
          <w:szCs w:val="32"/>
          <w:spacing w:val="-27"/>
        </w:rPr>
        <w:t>时)可见；木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星行至天之东，每年在三月、八月之夕，每月逢三、八会日、月，每日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在第三时(寅时)、第八时(未时)可见；金星行至天之西，每年四月、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九月之夕，每月逢四、九会日、月，每日第四时(</w:t>
      </w:r>
      <w:r>
        <w:rPr>
          <w:rFonts w:ascii="SimSun" w:hAnsi="SimSun" w:eastAsia="SimSun" w:cs="SimSun"/>
          <w:sz w:val="32"/>
          <w:szCs w:val="32"/>
          <w:spacing w:val="-23"/>
        </w:rPr>
        <w:t>卯时)、第九时(申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时)可见；土星行至中天位，每年在五月、十月之夕，</w:t>
      </w:r>
      <w:r>
        <w:rPr>
          <w:rFonts w:ascii="SimSun" w:hAnsi="SimSun" w:eastAsia="SimSun" w:cs="SimSun"/>
          <w:sz w:val="32"/>
          <w:szCs w:val="32"/>
          <w:spacing w:val="-33"/>
        </w:rPr>
        <w:t>每月逢五、十会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H、月，每日第五时(辰时)、第十时(西时)可见。若以周岁为期观</w:t>
      </w:r>
    </w:p>
    <w:p>
      <w:pPr>
        <w:ind w:left="175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五星，五星一般按木、火、土、金、水之顺次(五行此序为相生之顺</w:t>
      </w:r>
    </w:p>
    <w:p>
      <w:pPr>
        <w:spacing w:line="219" w:lineRule="auto"/>
        <w:sectPr>
          <w:footerReference w:type="default" r:id="rId158"/>
          <w:pgSz w:w="11900" w:h="16840"/>
          <w:pgMar w:top="400" w:right="1049" w:bottom="1160" w:left="1785" w:header="0" w:footer="95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1216" behindDoc="0" locked="0" layoutInCell="0" allowOverlap="1">
                <wp:simplePos x="0" y="0"/>
                <wp:positionH relativeFrom="page">
                  <wp:posOffset>5610881</wp:posOffset>
                </wp:positionH>
                <wp:positionV relativeFrom="page">
                  <wp:posOffset>6959402</wp:posOffset>
                </wp:positionV>
                <wp:extent cx="158750" cy="24892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610881" y="6959402"/>
                          <a:ext cx="158750" cy="24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5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3"/>
                              </w:rPr>
                              <w:t>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6" style="position:absolute;margin-left:441.802pt;margin-top:547.984pt;mso-position-vertical-relative:page;mso-position-horizontal-relative:page;width:12.5pt;height:19.6pt;z-index:2520412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5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3"/>
                        </w:rPr>
                        <w:t>od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248" style="position:absolute;margin-left:305.003pt;margin-top:408.496pt;mso-position-vertical-relative:page;mso-position-horizontal-relative:page;width:177pt;height:156.05pt;z-index:252040192;" o:allowincell="f" filled="false" stroked="false" coordsize="3540,3121" coordorigin="0,0">
            <v:shape id="_x0000_s250" style="position:absolute;left:0;top:0;width:3540;height:3121;" filled="false" stroked="false" type="#_x0000_t75">
              <v:imagedata o:title="" r:id="rId160"/>
            </v:shape>
            <v:shape id="_x0000_s252" style="position:absolute;left:39;top:169;width:3043;height:29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80"/>
                      <w:spacing w:before="20" w:line="224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天纪</w:t>
                    </w:r>
                  </w:p>
                  <w:p>
                    <w:pPr>
                      <w:ind w:left="20"/>
                      <w:spacing w:before="189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4"/>
                      </w:rPr>
                      <w:t>四辅</w:t>
                    </w:r>
                  </w:p>
                  <w:p>
                    <w:pPr>
                      <w:pStyle w:val="BodyText"/>
                      <w:spacing w:line="388" w:lineRule="auto"/>
                      <w:rPr/>
                    </w:pPr>
                    <w:r/>
                  </w:p>
                  <w:p>
                    <w:pPr>
                      <w:ind w:left="1389"/>
                      <w:spacing w:before="52" w:line="222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3"/>
                      </w:rPr>
                      <w:t>五帝座</w:t>
                    </w:r>
                  </w:p>
                  <w:p>
                    <w:pPr>
                      <w:ind w:right="16"/>
                      <w:spacing w:before="120" w:line="173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七公</w:t>
                    </w:r>
                  </w:p>
                  <w:p>
                    <w:pPr>
                      <w:ind w:left="290"/>
                      <w:spacing w:line="209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河北</w:t>
                    </w:r>
                  </w:p>
                  <w:p>
                    <w:pPr>
                      <w:ind w:left="1470"/>
                      <w:spacing w:before="44" w:line="119" w:lineRule="exact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26"/>
                        <w:w w:val="125"/>
                        <w:position w:val="3"/>
                      </w:rPr>
                      <w:t>。</w:t>
                    </w:r>
                  </w:p>
                  <w:p>
                    <w:pPr>
                      <w:pStyle w:val="BodyText"/>
                      <w:spacing w:line="292" w:lineRule="auto"/>
                      <w:rPr/>
                    </w:pPr>
                    <w:r/>
                  </w:p>
                  <w:p>
                    <w:pPr>
                      <w:ind w:right="16"/>
                      <w:spacing w:before="59" w:line="224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天厨</w:t>
                    </w:r>
                  </w:p>
                  <w:p>
                    <w:pPr>
                      <w:ind w:left="260"/>
                      <w:spacing w:before="2" w:line="206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华盖</w:t>
                    </w:r>
                  </w:p>
                  <w:p>
                    <w:pPr>
                      <w:ind w:left="79"/>
                      <w:spacing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3"/>
                      </w:rPr>
                      <w:t>0-0</w:t>
                    </w:r>
                  </w:p>
                </w:txbxContent>
              </v:textbox>
            </v:shape>
            <v:shape id="_x0000_s254" style="position:absolute;left:2689;top:496;width:395;height:2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虎责</w:t>
                    </w:r>
                  </w:p>
                </w:txbxContent>
              </v:textbox>
            </v:shape>
            <v:shape id="_x0000_s256" style="position:absolute;left:1569;top:2567;width:392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3"/>
                      </w:rPr>
                      <w:t>北极</w:t>
                    </w:r>
                  </w:p>
                </w:txbxContent>
              </v:textbox>
            </v:shape>
            <v:shape id="_x0000_s258" style="position:absolute;left:439;top:2340;width:251;height:231;" filled="false" stroked="false" type="#_x0000_t75">
              <v:imagedata o:title="" r:id="rId161"/>
            </v:shape>
          </v:group>
        </w:pict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06"/>
        <w:spacing w:before="104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次),相继出现于北极天空，每星各行72天，五星行而合周天360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度。</w:t>
      </w:r>
    </w:p>
    <w:p>
      <w:pPr>
        <w:ind w:right="35" w:firstLine="649"/>
        <w:spacing w:before="96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立足于古天文观，五星经天、五星定名、地理物候</w:t>
      </w:r>
      <w:r>
        <w:rPr>
          <w:rFonts w:ascii="SimSun" w:hAnsi="SimSun" w:eastAsia="SimSun" w:cs="SimSun"/>
          <w:sz w:val="32"/>
          <w:szCs w:val="32"/>
          <w:spacing w:val="-28"/>
        </w:rPr>
        <w:t>、季节气象，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均与十数五方位数阵相吻合：十一月，天上水星行于北，地上交冬，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为雨雪冷湿之候，是水淫而日水行，故日一、六共宗， 一生水而六成 </w:t>
      </w:r>
      <w:r>
        <w:rPr>
          <w:rFonts w:ascii="SimSun" w:hAnsi="SimSun" w:eastAsia="SimSun" w:cs="SimSun"/>
          <w:sz w:val="32"/>
          <w:szCs w:val="32"/>
          <w:spacing w:val="-29"/>
        </w:rPr>
        <w:t>之。三月，天上木星行于东，地上交春，为草木复苏之候，是木兴而 </w:t>
      </w:r>
      <w:r>
        <w:rPr>
          <w:rFonts w:ascii="SimSun" w:hAnsi="SimSun" w:eastAsia="SimSun" w:cs="SimSun"/>
          <w:sz w:val="32"/>
          <w:szCs w:val="32"/>
          <w:spacing w:val="-19"/>
        </w:rPr>
        <w:t>日木行，故曰三、八为友，三生木而八成之。五月，天上土星行</w:t>
      </w:r>
      <w:r>
        <w:rPr>
          <w:rFonts w:ascii="SimSun" w:hAnsi="SimSun" w:eastAsia="SimSun" w:cs="SimSun"/>
          <w:sz w:val="32"/>
          <w:szCs w:val="32"/>
          <w:spacing w:val="-20"/>
        </w:rPr>
        <w:t>于 </w:t>
      </w:r>
      <w:r>
        <w:rPr>
          <w:rFonts w:ascii="SimSun" w:hAnsi="SimSun" w:eastAsia="SimSun" w:cs="SimSun"/>
          <w:sz w:val="32"/>
          <w:szCs w:val="32"/>
          <w:spacing w:val="-12"/>
        </w:rPr>
        <w:t>中，地上为长夏，土当令而适万物生长之候(十月为小阳春之候),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是为土宜而日土行，故五、十相守，五生土而十成之。七月，天上火 </w:t>
      </w:r>
      <w:r>
        <w:rPr>
          <w:rFonts w:ascii="SimSun" w:hAnsi="SimSun" w:eastAsia="SimSun" w:cs="SimSun"/>
          <w:sz w:val="32"/>
          <w:szCs w:val="32"/>
          <w:spacing w:val="-26"/>
        </w:rPr>
        <w:t>星行空于南，地上交夏，为赤日炎热之候，是火盛而日火行，故二、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七为朋，二生火而七成之。九月，天上金星行空于西，地上交秋，为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实熟物收之候，是金动(动金收获秋实)而日金行，故四、九同道，四</w:t>
      </w:r>
    </w:p>
    <w:p>
      <w:pPr>
        <w:spacing w:before="91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生金而九成之。</w:t>
      </w:r>
    </w:p>
    <w:p>
      <w:pPr>
        <w:ind w:left="649"/>
        <w:spacing w:before="103" w:line="45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9"/>
        </w:rPr>
        <w:t>对洛书九数九方位阵，该</w:t>
      </w:r>
    </w:p>
    <w:p>
      <w:pPr>
        <w:spacing w:before="1" w:line="220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9"/>
        </w:rPr>
        <w:t>书提出古天文观“洛书九星方</w:t>
      </w:r>
    </w:p>
    <w:p>
      <w:pPr>
        <w:spacing w:before="8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位”说【见图(1-4)-6】。现代</w:t>
      </w:r>
    </w:p>
    <w:p>
      <w:pPr>
        <w:spacing w:before="7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30"/>
        </w:rPr>
        <w:t>天文学星图的“星座”分星法是</w:t>
      </w:r>
    </w:p>
    <w:p>
      <w:pPr>
        <w:spacing w:before="63" w:line="21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9"/>
        </w:rPr>
        <w:t>沿用西方之说，与古代中国的</w:t>
      </w:r>
    </w:p>
    <w:p>
      <w:pPr>
        <w:spacing w:before="10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星象区域分星法不可同日而</w:t>
      </w:r>
    </w:p>
    <w:p>
      <w:pPr>
        <w:spacing w:before="7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9"/>
        </w:rPr>
        <w:t>语。它们是两种思维方式的产</w:t>
      </w:r>
    </w:p>
    <w:p>
      <w:pPr>
        <w:spacing w:before="82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物。</w:t>
      </w:r>
    </w:p>
    <w:p>
      <w:pPr>
        <w:ind w:right="55" w:firstLine="649"/>
        <w:spacing w:before="160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洛书九数九方位阵为：五图(1-4)-6《中国医易学》洛书九星图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居中，戴九履一，左三右七，四二为肩，八六为足。近代以来，有易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家赞同古说：洛书九方数阵来源于天上“太乙下九宫”的星象。我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们认为，这种说法有一定的根据，前面谈及的古代明堂九室之制，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不过是一种仿效“太乙下九宫”天象的宫室礼制</w:t>
      </w:r>
      <w:r>
        <w:rPr>
          <w:rFonts w:ascii="SimSun" w:hAnsi="SimSun" w:eastAsia="SimSun" w:cs="SimSun"/>
          <w:sz w:val="32"/>
          <w:szCs w:val="32"/>
          <w:spacing w:val="-18"/>
        </w:rPr>
        <w:t>。在春秋战国成书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的《管子·幼宫》《吕氏春秋·十二纪》以及《礼纪·月令》,都明确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地记载了明堂九室之制，其实质是一种天子</w:t>
      </w:r>
      <w:r>
        <w:rPr>
          <w:rFonts w:ascii="SimSun" w:hAnsi="SimSun" w:eastAsia="SimSun" w:cs="SimSun"/>
          <w:sz w:val="32"/>
          <w:szCs w:val="32"/>
          <w:spacing w:val="-7"/>
        </w:rPr>
        <w:t>四季轮流居住九室的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礼制。明堂九室直接配九数，文字记载始见</w:t>
      </w:r>
      <w:r>
        <w:rPr>
          <w:rFonts w:ascii="SimSun" w:hAnsi="SimSun" w:eastAsia="SimSun" w:cs="SimSun"/>
          <w:sz w:val="32"/>
          <w:szCs w:val="32"/>
          <w:spacing w:val="5"/>
        </w:rPr>
        <w:t>于《大戴礼记·明</w:t>
      </w:r>
    </w:p>
    <w:p>
      <w:pPr>
        <w:spacing w:line="265" w:lineRule="auto"/>
        <w:sectPr>
          <w:footerReference w:type="default" r:id="rId159"/>
          <w:pgSz w:w="11900" w:h="16840"/>
          <w:pgMar w:top="400" w:right="1785" w:bottom="1230" w:left="1229" w:header="0" w:footer="102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5" w:firstLine="160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堂》。《礼记》是辑录战国、秦汉儒家学说的总集，共130篇，编者为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西汉刘歆，戴德从中精选出85篇编为《大戴礼记》,戴圣又精选49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篇编为《小戴礼记》;宋代朱熹再从中选出《中庸》,合《大学》《论语》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《孟子》作为儒家经典“四书”。“太一下九宫”说，属于地理天象观， </w:t>
      </w:r>
      <w:r>
        <w:rPr>
          <w:rFonts w:ascii="SimSun" w:hAnsi="SimSun" w:eastAsia="SimSun" w:cs="SimSun"/>
          <w:sz w:val="32"/>
          <w:szCs w:val="32"/>
          <w:spacing w:val="-2"/>
        </w:rPr>
        <w:t>即立足于地上四时变化来观中天及周围天象运行的反映论。它一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出现在古籍中，很快就同二十四节气联系在一起。辑录周朝医家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之言的中医理论经典《黄帝内经》,其《灵枢·九宫八风》篇，构制了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九宫与八风、八卦(后天方位)、八节(二分二至与四立)、八方(东南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西北加四隅)相配的“九宫八风图”【见图(1-4)-5】:“太乙(星名， </w:t>
      </w:r>
      <w:r>
        <w:rPr>
          <w:rFonts w:ascii="SimSun" w:hAnsi="SimSun" w:eastAsia="SimSun" w:cs="SimSun"/>
          <w:sz w:val="32"/>
          <w:szCs w:val="32"/>
          <w:spacing w:val="5"/>
        </w:rPr>
        <w:t>极星)常(常年)以冬至之日，居叶蛰之宫(星象</w:t>
      </w:r>
      <w:r>
        <w:rPr>
          <w:rFonts w:ascii="SimSun" w:hAnsi="SimSun" w:eastAsia="SimSun" w:cs="SimSun"/>
          <w:sz w:val="32"/>
          <w:szCs w:val="32"/>
          <w:spacing w:val="4"/>
        </w:rPr>
        <w:t>分野之名)四十五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日，明日居天留四十六日，明日居仓门四十六日，明日居阴洛四十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五日，明日居天宫四十六日，明日居玄委四十六日，明日居仓果四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十六日，明日居新洛四十五日，明日复(回归)居</w:t>
      </w:r>
      <w:r>
        <w:rPr>
          <w:rFonts w:ascii="SimSun" w:hAnsi="SimSun" w:eastAsia="SimSun" w:cs="SimSun"/>
          <w:sz w:val="32"/>
          <w:szCs w:val="32"/>
          <w:spacing w:val="-7"/>
        </w:rPr>
        <w:t>叶蛰之宫，日(这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天)冬至矣……常如是无已，终而复始。”</w:t>
      </w:r>
    </w:p>
    <w:p>
      <w:pPr>
        <w:ind w:left="185" w:right="145" w:firstLine="639"/>
        <w:spacing w:before="12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太乙，又称太一，即帝星，今名北极星。古人云“太一下(运行)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九宫”是体、用合一，即“极星为体，用在北斗</w:t>
      </w:r>
      <w:r>
        <w:rPr>
          <w:rFonts w:ascii="SimSun" w:hAnsi="SimSun" w:eastAsia="SimSun" w:cs="SimSun"/>
          <w:sz w:val="32"/>
          <w:szCs w:val="32"/>
          <w:spacing w:val="-33"/>
        </w:rPr>
        <w:t>”:以居中不移之帝星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(帝，蒂也，中心)为体定位点，而用其侧的北斗星</w:t>
      </w:r>
      <w:r>
        <w:rPr>
          <w:rFonts w:ascii="SimSun" w:hAnsi="SimSun" w:eastAsia="SimSun" w:cs="SimSun"/>
          <w:sz w:val="32"/>
          <w:szCs w:val="32"/>
          <w:spacing w:val="-31"/>
        </w:rPr>
        <w:t>为“帝车”(北斗七</w: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162"/>
          <w:pgSz w:w="11900" w:h="16840"/>
          <w:pgMar w:top="400" w:right="959" w:bottom="1196" w:left="1785" w:header="0" w:footer="1007" w:gutter="0"/>
          <w:cols w:equalWidth="0" w:num="1">
            <w:col w:w="9156" w:space="0"/>
          </w:cols>
        </w:sectPr>
        <w:rPr/>
      </w:pPr>
    </w:p>
    <w:p>
      <w:pPr>
        <w:ind w:left="185" w:right="230"/>
        <w:spacing w:before="17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星之象如勺、如车);北斗七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星“倒转斗柄”绕帝星周移中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天，如车载帝(即帝乘车)临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御八方。因而《星经》云：“太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乙下行，犹天子出巡……每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率则复。太乙行八卦之宫，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每四乃还于中央。中央者，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北辰〔帝星〕之所居，故因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(此)谓之九宫。”古人如此观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天，是以北极星为天地之体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的定位，借北斗七星的斗柄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为指针【见图(1-4)-7】来观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5" w:line="4530" w:lineRule="exact"/>
        <w:rPr/>
      </w:pPr>
      <w:r>
        <w:rPr>
          <w:position w:val="-90"/>
        </w:rPr>
        <w:drawing>
          <wp:inline distT="0" distB="0" distL="0" distR="0">
            <wp:extent cx="2870185" cy="287652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0185" cy="287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89"/>
        <w:spacing w:before="152" w:line="473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6"/>
          <w:position w:val="13"/>
        </w:rPr>
        <w:t>图(1-4)-7</w:t>
      </w:r>
      <w:r>
        <w:rPr>
          <w:rFonts w:ascii="SimSun" w:hAnsi="SimSun" w:eastAsia="SimSun" w:cs="SimSun"/>
          <w:sz w:val="29"/>
          <w:szCs w:val="29"/>
          <w:spacing w:val="81"/>
          <w:position w:val="1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6"/>
          <w:position w:val="13"/>
        </w:rPr>
        <w:t>斗纲建月示意图</w:t>
      </w:r>
    </w:p>
    <w:p>
      <w:pPr>
        <w:ind w:left="1679"/>
        <w:spacing w:before="1" w:line="188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46"/>
          <w:w w:val="99"/>
        </w:rPr>
        <w:t>(“帝车临御八方”)</w:t>
      </w:r>
    </w:p>
    <w:p>
      <w:pPr>
        <w:spacing w:line="188" w:lineRule="auto"/>
        <w:sectPr>
          <w:type w:val="continuous"/>
          <w:pgSz w:w="11900" w:h="16840"/>
          <w:pgMar w:top="400" w:right="959" w:bottom="1196" w:left="1785" w:header="0" w:footer="1007" w:gutter="0"/>
          <w:cols w:equalWidth="0" w:num="2">
            <w:col w:w="4266" w:space="100"/>
            <w:col w:w="4790" w:space="0"/>
          </w:cols>
        </w:sectPr>
        <w:rPr>
          <w:rFonts w:ascii="FangSong" w:hAnsi="FangSong" w:eastAsia="FangSong" w:cs="FangSong"/>
          <w:sz w:val="29"/>
          <w:szCs w:val="29"/>
        </w:rPr>
      </w:pPr>
    </w:p>
    <w:p>
      <w:pPr>
        <w:pStyle w:val="BodyText"/>
        <w:spacing w:line="269" w:lineRule="auto"/>
        <w:rPr/>
      </w:pPr>
      <w:r>
        <w:drawing>
          <wp:anchor distT="0" distB="0" distL="0" distR="0" simplePos="0" relativeHeight="252103680" behindDoc="0" locked="0" layoutInCell="0" allowOverlap="1">
            <wp:simplePos x="0" y="0"/>
            <wp:positionH relativeFrom="page">
              <wp:posOffset>2025671</wp:posOffset>
            </wp:positionH>
            <wp:positionV relativeFrom="page">
              <wp:posOffset>4654516</wp:posOffset>
            </wp:positionV>
            <wp:extent cx="1041361" cy="641389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361" cy="641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4704" behindDoc="0" locked="0" layoutInCell="0" allowOverlap="1">
            <wp:simplePos x="0" y="0"/>
            <wp:positionH relativeFrom="page">
              <wp:posOffset>4489467</wp:posOffset>
            </wp:positionH>
            <wp:positionV relativeFrom="page">
              <wp:posOffset>4756103</wp:posOffset>
            </wp:positionV>
            <wp:extent cx="882599" cy="584287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599" cy="58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测星位及相应地候的关系。太一同天象众星及相应地候的常年移</w:t>
      </w:r>
    </w:p>
    <w:p>
      <w:pPr>
        <w:ind w:right="129"/>
        <w:spacing w:before="99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变关系是这样的：从冬至之日开始，北斗七星的针柄正好对着北方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的叶蛰星空，而地上正值冬至、小寒、大寒三个节气，为期46天；然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后依次是——东北方的天留宫，值立春、雨水、惊蛰；东方的仓门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宫，值春分、清明、谷雨；东南方的阴洛宫，值立夏、小满、芒种；南方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的上天宫即中宫(中宫是虚宫),值夏至、小暑、大暑；西南方的玄委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宫，值立秋、处暑、白露；西方的仓果宫，值秋分、寒露、霜降；西北方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的新洛宫，值立冬、小雪、大雪；最后回归到叶蛰宫，这时又是冬至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(即第二年中气)之日，周而复始【参见图(</w:t>
      </w:r>
      <w:r>
        <w:rPr>
          <w:rFonts w:ascii="SimSun" w:hAnsi="SimSun" w:eastAsia="SimSun" w:cs="SimSun"/>
          <w:sz w:val="32"/>
          <w:szCs w:val="32"/>
          <w:spacing w:val="-15"/>
        </w:rPr>
        <w:t>1-4)-11】。因此，中国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自古以来，就形成了一种以北斗星指向来定周年四季的天象观测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法，而这种认识在西周初年仅仅是民众口头流传的常识：“斗柄东</w:t>
      </w:r>
    </w:p>
    <w:p>
      <w:pPr>
        <w:pStyle w:val="BodyText"/>
        <w:spacing w:line="456" w:lineRule="auto"/>
        <w:rPr/>
      </w:pPr>
      <w:r/>
    </w:p>
    <w:p>
      <w:pPr>
        <w:ind w:firstLine="4090"/>
        <w:spacing w:line="670" w:lineRule="exact"/>
        <w:rPr/>
      </w:pPr>
      <w:r>
        <w:rPr>
          <w:position w:val="-13"/>
        </w:rPr>
        <w:drawing>
          <wp:inline distT="0" distB="0" distL="0" distR="0">
            <wp:extent cx="907989" cy="425490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989" cy="4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49"/>
        <w:spacing w:before="45" w:line="174" w:lineRule="auto"/>
        <w:rPr>
          <w:rFonts w:ascii="LiSu" w:hAnsi="LiSu" w:eastAsia="LiSu" w:cs="LiSu"/>
          <w:sz w:val="16"/>
          <w:szCs w:val="16"/>
        </w:rPr>
      </w:pPr>
      <w:r>
        <w:rPr>
          <w:rFonts w:ascii="LiSu" w:hAnsi="LiSu" w:eastAsia="LiSu" w:cs="LiSu"/>
          <w:sz w:val="16"/>
          <w:szCs w:val="16"/>
          <w:spacing w:val="-2"/>
        </w:rPr>
        <w:t>现在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247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图(1-4)-8</w:t>
      </w:r>
      <w:r>
        <w:rPr>
          <w:rFonts w:ascii="SimSun" w:hAnsi="SimSun" w:eastAsia="SimSun" w:cs="SimSun"/>
          <w:sz w:val="27"/>
          <w:szCs w:val="27"/>
          <w:spacing w:val="13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北斗七星视像变化图</w:t>
      </w:r>
    </w:p>
    <w:p>
      <w:pPr>
        <w:ind w:right="115"/>
        <w:spacing w:before="8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指，天下皆春；斗柄南指，天下皆夏；斗柄西指，天下皆秋；斗柄北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指，天下皆冬。”(《鸮冠子》)——当然，这里的“</w:t>
      </w:r>
      <w:r>
        <w:rPr>
          <w:rFonts w:ascii="SimSun" w:hAnsi="SimSun" w:eastAsia="SimSun" w:cs="SimSun"/>
          <w:sz w:val="32"/>
          <w:szCs w:val="32"/>
          <w:spacing w:val="-42"/>
        </w:rPr>
        <w:t>天下”是指北半球。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天文学意义上的北极星，不是固定的。这是因为地球的自旋轴以</w:t>
      </w:r>
    </w:p>
    <w:p>
      <w:pPr>
        <w:spacing w:line="82" w:lineRule="exact"/>
        <w:rPr/>
      </w:pPr>
      <w:r/>
    </w:p>
    <w:p>
      <w:pPr>
        <w:spacing w:line="82" w:lineRule="exact"/>
        <w:sectPr>
          <w:footerReference w:type="default" r:id="rId164"/>
          <w:pgSz w:w="11900" w:h="16840"/>
          <w:pgMar w:top="400" w:right="1785" w:bottom="1193" w:left="1120" w:header="0" w:footer="995" w:gutter="0"/>
          <w:cols w:equalWidth="0" w:num="1">
            <w:col w:w="8995" w:space="0"/>
          </w:cols>
        </w:sectPr>
        <w:rPr/>
      </w:pPr>
    </w:p>
    <w:p>
      <w:pPr>
        <w:ind w:right="440"/>
        <w:spacing w:before="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大约25800年为一周期完成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一个近于圆的摆度移动，天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文学上称之为“岁差”【见图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(1-4)-8、9】。现在的北极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星是小熊座的x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星，而4000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年前是天鹅座的α星。帝星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位于北极圈内，需上溯3000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多年，正是尧至周朝时期。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尧舜是三皇五帝的末二帝，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接下来是夏朝(约公元前21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3" w:lineRule="auto"/>
        <w:rPr/>
      </w:pPr>
      <w:r/>
    </w:p>
    <w:p>
      <w:pPr>
        <w:pStyle w:val="BodyText"/>
        <w:spacing w:before="1" w:line="3740" w:lineRule="exact"/>
        <w:rPr/>
      </w:pPr>
      <w:r>
        <w:rPr>
          <w:position w:val="-74"/>
        </w:rPr>
        <w:pict>
          <v:group id="_x0000_s260" style="mso-position-vertical-relative:line;mso-position-horizontal-relative:char;width:205.5pt;height:187pt;" filled="false" stroked="false" coordsize="4110,3740" coordorigin="0,0">
            <v:shape id="_x0000_s262" style="position:absolute;left:0;top:0;width:4110;height:3740;" filled="false" stroked="false" type="#_x0000_t75">
              <v:imagedata o:title="" r:id="rId168"/>
            </v:shape>
            <v:shape id="_x0000_s264" style="position:absolute;left:69;top:59;width:4032;height:36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59"/>
                      <w:spacing w:before="20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"/>
                        <w:position w:val="1"/>
                      </w:rPr>
                      <w:t>天熟座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55"/>
                        <w:position w:val="1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position w:val="-13"/>
                      </w:rPr>
                      <w:drawing>
                        <wp:inline distT="0" distB="0" distL="0" distR="0">
                          <wp:extent cx="622277" cy="355662"/>
                          <wp:effectExtent l="0" t="0" r="0" b="0"/>
                          <wp:docPr id="150" name="IM 1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0" name="IM 150"/>
                                  <pic:cNvPicPr/>
                                </pic:nvPicPr>
                                <pic:blipFill>
                                  <a:blip r:embed="rId1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2277" cy="3556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"/>
                      </w:rPr>
                      <w:t>公元7500年</w:t>
                    </w:r>
                  </w:p>
                  <w:p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5"/>
                      </w:rPr>
                      <w:t>仙王座</w:t>
                    </w:r>
                  </w:p>
                  <w:p>
                    <w:pPr>
                      <w:ind w:left="20"/>
                      <w:spacing w:before="13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天琴座</w:t>
                    </w:r>
                  </w:p>
                  <w:p>
                    <w:pPr>
                      <w:ind w:left="79"/>
                      <w:spacing w:before="208" w:line="16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0"/>
                      </w:rPr>
                      <w:t>公元14000年</w:t>
                    </w:r>
                  </w:p>
                  <w:p>
                    <w:pPr>
                      <w:ind w:right="17"/>
                      <w:spacing w:line="198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  <w:position w:val="-1"/>
                      </w:rPr>
                      <w:t>小服座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8"/>
                        <w:position w:val="-1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  <w:position w:val="1"/>
                      </w:rPr>
                      <w:t>北极星</w:t>
                    </w:r>
                  </w:p>
                  <w:p>
                    <w:pPr>
                      <w:ind w:left="1369"/>
                      <w:spacing w:before="57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天龙庵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73" w:line="21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武仙座</w:t>
                    </w:r>
                  </w:p>
                  <w:p>
                    <w:pPr>
                      <w:ind w:left="2509"/>
                      <w:spacing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8"/>
                      </w:rPr>
                      <w:t>公元前2750年</w:t>
                    </w:r>
                  </w:p>
                </w:txbxContent>
              </v:textbox>
            </v:shape>
          </v:group>
        </w:pict>
      </w:r>
    </w:p>
    <w:p>
      <w:pPr>
        <w:ind w:left="149"/>
        <w:spacing w:before="180" w:line="19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(1-4)-9       </w:t>
      </w:r>
      <w:r>
        <w:rPr>
          <w:rFonts w:ascii="FangSong" w:hAnsi="FangSong" w:eastAsia="FangSong" w:cs="FangSong"/>
          <w:sz w:val="27"/>
          <w:szCs w:val="27"/>
          <w:spacing w:val="-13"/>
        </w:rPr>
        <w:t>北极星“岁差</w:t>
      </w:r>
      <w:r>
        <w:rPr>
          <w:rFonts w:ascii="FangSong" w:hAnsi="FangSong" w:eastAsia="FangSong" w:cs="FangSong"/>
          <w:sz w:val="27"/>
          <w:szCs w:val="27"/>
          <w:spacing w:val="-14"/>
        </w:rPr>
        <w:t>”示意图</w:t>
      </w:r>
    </w:p>
    <w:p>
      <w:pPr>
        <w:spacing w:line="198" w:lineRule="auto"/>
        <w:sectPr>
          <w:type w:val="continuous"/>
          <w:pgSz w:w="11900" w:h="16840"/>
          <w:pgMar w:top="400" w:right="1785" w:bottom="1193" w:left="1120" w:header="0" w:footer="995" w:gutter="0"/>
          <w:cols w:equalWidth="0" w:num="2">
            <w:col w:w="4291" w:space="100"/>
            <w:col w:w="4605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4" w:right="233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一前16世纪)、商朝(约公元前16—前11世纪),再至西周(</w:t>
      </w:r>
      <w:r>
        <w:rPr>
          <w:rFonts w:ascii="SimSun" w:hAnsi="SimSun" w:eastAsia="SimSun" w:cs="SimSun"/>
          <w:sz w:val="32"/>
          <w:szCs w:val="32"/>
          <w:spacing w:val="9"/>
        </w:rPr>
        <w:t>约公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元前11世纪一前771年)。《易传·说卦</w:t>
      </w:r>
      <w:r>
        <w:rPr>
          <w:rFonts w:ascii="SimSun" w:hAnsi="SimSun" w:eastAsia="SimSun" w:cs="SimSun"/>
          <w:sz w:val="32"/>
          <w:szCs w:val="32"/>
          <w:spacing w:val="-28"/>
        </w:rPr>
        <w:t>》有“帝出乎震”(帝，帝星；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震，东方之卦)而行周天之说，以帝星巡值北极</w:t>
      </w:r>
      <w:r>
        <w:rPr>
          <w:rFonts w:ascii="SimSun" w:hAnsi="SimSun" w:eastAsia="SimSun" w:cs="SimSun"/>
          <w:sz w:val="32"/>
          <w:szCs w:val="32"/>
          <w:spacing w:val="-12"/>
        </w:rPr>
        <w:t>中天而论，洛书九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宫、后天八卦方位的形成可与尧舜至周朝时期的星象印证。可见，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古易图之古，当在“三古”时期，并非妄说。</w:t>
      </w:r>
    </w:p>
    <w:p>
      <w:pPr>
        <w:ind w:left="44" w:firstLine="730"/>
        <w:spacing w:before="99" w:line="26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了解“太一下九宫”这一中天天象的周年变化图</w:t>
      </w:r>
      <w:r>
        <w:rPr>
          <w:rFonts w:ascii="SimSun" w:hAnsi="SimSun" w:eastAsia="SimSun" w:cs="SimSun"/>
          <w:sz w:val="32"/>
          <w:szCs w:val="32"/>
          <w:spacing w:val="-20"/>
        </w:rPr>
        <w:t>景，就明白它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不过是斗转星移的天象而已。但是，由于周易受天“神”观</w:t>
      </w:r>
      <w:r>
        <w:rPr>
          <w:rFonts w:ascii="SimSun" w:hAnsi="SimSun" w:eastAsia="SimSun" w:cs="SimSun"/>
          <w:sz w:val="32"/>
          <w:szCs w:val="32"/>
          <w:spacing w:val="-27"/>
        </w:rPr>
        <w:t>的影响，  </w:t>
      </w:r>
      <w:r>
        <w:rPr>
          <w:rFonts w:ascii="SimSun" w:hAnsi="SimSun" w:eastAsia="SimSun" w:cs="SimSun"/>
          <w:sz w:val="32"/>
          <w:szCs w:val="32"/>
          <w:spacing w:val="-14"/>
        </w:rPr>
        <w:t>在以为上天存在一种超越人力的“神”(自然规律)的意识定势</w:t>
      </w:r>
      <w:r>
        <w:rPr>
          <w:rFonts w:ascii="SimSun" w:hAnsi="SimSun" w:eastAsia="SimSun" w:cs="SimSun"/>
          <w:sz w:val="32"/>
          <w:szCs w:val="32"/>
          <w:spacing w:val="-15"/>
        </w:rPr>
        <w:t>下，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而人们对天与“神”是景仰崇敬的，因此，“太一下九宫”的天象在昭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示地象四时变化的同时，就被神化了，成为一般人顶礼膜拜天“神”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的图腾方式之一。这样，古人以易说天人地共通理论为骨架的第  </w:t>
      </w:r>
      <w:r>
        <w:rPr>
          <w:rFonts w:ascii="SimSun" w:hAnsi="SimSun" w:eastAsia="SimSun" w:cs="SimSun"/>
          <w:sz w:val="32"/>
          <w:szCs w:val="32"/>
          <w:spacing w:val="-12"/>
        </w:rPr>
        <w:t>一部系统的中医理论之书《黄帝内经》,把这种自然天象丰富化并  </w:t>
      </w:r>
      <w:r>
        <w:rPr>
          <w:rFonts w:ascii="SimSun" w:hAnsi="SimSun" w:eastAsia="SimSun" w:cs="SimSun"/>
          <w:sz w:val="32"/>
          <w:szCs w:val="32"/>
          <w:spacing w:val="-7"/>
        </w:rPr>
        <w:t>融入关于生命认识的理论体系中去，我们也就很容易理解了。明  </w:t>
      </w:r>
      <w:r>
        <w:rPr>
          <w:rFonts w:ascii="SimSun" w:hAnsi="SimSun" w:eastAsia="SimSun" w:cs="SimSun"/>
          <w:sz w:val="32"/>
          <w:szCs w:val="32"/>
          <w:spacing w:val="-17"/>
        </w:rPr>
        <w:t>堂九室之制，究竟起源何时，迄今虽然没有文字可供考证，但完全  </w:t>
      </w:r>
      <w:r>
        <w:rPr>
          <w:rFonts w:ascii="SimSun" w:hAnsi="SimSun" w:eastAsia="SimSun" w:cs="SimSun"/>
          <w:sz w:val="32"/>
          <w:szCs w:val="32"/>
          <w:spacing w:val="-26"/>
        </w:rPr>
        <w:t>可以肯定，它不过是古代敬天崇“神”意识的一种反映，而</w:t>
      </w:r>
      <w:r>
        <w:rPr>
          <w:rFonts w:ascii="SimSun" w:hAnsi="SimSun" w:eastAsia="SimSun" w:cs="SimSun"/>
          <w:sz w:val="32"/>
          <w:szCs w:val="32"/>
          <w:spacing w:val="-27"/>
        </w:rPr>
        <w:t>且还包括  </w:t>
      </w:r>
      <w:r>
        <w:rPr>
          <w:rFonts w:ascii="SimSun" w:hAnsi="SimSun" w:eastAsia="SimSun" w:cs="SimSun"/>
          <w:sz w:val="32"/>
          <w:szCs w:val="32"/>
          <w:spacing w:val="-26"/>
        </w:rPr>
        <w:t>一种有意识的行为：基于政治的需要，在舆论上神化“天子</w:t>
      </w:r>
      <w:r>
        <w:rPr>
          <w:rFonts w:ascii="SimSun" w:hAnsi="SimSun" w:eastAsia="SimSun" w:cs="SimSun"/>
          <w:sz w:val="32"/>
          <w:szCs w:val="32"/>
          <w:spacing w:val="-27"/>
        </w:rPr>
        <w:t>”在按天  </w:t>
      </w:r>
      <w:r>
        <w:rPr>
          <w:rFonts w:ascii="SimSun" w:hAnsi="SimSun" w:eastAsia="SimSun" w:cs="SimSun"/>
          <w:sz w:val="32"/>
          <w:szCs w:val="32"/>
          <w:spacing w:val="-17"/>
        </w:rPr>
        <w:t>理行事。明堂九室之制，就是这样一种礼制：作为天子的帝王，仿  </w:t>
      </w:r>
      <w:r>
        <w:rPr>
          <w:rFonts w:ascii="SimSun" w:hAnsi="SimSun" w:eastAsia="SimSun" w:cs="SimSun"/>
          <w:sz w:val="32"/>
          <w:szCs w:val="32"/>
          <w:spacing w:val="-26"/>
        </w:rPr>
        <w:t>效“太一”下九宫，按四时季节并吻合斗转星移天象，住进</w:t>
      </w:r>
      <w:r>
        <w:rPr>
          <w:rFonts w:ascii="SimSun" w:hAnsi="SimSun" w:eastAsia="SimSun" w:cs="SimSun"/>
          <w:sz w:val="32"/>
          <w:szCs w:val="32"/>
          <w:spacing w:val="-27"/>
        </w:rPr>
        <w:t>特制的九  </w:t>
      </w:r>
      <w:r>
        <w:rPr>
          <w:rFonts w:ascii="SimSun" w:hAnsi="SimSun" w:eastAsia="SimSun" w:cs="SimSun"/>
          <w:sz w:val="32"/>
          <w:szCs w:val="32"/>
          <w:spacing w:val="-35"/>
        </w:rPr>
        <w:t>方宫室。《礼记·月令》记载得很清楚：“孟</w:t>
      </w:r>
      <w:r>
        <w:rPr>
          <w:rFonts w:ascii="SimSun" w:hAnsi="SimSun" w:eastAsia="SimSun" w:cs="SimSun"/>
          <w:sz w:val="32"/>
          <w:szCs w:val="32"/>
          <w:spacing w:val="-36"/>
        </w:rPr>
        <w:t>春，天子居青阳左个，仲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春居青阳太庙，季春居青阳右个；孟夏居明堂左个，仲夏居明堂太  </w:t>
      </w:r>
      <w:r>
        <w:rPr>
          <w:rFonts w:ascii="SimSun" w:hAnsi="SimSun" w:eastAsia="SimSun" w:cs="SimSun"/>
          <w:sz w:val="32"/>
          <w:szCs w:val="32"/>
          <w:spacing w:val="-17"/>
        </w:rPr>
        <w:t>庙，季夏居明堂右个。中央土，天子居太庙太室。孟秋天子居总章  </w:t>
      </w:r>
      <w:r>
        <w:rPr>
          <w:rFonts w:ascii="SimSun" w:hAnsi="SimSun" w:eastAsia="SimSun" w:cs="SimSun"/>
          <w:sz w:val="32"/>
          <w:szCs w:val="32"/>
          <w:spacing w:val="-26"/>
        </w:rPr>
        <w:t>左个，仲秋居总章太庙，季秋居总章右个；孟冬居玄堂左个</w:t>
      </w:r>
      <w:r>
        <w:rPr>
          <w:rFonts w:ascii="SimSun" w:hAnsi="SimSun" w:eastAsia="SimSun" w:cs="SimSun"/>
          <w:sz w:val="32"/>
          <w:szCs w:val="32"/>
          <w:spacing w:val="-27"/>
        </w:rPr>
        <w:t>，仲冬居  </w:t>
      </w:r>
      <w:r>
        <w:rPr>
          <w:rFonts w:ascii="SimSun" w:hAnsi="SimSun" w:eastAsia="SimSun" w:cs="SimSun"/>
          <w:sz w:val="32"/>
          <w:szCs w:val="32"/>
          <w:spacing w:val="-23"/>
        </w:rPr>
        <w:t>玄堂太庙，季冬居玄堂右个。”【见图(1-4)-10】</w:t>
      </w:r>
      <w:r>
        <w:rPr>
          <w:rFonts w:ascii="SimSun" w:hAnsi="SimSun" w:eastAsia="SimSun" w:cs="SimSun"/>
          <w:sz w:val="32"/>
          <w:szCs w:val="32"/>
          <w:spacing w:val="-24"/>
        </w:rPr>
        <w:t>至于明堂九室与洛  </w:t>
      </w:r>
      <w:r>
        <w:rPr>
          <w:rFonts w:ascii="SimSun" w:hAnsi="SimSun" w:eastAsia="SimSun" w:cs="SimSun"/>
          <w:sz w:val="32"/>
          <w:szCs w:val="32"/>
          <w:spacing w:val="-7"/>
        </w:rPr>
        <w:t>书九数阵联系在一起，这也是很自然的事。因为九宫数阵布局玄  </w:t>
      </w:r>
      <w:r>
        <w:rPr>
          <w:rFonts w:ascii="SimHei" w:hAnsi="SimHei" w:eastAsia="SimHei" w:cs="SimHei"/>
          <w:sz w:val="32"/>
          <w:szCs w:val="32"/>
          <w:spacing w:val="-36"/>
        </w:rPr>
        <w:t>妙——横、竖</w:t>
      </w:r>
      <w:r>
        <w:rPr>
          <w:rFonts w:ascii="SimSun" w:hAnsi="SimSun" w:eastAsia="SimSun" w:cs="SimSun"/>
          <w:sz w:val="32"/>
          <w:szCs w:val="32"/>
          <w:spacing w:val="-36"/>
        </w:rPr>
        <w:t>、斜各行三数之和皆为十五，《易</w:t>
      </w:r>
      <w:r>
        <w:rPr>
          <w:rFonts w:ascii="SimSun" w:hAnsi="SimSun" w:eastAsia="SimSun" w:cs="SimSun"/>
          <w:sz w:val="32"/>
          <w:szCs w:val="32"/>
          <w:spacing w:val="-37"/>
        </w:rPr>
        <w:t>纬·乾凿度》就有“一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阴一阳合而为十五之谓道”的说法，这本身就神奇，加上河洛之图  </w:t>
      </w:r>
      <w:r>
        <w:rPr>
          <w:rFonts w:ascii="SimSun" w:hAnsi="SimSun" w:eastAsia="SimSun" w:cs="SimSun"/>
          <w:sz w:val="32"/>
          <w:szCs w:val="32"/>
          <w:spacing w:val="-26"/>
        </w:rPr>
        <w:t>为“神”物而历代都有不曾相识之憾，因而把这种“神”数</w:t>
      </w:r>
      <w:r>
        <w:rPr>
          <w:rFonts w:ascii="SimSun" w:hAnsi="SimSun" w:eastAsia="SimSun" w:cs="SimSun"/>
          <w:sz w:val="32"/>
          <w:szCs w:val="32"/>
          <w:spacing w:val="-27"/>
        </w:rPr>
        <w:t>融入明堂  </w:t>
      </w:r>
      <w:r>
        <w:rPr>
          <w:rFonts w:ascii="SimSun" w:hAnsi="SimSun" w:eastAsia="SimSun" w:cs="SimSun"/>
          <w:sz w:val="32"/>
          <w:szCs w:val="32"/>
          <w:spacing w:val="-17"/>
        </w:rPr>
        <w:t>九室的礼制，完全在情理之中。西汉“太乙九宫占盘”就已将河洛  </w:t>
      </w:r>
      <w:r>
        <w:rPr>
          <w:rFonts w:ascii="SimSun" w:hAnsi="SimSun" w:eastAsia="SimSun" w:cs="SimSun"/>
          <w:sz w:val="32"/>
          <w:szCs w:val="32"/>
          <w:spacing w:val="-16"/>
        </w:rPr>
        <w:t>图式刻划在上面，河洛图用于占卜并制成专用卜器，可见河洛数阵</w:t>
      </w:r>
    </w:p>
    <w:p>
      <w:pPr>
        <w:spacing w:line="269" w:lineRule="auto"/>
        <w:sectPr>
          <w:footerReference w:type="default" r:id="rId170"/>
          <w:pgSz w:w="11900" w:h="16840"/>
          <w:pgMar w:top="400" w:right="1006" w:bottom="1236" w:left="1785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2167168" behindDoc="0" locked="0" layoutInCell="0" allowOverlap="1">
            <wp:simplePos x="0" y="0"/>
            <wp:positionH relativeFrom="page">
              <wp:posOffset>3771902</wp:posOffset>
            </wp:positionH>
            <wp:positionV relativeFrom="page">
              <wp:posOffset>4794279</wp:posOffset>
            </wp:positionV>
            <wp:extent cx="2419364" cy="2438415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364" cy="243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64" w:right="18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同易理、易术的契合已经很深、很久了。虽然清代辨伪家们或许未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见过这类古物，但只要略微认真地翻阅一下明堂九室的沿革，就不</w:t>
      </w:r>
    </w:p>
    <w:p>
      <w:pPr>
        <w:ind w:left="163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48"/>
        </w:rPr>
        <w:t>至于轻率“辨伪”了。</w:t>
      </w:r>
    </w:p>
    <w:p>
      <w:pPr>
        <w:ind w:firstLine="779"/>
        <w:spacing w:before="90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如果仅仅立足于洛书九宫数阵来看明堂九室的数阵，结论更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“玄”,而且无可更改：不仅明堂九室之制来自“太一下九宫”的天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象，明堂九室之数来自洛书数阵；而且从现有文字资料看，古代明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堂九室的礼制证明，洛书作为天象、地象完全吻合的数理“玄”图，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产生的年代绝不会迟于后天八卦序，即在《易经》成书</w:t>
      </w:r>
      <w:r>
        <w:rPr>
          <w:rFonts w:ascii="SimSun" w:hAnsi="SimSun" w:eastAsia="SimSun" w:cs="SimSun"/>
          <w:sz w:val="32"/>
          <w:szCs w:val="32"/>
          <w:spacing w:val="-13"/>
        </w:rPr>
        <w:t>之前已经广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为流传。而且，洛书比后天序更为“百姓日用而不知”。《</w:t>
      </w:r>
      <w:r>
        <w:rPr>
          <w:rFonts w:ascii="SimSun" w:hAnsi="SimSun" w:eastAsia="SimSun" w:cs="SimSun"/>
          <w:sz w:val="32"/>
          <w:szCs w:val="32"/>
          <w:spacing w:val="-27"/>
        </w:rPr>
        <w:t>大戴礼记》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所载的“二九四、七五三、六一八”明堂九室之序，不仅合“太一下九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宫”的“天”象——星象与地四时之象，而且与洛</w:t>
      </w:r>
      <w:r>
        <w:rPr>
          <w:rFonts w:ascii="SimSun" w:hAnsi="SimSun" w:eastAsia="SimSun" w:cs="SimSun"/>
          <w:sz w:val="32"/>
          <w:szCs w:val="32"/>
          <w:spacing w:val="-22"/>
        </w:rPr>
        <w:t>书数阵八卦所蕴藏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的天与地周年变化的易理完全吻合【见图(1-4)-10、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-</w:t>
      </w:r>
      <w:r>
        <w:rPr>
          <w:rFonts w:ascii="SimSun" w:hAnsi="SimSun" w:eastAsia="SimSun" w:cs="SimSun"/>
          <w:sz w:val="32"/>
          <w:szCs w:val="32"/>
          <w:spacing w:val="-12"/>
        </w:rPr>
        <w:t>11]。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firstLine="750"/>
        <w:spacing w:line="3550" w:lineRule="exact"/>
        <w:rPr/>
      </w:pPr>
      <w:r>
        <w:rPr>
          <w:position w:val="-71"/>
        </w:rPr>
        <w:pict>
          <v:group id="_x0000_s266" style="mso-position-vertical-relative:line;mso-position-horizontal-relative:char;width:172.05pt;height:177.55pt;" filled="false" stroked="false" coordsize="3441,3551" coordorigin="0,0">
            <v:shape id="_x0000_s268" style="position:absolute;left:0;top:0;width:3441;height:3551;" filled="false" stroked="false" type="#_x0000_t75">
              <v:imagedata o:title="" r:id="rId173"/>
            </v:shape>
            <v:shape id="_x0000_s270" style="position:absolute;left:768;top:1428;width:1305;height:20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8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  <w:position w:val="1"/>
                      </w:rPr>
                      <w:t>太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37"/>
                        <w:position w:val="1"/>
                      </w:rPr>
                      <w:t xml:space="preserve"> </w:t>
                    </w:r>
                    <w:r>
                      <w:rPr>
                        <w:sz w:val="17"/>
                        <w:szCs w:val="17"/>
                        <w:position w:val="-2"/>
                      </w:rPr>
                      <w:drawing>
                        <wp:inline distT="0" distB="0" distL="0" distR="0">
                          <wp:extent cx="57127" cy="50793"/>
                          <wp:effectExtent l="0" t="0" r="0" b="0"/>
                          <wp:docPr id="154" name="IM 1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4" name="IM 154"/>
                                  <pic:cNvPicPr/>
                                </pic:nvPicPr>
                                <pic:blipFill>
                                  <a:blip r:embed="rId1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127" cy="507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61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  <w:position w:val="-1"/>
                      </w:rPr>
                      <w:t>腐</w:t>
                    </w:r>
                  </w:p>
                  <w:p>
                    <w:pPr>
                      <w:ind w:right="20"/>
                      <w:spacing w:before="54" w:line="208" w:lineRule="auto"/>
                      <w:jc w:val="right"/>
                      <w:rPr>
                        <w:rFonts w:ascii="FangSong" w:hAnsi="FangSong" w:eastAsia="FangSong" w:cs="FangSong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五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7"/>
                      </w:rPr>
                      <w:t xml:space="preserve"> 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元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  <w:spacing w:val="-1"/>
                      </w:rPr>
                      <w:t>堂</w:t>
                    </w: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  <w:spacing w:val="-3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  <w:spacing w:val="-1"/>
                      </w:rPr>
                      <w:t>木</w:t>
                    </w: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  <w:spacing w:val="-3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5"/>
                        <w:szCs w:val="15"/>
                        <w:spacing w:val="-1"/>
                      </w:rPr>
                      <w:t>庙</w:t>
                    </w:r>
                  </w:p>
                  <w:p>
                    <w:pPr>
                      <w:ind w:left="20"/>
                      <w:spacing w:before="76" w:line="23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"/>
                      </w:rPr>
                      <w:t>太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9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直</w:t>
                    </w:r>
                  </w:p>
                  <w:p>
                    <w:pPr>
                      <w:ind w:left="230"/>
                      <w:spacing w:line="196" w:lineRule="exac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position w:val="3"/>
                      </w:rPr>
                      <w:t>三    </w:t>
                    </w:r>
                    <w:r>
                      <w:rPr>
                        <w:sz w:val="22"/>
                        <w:szCs w:val="22"/>
                        <w:position w:val="-8"/>
                      </w:rPr>
                      <w:drawing>
                        <wp:inline distT="0" distB="0" distL="0" distR="0">
                          <wp:extent cx="120601" cy="101587"/>
                          <wp:effectExtent l="0" t="0" r="0" b="0"/>
                          <wp:docPr id="156" name="IM 1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6" name="IM 156"/>
                                  <pic:cNvPicPr/>
                                </pic:nvPicPr>
                                <pic:blipFill>
                                  <a:blip r:embed="rId17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601" cy="1015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327"/>
                      <w:spacing w:before="80" w:line="21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2"/>
                      </w:rPr>
                      <w:t>元常右厅</w:t>
                    </w:r>
                  </w:p>
                </w:txbxContent>
              </v:textbox>
            </v:shape>
            <v:shape id="_x0000_s272" style="position:absolute;left:2190;top:675;width:1219;height:20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5" w:lineRule="auto"/>
                      <w:jc w:val="right"/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</w:pPr>
                    <w:r>
                      <w:rPr>
                        <w:rFonts w:ascii="FangSong" w:hAnsi="FangSong" w:eastAsia="FangSong" w:cs="FangSong"/>
                        <w:sz w:val="32"/>
                        <w:szCs w:val="32"/>
                        <w:spacing w:val="24"/>
                      </w:rPr>
                      <w:t>总左</w:t>
                    </w:r>
                  </w:p>
                  <w:p>
                    <w:pPr>
                      <w:ind w:left="49"/>
                      <w:spacing w:before="24" w:line="16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20601" cy="101587"/>
                          <wp:effectExtent l="0" t="0" r="0" b="0"/>
                          <wp:docPr id="158" name="IM 1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8" name="IM 158"/>
                                  <pic:cNvPicPr/>
                                </pic:nvPicPr>
                                <pic:blipFill>
                                  <a:blip r:embed="rId1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601" cy="1015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3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>七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总章木痛</w:t>
                    </w:r>
                  </w:p>
                  <w:p>
                    <w:pPr>
                      <w:spacing w:line="3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"/>
                      <w:spacing w:before="55" w:line="223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  <w:t>个</w:t>
                    </w:r>
                  </w:p>
                  <w:p>
                    <w:pPr>
                      <w:ind w:left="509"/>
                      <w:spacing w:before="34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总章右厅</w:t>
                    </w:r>
                  </w:p>
                </w:txbxContent>
              </v:textbox>
            </v:shape>
            <v:shape id="_x0000_s274" style="position:absolute;left:9;top:816;width:714;height:18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青阳右厅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22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3"/>
                      </w:rPr>
                      <w:t>青阳太庙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青阳左厅</w:t>
                    </w:r>
                  </w:p>
                </w:txbxContent>
              </v:textbox>
            </v:shape>
            <v:shape id="_x0000_s276" style="position:absolute;left:1600;top:51;width:245;height:12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66" w:lineRule="exac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32"/>
                        <w:szCs w:val="32"/>
                        <w:spacing w:val="14"/>
                        <w:position w:val="-3"/>
                      </w:rPr>
                      <w:t>期</w:t>
                    </w:r>
                    <w:r>
                      <w:rPr>
                        <w:rFonts w:ascii="YouYuan" w:hAnsi="YouYuan" w:eastAsia="YouYuan" w:cs="YouYuan"/>
                        <w:sz w:val="15"/>
                        <w:szCs w:val="15"/>
                        <w:spacing w:val="14"/>
                        <w:position w:val="-3"/>
                      </w:rPr>
                      <w:t>本</w:t>
                    </w:r>
                    <w:r>
                      <w:rPr>
                        <w:rFonts w:ascii="YouYuan" w:hAnsi="YouYuan" w:eastAsia="YouYuan" w:cs="YouYuan"/>
                        <w:sz w:val="15"/>
                        <w:szCs w:val="15"/>
                        <w:spacing w:val="-41"/>
                        <w:position w:val="-3"/>
                      </w:rPr>
                      <w:t xml:space="preserve"> </w:t>
                    </w:r>
                    <w:r>
                      <w:rPr>
                        <w:rFonts w:ascii="YouYuan" w:hAnsi="YouYuan" w:eastAsia="YouYuan" w:cs="YouYuan"/>
                        <w:sz w:val="15"/>
                        <w:szCs w:val="15"/>
                        <w:spacing w:val="14"/>
                        <w:position w:val="-3"/>
                      </w:rPr>
                      <w:t>庙</w:t>
                    </w:r>
                    <w:r>
                      <w:rPr>
                        <w:rFonts w:ascii="YouYuan" w:hAnsi="YouYuan" w:eastAsia="YouYuan" w:cs="YouYuan"/>
                        <w:sz w:val="15"/>
                        <w:szCs w:val="15"/>
                        <w:spacing w:val="1"/>
                        <w:position w:val="-3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4"/>
                        <w:position w:val="-4"/>
                      </w:rPr>
                      <w:t>九</w:t>
                    </w:r>
                  </w:p>
                </w:txbxContent>
              </v:textbox>
            </v:shape>
            <v:shape id="_x0000_s278" style="position:absolute;left:2468;top:2746;width:192;height: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元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堂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厅</w:t>
                    </w:r>
                  </w:p>
                </w:txbxContent>
              </v:textbox>
            </v:shape>
            <v:shape id="_x0000_s280" style="position:absolute;left:788;top:28;width:192;height:7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1"/>
                      </w:rPr>
                      <w:t>明堂左厅</w:t>
                    </w:r>
                  </w:p>
                </w:txbxContent>
              </v:textbox>
            </v:shape>
            <v:shape id="_x0000_s282" style="position:absolute;left:2488;top:46;width:192;height:7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5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27"/>
                      </w:rPr>
                      <w:t>明量右厅</w:t>
                    </w:r>
                  </w:p>
                </w:txbxContent>
              </v:textbox>
            </v:shape>
            <v:shape id="_x0000_s284" style="position:absolute;left:1020;top:1060;width:210;height:170;" filled="false" stroked="false" type="#_x0000_t75">
              <v:imagedata o:title="" r:id="rId177"/>
            </v:shape>
          </v:group>
        </w:pict>
      </w:r>
    </w:p>
    <w:p>
      <w:pPr>
        <w:ind w:left="549"/>
        <w:spacing w:before="26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图(1-4)-10</w:t>
      </w:r>
      <w:r>
        <w:rPr>
          <w:rFonts w:ascii="SimSun" w:hAnsi="SimSun" w:eastAsia="SimSun" w:cs="SimSun"/>
          <w:sz w:val="27"/>
          <w:szCs w:val="27"/>
          <w:spacing w:val="10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古代明堂九室图</w:t>
      </w:r>
      <w:r>
        <w:rPr>
          <w:rFonts w:ascii="SimSun" w:hAnsi="SimSun" w:eastAsia="SimSun" w:cs="SimSun"/>
          <w:sz w:val="27"/>
          <w:szCs w:val="27"/>
          <w:spacing w:val="6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5"/>
        </w:rPr>
        <w:t>图(1-4)-11</w:t>
      </w:r>
      <w:r>
        <w:rPr>
          <w:rFonts w:ascii="SimSun" w:hAnsi="SimSun" w:eastAsia="SimSun" w:cs="SimSun"/>
          <w:sz w:val="27"/>
          <w:szCs w:val="27"/>
          <w:spacing w:val="9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明堂九室礼</w:t>
      </w:r>
      <w:r>
        <w:rPr>
          <w:rFonts w:ascii="SimSun" w:hAnsi="SimSun" w:eastAsia="SimSun" w:cs="SimSun"/>
          <w:sz w:val="27"/>
          <w:szCs w:val="27"/>
          <w:spacing w:val="4"/>
        </w:rPr>
        <w:t>制示意图</w:t>
      </w:r>
    </w:p>
    <w:p>
      <w:pPr>
        <w:ind w:left="160" w:right="80" w:firstLine="619"/>
        <w:spacing w:before="98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这样，古代明堂九室之制就十分简单明白了：每年中气之时即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冬至，中天北斗七星指着北方的叶蛰星宫，地上正值冬天，节气是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冬至，卦象是坤，所谓天子就应住在与天象相对应、与易理数一相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吻合的元堂太庙——元，始也，冬至为周年节气之始，数一为九数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之始。依次类推就是：春三月居青阳三室，天上星宫为天留、仓</w:t>
      </w:r>
      <w:r>
        <w:rPr>
          <w:rFonts w:ascii="SimSun" w:hAnsi="SimSun" w:eastAsia="SimSun" w:cs="SimSun"/>
          <w:sz w:val="32"/>
          <w:szCs w:val="32"/>
          <w:spacing w:val="-26"/>
        </w:rPr>
        <w:t>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地上节气是立春、雨水、惊蛰、春分、清明、谷雨，八卦是艮主立春、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坎主春分，其数是阴数八居东北方隅向隅位，阳数三</w:t>
      </w:r>
      <w:r>
        <w:rPr>
          <w:rFonts w:ascii="SimSun" w:hAnsi="SimSun" w:eastAsia="SimSun" w:cs="SimSun"/>
          <w:sz w:val="32"/>
          <w:szCs w:val="32"/>
          <w:spacing w:val="-15"/>
        </w:rPr>
        <w:t>居正向东方。</w:t>
      </w:r>
    </w:p>
    <w:p>
      <w:pPr>
        <w:spacing w:line="264" w:lineRule="auto"/>
        <w:sectPr>
          <w:footerReference w:type="default" r:id="rId171"/>
          <w:pgSz w:w="11900" w:h="16840"/>
          <w:pgMar w:top="400" w:right="1709" w:bottom="1238" w:left="1079" w:header="0" w:footer="10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60" w:right="199"/>
        <w:spacing w:before="104" w:line="27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夏三月居明堂三室，天上星宫为阴洛、上天，地上节气是</w:t>
      </w:r>
      <w:r>
        <w:rPr>
          <w:rFonts w:ascii="SimSun" w:hAnsi="SimSun" w:eastAsia="SimSun" w:cs="SimSun"/>
          <w:sz w:val="32"/>
          <w:szCs w:val="32"/>
          <w:spacing w:val="-18"/>
        </w:rPr>
        <w:t>立夏、小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满、芒种、夏至、小暑、大暑，八卦是震主立夏、乾主夏至，其数是阴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数四居东南方隅向隅位，阳数九居正向南方——南方、数九、明堂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是天地人数合一。秋三月居总章三室，天上星宫为玄委、仓果，地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上节气是立秋、处暑、白露、秋分、寒露、霜降，八卦是兑主立秋，离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主秋分，其数是阴数二，居西南隅向隅位，而阳数七居正向西方。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冬三月居元堂三室，天上星宫为新洛、叶蛰，地上节气是立冬、小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雪、太雪、冬至、小寒、大寒，八卦是巽主立冬、坤主冬至，其数是阴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数六居西北隅向隅位，而阳数一居正向北方。洛书八卦主八节气，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第三章有专节论述。</w:t>
      </w:r>
    </w:p>
    <w:p>
      <w:pPr>
        <w:ind w:firstLine="809"/>
        <w:spacing w:before="105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古代明堂九室之制——天子四季移居九室的礼制，弄得如此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繁琐，融天象、地气、数理、建筑于起居一体，可见这种礼制的“神”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化。它说明，明堂九室之古制，已经从一个方面实行了行地道(即  </w:t>
      </w:r>
      <w:r>
        <w:rPr>
          <w:rFonts w:ascii="SimSun" w:hAnsi="SimSun" w:eastAsia="SimSun" w:cs="SimSun"/>
          <w:sz w:val="32"/>
          <w:szCs w:val="32"/>
          <w:spacing w:val="-6"/>
        </w:rPr>
        <w:t>所谓天子替天行道)与天道行(即天象、天数自然</w:t>
      </w:r>
      <w:r>
        <w:rPr>
          <w:rFonts w:ascii="SimSun" w:hAnsi="SimSun" w:eastAsia="SimSun" w:cs="SimSun"/>
          <w:sz w:val="32"/>
          <w:szCs w:val="32"/>
          <w:spacing w:val="-7"/>
        </w:rPr>
        <w:t>变化)两者的互相  </w:t>
      </w:r>
      <w:r>
        <w:rPr>
          <w:rFonts w:ascii="SimSun" w:hAnsi="SimSun" w:eastAsia="SimSun" w:cs="SimSun"/>
          <w:sz w:val="32"/>
          <w:szCs w:val="32"/>
          <w:spacing w:val="-5"/>
        </w:rPr>
        <w:t>融合过程；九宫天象的运行与九数卦阵的流转契合，是数理合一：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“易一阴一阳合而十五之谓道。”(《易纬》)易卦阴阳爻数字代码也  </w:t>
      </w:r>
      <w:r>
        <w:rPr>
          <w:rFonts w:ascii="SimSun" w:hAnsi="SimSun" w:eastAsia="SimSun" w:cs="SimSun"/>
          <w:sz w:val="32"/>
          <w:szCs w:val="32"/>
          <w:spacing w:val="-12"/>
        </w:rPr>
        <w:t>是八与七、六与九两两相合均为十五，易早在古代明堂九室之制以  </w:t>
      </w:r>
      <w:r>
        <w:rPr>
          <w:rFonts w:ascii="SimSun" w:hAnsi="SimSun" w:eastAsia="SimSun" w:cs="SimSun"/>
          <w:sz w:val="32"/>
          <w:szCs w:val="32"/>
          <w:spacing w:val="-23"/>
        </w:rPr>
        <w:t>前，就实现了图、数、理、占的统一。西汉建长安城，“经纬各十五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里”(孙星衍《汉归仪》),五、六十年代两次勘探，东西14.97里(汉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3"/>
        </w:rPr>
        <w:t>制一里约417.6米),南北14.8里。这显然是受洛书数以及</w:t>
      </w:r>
      <w:r>
        <w:rPr>
          <w:rFonts w:ascii="SimSun" w:hAnsi="SimSun" w:eastAsia="SimSun" w:cs="SimSun"/>
          <w:sz w:val="32"/>
          <w:szCs w:val="32"/>
          <w:spacing w:val="12"/>
        </w:rPr>
        <w:t>地方  </w:t>
      </w:r>
      <w:r>
        <w:rPr>
          <w:rFonts w:ascii="SimSun" w:hAnsi="SimSun" w:eastAsia="SimSun" w:cs="SimSun"/>
          <w:sz w:val="32"/>
          <w:szCs w:val="32"/>
          <w:spacing w:val="-2"/>
        </w:rPr>
        <w:t>观的影响。事实上，早在西周初年就已经把河洛数与天地数融为  </w:t>
      </w:r>
      <w:r>
        <w:rPr>
          <w:rFonts w:ascii="SimSun" w:hAnsi="SimSun" w:eastAsia="SimSun" w:cs="SimSun"/>
          <w:sz w:val="32"/>
          <w:szCs w:val="32"/>
          <w:spacing w:val="-11"/>
        </w:rPr>
        <w:t>一体地应用于都城建设了。五十年代对西周都城“</w:t>
      </w:r>
      <w:r>
        <w:rPr>
          <w:rFonts w:ascii="SimSun" w:hAnsi="SimSun" w:eastAsia="SimSun" w:cs="SimSun"/>
          <w:sz w:val="32"/>
          <w:szCs w:val="32"/>
          <w:spacing w:val="-12"/>
        </w:rPr>
        <w:t>成图”(洛阳)的  </w:t>
      </w:r>
      <w:r>
        <w:rPr>
          <w:rFonts w:ascii="SimSun" w:hAnsi="SimSun" w:eastAsia="SimSun" w:cs="SimSun"/>
          <w:sz w:val="32"/>
          <w:szCs w:val="32"/>
          <w:spacing w:val="2"/>
        </w:rPr>
        <w:t>王城与下都进行了考古勘探，测得王城南北约8里，东西约7里。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这是河图下一方位(详见二章二节)的翻版，长宽</w:t>
      </w:r>
      <w:r>
        <w:rPr>
          <w:rFonts w:ascii="SimSun" w:hAnsi="SimSun" w:eastAsia="SimSun" w:cs="SimSun"/>
          <w:sz w:val="32"/>
          <w:szCs w:val="32"/>
          <w:spacing w:val="-2"/>
        </w:rPr>
        <w:t>之和为15。相乘  </w:t>
      </w:r>
      <w:r>
        <w:rPr>
          <w:rFonts w:ascii="SimSun" w:hAnsi="SimSun" w:eastAsia="SimSun" w:cs="SimSun"/>
          <w:sz w:val="32"/>
          <w:szCs w:val="32"/>
          <w:spacing w:val="4"/>
        </w:rPr>
        <w:t>之积约为55,显然是为了照应洛书数与天地数。无独有</w:t>
      </w:r>
      <w:r>
        <w:rPr>
          <w:rFonts w:ascii="SimSun" w:hAnsi="SimSun" w:eastAsia="SimSun" w:cs="SimSun"/>
          <w:sz w:val="32"/>
          <w:szCs w:val="32"/>
          <w:spacing w:val="3"/>
        </w:rPr>
        <w:t>偶，汉魏  </w:t>
      </w:r>
      <w:r>
        <w:rPr>
          <w:rFonts w:ascii="SimSun" w:hAnsi="SimSun" w:eastAsia="SimSun" w:cs="SimSun"/>
          <w:sz w:val="32"/>
          <w:szCs w:val="32"/>
          <w:spacing w:val="-22"/>
        </w:rPr>
        <w:t>洛阳城也是如此，不同之处仅仅在于：南北向，周城</w:t>
      </w:r>
      <w:r>
        <w:rPr>
          <w:rFonts w:ascii="SimSun" w:hAnsi="SimSun" w:eastAsia="SimSun" w:cs="SimSun"/>
          <w:sz w:val="32"/>
          <w:szCs w:val="32"/>
          <w:spacing w:val="-23"/>
        </w:rPr>
        <w:t>取阴数为八，汉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城取阳数为九；东西向，周城取阳数七，汉城取阴数六。在河图下  </w:t>
      </w:r>
      <w:r>
        <w:rPr>
          <w:rFonts w:ascii="SimSun" w:hAnsi="SimSun" w:eastAsia="SimSun" w:cs="SimSun"/>
          <w:sz w:val="32"/>
          <w:szCs w:val="32"/>
          <w:spacing w:val="-12"/>
        </w:rPr>
        <w:t>一方位中，九、六之数分居右方与下方，八、七之数分居左方与上  </w:t>
      </w:r>
      <w:r>
        <w:rPr>
          <w:rFonts w:ascii="SimSun" w:hAnsi="SimSun" w:eastAsia="SimSun" w:cs="SimSun"/>
          <w:sz w:val="32"/>
          <w:szCs w:val="32"/>
          <w:spacing w:val="-31"/>
        </w:rPr>
        <w:t>方；上、下为南北向，其数同为东西之宽，左、右为东西向，其数同为</w:t>
      </w:r>
    </w:p>
    <w:p>
      <w:pPr>
        <w:spacing w:line="268" w:lineRule="auto"/>
        <w:sectPr>
          <w:footerReference w:type="default" r:id="rId178"/>
          <w:pgSz w:w="11900" w:h="16840"/>
          <w:pgMar w:top="400" w:right="1040" w:bottom="1259" w:left="1639" w:header="0" w:footer="107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0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南北之长。五、六十年代两次勘探，实测汉魏城，南北9,33里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(3895米),东西约5,9里(2460米)。长宽之和为洛书数</w:t>
      </w:r>
      <w:r>
        <w:rPr>
          <w:rFonts w:ascii="SimSun" w:hAnsi="SimSun" w:eastAsia="SimSun" w:cs="SimSun"/>
          <w:sz w:val="32"/>
          <w:szCs w:val="32"/>
        </w:rPr>
        <w:t>15+0.2,方 </w:t>
      </w:r>
      <w:r>
        <w:rPr>
          <w:rFonts w:ascii="SimSun" w:hAnsi="SimSun" w:eastAsia="SimSun" w:cs="SimSun"/>
          <w:sz w:val="32"/>
          <w:szCs w:val="32"/>
          <w:spacing w:val="-20"/>
        </w:rPr>
        <w:t>圆之积为天地数55±0.5。因此，仪以“明堂九室”而论——先秦两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汉人用其图而不明其理，就可以断定：易图绝非东周后期</w:t>
      </w:r>
      <w:r>
        <w:rPr>
          <w:rFonts w:ascii="SimSun" w:hAnsi="SimSun" w:eastAsia="SimSun" w:cs="SimSun"/>
          <w:sz w:val="32"/>
          <w:szCs w:val="32"/>
          <w:spacing w:val="-17"/>
        </w:rPr>
        <w:t>以下的人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所制。两汉间的王莽新朝(公元9—22年)</w:t>
      </w:r>
      <w:r>
        <w:rPr>
          <w:rFonts w:ascii="SimSun" w:hAnsi="SimSun" w:eastAsia="SimSun" w:cs="SimSun"/>
          <w:sz w:val="32"/>
          <w:szCs w:val="32"/>
          <w:spacing w:val="5"/>
        </w:rPr>
        <w:t>,在长安(今西安)已有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建成“九宫”形制的宫室【见图(1-4)-12】</w:t>
      </w:r>
      <w:r>
        <w:rPr>
          <w:rFonts w:ascii="SimSun" w:hAnsi="SimSun" w:eastAsia="SimSun" w:cs="SimSun"/>
          <w:sz w:val="32"/>
          <w:szCs w:val="32"/>
          <w:spacing w:val="-21"/>
        </w:rPr>
        <w:t>而且，据有关专家考证，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早在新石器时代的河姆渡(浙江余姚)建筑遗址中就有相类似的九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格形式的礼制。同期的半坡遗址(今西安东郊)还有外圆形内</w:t>
      </w:r>
      <w:r>
        <w:rPr>
          <w:rFonts w:ascii="SimSun" w:hAnsi="SimSun" w:eastAsia="SimSun" w:cs="SimSun"/>
          <w:sz w:val="32"/>
          <w:szCs w:val="32"/>
          <w:spacing w:val="-6"/>
        </w:rPr>
        <w:t>方形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的房屋制式，也与洛书图阵相合。因为，从以“地”法“天”来看，洛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书正好是外圆内方模式。</w:t>
      </w:r>
    </w:p>
    <w:p>
      <w:pPr>
        <w:pStyle w:val="BodyText"/>
        <w:spacing w:line="396" w:lineRule="auto"/>
        <w:rPr/>
      </w:pPr>
      <w:r/>
    </w:p>
    <w:p>
      <w:pPr>
        <w:ind w:firstLine="2099"/>
        <w:spacing w:line="2910" w:lineRule="exact"/>
        <w:rPr/>
      </w:pPr>
      <w:r>
        <w:rPr>
          <w:position w:val="-58"/>
        </w:rPr>
        <w:drawing>
          <wp:inline distT="0" distB="0" distL="0" distR="0">
            <wp:extent cx="2851143" cy="184781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1143" cy="18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8" w:lineRule="auto"/>
        <w:rPr/>
      </w:pPr>
      <w:r/>
    </w:p>
    <w:p>
      <w:pPr>
        <w:ind w:left="189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图(1-4)-12</w:t>
      </w:r>
      <w:r>
        <w:rPr>
          <w:rFonts w:ascii="SimSun" w:hAnsi="SimSun" w:eastAsia="SimSun" w:cs="SimSun"/>
          <w:sz w:val="28"/>
          <w:szCs w:val="28"/>
          <w:spacing w:val="5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王莽新朝礼制建筑遗址复原图</w:t>
      </w:r>
    </w:p>
    <w:p>
      <w:pPr>
        <w:ind w:right="6"/>
        <w:spacing w:before="64" w:line="504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  <w:position w:val="13"/>
        </w:rPr>
        <w:t>河洛图阵历古存在，为不争事实，后学“辨伪”,轻下断语。今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辨伪者早去，而图自存。</w:t>
      </w:r>
    </w:p>
    <w:p>
      <w:pPr>
        <w:pStyle w:val="BodyText"/>
        <w:spacing w:line="424" w:lineRule="auto"/>
        <w:rPr/>
      </w:pPr>
      <w:r/>
    </w:p>
    <w:p>
      <w:pPr>
        <w:ind w:left="800"/>
        <w:spacing w:before="104" w:line="22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2"/>
        </w:rPr>
        <w:t>三、河图、洛书之谜</w:t>
      </w:r>
    </w:p>
    <w:p>
      <w:pPr>
        <w:ind w:firstLine="680"/>
        <w:spacing w:before="55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河图、洛书魔方般的数阵与易八卦有何关系，也是一个易学之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谜。“关于河图洛书与《周易》八卦起源的具体关系，古今众说纷纭，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莫衷一是。曾经有不少人试图从河图洛书中推出八卦的具体卦象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来，但目前皆为经不起推敲的猜想。”(《中国易学预测学》)</w:t>
      </w:r>
    </w:p>
    <w:p>
      <w:pPr>
        <w:ind w:firstLine="680"/>
        <w:spacing w:before="99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清代万年淳本来可以解开河洛数阵之谜，可惜失之交臂。万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氏在蔡氏河洛图的样式上进行了改造，实现了</w:t>
      </w:r>
      <w:r>
        <w:rPr>
          <w:rFonts w:ascii="SimSun" w:hAnsi="SimSun" w:eastAsia="SimSun" w:cs="SimSun"/>
          <w:sz w:val="32"/>
          <w:szCs w:val="32"/>
          <w:spacing w:val="-15"/>
        </w:rPr>
        <w:t>方圆并举：河图外方</w:t>
      </w:r>
    </w:p>
    <w:p>
      <w:pPr>
        <w:spacing w:line="245" w:lineRule="auto"/>
        <w:sectPr>
          <w:footerReference w:type="default" r:id="rId179"/>
          <w:pgSz w:w="11900" w:h="16840"/>
          <w:pgMar w:top="400" w:right="1709" w:bottom="1452" w:left="1259" w:header="0" w:footer="128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3424" behindDoc="0" locked="0" layoutInCell="0" allowOverlap="1">
                <wp:simplePos x="0" y="0"/>
                <wp:positionH relativeFrom="page">
                  <wp:posOffset>3902533</wp:posOffset>
                </wp:positionH>
                <wp:positionV relativeFrom="page">
                  <wp:posOffset>3986932</wp:posOffset>
                </wp:positionV>
                <wp:extent cx="302259" cy="271145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02533" y="3986932"/>
                          <a:ext cx="302259" cy="2711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09" w:line="183" w:lineRule="auto"/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4"/>
                              </w:rPr>
                              <w:t>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6" style="position:absolute;margin-left:307.286pt;margin-top:313.932pt;mso-position-vertical-relative:page;mso-position-horizontal-relative:page;width:23.8pt;height:21.35pt;z-index:25226342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09" w:line="183" w:lineRule="auto"/>
                        <w:rPr>
                          <w:rFonts w:ascii="SimSun" w:hAnsi="SimSun" w:eastAsia="SimSun" w:cs="SimSun"/>
                          <w:sz w:val="30"/>
                          <w:szCs w:val="30"/>
                        </w:rPr>
                      </w:pP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4"/>
                        </w:rPr>
                        <w:t>006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5472" behindDoc="0" locked="0" layoutInCell="0" allowOverlap="1">
                <wp:simplePos x="0" y="0"/>
                <wp:positionH relativeFrom="page">
                  <wp:posOffset>3860276</wp:posOffset>
                </wp:positionH>
                <wp:positionV relativeFrom="page">
                  <wp:posOffset>3580969</wp:posOffset>
                </wp:positionV>
                <wp:extent cx="278129" cy="329565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860276" y="3580969"/>
                          <a:ext cx="278129" cy="3295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108"/>
                              <w:jc w:val="right"/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13"/>
                              </w:rPr>
                              <w:t>o</w:t>
                            </w: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12"/>
                              </w:rPr>
                              <w:t>o</w:t>
                            </w:r>
                            <w:r>
                              <w:rPr>
                                <w:rFonts w:ascii="SimSun" w:hAnsi="SimSun" w:eastAsia="SimSun" w:cs="SimSun"/>
                                <w:sz w:val="30"/>
                                <w:szCs w:val="30"/>
                                <w:spacing w:val="-11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8" style="position:absolute;margin-left:303.959pt;margin-top:281.966pt;mso-position-vertical-relative:page;mso-position-horizontal-relative:page;width:21.9pt;height:25.95pt;z-index:2522654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108"/>
                        <w:jc w:val="right"/>
                        <w:rPr>
                          <w:rFonts w:ascii="SimSun" w:hAnsi="SimSun" w:eastAsia="SimSun" w:cs="SimSun"/>
                          <w:sz w:val="30"/>
                          <w:szCs w:val="30"/>
                        </w:rPr>
                      </w:pP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13"/>
                        </w:rPr>
                        <w:t>o</w:t>
                      </w: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12"/>
                        </w:rPr>
                        <w:t>o</w:t>
                      </w:r>
                      <w:r>
                        <w:rPr>
                          <w:rFonts w:ascii="SimSun" w:hAnsi="SimSun" w:eastAsia="SimSun" w:cs="SimSun"/>
                          <w:sz w:val="30"/>
                          <w:szCs w:val="30"/>
                          <w:spacing w:val="-11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64448" behindDoc="0" locked="0" layoutInCell="0" allowOverlap="1">
                <wp:simplePos x="0" y="0"/>
                <wp:positionH relativeFrom="page">
                  <wp:posOffset>5441616</wp:posOffset>
                </wp:positionH>
                <wp:positionV relativeFrom="page">
                  <wp:posOffset>3886623</wp:posOffset>
                </wp:positionV>
                <wp:extent cx="134620" cy="208279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441616" y="3886623"/>
                          <a:ext cx="134620" cy="2082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3"/>
                              </w:rPr>
                              <w:t>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428.474pt;margin-top:306.033pt;mso-position-vertical-relative:page;mso-position-horizontal-relative:page;width:10.6pt;height:16.4pt;z-index:25226444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3"/>
                        </w:rPr>
                        <w:t>oo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262400" behindDoc="0" locked="0" layoutInCell="0" allowOverlap="1">
            <wp:simplePos x="0" y="0"/>
            <wp:positionH relativeFrom="page">
              <wp:posOffset>2127230</wp:posOffset>
            </wp:positionH>
            <wp:positionV relativeFrom="page">
              <wp:posOffset>3181393</wp:posOffset>
            </wp:positionV>
            <wp:extent cx="1581197" cy="153033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197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内圆，洛书外圆内方【见图(1-4)-13】。万氏之图通过方圆互涵形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式，使河洛之图达到了“圆中藏方，方中藏圆”的互涵境界。万氏之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说，显然受了历代天圆地方说和易天人地共</w:t>
      </w:r>
      <w:r>
        <w:rPr>
          <w:rFonts w:ascii="SimSun" w:hAnsi="SimSun" w:eastAsia="SimSun" w:cs="SimSun"/>
          <w:sz w:val="32"/>
          <w:szCs w:val="32"/>
          <w:spacing w:val="-17"/>
        </w:rPr>
        <w:t>通观的影响，从思维结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果来看，事实上已经达到一种数与理相通的境界。然而，万氏没有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意识到这一点，故未能把河洛图阵竖立成为一个天体阵——一个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容纳天、人、地的天体阵。</w:t>
      </w:r>
    </w:p>
    <w:p>
      <w:pPr>
        <w:pStyle w:val="BodyText"/>
        <w:spacing w:line="315" w:lineRule="auto"/>
        <w:rPr/>
      </w:pPr>
      <w:r/>
    </w:p>
    <w:p>
      <w:pPr>
        <w:pStyle w:val="BodyText"/>
        <w:ind w:firstLine="4450"/>
        <w:spacing w:line="2750" w:lineRule="exact"/>
        <w:rPr/>
      </w:pPr>
      <w:r>
        <w:rPr>
          <w:position w:val="-54"/>
        </w:rPr>
        <w:pict>
          <v:group id="_x0000_s292" style="mso-position-vertical-relative:line;mso-position-horizontal-relative:char;width:131.5pt;height:137.5pt;" filled="false" stroked="false" coordsize="2630,2750" coordorigin="0,0">
            <v:shape id="_x0000_s294" style="position:absolute;left:0;top:0;width:2630;height:2750;" filled="false" stroked="false" type="#_x0000_t75">
              <v:imagedata o:title="" r:id="rId183"/>
            </v:shape>
            <v:shape id="_x0000_s296" style="position:absolute;left:629;top:176;width:1928;height:11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0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spacing w:val="-2"/>
                      </w:rPr>
                      <w:t>009900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2"/>
                      </w:rPr>
                      <w:t>。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3"/>
                      <w:spacing w:before="49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1" w:lineRule="auto"/>
        <w:rPr/>
      </w:pPr>
      <w:r/>
    </w:p>
    <w:p>
      <w:pPr>
        <w:ind w:left="237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图(1-4)-13</w:t>
      </w:r>
      <w:r>
        <w:rPr>
          <w:rFonts w:ascii="SimSun" w:hAnsi="SimSun" w:eastAsia="SimSun" w:cs="SimSun"/>
          <w:sz w:val="27"/>
          <w:szCs w:val="27"/>
          <w:spacing w:val="12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万氏河洛互涵数阵图</w:t>
      </w:r>
    </w:p>
    <w:p>
      <w:pPr>
        <w:ind w:right="2" w:firstLine="629"/>
        <w:spacing w:before="108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河洛是数八卦，是古者通过数理精心组织的八</w:t>
      </w:r>
      <w:r>
        <w:rPr>
          <w:rFonts w:ascii="SimSun" w:hAnsi="SimSun" w:eastAsia="SimSun" w:cs="SimSun"/>
          <w:sz w:val="32"/>
          <w:szCs w:val="32"/>
          <w:spacing w:val="-18"/>
        </w:rPr>
        <w:t>卦阵：河洛既是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空间立体方位，又是平面方位；既是古者世界观认识论的浓缩反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映，又是其留给后人认识世界的方法论的钥匙；从整个古易图体系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来看，河洛数阵还是先天、中天、后天八卦图与太极图的本源之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图。关于河图、洛书魔方般的数阵卦特点，第二章《卦阵系统论》将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作详尽阐述。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85"/>
        <w:spacing w:before="138" w:line="222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FangSong" w:hAnsi="FangSong" w:eastAsia="FangSong" w:cs="FangSong"/>
          <w:sz w:val="42"/>
          <w:szCs w:val="42"/>
          <w:b/>
          <w:bCs/>
          <w:spacing w:val="-3"/>
        </w:rPr>
        <w:t>第五节</w:t>
      </w:r>
      <w:r>
        <w:rPr>
          <w:rFonts w:ascii="FangSong" w:hAnsi="FangSong" w:eastAsia="FangSong" w:cs="FangSong"/>
          <w:sz w:val="42"/>
          <w:szCs w:val="42"/>
          <w:spacing w:val="15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万象入理图</w:t>
      </w:r>
      <w:r>
        <w:rPr>
          <w:rFonts w:ascii="Times New Roman" w:hAnsi="Times New Roman" w:eastAsia="Times New Roman" w:cs="Times New Roman"/>
          <w:sz w:val="42"/>
          <w:szCs w:val="42"/>
          <w:spacing w:val="-3"/>
        </w:rPr>
        <w:t>—</w:t>
      </w:r>
      <w:r>
        <w:rPr>
          <w:rFonts w:ascii="STXinwei" w:hAnsi="STXinwei" w:eastAsia="STXinwei" w:cs="STXinwei"/>
          <w:sz w:val="42"/>
          <w:szCs w:val="42"/>
          <w:spacing w:val="-3"/>
        </w:rPr>
        <w:t>—六十四卦阵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3" w:firstLine="619"/>
        <w:spacing w:before="105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六十四卦阵涵盖万象以寓理其中，卦阵有变而寓理无穷。六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十四卦的构成，简言之，阴阳爻三叠为八卦，又称经卦；六叠为六十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四卦，又称别卦。《周礼·太卜》:三易(连山、归藏、周易),其经卦皆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八，其别(卦)皆六十有四。</w:t>
      </w:r>
    </w:p>
    <w:p>
      <w:pPr>
        <w:spacing w:line="256" w:lineRule="auto"/>
        <w:sectPr>
          <w:footerReference w:type="default" r:id="rId181"/>
          <w:pgSz w:w="11900" w:h="16840"/>
          <w:pgMar w:top="400" w:right="1422" w:bottom="1223" w:left="1670" w:header="0" w:footer="103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639"/>
        <w:spacing w:before="104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八卦重而演六十四卦之说由来已久，前人有伏羲、神农、夏禹、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文王、周公重卦诸说。当代考证易证明：商殷时期(约前16——前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11世纪)已同时存在三数卦与六数卦(奇数为阳、偶数为阴，三数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卦又可为三叠爻卦，六数卦可变为六叠爻卦)。《易传》既有“八卦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……重之(为六十四卦)”说；又有“易六画而成卦”之载。其实，八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卦演六十四卦之古说，与当代考证易成果及《易传》之说并不矛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盾。演者，绎也，示也。作为卜筮易，以蓍成数而演卦，三爻简而六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爻繁，简则明繁则神，三爻、六爻是占筮所需。作为理义易，别卦可 </w:t>
      </w:r>
      <w:r>
        <w:rPr>
          <w:rFonts w:ascii="SimSun" w:hAnsi="SimSun" w:eastAsia="SimSun" w:cs="SimSun"/>
          <w:sz w:val="32"/>
          <w:szCs w:val="32"/>
          <w:spacing w:val="-19"/>
        </w:rPr>
        <w:t>视为两经卦的重叠，以经卦之属性示象绎义。卜筮易、理义易合之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4"/>
        </w:rPr>
        <w:t>而成《易经》,而述《易传》,而演《易纬》,只是《经》《传》《纬》各有所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重罢了。</w:t>
      </w:r>
    </w:p>
    <w:p>
      <w:pPr>
        <w:ind w:firstLine="639"/>
        <w:spacing w:before="123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八卦演六十四卦，是借助八经卦之象来推衍、预示六十四别卦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的象义。八卦各有物象属性。八经卦取物类像之广大(详见二章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二节),使易理义有极深博的寓意内涵，也使易占筮有</w:t>
      </w:r>
      <w:r>
        <w:rPr>
          <w:rFonts w:ascii="SimSun" w:hAnsi="SimSun" w:eastAsia="SimSun" w:cs="SimSun"/>
          <w:sz w:val="32"/>
          <w:szCs w:val="32"/>
          <w:spacing w:val="-8"/>
        </w:rPr>
        <w:t>极广阔的析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卦余地。卜筮易析卦，是解析所占蓍之卦。这种析卦方法，是以单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卦作为基本对象，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一般并不联系其卦序、卦位。理义易则不然，是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以卦阵整体——三爻为八卦阵、六爻为六十四卦阵，作寓理叙义之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对象，单卦在其卦阵整体中被赋予特定的位序及时空意义。在理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义易中，离开卦阵就不能序义寓理，单卦离开卦阵也失去其特定意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义。卦阵是整体卦的有序排列，无序则整卦无阵，无序则单卦无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位。卦序在理义易中有特殊作用，如一根金线连缀珍珠而成项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链。单卦不成易理。诸单卦列阵——八卦阵、六十四卦阵</w:t>
      </w:r>
      <w:r>
        <w:rPr>
          <w:rFonts w:ascii="SimSun" w:hAnsi="SimSun" w:eastAsia="SimSun" w:cs="SimSun"/>
          <w:sz w:val="32"/>
          <w:szCs w:val="32"/>
          <w:spacing w:val="-17"/>
        </w:rPr>
        <w:t>，阵有其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序，卦有其位，八卦或六十四卦就成为一个特定的有机整</w:t>
      </w:r>
      <w:r>
        <w:rPr>
          <w:rFonts w:ascii="SimSun" w:hAnsi="SimSun" w:eastAsia="SimSun" w:cs="SimSun"/>
          <w:sz w:val="32"/>
          <w:szCs w:val="32"/>
          <w:spacing w:val="-17"/>
        </w:rPr>
        <w:t>体，卦阵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就各含特定的理义。通俗地说，卦阵的这种作用就是多功能的集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成块进行不同的组合，形成不同功用的电器；不同含义的词进行不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同的组合，形成不同内容的文章。单卦在不同的环境，就如同多功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能集成块在不同的电路中，多义词在不同的语言环境中。</w:t>
      </w:r>
    </w:p>
    <w:p>
      <w:pPr>
        <w:ind w:right="4" w:firstLine="479"/>
        <w:spacing w:before="21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《易传》等易说是理义易。作者是为了阐述并囊括易在象数中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所蕴含的理义，故序卦成说。《</w:t>
      </w:r>
      <w:r>
        <w:rPr>
          <w:rFonts w:ascii="SimSun" w:hAnsi="SimSun" w:eastAsia="SimSun" w:cs="SimSun"/>
          <w:sz w:val="32"/>
          <w:szCs w:val="32"/>
          <w:spacing w:val="-36"/>
        </w:rPr>
        <w:t>易传》除总论篇《系辞》、乾坤篇《</w:t>
      </w:r>
      <w:r>
        <w:rPr>
          <w:rFonts w:ascii="SimSun" w:hAnsi="SimSun" w:eastAsia="SimSun" w:cs="SimSun"/>
          <w:sz w:val="32"/>
          <w:szCs w:val="32"/>
          <w:spacing w:val="-22"/>
        </w:rPr>
        <w:t>文</w:t>
      </w:r>
    </w:p>
    <w:p>
      <w:pPr>
        <w:spacing w:line="242" w:lineRule="auto"/>
        <w:sectPr>
          <w:footerReference w:type="default" r:id="rId184"/>
          <w:pgSz w:w="11900" w:h="16840"/>
          <w:pgMar w:top="400" w:right="1619" w:bottom="1286" w:left="1460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195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  <w:w w:val="93"/>
        </w:rPr>
        <w:t>言》外，《彖》《象《序卦》《杂卦》和《说卦》,无一不有序或言序，从而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构成《易传》卦序体系：序卦序(即本经与彖象序)、杂卦序。《帛书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易》也是理义易，故有帛书序。其后，西汉京房解易而有京房序，北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魏卫元嵩解易而有元包序。宋代邵雍据先天八卦序，错叠经卦列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出重卦六十四卦序，并绘成方、圆卦阵图；朱熹《周易本义》卷首载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此“六十四方圆图”,后学宗之，又称“伏羲六十四卦方位”</w:t>
      </w:r>
      <w:r>
        <w:rPr>
          <w:rFonts w:ascii="SimSun" w:hAnsi="SimSun" w:eastAsia="SimSun" w:cs="SimSun"/>
          <w:sz w:val="32"/>
          <w:szCs w:val="32"/>
          <w:spacing w:val="-33"/>
        </w:rPr>
        <w:t>。西汉末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扬雄的《太玄》易，是另外一套爻卦易体系——三</w:t>
      </w:r>
      <w:r>
        <w:rPr>
          <w:rFonts w:ascii="SimSun" w:hAnsi="SimSun" w:eastAsia="SimSun" w:cs="SimSun"/>
          <w:sz w:val="32"/>
          <w:szCs w:val="32"/>
          <w:spacing w:val="-7"/>
        </w:rPr>
        <w:t>爻四叠八十一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卦。《易传·说卦》所论卦序为八卦序，即先天与后天序。《易传·序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4"/>
        </w:rPr>
        <w:t>卦》《易传·杂卦》与《帛书易》《方圆图》以及《京房易》《元包经》是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序六十四卦，故为六十四卦序。《序卦》《杂卦》是以别卦为大单元组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序列六十四卦；《帛书易》《方圆图》是以经卦率队为小单元组序列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阵；《京房易×元包经》是并用经卦小单元、别卦大单元组序列阵。</w:t>
      </w:r>
    </w:p>
    <w:p>
      <w:pPr>
        <w:pStyle w:val="BodyText"/>
        <w:spacing w:line="429" w:lineRule="auto"/>
        <w:rPr/>
      </w:pPr>
      <w:r/>
    </w:p>
    <w:p>
      <w:pPr>
        <w:ind w:left="820"/>
        <w:spacing w:before="104" w:line="22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9"/>
        </w:rPr>
        <w:t>一、本经序与三才观</w:t>
      </w:r>
    </w:p>
    <w:p>
      <w:pPr>
        <w:ind w:right="80" w:firstLine="720"/>
        <w:spacing w:before="123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本经序，即序卦序。《周易》本经序以天、地、人三才等分六十四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卦，借此可见本经序排卦组序的奇妙，进而可参悟易的取象</w:t>
      </w:r>
      <w:r>
        <w:rPr>
          <w:rFonts w:ascii="SimSun" w:hAnsi="SimSun" w:eastAsia="SimSun" w:cs="SimSun"/>
          <w:sz w:val="32"/>
          <w:szCs w:val="32"/>
          <w:spacing w:val="-16"/>
        </w:rPr>
        <w:t>寓理无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所不在。</w:t>
      </w:r>
    </w:p>
    <w:p>
      <w:pPr>
        <w:ind w:firstLine="500"/>
        <w:spacing w:before="15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《易传·序卦》是按本经六十四卦顺次序卦阐义；《易传·彖、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象》也以此序列六十四卦的文辞。易的所有典籍中，《</w:t>
      </w:r>
      <w:r>
        <w:rPr>
          <w:rFonts w:ascii="SimSun" w:hAnsi="SimSun" w:eastAsia="SimSun" w:cs="SimSun"/>
          <w:sz w:val="32"/>
          <w:szCs w:val="32"/>
          <w:spacing w:val="-26"/>
        </w:rPr>
        <w:t>易经》卦序是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传世最早、最完整的六十四卦序，故又称“通行本《周易》卦序”。这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一卦序，历代分为上、下两部分：上30卦，首乾坤而至坎离；下34 </w:t>
      </w:r>
      <w:r>
        <w:rPr>
          <w:rFonts w:ascii="SimSun" w:hAnsi="SimSun" w:eastAsia="SimSun" w:cs="SimSun"/>
          <w:sz w:val="32"/>
          <w:szCs w:val="32"/>
          <w:spacing w:val="-35"/>
        </w:rPr>
        <w:t>卦，续咸、恒而终既济、未济【见图(1-5)-1】。故《</w:t>
      </w:r>
      <w:r>
        <w:rPr>
          <w:rFonts w:ascii="SimSun" w:hAnsi="SimSun" w:eastAsia="SimSun" w:cs="SimSun"/>
          <w:sz w:val="32"/>
          <w:szCs w:val="32"/>
          <w:spacing w:val="-36"/>
        </w:rPr>
        <w:t>易经》曰上经、下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3"/>
        </w:rPr>
        <w:t>经，《易传·象、象》日上篇、下篇。</w:t>
      </w:r>
    </w:p>
    <w:p>
      <w:pPr>
        <w:ind w:right="96" w:firstLine="639"/>
        <w:spacing w:before="13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前人为诵记之便，编通行本《周易》本经卦序为七字歌：乾坤屯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蒙需讼师，比小畜兮履泰否，同人大有谦豫随，蛊临观兮噬嗑贲，剥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复无妄大畜颐，大过坎离三十备。咸恒逐兮及大壮，晋与明夷家人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睽，蹇解损益夫婚萃，升困井革鼎震继，艮渐归妹丰旅巽，</w:t>
      </w:r>
      <w:r>
        <w:rPr>
          <w:rFonts w:ascii="SimSun" w:hAnsi="SimSun" w:eastAsia="SimSun" w:cs="SimSun"/>
          <w:sz w:val="32"/>
          <w:szCs w:val="32"/>
          <w:spacing w:val="-25"/>
        </w:rPr>
        <w:t>兑涣节兮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中孚至，小过既济兼未济，是为下经三十四。</w:t>
      </w:r>
    </w:p>
    <w:p>
      <w:pPr>
        <w:ind w:left="590"/>
        <w:spacing w:before="12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通行本《周易》是现存最古的本子，故历代易家对本经卦序研</w:t>
      </w:r>
    </w:p>
    <w:p>
      <w:pPr>
        <w:spacing w:line="219" w:lineRule="auto"/>
        <w:sectPr>
          <w:footerReference w:type="default" r:id="rId185"/>
          <w:pgSz w:w="11900" w:h="16840"/>
          <w:pgMar w:top="400" w:right="1329" w:bottom="1193" w:left="1579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04" w:line="49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2"/>
        </w:rPr>
        <w:t>考极深。虽然诸家的说法不尽一致，归纳起来，唐代孔颖达集选的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前人两说为众易家所接受：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一是序卦阐义说</w:t>
      </w:r>
      <w:r>
        <w:rPr>
          <w:rFonts w:ascii="SimSun" w:hAnsi="SimSun" w:eastAsia="SimSun" w:cs="SimSun"/>
          <w:sz w:val="32"/>
          <w:szCs w:val="32"/>
          <w:spacing w:val="-37"/>
        </w:rPr>
        <w:t>，二是“二二相偶”说。</w:t>
      </w:r>
    </w:p>
    <w:p>
      <w:pPr>
        <w:spacing w:before="212"/>
        <w:rPr/>
      </w:pPr>
      <w:r/>
    </w:p>
    <w:tbl>
      <w:tblPr>
        <w:tblStyle w:val="TableNormal"/>
        <w:tblW w:w="7510" w:type="dxa"/>
        <w:tblInd w:w="7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4"/>
        <w:gridCol w:w="92"/>
        <w:gridCol w:w="776"/>
        <w:gridCol w:w="889"/>
        <w:gridCol w:w="909"/>
        <w:gridCol w:w="879"/>
        <w:gridCol w:w="899"/>
        <w:gridCol w:w="869"/>
        <w:gridCol w:w="879"/>
        <w:gridCol w:w="889"/>
        <w:gridCol w:w="215"/>
      </w:tblGrid>
      <w:tr>
        <w:trPr>
          <w:trHeight w:val="1363" w:hRule="atLeast"/>
        </w:trPr>
        <w:tc>
          <w:tcPr>
            <w:tcW w:w="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545"/>
              <w:spacing w:before="237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異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40"/>
              <w:spacing w:before="246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6"/>
              </w:rPr>
              <w:t>玉革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551"/>
              <w:spacing w:before="235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损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66"/>
              <w:spacing w:before="263" w:line="22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1"/>
              </w:rPr>
              <w:t>生逐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218"/>
              <w:spacing w:before="253" w:line="224" w:lineRule="auto"/>
              <w:rPr>
                <w:sz w:val="39"/>
                <w:szCs w:val="39"/>
              </w:rPr>
            </w:pPr>
            <w:r>
              <w:pict>
                <v:shape id="_x0000_s298" style="position:absolute;margin-left:-35.646pt;margin-top:48.8049pt;mso-position-vertical-relative:top-margin-area;mso-position-horizontal-relative:right-margin-area;width:27.55pt;height:16.9pt;z-index:252362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z w:val="25"/>
                            <w:szCs w:val="25"/>
                            <w:spacing w:val="5"/>
                          </w:rPr>
                          <w:t>无妄</w:t>
                        </w:r>
                      </w:p>
                    </w:txbxContent>
                  </v:textbox>
                </v:shape>
              </w:pict>
            </w:r>
            <w:r>
              <w:rPr>
                <w:sz w:val="39"/>
                <w:szCs w:val="39"/>
              </w:rPr>
              <w:t>星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367"/>
              <w:spacing w:before="212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2"/>
              </w:rPr>
              <w:t>年随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78"/>
              <w:spacing w:before="280" w:line="668" w:lineRule="exact"/>
              <w:rPr>
                <w:sz w:val="39"/>
                <w:szCs w:val="39"/>
              </w:rPr>
            </w:pPr>
            <w:r>
              <w:rPr>
                <w:sz w:val="39"/>
                <w:szCs w:val="39"/>
                <w:position w:val="20"/>
              </w:rPr>
              <w:t>年</w:t>
            </w:r>
          </w:p>
          <w:p>
            <w:pPr>
              <w:pStyle w:val="TableText"/>
              <w:ind w:left="178"/>
              <w:spacing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2"/>
              </w:rPr>
              <w:t>小畜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556"/>
              <w:spacing w:before="240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乾</w:t>
            </w:r>
          </w:p>
        </w:tc>
        <w:tc>
          <w:tcPr>
            <w:tcW w:w="2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9" w:hRule="atLeast"/>
        </w:trPr>
        <w:tc>
          <w:tcPr>
            <w:tcW w:w="1082" w:type="dxa"/>
            <w:vAlign w:val="top"/>
            <w:gridSpan w:val="3"/>
            <w:textDirection w:val="tbRlV"/>
          </w:tcPr>
          <w:p>
            <w:pPr>
              <w:pStyle w:val="TableText"/>
              <w:spacing w:before="236" w:line="19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三</w:t>
            </w:r>
            <w:r>
              <w:rPr>
                <w:sz w:val="39"/>
                <w:szCs w:val="39"/>
                <w:spacing w:val="161"/>
              </w:rPr>
              <w:t xml:space="preserve"> </w:t>
            </w:r>
            <w:r>
              <w:rPr>
                <w:sz w:val="39"/>
                <w:szCs w:val="39"/>
                <w:spacing w:val="-4"/>
              </w:rPr>
              <w:t>兑</w:t>
            </w:r>
          </w:p>
          <w:p>
            <w:pPr>
              <w:spacing w:line="247" w:lineRule="exact"/>
              <w:tabs>
                <w:tab w:val="left" w:pos="1159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ab/>
            </w:r>
          </w:p>
        </w:tc>
        <w:tc>
          <w:tcPr>
            <w:tcW w:w="889" w:type="dxa"/>
            <w:vAlign w:val="top"/>
            <w:textDirection w:val="tbRl"/>
          </w:tcPr>
          <w:p>
            <w:pPr>
              <w:pStyle w:val="TableText"/>
              <w:spacing w:before="286" w:line="219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三兰嘴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361"/>
              <w:spacing w:before="274" w:line="22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益</w:t>
            </w:r>
          </w:p>
        </w:tc>
        <w:tc>
          <w:tcPr>
            <w:tcW w:w="87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60704" behindDoc="0" locked="0" layoutInCell="1" allowOverlap="1">
                      <wp:simplePos x="0" y="0"/>
                      <wp:positionH relativeFrom="rightMargin">
                        <wp:posOffset>-454537</wp:posOffset>
                      </wp:positionH>
                      <wp:positionV relativeFrom="topMargin">
                        <wp:posOffset>16555</wp:posOffset>
                      </wp:positionV>
                      <wp:extent cx="406400" cy="401320"/>
                      <wp:effectExtent l="0" t="0" r="0" b="0"/>
                      <wp:wrapNone/>
                      <wp:docPr id="170" name="TextBox 17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54537" y="16555"/>
                                <a:ext cx="406400" cy="4013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21" w:line="232" w:lineRule="auto"/>
                                    <w:rPr>
                                      <w:sz w:val="39"/>
                                      <w:szCs w:val="39"/>
                                    </w:rPr>
                                  </w:pPr>
                                  <w:r>
                                    <w:rPr>
                                      <w:sz w:val="39"/>
                                      <w:szCs w:val="39"/>
                                      <w:spacing w:val="7"/>
                                    </w:rPr>
                                    <w:t>1玉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0" style="position:absolute;margin-left:-35.7904pt;margin-top:1.30358pt;mso-position-vertical-relative:top-margin-area;mso-position-horizontal-relative:right-margin-area;width:32pt;height:31.6pt;z-index:2523607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21" w:line="232" w:lineRule="auto"/>
                              <w:rPr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sz w:val="39"/>
                                <w:szCs w:val="39"/>
                                <w:spacing w:val="7"/>
                              </w:rPr>
                              <w:t>1玉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81" w:line="20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大壮</w:t>
            </w:r>
          </w:p>
        </w:tc>
        <w:tc>
          <w:tcPr>
            <w:tcW w:w="899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2"/>
              </w:rPr>
              <w:t>大畜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363"/>
              <w:spacing w:before="212" w:line="22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蛊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54"/>
              <w:spacing w:before="251" w:line="21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9"/>
              </w:rPr>
              <w:t>主履</w:t>
            </w:r>
          </w:p>
        </w:tc>
        <w:tc>
          <w:tcPr>
            <w:tcW w:w="1104" w:type="dxa"/>
            <w:vAlign w:val="top"/>
            <w:gridSpan w:val="2"/>
            <w:textDirection w:val="tbRlV"/>
          </w:tcPr>
          <w:p>
            <w:pPr>
              <w:spacing w:line="314" w:lineRule="auto"/>
              <w:rPr>
                <w:rFonts w:ascii="Arial"/>
                <w:sz w:val="21"/>
              </w:rPr>
            </w:pPr>
            <w:r>
              <w:pict>
                <v:shape id="_x0000_s302" style="position:absolute;margin-left:-10.4973pt;margin-top:-0.403381pt;mso-position-vertical-relative:top-margin-area;mso-position-horizontal-relative:right-margin-area;width:0.5pt;height:58.55pt;z-index:-250958848;" filled="false" strokecolor="#000000" strokeweight="0.50pt" coordsize="10,1170" coordorigin="0,0" path="m5,0l5,1170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18"/>
              <w:spacing w:before="131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呈</w:t>
            </w:r>
            <w:r>
              <w:rPr>
                <w:sz w:val="39"/>
                <w:szCs w:val="39"/>
                <w:spacing w:val="106"/>
              </w:rPr>
              <w:t xml:space="preserve"> </w:t>
            </w:r>
            <w:r>
              <w:rPr>
                <w:sz w:val="39"/>
                <w:szCs w:val="39"/>
              </w:rPr>
              <w:t>坤</w:t>
            </w:r>
          </w:p>
        </w:tc>
      </w:tr>
      <w:tr>
        <w:trPr>
          <w:trHeight w:val="1179" w:hRule="atLeast"/>
        </w:trPr>
        <w:tc>
          <w:tcPr>
            <w:tcW w:w="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374"/>
              <w:spacing w:before="237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涣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65"/>
              <w:spacing w:before="205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8"/>
              </w:rPr>
              <w:t>主震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60"/>
              <w:spacing w:before="255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1"/>
              </w:rPr>
              <w:t>臣夫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55"/>
              <w:spacing w:before="23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至</w:t>
            </w:r>
            <w:r>
              <w:rPr>
                <w:sz w:val="39"/>
                <w:szCs w:val="39"/>
                <w:spacing w:val="61"/>
              </w:rPr>
              <w:t xml:space="preserve"> </w:t>
            </w:r>
            <w:r>
              <w:rPr>
                <w:sz w:val="39"/>
                <w:szCs w:val="39"/>
              </w:rPr>
              <w:t>晋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44"/>
              <w:spacing w:before="252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删</w:t>
            </w:r>
            <w:r>
              <w:rPr>
                <w:sz w:val="39"/>
                <w:szCs w:val="39"/>
                <w:spacing w:val="92"/>
              </w:rPr>
              <w:t xml:space="preserve"> </w:t>
            </w:r>
            <w:r>
              <w:rPr>
                <w:sz w:val="39"/>
                <w:szCs w:val="39"/>
              </w:rPr>
              <w:t>颐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372"/>
              <w:spacing w:before="222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临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75"/>
              <w:spacing w:before="240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泰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2"/>
              <w:spacing w:before="229" w:line="22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电</w:t>
            </w:r>
          </w:p>
        </w:tc>
        <w:tc>
          <w:tcPr>
            <w:tcW w:w="2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9" w:hRule="atLeast"/>
        </w:trPr>
        <w:tc>
          <w:tcPr>
            <w:tcW w:w="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gridSpan w:val="2"/>
            <w:textDirection w:val="tbRlV"/>
          </w:tcPr>
          <w:p>
            <w:pPr>
              <w:pStyle w:val="TableText"/>
              <w:ind w:left="369"/>
              <w:spacing w:before="236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节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75"/>
              <w:spacing w:before="275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6"/>
              </w:rPr>
              <w:t>生艮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370"/>
              <w:spacing w:before="255" w:line="21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垢</w:t>
            </w:r>
          </w:p>
        </w:tc>
        <w:tc>
          <w:tcPr>
            <w:tcW w:w="879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8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明夷</w:t>
            </w:r>
          </w:p>
        </w:tc>
        <w:tc>
          <w:tcPr>
            <w:tcW w:w="899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361728" behindDoc="0" locked="0" layoutInCell="1" allowOverlap="1">
                      <wp:simplePos x="0" y="0"/>
                      <wp:positionH relativeFrom="rightMargin">
                        <wp:posOffset>-383099</wp:posOffset>
                      </wp:positionH>
                      <wp:positionV relativeFrom="topMargin">
                        <wp:posOffset>-24445</wp:posOffset>
                      </wp:positionV>
                      <wp:extent cx="263525" cy="413384"/>
                      <wp:effectExtent l="0" t="0" r="0" b="0"/>
                      <wp:wrapNone/>
                      <wp:docPr id="172" name="TextBox 17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83099" y="-24445"/>
                                <a:ext cx="263525" cy="41338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29" w:line="237" w:lineRule="auto"/>
                                    <w:rPr>
                                      <w:sz w:val="39"/>
                                      <w:szCs w:val="39"/>
                                    </w:rPr>
                                  </w:pPr>
                                  <w:r>
                                    <w:rPr>
                                      <w:sz w:val="39"/>
                                      <w:szCs w:val="39"/>
                                    </w:rPr>
                                    <w:t>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4" style="position:absolute;margin-left:-30.1653pt;margin-top:-1.92488pt;mso-position-vertical-relative:top-margin-area;mso-position-horizontal-relative:right-margin-area;width:20.75pt;height:32.55pt;z-index:2523617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29" w:line="237" w:lineRule="auto"/>
                              <w:rPr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sz w:val="39"/>
                                <w:szCs w:val="39"/>
                              </w:rPr>
                              <w:t>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大过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75"/>
              <w:spacing w:before="211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3"/>
              </w:rPr>
              <w:t>生观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67"/>
              <w:spacing w:before="280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7"/>
              </w:rPr>
              <w:t>手否</w:t>
            </w:r>
          </w:p>
        </w:tc>
        <w:tc>
          <w:tcPr>
            <w:tcW w:w="110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06" style="position:absolute;margin-left:-10.4973pt;margin-top:-0.297058pt;mso-position-vertical-relative:top-margin-area;mso-position-horizontal-relative:right-margin-area;width:0.5pt;height:59.5pt;z-index:252365824;" fillcolor="#000000" filled="true" stroked="false"/>
              </w:pict>
            </w:r>
            <w:r/>
          </w:p>
        </w:tc>
      </w:tr>
      <w:tr>
        <w:trPr>
          <w:trHeight w:val="1159" w:hRule="atLeast"/>
        </w:trPr>
        <w:tc>
          <w:tcPr>
            <w:tcW w:w="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gridSpan w:val="2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/>
              <w:spacing w:before="127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9"/>
              </w:rPr>
              <w:t>中乎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66"/>
              <w:spacing w:before="236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4"/>
              </w:rPr>
              <w:t>生渐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63"/>
              <w:spacing w:before="285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4"/>
              </w:rPr>
              <w:t>革萃</w:t>
            </w:r>
          </w:p>
        </w:tc>
        <w:tc>
          <w:tcPr>
            <w:tcW w:w="87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7" w:line="22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9"/>
                <w:w w:val="96"/>
              </w:rPr>
              <w:t>家</w:t>
            </w:r>
            <w:r>
              <w:rPr>
                <w:sz w:val="39"/>
                <w:szCs w:val="39"/>
                <w:spacing w:val="-17"/>
                <w:w w:val="96"/>
              </w:rPr>
              <w:t>人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363"/>
              <w:spacing w:before="25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坎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spacing w:before="291" w:line="224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2"/>
              </w:rPr>
              <w:t>生</w:t>
            </w:r>
            <w:r>
              <w:rPr>
                <w:sz w:val="39"/>
                <w:szCs w:val="39"/>
                <w:spacing w:val="187"/>
              </w:rPr>
              <w:t xml:space="preserve"> </w:t>
            </w:r>
            <w:r>
              <w:rPr>
                <w:sz w:val="39"/>
                <w:szCs w:val="39"/>
                <w:spacing w:val="-2"/>
              </w:rPr>
              <w:t>噬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18"/>
              <w:spacing w:before="232" w:line="16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二</w:t>
            </w:r>
          </w:p>
          <w:p>
            <w:pPr>
              <w:pStyle w:val="TableText"/>
              <w:spacing w:line="221" w:lineRule="auto"/>
              <w:jc w:val="right"/>
              <w:rPr>
                <w:sz w:val="37"/>
                <w:szCs w:val="37"/>
              </w:rPr>
            </w:pPr>
            <w:r>
              <w:rPr>
                <w:sz w:val="37"/>
                <w:szCs w:val="37"/>
                <w:spacing w:val="-74"/>
              </w:rPr>
              <w:t>同</w:t>
            </w:r>
            <w:r>
              <w:rPr>
                <w:sz w:val="37"/>
                <w:szCs w:val="37"/>
                <w:spacing w:val="-16"/>
              </w:rPr>
              <w:t>人</w:t>
            </w:r>
          </w:p>
        </w:tc>
        <w:tc>
          <w:tcPr>
            <w:tcW w:w="1104" w:type="dxa"/>
            <w:vAlign w:val="top"/>
            <w:gridSpan w:val="2"/>
            <w:textDirection w:val="tbRlV"/>
          </w:tcPr>
          <w:p>
            <w:pPr>
              <w:spacing w:line="275" w:lineRule="auto"/>
              <w:rPr>
                <w:rFonts w:ascii="Arial"/>
                <w:sz w:val="21"/>
              </w:rPr>
            </w:pPr>
            <w:r>
              <w:pict>
                <v:shape id="_x0000_s308" style="position:absolute;margin-left:-10.4973pt;margin-top:-0.251404pt;mso-position-vertical-relative:top-margin-area;mso-position-horizontal-relative:right-margin-area;width:0.5pt;height:58.55pt;z-index:-250957824;" filled="false" strokecolor="#000000" strokeweight="0.50pt" coordsize="10,1170" coordorigin="0,0" path="m5,0l5,1170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before="130" w:line="21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半主需</w:t>
            </w:r>
          </w:p>
        </w:tc>
      </w:tr>
      <w:tr>
        <w:trPr>
          <w:trHeight w:val="1219" w:hRule="atLeast"/>
        </w:trPr>
        <w:tc>
          <w:tcPr>
            <w:tcW w:w="306" w:type="dxa"/>
            <w:vAlign w:val="top"/>
            <w:gridSpan w:val="2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10" style="position:absolute;margin-left:-5.04829pt;margin-top:-0.199188pt;mso-position-vertical-relative:top-margin-area;mso-position-horizontal-relative:right-margin-area;width:0.5pt;height:61.5pt;z-index:252364800;" fillcolor="#000000" filled="true" stroked="false"/>
              </w:pict>
            </w:r>
            <w:r/>
          </w:p>
        </w:tc>
        <w:tc>
          <w:tcPr>
            <w:tcW w:w="776" w:type="dxa"/>
            <w:vAlign w:val="top"/>
            <w:tcBorders>
              <w:left w:val="nil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81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小过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73"/>
              <w:spacing w:before="181" w:line="17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二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4"/>
              </w:rPr>
              <w:t>归妹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88"/>
              <w:spacing w:before="245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9"/>
              </w:rPr>
              <w:t>用升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47"/>
              <w:spacing w:before="126" w:line="572" w:lineRule="exac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41"/>
                <w:w w:val="133"/>
                <w:position w:val="4"/>
              </w:rPr>
              <w:t>1睽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66"/>
              <w:spacing w:before="252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9"/>
              </w:rPr>
              <w:t>王离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spacing w:before="211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1"/>
              </w:rPr>
              <w:t>王王貴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44"/>
              <w:spacing w:before="191" w:line="215" w:lineRule="auto"/>
              <w:rPr>
                <w:sz w:val="49"/>
                <w:szCs w:val="49"/>
              </w:rPr>
            </w:pPr>
            <w:r>
              <w:rPr>
                <w:sz w:val="49"/>
                <w:szCs w:val="49"/>
              </w:rPr>
              <w:t>精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91"/>
              <w:spacing w:before="199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讼</w:t>
            </w:r>
          </w:p>
        </w:tc>
        <w:tc>
          <w:tcPr>
            <w:tcW w:w="2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9" w:hRule="atLeast"/>
        </w:trPr>
        <w:tc>
          <w:tcPr>
            <w:tcW w:w="306" w:type="dxa"/>
            <w:vAlign w:val="top"/>
            <w:gridSpan w:val="2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312" style="position:absolute;margin-left:-5.04829pt;margin-top:-0.149506pt;mso-position-vertical-relative:top-margin-area;mso-position-horizontal-relative:right-margin-area;width:0.5pt;height:58.55pt;z-index:252363776;" fillcolor="#000000" filled="true" stroked="false"/>
              </w:pict>
            </w:r>
            <w:r/>
          </w:p>
        </w:tc>
        <w:tc>
          <w:tcPr>
            <w:tcW w:w="776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81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5"/>
              </w:rPr>
              <w:t>既济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65"/>
              <w:spacing w:before="246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6"/>
              </w:rPr>
              <w:t>室丰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53"/>
              <w:spacing w:before="265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2"/>
              </w:rPr>
              <w:t>呈困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68"/>
              <w:spacing w:before="25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3"/>
              </w:rPr>
              <w:t>生蹇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59"/>
              <w:spacing w:before="25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9"/>
              </w:rPr>
              <w:t>至咸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365"/>
              <w:spacing w:before="202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剥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68"/>
              <w:spacing w:before="241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3"/>
              </w:rPr>
              <w:t>生谦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65"/>
              <w:spacing w:before="240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师</w:t>
            </w:r>
          </w:p>
        </w:tc>
        <w:tc>
          <w:tcPr>
            <w:tcW w:w="2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08" w:hRule="atLeast"/>
        </w:trPr>
        <w:tc>
          <w:tcPr>
            <w:tcW w:w="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8" w:type="dxa"/>
            <w:vAlign w:val="top"/>
            <w:gridSpan w:val="2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"/>
              <w:spacing w:before="126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9"/>
              </w:rPr>
              <w:t>未济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99"/>
              <w:spacing w:before="235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6"/>
              </w:rPr>
              <w:t>生旅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54"/>
              <w:spacing w:before="254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呈</w:t>
            </w:r>
            <w:r>
              <w:rPr>
                <w:sz w:val="39"/>
                <w:szCs w:val="39"/>
                <w:spacing w:val="107"/>
              </w:rPr>
              <w:t xml:space="preserve"> </w:t>
            </w:r>
            <w:r>
              <w:rPr>
                <w:sz w:val="39"/>
                <w:szCs w:val="39"/>
              </w:rPr>
              <w:t>井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99"/>
              <w:spacing w:before="23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3"/>
              </w:rPr>
              <w:t>生解</w:t>
            </w:r>
          </w:p>
        </w:tc>
        <w:tc>
          <w:tcPr>
            <w:tcW w:w="899" w:type="dxa"/>
            <w:vAlign w:val="top"/>
            <w:textDirection w:val="btLr"/>
          </w:tcPr>
          <w:p>
            <w:pPr>
              <w:pStyle w:val="TableText"/>
              <w:spacing w:before="267" w:line="22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6"/>
              </w:rPr>
              <w:t>或非主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91"/>
              <w:spacing w:before="231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7"/>
              </w:rPr>
              <w:t>星复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90"/>
              <w:spacing w:before="241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19"/>
              </w:rPr>
              <w:t>主豫</w:t>
            </w:r>
          </w:p>
        </w:tc>
        <w:tc>
          <w:tcPr>
            <w:tcW w:w="1104" w:type="dxa"/>
            <w:vAlign w:val="top"/>
            <w:gridSpan w:val="2"/>
            <w:textDirection w:val="tbRlV"/>
          </w:tcPr>
          <w:p>
            <w:pPr>
              <w:spacing w:line="306" w:lineRule="auto"/>
              <w:rPr>
                <w:rFonts w:ascii="Arial"/>
                <w:sz w:val="21"/>
              </w:rPr>
            </w:pPr>
            <w:r>
              <w:pict>
                <v:shape id="_x0000_s314" style="position:absolute;margin-left:-10.4973pt;margin-top:-0.097412pt;mso-position-vertical-relative:top-margin-area;mso-position-horizontal-relative:right-margin-area;width:0.5pt;height:61pt;z-index:-250956800;" filled="false" strokecolor="#000000" strokeweight="0.50pt" coordsize="10,1220" coordorigin="0,0" path="m5,0l5,1219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191"/>
              <w:spacing w:before="130" w:line="22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9"/>
              </w:rPr>
              <w:t>星比</w:t>
            </w:r>
          </w:p>
        </w:tc>
      </w:tr>
      <w:tr>
        <w:trPr>
          <w:trHeight w:val="295" w:hRule="atLeast"/>
        </w:trPr>
        <w:tc>
          <w:tcPr>
            <w:tcW w:w="7510" w:type="dxa"/>
            <w:vAlign w:val="top"/>
            <w:gridSpan w:val="11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94" w:lineRule="auto"/>
        <w:rPr/>
      </w:pPr>
      <w:r/>
    </w:p>
    <w:p>
      <w:pPr>
        <w:ind w:left="192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1"/>
        </w:rPr>
        <w:t>图(1-5)-1</w:t>
      </w:r>
      <w:r>
        <w:rPr>
          <w:rFonts w:ascii="SimSun" w:hAnsi="SimSun" w:eastAsia="SimSun" w:cs="SimSun"/>
          <w:sz w:val="27"/>
          <w:szCs w:val="27"/>
          <w:spacing w:val="13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通行本《周易》本经六十四卦序</w:t>
      </w:r>
    </w:p>
    <w:p>
      <w:pPr>
        <w:ind w:firstLine="629"/>
        <w:spacing w:before="103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序卦阐义，即以义理解本经序六十四卦。孔颖达《周易正义》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说：“六十四卦分为上下二篇，其先后之次，其理不见，故……就上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下二经，各序其(卦)次之义，故谓之‘序卦’焉。”义理</w:t>
      </w:r>
      <w:r>
        <w:rPr>
          <w:rFonts w:ascii="SimSun" w:hAnsi="SimSun" w:eastAsia="SimSun" w:cs="SimSun"/>
          <w:sz w:val="32"/>
          <w:szCs w:val="32"/>
          <w:spacing w:val="-34"/>
        </w:rPr>
        <w:t>析序，即指出</w:t>
      </w:r>
    </w:p>
    <w:p>
      <w:pPr>
        <w:spacing w:line="250" w:lineRule="auto"/>
        <w:sectPr>
          <w:footerReference w:type="default" r:id="rId186"/>
          <w:pgSz w:w="11900" w:h="16840"/>
          <w:pgMar w:top="400" w:right="1409" w:bottom="1226" w:left="1480" w:header="0" w:footer="103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65" w:right="49"/>
        <w:spacing w:before="107" w:line="244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本经六十四卦相次有内在意义的联系，是借以说明万物有序且相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联的易理。这是一种大自然有次序、万物之间有联系、事物</w:t>
      </w:r>
      <w:r>
        <w:rPr>
          <w:rFonts w:ascii="SimSun" w:hAnsi="SimSun" w:eastAsia="SimSun" w:cs="SimSun"/>
          <w:sz w:val="33"/>
          <w:szCs w:val="33"/>
          <w:spacing w:val="-28"/>
        </w:rPr>
        <w:t>发展有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  <w:w w:val="99"/>
        </w:rPr>
        <w:t>规律的易认识观，《序卦》文辞剖析了《本经六十四卦》的卦序意义：</w:t>
      </w:r>
    </w:p>
    <w:p>
      <w:pPr>
        <w:ind w:firstLine="884"/>
        <w:spacing w:before="112" w:line="261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"/>
        </w:rPr>
        <w:t>有天地，然后万物生焉。盈天地之间者唯万物，故受</w:t>
      </w:r>
      <w:r>
        <w:rPr>
          <w:rFonts w:ascii="SimSun" w:hAnsi="SimSun" w:eastAsia="SimSun" w:cs="SimSun"/>
          <w:sz w:val="33"/>
          <w:szCs w:val="33"/>
          <w:spacing w:val="-5"/>
        </w:rPr>
        <w:t>之以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8"/>
        </w:rPr>
        <w:t>“屯”。屯者，盈也，屯者，物之始生也。物生必蒙，故受之以“蒙”。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</w:rPr>
        <w:t>蒙者，蒙也，物之稚也。物稚不可不养也，故受之以“需”。需者，饮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食之道也。饮食必有讼，故受之以“讼”。讼必有众起，故受之以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“师”。师者，众也。众必有所比，故受之以“比”</w:t>
      </w:r>
      <w:r>
        <w:rPr>
          <w:rFonts w:ascii="SimSun" w:hAnsi="SimSun" w:eastAsia="SimSun" w:cs="SimSun"/>
          <w:sz w:val="33"/>
          <w:szCs w:val="33"/>
          <w:spacing w:val="-42"/>
        </w:rPr>
        <w:t>。比者，比也。比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</w:rPr>
        <w:t>必有所畜，故受之以“小畜”。物畜然后有礼，故受之以“履”。履而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1"/>
        </w:rPr>
        <w:t>泰，然后安，故受之以“泰”。泰者，通也。物不可以终通，故受之以 </w:t>
      </w:r>
      <w:r>
        <w:rPr>
          <w:rFonts w:ascii="SimSun" w:hAnsi="SimSun" w:eastAsia="SimSun" w:cs="SimSun"/>
          <w:sz w:val="33"/>
          <w:szCs w:val="33"/>
          <w:spacing w:val="-42"/>
        </w:rPr>
        <w:t>“否”。物不可以终否，故受之以“同人”。与人同者，物必归焉，故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1"/>
        </w:rPr>
        <w:t>受之以“大有”。有大者不可以盈，故受之以“谦”。有</w:t>
      </w:r>
      <w:r>
        <w:rPr>
          <w:rFonts w:ascii="SimSun" w:hAnsi="SimSun" w:eastAsia="SimSun" w:cs="SimSun"/>
          <w:sz w:val="33"/>
          <w:szCs w:val="33"/>
          <w:spacing w:val="-32"/>
        </w:rPr>
        <w:t>大而能谦必 </w:t>
      </w:r>
      <w:r>
        <w:rPr>
          <w:rFonts w:ascii="SimSun" w:hAnsi="SimSun" w:eastAsia="SimSun" w:cs="SimSun"/>
          <w:sz w:val="33"/>
          <w:szCs w:val="33"/>
          <w:spacing w:val="-32"/>
        </w:rPr>
        <w:t>豫，故受之以“豫”。豫必有随，故受之以“随”。以喜随人者必有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事，故受之以“蛊”。蛊者，事也。有事而后可大，故受之以</w:t>
      </w:r>
      <w:r>
        <w:rPr>
          <w:rFonts w:ascii="SimSun" w:hAnsi="SimSun" w:eastAsia="SimSun" w:cs="SimSun"/>
          <w:sz w:val="33"/>
          <w:szCs w:val="33"/>
          <w:spacing w:val="-39"/>
        </w:rPr>
        <w:t>“临”。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临者，大也。物大然后可观，故受之以“观”。可观而后有所合，故</w:t>
      </w:r>
      <w:r>
        <w:rPr>
          <w:rFonts w:ascii="SimSun" w:hAnsi="SimSun" w:eastAsia="SimSun" w:cs="SimSun"/>
          <w:sz w:val="33"/>
          <w:szCs w:val="33"/>
          <w:spacing w:val="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受之以“噬嗑”。嗑者，合也。物不可以苟合而已，故受之以</w:t>
      </w:r>
      <w:r>
        <w:rPr>
          <w:rFonts w:ascii="SimSun" w:hAnsi="SimSun" w:eastAsia="SimSun" w:cs="SimSun"/>
          <w:sz w:val="33"/>
          <w:szCs w:val="33"/>
          <w:spacing w:val="-39"/>
        </w:rPr>
        <w:t>“贲”。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贲者，饰也。致饰然后亨则尽矣，故受之以“剥”。剥者，剥也。物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不可以终尽，剥穷，上反下，故受之以“复”。复则不妄矣，故受之以 </w:t>
      </w:r>
      <w:r>
        <w:rPr>
          <w:rFonts w:ascii="SimSun" w:hAnsi="SimSun" w:eastAsia="SimSun" w:cs="SimSun"/>
          <w:sz w:val="33"/>
          <w:szCs w:val="33"/>
          <w:spacing w:val="-42"/>
        </w:rPr>
        <w:t>“无妄”。有无妄然后可畜，故受之以“大畜”。物畜然后可养，故受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</w:rPr>
        <w:t>之以“颐”。颐者，养也。不养则不可动，故受之以“大过”。物不可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1"/>
        </w:rPr>
        <w:t>以终过，故受之以“坎”。坎者，陷也。陷必有所丽，故受之以 </w:t>
      </w:r>
      <w:r>
        <w:rPr>
          <w:rFonts w:ascii="SimSun" w:hAnsi="SimSun" w:eastAsia="SimSun" w:cs="SimSun"/>
          <w:sz w:val="33"/>
          <w:szCs w:val="33"/>
          <w:spacing w:val="-41"/>
        </w:rPr>
        <w:t>“离”。离者，丽也。有天地，然后有万物；</w:t>
      </w:r>
      <w:r>
        <w:rPr>
          <w:rFonts w:ascii="SimSun" w:hAnsi="SimSun" w:eastAsia="SimSun" w:cs="SimSun"/>
          <w:sz w:val="33"/>
          <w:szCs w:val="33"/>
          <w:spacing w:val="-42"/>
        </w:rPr>
        <w:t>有万物，然后有男女；有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  <w:w w:val="99"/>
        </w:rPr>
        <w:t>男女，然后有夫妇；有夫妇，然后有父子；有父子，然后有君臣；有君</w:t>
      </w:r>
      <w:r>
        <w:rPr>
          <w:rFonts w:ascii="SimSun" w:hAnsi="SimSun" w:eastAsia="SimSun" w:cs="SimSun"/>
          <w:sz w:val="33"/>
          <w:szCs w:val="33"/>
          <w:spacing w:val="2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臣：然后有上下；有上下，然后礼义有所错。夫妇之道不可久也。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故受之以“恒”。恒者，久也。物不可以久居其所，故受之</w:t>
      </w:r>
      <w:r>
        <w:rPr>
          <w:rFonts w:ascii="SimSun" w:hAnsi="SimSun" w:eastAsia="SimSun" w:cs="SimSun"/>
          <w:sz w:val="33"/>
          <w:szCs w:val="33"/>
          <w:spacing w:val="-38"/>
        </w:rPr>
        <w:t>以“逐”。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遜者，退也。物不可以终遁，故受之以“大壮”。物不可以终壮，故</w:t>
      </w:r>
      <w:r>
        <w:rPr>
          <w:rFonts w:ascii="SimSun" w:hAnsi="SimSun" w:eastAsia="SimSun" w:cs="SimSun"/>
          <w:sz w:val="33"/>
          <w:szCs w:val="33"/>
          <w:spacing w:val="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受之以“晋”。晋者，进也。进必有所伤，故受之以“明夷”</w:t>
      </w:r>
      <w:r>
        <w:rPr>
          <w:rFonts w:ascii="SimSun" w:hAnsi="SimSun" w:eastAsia="SimSun" w:cs="SimSun"/>
          <w:sz w:val="33"/>
          <w:szCs w:val="33"/>
          <w:spacing w:val="-39"/>
        </w:rPr>
        <w:t>。夷者，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伤也。伤于外者必反其家，故受之以“家人”。家道穷必乖，故受之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0"/>
        </w:rPr>
        <w:t>以“睽”。睽者，乖也。乖必有难，故受之以“蹇”。蹇者，难也。物</w:t>
      </w:r>
    </w:p>
    <w:p>
      <w:pPr>
        <w:spacing w:line="261" w:lineRule="auto"/>
        <w:sectPr>
          <w:footerReference w:type="default" r:id="rId187"/>
          <w:pgSz w:w="11900" w:h="16840"/>
          <w:pgMar w:top="400" w:right="1475" w:bottom="1136" w:left="1344" w:header="0" w:footer="947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64" w:firstLine="160"/>
        <w:spacing w:before="104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不可以终难，故受之以“解”。解者，缓也。缓必有所失，故受之以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“损”。损而不已，必益，故受之以“益”。益而不已，必决，故受之以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“夫”。夫者，决也。决必有所遇，故受之以“婚”。垢者</w:t>
      </w:r>
      <w:r>
        <w:rPr>
          <w:rFonts w:ascii="SimSun" w:hAnsi="SimSun" w:eastAsia="SimSun" w:cs="SimSun"/>
          <w:sz w:val="32"/>
          <w:szCs w:val="32"/>
          <w:spacing w:val="-33"/>
        </w:rPr>
        <w:t>，遇也。物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相遇而后聚，故受之以“萃”。萃者，聚也。聚而上者谓之升，故受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之以“升”。升而不已，必困，故受之以“困”。困乎</w:t>
      </w:r>
      <w:r>
        <w:rPr>
          <w:rFonts w:ascii="SimSun" w:hAnsi="SimSun" w:eastAsia="SimSun" w:cs="SimSun"/>
          <w:sz w:val="32"/>
          <w:szCs w:val="32"/>
          <w:spacing w:val="-33"/>
        </w:rPr>
        <w:t>上者必反下，故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受之以“井”。井道不可不革，故受之以“革”。革物者莫若鼎，故受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之以“鼎”。主器者莫若长子，故受之以“震”。震者</w:t>
      </w:r>
      <w:r>
        <w:rPr>
          <w:rFonts w:ascii="SimSun" w:hAnsi="SimSun" w:eastAsia="SimSun" w:cs="SimSun"/>
          <w:sz w:val="32"/>
          <w:szCs w:val="32"/>
          <w:spacing w:val="-33"/>
        </w:rPr>
        <w:t>，动也。物不可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终动，止之，故受之以“艮”。艮者，止也。物不可终止</w:t>
      </w:r>
      <w:r>
        <w:rPr>
          <w:rFonts w:ascii="SimSun" w:hAnsi="SimSun" w:eastAsia="SimSun" w:cs="SimSun"/>
          <w:sz w:val="32"/>
          <w:szCs w:val="32"/>
          <w:spacing w:val="-23"/>
        </w:rPr>
        <w:t>，故受之以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“渐”。渐者，进也。进必有所归，故受之以“归妹”</w:t>
      </w:r>
      <w:r>
        <w:rPr>
          <w:rFonts w:ascii="SimSun" w:hAnsi="SimSun" w:eastAsia="SimSun" w:cs="SimSun"/>
          <w:sz w:val="32"/>
          <w:szCs w:val="32"/>
          <w:spacing w:val="-32"/>
        </w:rPr>
        <w:t>。得其所归者必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大，故受之以“丰”。丰者，大也。穷大者必失其居，故受之以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“旅”。旅而无所容，故受之以“巽”。巽者，入也。人</w:t>
      </w:r>
      <w:r>
        <w:rPr>
          <w:rFonts w:ascii="SimSun" w:hAnsi="SimSun" w:eastAsia="SimSun" w:cs="SimSun"/>
          <w:sz w:val="32"/>
          <w:szCs w:val="32"/>
          <w:spacing w:val="-21"/>
        </w:rPr>
        <w:t>而后说(悦)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之，故受之以“兑”。兑者，说也。说而后散之，故受之以“涣”。涣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者，离也。物不可以终离，故受之以“节”。节而信之，故受之以“中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孚”。有其信者必生之，故受之以“小过”。有过物者必济，故受之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以“既济”。物不可穷也，故受之以“未济”。终焉。</w:t>
      </w:r>
    </w:p>
    <w:p>
      <w:pPr>
        <w:ind w:left="160" w:right="40" w:firstLine="479"/>
        <w:spacing w:before="9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“二二相偶”,即以象数析《本经》序六十四卦。卦六爻而成爻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象，六十四卦则有64种爻象。《本经》序分六十四卦为32对</w:t>
      </w:r>
      <w:r>
        <w:rPr>
          <w:rFonts w:ascii="SimSun" w:hAnsi="SimSun" w:eastAsia="SimSun" w:cs="SimSun"/>
          <w:sz w:val="32"/>
          <w:szCs w:val="32"/>
          <w:spacing w:val="-16"/>
        </w:rPr>
        <w:t>，每对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之爻象或错或综。错，又称错卦、对卦、旁通，是爻象—一对变(阴、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阳爻互变)的两个卦象，如乾与坤；综，又称覆卦、倒象，是爻象整体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下、上倒置的两个卦象，如临与观。《本经》序六十四卦以爻象排列，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二二相偶、或错或综，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一目了然。从卦爻之象来看，错卦为2宫，综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卦为1宫，这样，《本经》上经30卦共18宫，</w:t>
      </w:r>
      <w:r>
        <w:rPr>
          <w:rFonts w:ascii="SimSun" w:hAnsi="SimSun" w:eastAsia="SimSun" w:cs="SimSun"/>
          <w:sz w:val="32"/>
          <w:szCs w:val="32"/>
          <w:spacing w:val="-10"/>
        </w:rPr>
        <w:t>下经34卦共18宫，合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称三十六宫【见图(1-5)-2】。</w:t>
      </w:r>
    </w:p>
    <w:p>
      <w:pPr>
        <w:ind w:firstLine="609"/>
        <w:spacing w:before="14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《易经》六十四卦的列序排卦，还应另有框架，即以天、地、人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“三才”观来构建本经序。《易经》成书数百年之后，《易传·序卦》作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者未曾认识到的，也恰恰是被《易经》卜筮文字掩埋数千年的卦理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玄机：以“三才”为骨架，依理序卦说义，而成本经序。六十四卦只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有三对极值卦：乾坤为六阳、六阴之错卦，剥复为五阴一阳之覆卦，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夫始为五阳一阴之覆卦；从卦的剥、复、夫、婚之名亦可见此意。</w:t>
      </w:r>
    </w:p>
    <w:p>
      <w:pPr>
        <w:spacing w:line="263" w:lineRule="auto"/>
        <w:sectPr>
          <w:footerReference w:type="default" r:id="rId188"/>
          <w:pgSz w:w="11900" w:h="16840"/>
          <w:pgMar w:top="400" w:right="1459" w:bottom="1233" w:left="1399" w:header="0" w:footer="103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2460032" behindDoc="0" locked="0" layoutInCell="0" allowOverlap="1">
            <wp:simplePos x="0" y="0"/>
            <wp:positionH relativeFrom="page">
              <wp:posOffset>1866908</wp:posOffset>
            </wp:positionH>
            <wp:positionV relativeFrom="page">
              <wp:posOffset>3721088</wp:posOffset>
            </wp:positionV>
            <wp:extent cx="171456" cy="76244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6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9008" behindDoc="0" locked="0" layoutInCell="0" allowOverlap="1">
            <wp:simplePos x="0" y="0"/>
            <wp:positionH relativeFrom="page">
              <wp:posOffset>6038852</wp:posOffset>
            </wp:positionH>
            <wp:positionV relativeFrom="page">
              <wp:posOffset>4419582</wp:posOffset>
            </wp:positionV>
            <wp:extent cx="361956" cy="158796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6" cy="1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7984" behindDoc="0" locked="0" layoutInCell="0" allowOverlap="1">
            <wp:simplePos x="0" y="0"/>
            <wp:positionH relativeFrom="page">
              <wp:posOffset>1320800</wp:posOffset>
            </wp:positionH>
            <wp:positionV relativeFrom="page">
              <wp:posOffset>4584688</wp:posOffset>
            </wp:positionV>
            <wp:extent cx="1015971" cy="29845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1" cy="29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2535"/>
        <w:spacing w:line="300" w:lineRule="exact"/>
        <w:rPr/>
      </w:pPr>
      <w:r>
        <w:rPr>
          <w:position w:val="-6"/>
        </w:rPr>
        <w:drawing>
          <wp:inline distT="0" distB="0" distL="0" distR="0">
            <wp:extent cx="3746437" cy="19055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437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79"/>
        <w:spacing w:before="59" w:line="471" w:lineRule="exact"/>
        <w:rPr/>
      </w:pPr>
      <w:r>
        <w:rPr>
          <w:position w:val="-9"/>
        </w:rPr>
        <w:drawing>
          <wp:inline distT="0" distB="0" distL="0" distR="0">
            <wp:extent cx="4965753" cy="298506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5753" cy="29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4"/>
        <w:spacing w:before="7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乾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坤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蒙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讼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比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履</w:t>
      </w:r>
      <w:r>
        <w:rPr>
          <w:rFonts w:ascii="SimSun" w:hAnsi="SimSun" w:eastAsia="SimSun" w:cs="SimSun"/>
          <w:sz w:val="30"/>
          <w:szCs w:val="30"/>
          <w:spacing w:val="-11"/>
        </w:rPr>
        <w:t xml:space="preserve">  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否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大有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  </w:t>
      </w: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豫</w:t>
      </w:r>
    </w:p>
    <w:p>
      <w:pPr>
        <w:ind w:firstLine="679"/>
        <w:spacing w:before="185" w:line="260" w:lineRule="exact"/>
        <w:rPr/>
      </w:pPr>
      <w:r>
        <w:rPr>
          <w:position w:val="-5"/>
        </w:rPr>
        <w:drawing>
          <wp:inline distT="0" distB="0" distL="0" distR="0">
            <wp:extent cx="2622558" cy="165106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558" cy="1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60"/>
        <w:spacing w:before="60" w:line="494" w:lineRule="exact"/>
        <w:rPr/>
      </w:pPr>
      <w:r>
        <w:rPr>
          <w:position w:val="-9"/>
        </w:rPr>
        <w:drawing>
          <wp:inline distT="0" distB="0" distL="0" distR="0">
            <wp:extent cx="5137134" cy="31394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134" cy="31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5"/>
        <w:spacing w:before="2" w:line="234" w:lineRule="auto"/>
        <w:rPr>
          <w:rFonts w:ascii="STXingkai" w:hAnsi="STXingkai" w:eastAsia="STXingkai" w:cs="STXingkai"/>
          <w:sz w:val="40"/>
          <w:szCs w:val="40"/>
        </w:rPr>
      </w:pP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蛊</w:t>
      </w:r>
      <w:r>
        <w:rPr>
          <w:rFonts w:ascii="STXingkai" w:hAnsi="STXingkai" w:eastAsia="STXingkai" w:cs="STXingkai"/>
          <w:sz w:val="40"/>
          <w:szCs w:val="40"/>
          <w:spacing w:val="10"/>
        </w:rPr>
        <w:t xml:space="preserve">  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观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责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  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复</w:t>
      </w:r>
      <w:r>
        <w:rPr>
          <w:rFonts w:ascii="STXingkai" w:hAnsi="STXingkai" w:eastAsia="STXingkai" w:cs="STXingkai"/>
          <w:sz w:val="40"/>
          <w:szCs w:val="40"/>
          <w:spacing w:val="4"/>
        </w:rPr>
        <w:t xml:space="preserve">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大畜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颐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大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过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坎</w:t>
      </w:r>
      <w:r>
        <w:rPr>
          <w:rFonts w:ascii="STXingkai" w:hAnsi="STXingkai" w:eastAsia="STXingkai" w:cs="STXingkai"/>
          <w:sz w:val="40"/>
          <w:szCs w:val="40"/>
          <w:spacing w:val="-24"/>
        </w:rPr>
        <w:t xml:space="preserve">     </w:t>
      </w:r>
      <w:r>
        <w:rPr>
          <w:rFonts w:ascii="STXingkai" w:hAnsi="STXingkai" w:eastAsia="STXingkai" w:cs="STXingkai"/>
          <w:sz w:val="40"/>
          <w:szCs w:val="40"/>
          <w:b/>
          <w:bCs/>
          <w:spacing w:val="-24"/>
        </w:rPr>
        <w:t>离</w:t>
      </w:r>
    </w:p>
    <w:p>
      <w:pPr>
        <w:ind w:firstLine="624"/>
        <w:spacing w:before="191" w:line="210" w:lineRule="exact"/>
        <w:rPr/>
      </w:pPr>
      <w:r>
        <w:rPr>
          <w:position w:val="-4"/>
        </w:rPr>
        <w:drawing>
          <wp:inline distT="0" distB="0" distL="0" distR="0">
            <wp:extent cx="4937115" cy="13334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7115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60"/>
        <w:spacing w:line="450" w:lineRule="exact"/>
        <w:rPr/>
      </w:pPr>
      <w:r>
        <w:rPr>
          <w:position w:val="-8"/>
        </w:rPr>
        <w:drawing>
          <wp:inline distT="0" distB="0" distL="0" distR="0">
            <wp:extent cx="406388" cy="285728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88" cy="28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5"/>
        <w:spacing w:before="144" w:line="236" w:lineRule="auto"/>
        <w:rPr>
          <w:rFonts w:ascii="STXingkai" w:hAnsi="STXingkai" w:eastAsia="STXingkai" w:cs="STXingkai"/>
          <w:sz w:val="37"/>
          <w:szCs w:val="37"/>
        </w:rPr>
      </w:pPr>
      <w:r>
        <w:drawing>
          <wp:anchor distT="0" distB="0" distL="0" distR="0" simplePos="0" relativeHeight="252455936" behindDoc="1" locked="0" layoutInCell="1" allowOverlap="1">
            <wp:simplePos x="0" y="0"/>
            <wp:positionH relativeFrom="column">
              <wp:posOffset>1425609</wp:posOffset>
            </wp:positionH>
            <wp:positionV relativeFrom="paragraph">
              <wp:posOffset>-241890</wp:posOffset>
            </wp:positionV>
            <wp:extent cx="3943359" cy="381006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359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恒</w:t>
      </w:r>
      <w:r>
        <w:rPr>
          <w:rFonts w:ascii="STXingkai" w:hAnsi="STXingkai" w:eastAsia="STXingkai" w:cs="STXingkai"/>
          <w:sz w:val="37"/>
          <w:szCs w:val="37"/>
          <w:spacing w:val="23"/>
        </w:rPr>
        <w:t xml:space="preserve">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大</w:t>
      </w:r>
      <w:r>
        <w:rPr>
          <w:rFonts w:ascii="STXingkai" w:hAnsi="STXingkai" w:eastAsia="STXingkai" w:cs="STXingkai"/>
          <w:sz w:val="37"/>
          <w:szCs w:val="37"/>
          <w:spacing w:val="-23"/>
        </w:rPr>
        <w:t xml:space="preserve"> 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壮</w:t>
      </w:r>
      <w:r>
        <w:rPr>
          <w:rFonts w:ascii="STXingkai" w:hAnsi="STXingkai" w:eastAsia="STXingkai" w:cs="STXingkai"/>
          <w:sz w:val="37"/>
          <w:szCs w:val="37"/>
          <w:spacing w:val="18"/>
        </w:rPr>
        <w:t xml:space="preserve">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明</w:t>
      </w:r>
      <w:r>
        <w:rPr>
          <w:rFonts w:ascii="STXingkai" w:hAnsi="STXingkai" w:eastAsia="STXingkai" w:cs="STXingkai"/>
          <w:sz w:val="37"/>
          <w:szCs w:val="37"/>
          <w:spacing w:val="19"/>
        </w:rPr>
        <w:t xml:space="preserve">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爽</w:t>
      </w:r>
      <w:r>
        <w:rPr>
          <w:rFonts w:ascii="STXingkai" w:hAnsi="STXingkai" w:eastAsia="STXingkai" w:cs="STXingkai"/>
          <w:sz w:val="37"/>
          <w:szCs w:val="37"/>
          <w:spacing w:val="-23"/>
        </w:rPr>
        <w:t xml:space="preserve"> 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睽</w:t>
      </w:r>
      <w:r>
        <w:rPr>
          <w:rFonts w:ascii="STXingkai" w:hAnsi="STXingkai" w:eastAsia="STXingkai" w:cs="STXingkai"/>
          <w:sz w:val="37"/>
          <w:szCs w:val="37"/>
          <w:spacing w:val="-23"/>
        </w:rPr>
        <w:t xml:space="preserve"> 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解</w:t>
      </w:r>
      <w:r>
        <w:rPr>
          <w:rFonts w:ascii="STXingkai" w:hAnsi="STXingkai" w:eastAsia="STXingkai" w:cs="STXingkai"/>
          <w:sz w:val="37"/>
          <w:szCs w:val="37"/>
          <w:spacing w:val="13"/>
        </w:rPr>
        <w:t xml:space="preserve">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益</w:t>
      </w:r>
      <w:r>
        <w:rPr>
          <w:rFonts w:ascii="STXingkai" w:hAnsi="STXingkai" w:eastAsia="STXingkai" w:cs="STXingkai"/>
          <w:sz w:val="37"/>
          <w:szCs w:val="37"/>
          <w:spacing w:val="13"/>
        </w:rPr>
        <w:t xml:space="preserve">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垢</w:t>
      </w:r>
      <w:r>
        <w:rPr>
          <w:rFonts w:ascii="STXingkai" w:hAnsi="STXingkai" w:eastAsia="STXingkai" w:cs="STXingkai"/>
          <w:sz w:val="37"/>
          <w:szCs w:val="37"/>
          <w:spacing w:val="18"/>
        </w:rPr>
        <w:t xml:space="preserve">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升</w:t>
      </w:r>
      <w:r>
        <w:rPr>
          <w:rFonts w:ascii="STXingkai" w:hAnsi="STXingkai" w:eastAsia="STXingkai" w:cs="STXingkai"/>
          <w:sz w:val="37"/>
          <w:szCs w:val="37"/>
          <w:spacing w:val="-23"/>
        </w:rPr>
        <w:t xml:space="preserve">     </w:t>
      </w:r>
      <w:r>
        <w:rPr>
          <w:rFonts w:ascii="STXingkai" w:hAnsi="STXingkai" w:eastAsia="STXingkai" w:cs="STXingkai"/>
          <w:sz w:val="37"/>
          <w:szCs w:val="37"/>
          <w:b/>
          <w:bCs/>
          <w:spacing w:val="-23"/>
        </w:rPr>
        <w:t>井</w:t>
      </w:r>
    </w:p>
    <w:p>
      <w:pPr>
        <w:ind w:firstLine="659"/>
        <w:spacing w:before="129" w:line="270" w:lineRule="exact"/>
        <w:rPr/>
      </w:pPr>
      <w:r>
        <w:rPr>
          <w:position w:val="-5"/>
        </w:rPr>
        <w:drawing>
          <wp:inline distT="0" distB="0" distL="0" distR="0">
            <wp:extent cx="3130582" cy="17146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82" cy="1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129"/>
        <w:spacing w:before="120" w:line="450" w:lineRule="exact"/>
        <w:rPr/>
      </w:pPr>
      <w:r>
        <w:rPr>
          <w:position w:val="-8"/>
        </w:rPr>
        <w:drawing>
          <wp:inline distT="0" distB="0" distL="0" distR="0">
            <wp:extent cx="2228865" cy="285439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65" cy="28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5"/>
        <w:spacing w:before="1" w:line="213" w:lineRule="auto"/>
        <w:rPr>
          <w:rFonts w:ascii="SimSun" w:hAnsi="SimSun" w:eastAsia="SimSun" w:cs="SimSun"/>
          <w:sz w:val="40"/>
          <w:szCs w:val="40"/>
        </w:rPr>
      </w:pPr>
      <w:r>
        <w:drawing>
          <wp:anchor distT="0" distB="0" distL="0" distR="0" simplePos="0" relativeHeight="252456960" behindDoc="1" locked="0" layoutInCell="1" allowOverlap="1">
            <wp:simplePos x="0" y="0"/>
            <wp:positionH relativeFrom="column">
              <wp:posOffset>1447825</wp:posOffset>
            </wp:positionH>
            <wp:positionV relativeFrom="paragraph">
              <wp:posOffset>-341523</wp:posOffset>
            </wp:positionV>
            <wp:extent cx="2895574" cy="387421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74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鼎</w:t>
      </w:r>
      <w:r>
        <w:rPr>
          <w:rFonts w:ascii="SimSun" w:hAnsi="SimSun" w:eastAsia="SimSun" w:cs="SimSun"/>
          <w:sz w:val="40"/>
          <w:szCs w:val="40"/>
          <w:spacing w:val="-24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良</w:t>
      </w:r>
      <w:r>
        <w:rPr>
          <w:rFonts w:ascii="SimSun" w:hAnsi="SimSun" w:eastAsia="SimSun" w:cs="SimSun"/>
          <w:sz w:val="40"/>
          <w:szCs w:val="40"/>
          <w:spacing w:val="-24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归</w:t>
      </w:r>
      <w:r>
        <w:rPr>
          <w:rFonts w:ascii="SimSun" w:hAnsi="SimSun" w:eastAsia="SimSun" w:cs="SimSun"/>
          <w:sz w:val="40"/>
          <w:szCs w:val="40"/>
          <w:spacing w:val="136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妹</w:t>
      </w:r>
      <w:r>
        <w:rPr>
          <w:rFonts w:ascii="SimSun" w:hAnsi="SimSun" w:eastAsia="SimSun" w:cs="SimSun"/>
          <w:sz w:val="40"/>
          <w:szCs w:val="40"/>
          <w:spacing w:val="136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旅</w:t>
      </w:r>
      <w:r>
        <w:rPr>
          <w:rFonts w:ascii="SimSun" w:hAnsi="SimSun" w:eastAsia="SimSun" w:cs="SimSun"/>
          <w:sz w:val="40"/>
          <w:szCs w:val="40"/>
          <w:spacing w:val="147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兑</w:t>
      </w:r>
      <w:r>
        <w:rPr>
          <w:rFonts w:ascii="SimSun" w:hAnsi="SimSun" w:eastAsia="SimSun" w:cs="SimSun"/>
          <w:sz w:val="40"/>
          <w:szCs w:val="40"/>
          <w:spacing w:val="-24"/>
        </w:rPr>
        <w:t xml:space="preserve">  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节</w:t>
      </w:r>
      <w:r>
        <w:rPr>
          <w:rFonts w:ascii="SimSun" w:hAnsi="SimSun" w:eastAsia="SimSun" w:cs="SimSun"/>
          <w:sz w:val="40"/>
          <w:szCs w:val="40"/>
          <w:spacing w:val="-51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中</w:t>
      </w:r>
      <w:r>
        <w:rPr>
          <w:rFonts w:ascii="SimSun" w:hAnsi="SimSun" w:eastAsia="SimSun" w:cs="SimSun"/>
          <w:sz w:val="40"/>
          <w:szCs w:val="40"/>
          <w:spacing w:val="-84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乎</w:t>
      </w:r>
      <w:r>
        <w:rPr>
          <w:rFonts w:ascii="SimSun" w:hAnsi="SimSun" w:eastAsia="SimSun" w:cs="SimSun"/>
          <w:sz w:val="40"/>
          <w:szCs w:val="40"/>
          <w:spacing w:val="-78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小</w:t>
      </w:r>
      <w:r>
        <w:rPr>
          <w:rFonts w:ascii="SimSun" w:hAnsi="SimSun" w:eastAsia="SimSun" w:cs="SimSun"/>
          <w:sz w:val="40"/>
          <w:szCs w:val="40"/>
          <w:spacing w:val="-88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过</w:t>
      </w:r>
      <w:r>
        <w:rPr>
          <w:rFonts w:ascii="SimSun" w:hAnsi="SimSun" w:eastAsia="SimSun" w:cs="SimSun"/>
          <w:sz w:val="40"/>
          <w:szCs w:val="40"/>
          <w:spacing w:val="-82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未</w:t>
      </w:r>
      <w:r>
        <w:rPr>
          <w:rFonts w:ascii="SimSun" w:hAnsi="SimSun" w:eastAsia="SimSun" w:cs="SimSun"/>
          <w:sz w:val="40"/>
          <w:szCs w:val="40"/>
          <w:spacing w:val="-88"/>
        </w:rPr>
        <w:t xml:space="preserve"> </w:t>
      </w:r>
      <w:r>
        <w:rPr>
          <w:rFonts w:ascii="SimSun" w:hAnsi="SimSun" w:eastAsia="SimSun" w:cs="SimSun"/>
          <w:sz w:val="40"/>
          <w:szCs w:val="40"/>
          <w:b/>
          <w:bCs/>
          <w:spacing w:val="-24"/>
        </w:rPr>
        <w:t>济</w:t>
      </w:r>
    </w:p>
    <w:p>
      <w:pPr>
        <w:pStyle w:val="BodyText"/>
        <w:spacing w:line="241" w:lineRule="auto"/>
        <w:rPr/>
      </w:pPr>
      <w:r/>
    </w:p>
    <w:p>
      <w:pPr>
        <w:ind w:left="2999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图(1-5)-2</w:t>
      </w:r>
      <w:r>
        <w:rPr>
          <w:rFonts w:ascii="SimSun" w:hAnsi="SimSun" w:eastAsia="SimSun" w:cs="SimSun"/>
          <w:sz w:val="30"/>
          <w:szCs w:val="30"/>
          <w:spacing w:val="8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三十六宫图</w:t>
      </w:r>
    </w:p>
    <w:p>
      <w:pPr>
        <w:ind w:firstLine="499"/>
        <w:spacing w:before="72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《周易》本经序</w:t>
      </w:r>
      <w:r>
        <w:rPr>
          <w:rFonts w:ascii="SimSun" w:hAnsi="SimSun" w:eastAsia="SimSun" w:cs="SimSun"/>
          <w:sz w:val="32"/>
          <w:szCs w:val="32"/>
          <w:spacing w:val="-21"/>
        </w:rPr>
        <w:t>六十四卦阵，以乾坤、剥复、央婚三对卦为临</w:t>
      </w:r>
      <w:r>
        <w:rPr>
          <w:rFonts w:ascii="SimSun" w:hAnsi="SimSun" w:eastAsia="SimSun" w:cs="SimSun"/>
          <w:sz w:val="32"/>
          <w:szCs w:val="32"/>
          <w:spacing w:val="-14"/>
        </w:rPr>
        <w:t>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卦，三分其余五十八卦，于是：乾坤至剥复之间为十对</w:t>
      </w:r>
      <w:r>
        <w:rPr>
          <w:rFonts w:ascii="SimSun" w:hAnsi="SimSun" w:eastAsia="SimSun" w:cs="SimSun"/>
          <w:sz w:val="32"/>
          <w:szCs w:val="32"/>
          <w:spacing w:val="-26"/>
        </w:rPr>
        <w:t>卦，剥复至夫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婚之间为九对卦，夫婚至坤乾之间为十对卦。在《周易》本经序圆图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中，以乾坤两卦之中点为顶点，底边各以婚、剥卦之</w:t>
      </w:r>
      <w:r>
        <w:rPr>
          <w:rFonts w:ascii="SimSun" w:hAnsi="SimSun" w:eastAsia="SimSun" w:cs="SimSun"/>
          <w:sz w:val="32"/>
          <w:szCs w:val="32"/>
          <w:spacing w:val="-25"/>
        </w:rPr>
        <w:t>中点为左、右定</w:t>
      </w:r>
    </w:p>
    <w:p>
      <w:pPr>
        <w:spacing w:line="78" w:lineRule="exact"/>
        <w:rPr/>
      </w:pPr>
      <w:r/>
    </w:p>
    <w:p>
      <w:pPr>
        <w:spacing w:line="78" w:lineRule="exact"/>
        <w:sectPr>
          <w:footerReference w:type="default" r:id="rId189"/>
          <w:pgSz w:w="11900" w:h="16840"/>
          <w:pgMar w:top="400" w:right="1489" w:bottom="1170" w:left="1519" w:header="0" w:footer="963" w:gutter="0"/>
          <w:cols w:equalWidth="0" w:num="1">
            <w:col w:w="8891" w:space="0"/>
          </w:cols>
        </w:sectPr>
        <w:rPr/>
      </w:pPr>
    </w:p>
    <w:p>
      <w:pPr>
        <w:ind w:right="322"/>
        <w:spacing w:before="4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点，连接三点则为等边三角形。如此三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等分六十四卦，便展开了《周易》本经序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的天地人“三才”格局【见图(1-5)-3】。</w:t>
      </w:r>
    </w:p>
    <w:p>
      <w:pPr>
        <w:ind w:right="250" w:firstLine="659"/>
        <w:spacing w:before="14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始乾、坤而至噬嗑、贲，共22卦是为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天伦，续剥、复而至夫婚共22卦是为地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伦；再续萃、升而复至坤、乾共22卦是为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人伦。在六十四卦中还有三对特殊卦：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乾与坤，颐与大过，中孚与小过，在单卦 </w:t>
      </w:r>
      <w:r>
        <w:rPr>
          <w:rFonts w:ascii="SimSun" w:hAnsi="SimSun" w:eastAsia="SimSun" w:cs="SimSun"/>
          <w:sz w:val="32"/>
          <w:szCs w:val="32"/>
          <w:spacing w:val="-25"/>
        </w:rPr>
        <w:t>中阴爻或阳爻续叠，在“二二相偶”中又 </w:t>
      </w:r>
      <w:r>
        <w:rPr>
          <w:rFonts w:ascii="SimSun" w:hAnsi="SimSun" w:eastAsia="SimSun" w:cs="SimSun"/>
          <w:sz w:val="32"/>
          <w:szCs w:val="32"/>
          <w:spacing w:val="15"/>
        </w:rPr>
        <w:t>没有倒象。仅有的这三对特殊卦是天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3" w:lineRule="auto"/>
        <w:rPr/>
      </w:pPr>
      <w:r/>
    </w:p>
    <w:p>
      <w:pPr>
        <w:spacing w:before="1" w:line="2940" w:lineRule="exact"/>
        <w:rPr/>
      </w:pPr>
      <w:r>
        <w:rPr>
          <w:position w:val="-58"/>
        </w:rPr>
        <w:drawing>
          <wp:inline distT="0" distB="0" distL="0" distR="0">
            <wp:extent cx="1873180" cy="1866853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180" cy="186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4" w:lineRule="auto"/>
        <w:rPr/>
      </w:pPr>
      <w:r/>
    </w:p>
    <w:p>
      <w:pPr>
        <w:ind w:left="869"/>
        <w:spacing w:before="98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图(1-5)-3</w:t>
      </w:r>
    </w:p>
    <w:p>
      <w:pPr>
        <w:ind w:left="209"/>
        <w:spacing w:before="99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5"/>
          <w:w w:val="95"/>
        </w:rPr>
        <w:t>本经卦序“三才”示意图</w:t>
      </w:r>
    </w:p>
    <w:p>
      <w:pPr>
        <w:spacing w:line="184" w:lineRule="auto"/>
        <w:sectPr>
          <w:type w:val="continuous"/>
          <w:pgSz w:w="11900" w:h="16840"/>
          <w:pgMar w:top="400" w:right="1489" w:bottom="1170" w:left="1519" w:header="0" w:footer="963" w:gutter="0"/>
          <w:cols w:equalWidth="0" w:num="2">
            <w:col w:w="5691" w:space="100"/>
            <w:col w:w="310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0"/>
        <w:spacing w:before="104" w:line="52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  <w:position w:val="14"/>
        </w:rPr>
        <w:t>伦、地伦、人伦序的标示：乾坤六阳六阴，顾大过四阴四阳，中孚小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过二阴二阳，分别序居于天伦、地伦、人伦之中。</w:t>
      </w:r>
    </w:p>
    <w:p>
      <w:pPr>
        <w:ind w:firstLine="789"/>
        <w:spacing w:before="71" w:line="267" w:lineRule="auto"/>
        <w:tabs>
          <w:tab w:val="left" w:pos="160"/>
        </w:tabs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六十四卦为八卦所演，述六十四卦之义断离不开八卦之象</w:t>
      </w:r>
      <w:r>
        <w:rPr>
          <w:rFonts w:ascii="SimSun" w:hAnsi="SimSun" w:eastAsia="SimSun" w:cs="SimSun"/>
          <w:sz w:val="32"/>
          <w:szCs w:val="32"/>
          <w:spacing w:val="-19"/>
        </w:rPr>
        <w:t>，故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《易传·说卦》全面具体地论说八卦“其称名也小，其取类也大”。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仅以八卦之基本物象即乾为天、坤为地、坎为水、离为火、震为雷为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木、艮为山、兑为泽、巽为风为木，析《周易》本经之天伦、地伦、人伦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序，就可见其组序排卦之奇。天、地、人三伦各</w:t>
      </w:r>
      <w:r>
        <w:rPr>
          <w:rFonts w:ascii="SimSun" w:hAnsi="SimSun" w:eastAsia="SimSun" w:cs="SimSun"/>
          <w:sz w:val="32"/>
          <w:szCs w:val="32"/>
          <w:spacing w:val="-13"/>
        </w:rPr>
        <w:t>有22重卦即两个三 </w:t>
      </w:r>
      <w:r>
        <w:rPr>
          <w:rFonts w:ascii="SimSun" w:hAnsi="SimSun" w:eastAsia="SimSun" w:cs="SimSun"/>
          <w:sz w:val="32"/>
          <w:szCs w:val="32"/>
          <w:spacing w:val="3"/>
        </w:rPr>
        <w:t>爻卦重叠为一个六爻卦(天伦首起之乾坤是人伦终迄之坤乾),以 </w:t>
      </w:r>
      <w:r>
        <w:rPr>
          <w:rFonts w:ascii="SimSun" w:hAnsi="SimSun" w:eastAsia="SimSun" w:cs="SimSun"/>
          <w:sz w:val="32"/>
          <w:szCs w:val="32"/>
          <w:spacing w:val="-3"/>
        </w:rPr>
        <w:t>经卦分析，是按上、下体将22重卦剖成44经卦【见图(1-5)-4】。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天伦：乾坤各10卦：离4卦，坎6卦，震艮各4卦，兑巽各3卦；天 </w:t>
      </w:r>
      <w:r>
        <w:rPr>
          <w:rFonts w:ascii="SimSun" w:hAnsi="SimSun" w:eastAsia="SimSun" w:cs="SimSun"/>
          <w:sz w:val="32"/>
          <w:szCs w:val="32"/>
          <w:spacing w:val="-23"/>
        </w:rPr>
        <w:t>伦为天之道，故乾天、坤地为盛，且天伦为阳，坎水次之。地伦：乾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6"/>
        </w:rPr>
        <w:t>6卦，坤4卦，离6卦，坎4卦，震艮各7卦，兑巽各5卦；地伦为地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之道，故震雷、艮山为盛，且地伦为阴而以离火次之。人伦：乾2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卦，坤4卦，离坎各6卦，震艮各5卦，兑巽各8卦；人伦，人之道，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故兑泽、巽风(又为木)为盛，且人伦为阴阳，</w:t>
      </w:r>
      <w:r>
        <w:rPr>
          <w:rFonts w:ascii="SimSun" w:hAnsi="SimSun" w:eastAsia="SimSun" w:cs="SimSun"/>
          <w:sz w:val="32"/>
          <w:szCs w:val="32"/>
          <w:spacing w:val="-13"/>
        </w:rPr>
        <w:t>离坎并次之——水火 </w:t>
      </w:r>
      <w:r>
        <w:rPr>
          <w:rFonts w:ascii="FangSong" w:hAnsi="FangSong" w:eastAsia="FangSong" w:cs="FangSong"/>
          <w:sz w:val="32"/>
          <w:szCs w:val="32"/>
          <w:spacing w:val="17"/>
        </w:rPr>
        <w:t>相当也。</w:t>
      </w:r>
    </w:p>
    <w:p>
      <w:pPr>
        <w:spacing w:line="161" w:lineRule="exact"/>
        <w:rPr/>
      </w:pPr>
      <w:r/>
    </w:p>
    <w:tbl>
      <w:tblPr>
        <w:tblStyle w:val="TableNormal"/>
        <w:tblW w:w="8780" w:type="dxa"/>
        <w:tblInd w:w="1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03"/>
        <w:gridCol w:w="1788"/>
        <w:gridCol w:w="1798"/>
        <w:gridCol w:w="1798"/>
        <w:gridCol w:w="1793"/>
      </w:tblGrid>
      <w:tr>
        <w:trPr>
          <w:trHeight w:val="763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247" w:line="220" w:lineRule="auto"/>
              <w:rPr/>
            </w:pPr>
            <w:r>
              <w:rPr>
                <w:spacing w:val="-10"/>
              </w:rPr>
              <w:t>八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经</w:t>
            </w:r>
            <w:r>
              <w:rPr>
                <w:spacing w:val="6"/>
              </w:rPr>
              <w:t xml:space="preserve">  </w:t>
            </w:r>
            <w:r>
              <w:rPr>
                <w:spacing w:val="-10"/>
              </w:rPr>
              <w:t>卦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181"/>
              <w:spacing w:before="246" w:line="219" w:lineRule="auto"/>
              <w:rPr/>
            </w:pPr>
            <w:r>
              <w:rPr>
                <w:spacing w:val="2"/>
              </w:rPr>
              <w:t>天伦44经卦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193"/>
              <w:spacing w:before="246" w:line="219" w:lineRule="auto"/>
              <w:rPr/>
            </w:pPr>
            <w:r>
              <w:rPr>
                <w:spacing w:val="2"/>
              </w:rPr>
              <w:t>地伦44经卦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195"/>
              <w:spacing w:before="246" w:line="219" w:lineRule="auto"/>
              <w:rPr/>
            </w:pPr>
            <w:r>
              <w:rPr>
                <w:spacing w:val="2"/>
              </w:rPr>
              <w:t>人伦44经卦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538"/>
              <w:spacing w:before="247" w:line="221" w:lineRule="auto"/>
              <w:rPr/>
            </w:pPr>
            <w:r>
              <w:rPr>
                <w:spacing w:val="-7"/>
              </w:rPr>
              <w:t>合</w:t>
            </w:r>
            <w:r>
              <w:rPr>
                <w:spacing w:val="35"/>
              </w:rPr>
              <w:t xml:space="preserve"> </w:t>
            </w:r>
            <w:r>
              <w:rPr>
                <w:spacing w:val="-7"/>
              </w:rPr>
              <w:t>计</w:t>
            </w:r>
          </w:p>
        </w:tc>
      </w:tr>
      <w:tr>
        <w:trPr>
          <w:trHeight w:val="4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3" w:line="219" w:lineRule="auto"/>
              <w:rPr/>
            </w:pPr>
            <w:r>
              <w:rPr>
                <w:spacing w:val="4"/>
              </w:rPr>
              <w:t>乾为天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742"/>
              <w:spacing w:before="184" w:line="184" w:lineRule="auto"/>
              <w:rPr/>
            </w:pPr>
            <w:r>
              <w:rPr>
                <w:spacing w:val="-8"/>
              </w:rPr>
              <w:t>10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85" w:line="183" w:lineRule="auto"/>
              <w:rPr/>
            </w:pPr>
            <w:r>
              <w:rPr/>
              <w:t>6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85" w:line="183" w:lineRule="auto"/>
              <w:rPr/>
            </w:pPr>
            <w:r>
              <w:rPr/>
              <w:t>2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84" w:line="184" w:lineRule="auto"/>
              <w:rPr/>
            </w:pPr>
            <w:r>
              <w:rPr>
                <w:spacing w:val="-8"/>
              </w:rPr>
              <w:t>18</w:t>
            </w:r>
          </w:p>
        </w:tc>
      </w:tr>
      <w:tr>
        <w:trPr>
          <w:trHeight w:val="48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4" w:line="219" w:lineRule="auto"/>
              <w:rPr/>
            </w:pPr>
            <w:r>
              <w:rPr>
                <w:spacing w:val="3"/>
              </w:rPr>
              <w:t>坤为地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742"/>
              <w:spacing w:before="185" w:line="184" w:lineRule="auto"/>
              <w:rPr/>
            </w:pPr>
            <w:r>
              <w:rPr>
                <w:spacing w:val="-8"/>
              </w:rPr>
              <w:t>10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86" w:line="183" w:lineRule="auto"/>
              <w:rPr/>
            </w:pPr>
            <w:r>
              <w:rPr/>
              <w:t>4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86" w:line="183" w:lineRule="auto"/>
              <w:rPr/>
            </w:pPr>
            <w:r>
              <w:rPr/>
              <w:t>4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85" w:line="184" w:lineRule="auto"/>
              <w:rPr/>
            </w:pPr>
            <w:r>
              <w:rPr>
                <w:spacing w:val="-8"/>
              </w:rPr>
              <w:t>18</w:t>
            </w:r>
          </w:p>
        </w:tc>
      </w:tr>
      <w:tr>
        <w:trPr>
          <w:trHeight w:val="48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5" w:line="219" w:lineRule="auto"/>
              <w:rPr/>
            </w:pPr>
            <w:r>
              <w:rPr>
                <w:spacing w:val="3"/>
              </w:rPr>
              <w:t>离为火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811"/>
              <w:spacing w:before="187" w:line="183" w:lineRule="auto"/>
              <w:rPr/>
            </w:pPr>
            <w:r>
              <w:rPr/>
              <w:t>4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87" w:line="183" w:lineRule="auto"/>
              <w:rPr/>
            </w:pPr>
            <w:r>
              <w:rPr/>
              <w:t>6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87" w:line="183" w:lineRule="auto"/>
              <w:rPr/>
            </w:pPr>
            <w:r>
              <w:rPr/>
              <w:t>6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86" w:line="184" w:lineRule="auto"/>
              <w:rPr/>
            </w:pPr>
            <w:r>
              <w:rPr>
                <w:spacing w:val="-8"/>
              </w:rPr>
              <w:t>16</w:t>
            </w:r>
          </w:p>
        </w:tc>
      </w:tr>
      <w:tr>
        <w:trPr>
          <w:trHeight w:val="48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6" w:line="219" w:lineRule="auto"/>
              <w:rPr/>
            </w:pPr>
            <w:r>
              <w:rPr>
                <w:spacing w:val="4"/>
              </w:rPr>
              <w:t>坎为水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811"/>
              <w:spacing w:before="188" w:line="183" w:lineRule="auto"/>
              <w:rPr/>
            </w:pPr>
            <w:r>
              <w:rPr/>
              <w:t>6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88" w:line="183" w:lineRule="auto"/>
              <w:rPr/>
            </w:pPr>
            <w:r>
              <w:rPr/>
              <w:t>4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88" w:line="183" w:lineRule="auto"/>
              <w:rPr/>
            </w:pPr>
            <w:r>
              <w:rPr/>
              <w:t>6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87" w:line="184" w:lineRule="auto"/>
              <w:rPr/>
            </w:pPr>
            <w:r>
              <w:rPr>
                <w:spacing w:val="-8"/>
              </w:rPr>
              <w:t>16</w:t>
            </w:r>
          </w:p>
        </w:tc>
      </w:tr>
      <w:tr>
        <w:trPr>
          <w:trHeight w:val="4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8" w:line="220" w:lineRule="auto"/>
              <w:rPr/>
            </w:pPr>
            <w:r>
              <w:rPr>
                <w:spacing w:val="2"/>
              </w:rPr>
              <w:t>震为雷为木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811"/>
              <w:spacing w:before="189" w:line="183" w:lineRule="auto"/>
              <w:rPr/>
            </w:pPr>
            <w:r>
              <w:rPr/>
              <w:t>4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91" w:line="182" w:lineRule="auto"/>
              <w:rPr/>
            </w:pPr>
            <w:r>
              <w:rPr/>
              <w:t>7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91" w:line="182" w:lineRule="auto"/>
              <w:rPr/>
            </w:pPr>
            <w:r>
              <w:rPr/>
              <w:t>5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88" w:line="184" w:lineRule="auto"/>
              <w:rPr/>
            </w:pPr>
            <w:r>
              <w:rPr>
                <w:spacing w:val="-8"/>
              </w:rPr>
              <w:t>16</w:t>
            </w:r>
          </w:p>
        </w:tc>
      </w:tr>
      <w:tr>
        <w:trPr>
          <w:trHeight w:val="49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9" w:line="221" w:lineRule="auto"/>
              <w:rPr/>
            </w:pPr>
            <w:r>
              <w:rPr>
                <w:spacing w:val="12"/>
              </w:rPr>
              <w:t>艮为山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811"/>
              <w:spacing w:before="190" w:line="183" w:lineRule="auto"/>
              <w:rPr/>
            </w:pPr>
            <w:r>
              <w:rPr/>
              <w:t>4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92" w:line="182" w:lineRule="auto"/>
              <w:rPr/>
            </w:pPr>
            <w:r>
              <w:rPr/>
              <w:t>7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92" w:line="182" w:lineRule="auto"/>
              <w:rPr/>
            </w:pPr>
            <w:r>
              <w:rPr/>
              <w:t>5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89" w:line="184" w:lineRule="auto"/>
              <w:rPr/>
            </w:pPr>
            <w:r>
              <w:rPr>
                <w:spacing w:val="-8"/>
              </w:rPr>
              <w:t>16</w:t>
            </w:r>
          </w:p>
        </w:tc>
      </w:tr>
      <w:tr>
        <w:trPr>
          <w:trHeight w:val="489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20" w:line="220" w:lineRule="auto"/>
              <w:rPr/>
            </w:pPr>
            <w:r>
              <w:rPr>
                <w:spacing w:val="4"/>
              </w:rPr>
              <w:t>兑为泽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811"/>
              <w:spacing w:before="191" w:line="183" w:lineRule="auto"/>
              <w:rPr/>
            </w:pPr>
            <w:r>
              <w:rPr/>
              <w:t>3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93" w:line="182" w:lineRule="auto"/>
              <w:rPr/>
            </w:pPr>
            <w:r>
              <w:rPr/>
              <w:t>5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91" w:line="183" w:lineRule="auto"/>
              <w:rPr/>
            </w:pPr>
            <w:r>
              <w:rPr/>
              <w:t>8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90" w:line="184" w:lineRule="auto"/>
              <w:rPr/>
            </w:pPr>
            <w:r>
              <w:rPr>
                <w:spacing w:val="-8"/>
              </w:rPr>
              <w:t>16</w:t>
            </w:r>
          </w:p>
        </w:tc>
      </w:tr>
      <w:tr>
        <w:trPr>
          <w:trHeight w:val="504" w:hRule="atLeast"/>
        </w:trPr>
        <w:tc>
          <w:tcPr>
            <w:tcW w:w="1603" w:type="dxa"/>
            <w:vAlign w:val="top"/>
          </w:tcPr>
          <w:p>
            <w:pPr>
              <w:pStyle w:val="TableText"/>
              <w:ind w:left="105"/>
              <w:spacing w:before="118" w:line="219" w:lineRule="auto"/>
              <w:rPr/>
            </w:pPr>
            <w:r>
              <w:rPr>
                <w:spacing w:val="2"/>
              </w:rPr>
              <w:t>巽为风为木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811"/>
              <w:spacing w:before="192" w:line="183" w:lineRule="auto"/>
              <w:rPr/>
            </w:pPr>
            <w:r>
              <w:rPr/>
              <w:t>3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3"/>
              <w:spacing w:before="194" w:line="182" w:lineRule="auto"/>
              <w:rPr/>
            </w:pPr>
            <w:r>
              <w:rPr/>
              <w:t>5</w:t>
            </w:r>
          </w:p>
        </w:tc>
        <w:tc>
          <w:tcPr>
            <w:tcW w:w="1798" w:type="dxa"/>
            <w:vAlign w:val="top"/>
          </w:tcPr>
          <w:p>
            <w:pPr>
              <w:pStyle w:val="TableText"/>
              <w:ind w:left="826"/>
              <w:spacing w:before="192" w:line="183" w:lineRule="auto"/>
              <w:rPr/>
            </w:pPr>
            <w:r>
              <w:rPr/>
              <w:t>8</w:t>
            </w:r>
          </w:p>
        </w:tc>
        <w:tc>
          <w:tcPr>
            <w:tcW w:w="1793" w:type="dxa"/>
            <w:vAlign w:val="top"/>
          </w:tcPr>
          <w:p>
            <w:pPr>
              <w:pStyle w:val="TableText"/>
              <w:ind w:left="747"/>
              <w:spacing w:before="191" w:line="184" w:lineRule="auto"/>
              <w:rPr/>
            </w:pPr>
            <w:r>
              <w:rPr>
                <w:spacing w:val="-8"/>
              </w:rPr>
              <w:t>16</w:t>
            </w:r>
          </w:p>
        </w:tc>
      </w:tr>
    </w:tbl>
    <w:p>
      <w:pPr>
        <w:ind w:left="2470"/>
        <w:spacing w:before="257" w:line="21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30"/>
        </w:rPr>
        <w:t>图(1-5)-4</w:t>
      </w:r>
      <w:r>
        <w:rPr>
          <w:rFonts w:ascii="FangSong" w:hAnsi="FangSong" w:eastAsia="FangSong" w:cs="FangSong"/>
          <w:sz w:val="32"/>
          <w:szCs w:val="32"/>
          <w:spacing w:val="-30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0"/>
        </w:rPr>
        <w:t>本经序三才经卦分布表</w:t>
      </w:r>
    </w:p>
    <w:p>
      <w:pPr>
        <w:ind w:left="809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立足天地人三才观论析本经序，其六十四卦应一分为二来论</w:t>
      </w:r>
    </w:p>
    <w:p>
      <w:pPr>
        <w:spacing w:line="219" w:lineRule="auto"/>
        <w:sectPr>
          <w:footerReference w:type="default" r:id="rId204"/>
          <w:pgSz w:w="11900" w:h="16840"/>
          <w:pgMar w:top="400" w:right="1490" w:bottom="1296" w:left="1369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>
        <w:pict>
          <v:shape id="_x0000_s316" style="position:absolute;margin-left:320.502pt;margin-top:611.576pt;mso-position-vertical-relative:page;mso-position-horizontal-relative:page;width:14.25pt;height:14.95pt;z-index:252556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51</w:t>
                  </w:r>
                </w:p>
              </w:txbxContent>
            </v:textbox>
          </v:shape>
        </w:pict>
      </w:r>
      <w:r>
        <w:pict>
          <v:shape id="_x0000_s318" style="position:absolute;margin-left:352.001pt;margin-top:617.361pt;mso-position-vertical-relative:page;mso-position-horizontal-relative:page;width:36pt;height:15.25pt;z-index:252567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4"/>
                    </w:rPr>
                    <w:t>震(富)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84" w:line="22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3"/>
        </w:rPr>
        <w:t>象【见图(1-5)-5】。</w:t>
      </w:r>
    </w:p>
    <w:p>
      <w:pPr>
        <w:spacing w:line="15" w:lineRule="exact"/>
        <w:rPr/>
      </w:pPr>
      <w:r/>
    </w:p>
    <w:p>
      <w:pPr>
        <w:spacing w:line="15" w:lineRule="exact"/>
        <w:sectPr>
          <w:footerReference w:type="default" r:id="rId205"/>
          <w:pgSz w:w="12470" w:h="17230"/>
          <w:pgMar w:top="400" w:right="1870" w:bottom="1443" w:left="1750" w:header="0" w:footer="1245" w:gutter="0"/>
          <w:cols w:equalWidth="0" w:num="1">
            <w:col w:w="8850" w:space="0"/>
          </w:cols>
        </w:sectPr>
        <w:rPr/>
      </w:pPr>
    </w:p>
    <w:p>
      <w:pPr>
        <w:spacing w:line="165" w:lineRule="exact"/>
        <w:rPr/>
      </w:pPr>
      <w:r/>
    </w:p>
    <w:tbl>
      <w:tblPr>
        <w:tblStyle w:val="TableNormal"/>
        <w:tblW w:w="148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4"/>
        <w:gridCol w:w="824"/>
      </w:tblGrid>
      <w:tr>
        <w:trPr>
          <w:trHeight w:val="1308" w:hRule="atLeast"/>
        </w:trPr>
        <w:tc>
          <w:tcPr>
            <w:tcW w:w="664" w:type="dxa"/>
            <w:vAlign w:val="top"/>
          </w:tcPr>
          <w:p>
            <w:pPr>
              <w:pStyle w:val="TableText"/>
              <w:spacing w:before="124" w:line="770" w:lineRule="exact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rPr>
                <w:sz w:val="26"/>
                <w:szCs w:val="26"/>
                <w:spacing w:val="-15"/>
                <w:position w:val="39"/>
              </w:rPr>
              <w:t>1</w:t>
            </w:r>
            <w:r>
              <w:rPr>
                <w:sz w:val="26"/>
                <w:szCs w:val="26"/>
                <w:spacing w:val="19"/>
                <w:position w:val="39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15"/>
                <w:position w:val="39"/>
              </w:rPr>
              <w:t>乾</w:t>
            </w:r>
          </w:p>
          <w:p>
            <w:pPr>
              <w:spacing w:line="222" w:lineRule="auto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rPr>
                <w:rFonts w:ascii="FangSong" w:hAnsi="FangSong" w:eastAsia="FangSong" w:cs="FangSong"/>
                <w:sz w:val="26"/>
                <w:szCs w:val="26"/>
                <w:spacing w:val="-8"/>
              </w:rPr>
              <w:t>5</w:t>
            </w:r>
            <w:r>
              <w:rPr>
                <w:rFonts w:ascii="FangSong" w:hAnsi="FangSong" w:eastAsia="FangSong" w:cs="FangSong"/>
                <w:sz w:val="26"/>
                <w:szCs w:val="26"/>
                <w:spacing w:val="51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8"/>
              </w:rPr>
              <w:t>需</w:t>
            </w:r>
          </w:p>
        </w:tc>
        <w:tc>
          <w:tcPr>
            <w:tcW w:w="824" w:type="dxa"/>
            <w:vAlign w:val="top"/>
          </w:tcPr>
          <w:p>
            <w:pPr>
              <w:ind w:left="135"/>
              <w:spacing w:line="230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乾(天)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>乾(天)</w:t>
            </w:r>
          </w:p>
          <w:p>
            <w:pPr>
              <w:ind w:left="135"/>
              <w:spacing w:before="215" w:line="224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坎(水)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乾(天)</w:t>
            </w:r>
          </w:p>
        </w:tc>
      </w:tr>
    </w:tbl>
    <w:p>
      <w:pPr>
        <w:pStyle w:val="BodyText"/>
        <w:spacing w:line="261" w:lineRule="auto"/>
        <w:rPr/>
      </w:pPr>
      <w:r/>
    </w:p>
    <w:p>
      <w:pPr>
        <w:spacing w:before="84" w:line="223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20" style="position:absolute;margin-left:47.4958pt;margin-top:-1.30188pt;mso-position-vertical-relative:text;mso-position-horizontal-relative:text;width:36.5pt;height:30.2pt;z-index:25253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36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巽(风)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乾(天)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0"/>
        </w:rPr>
        <w:t>9</w:t>
      </w:r>
      <w:r>
        <w:rPr>
          <w:rFonts w:ascii="FangSong" w:hAnsi="FangSong" w:eastAsia="FangSong" w:cs="FangSong"/>
          <w:sz w:val="26"/>
          <w:szCs w:val="26"/>
          <w:spacing w:val="-28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</w:rPr>
        <w:t>小</w:t>
      </w:r>
      <w:r>
        <w:rPr>
          <w:rFonts w:ascii="FangSong" w:hAnsi="FangSong" w:eastAsia="FangSong" w:cs="FangSong"/>
          <w:sz w:val="26"/>
          <w:szCs w:val="26"/>
          <w:spacing w:val="-20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</w:rPr>
        <w:t>畜</w:t>
      </w:r>
    </w:p>
    <w:p>
      <w:pPr>
        <w:pStyle w:val="BodyText"/>
        <w:spacing w:line="431" w:lineRule="auto"/>
        <w:rPr/>
      </w:pPr>
      <w:r/>
    </w:p>
    <w:p>
      <w:pPr>
        <w:spacing w:before="84" w:line="224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22" style="position:absolute;margin-left:47.4958pt;margin-top:-3.47725pt;mso-position-vertical-relative:text;mso-position-horizontal-relative:text;width:36.5pt;height:30.25pt;z-index:25253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37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乾(天)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36"/>
        </w:rPr>
        <w:t>13同人</w:t>
      </w:r>
    </w:p>
    <w:p>
      <w:pPr>
        <w:pStyle w:val="BodyText"/>
        <w:spacing w:line="347" w:lineRule="auto"/>
        <w:rPr/>
      </w:pPr>
      <w:r/>
    </w:p>
    <w:p>
      <w:pPr>
        <w:spacing w:before="86" w:line="224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24" style="position:absolute;margin-left:35.0009pt;margin-top:-1.53047pt;mso-position-vertical-relative:text;mso-position-horizontal-relative:text;width:38.5pt;height:31.45pt;z-index:25252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47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兑(泽)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17"/>
                    </w:rPr>
                    <w:t>震(雷)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5"/>
        </w:rPr>
        <w:t>1</w:t>
      </w:r>
      <w:r>
        <w:rPr>
          <w:rFonts w:ascii="FangSong" w:hAnsi="FangSong" w:eastAsia="FangSong" w:cs="FangSong"/>
          <w:sz w:val="26"/>
          <w:szCs w:val="26"/>
          <w:spacing w:val="-4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5"/>
        </w:rPr>
        <w:t>7</w:t>
      </w:r>
      <w:r>
        <w:rPr>
          <w:rFonts w:ascii="FangSong" w:hAnsi="FangSong" w:eastAsia="FangSong" w:cs="FangSong"/>
          <w:sz w:val="26"/>
          <w:szCs w:val="26"/>
          <w:spacing w:val="-3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5"/>
        </w:rPr>
        <w:t>随</w:t>
      </w:r>
    </w:p>
    <w:p>
      <w:pPr>
        <w:pStyle w:val="BodyText"/>
        <w:spacing w:line="254" w:lineRule="auto"/>
        <w:rPr/>
      </w:pPr>
      <w:r/>
    </w:p>
    <w:p>
      <w:pPr>
        <w:ind w:left="509"/>
        <w:spacing w:before="89" w:line="171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26" style="position:absolute;margin-left:-1pt;margin-top:14.7892pt;mso-position-vertical-relative:text;mso-position-horizontal-relative:text;width:12.8pt;height:11.95pt;z-index:25256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21</w:t>
                  </w:r>
                </w:p>
              </w:txbxContent>
            </v:textbox>
          </v:shape>
        </w:pict>
      </w:r>
      <w:r>
        <w:rPr>
          <w:rFonts w:ascii="STXingkai" w:hAnsi="STXingkai" w:eastAsia="STXingkai" w:cs="STXingkai"/>
          <w:sz w:val="26"/>
          <w:szCs w:val="26"/>
          <w:spacing w:val="-18"/>
        </w:rPr>
        <w:t>噬</w:t>
      </w:r>
      <w:r>
        <w:rPr>
          <w:rFonts w:ascii="STXingkai" w:hAnsi="STXingkai" w:eastAsia="STXingkai" w:cs="STXingkai"/>
          <w:sz w:val="26"/>
          <w:szCs w:val="26"/>
          <w:spacing w:val="57"/>
        </w:rPr>
        <w:t xml:space="preserve"> </w:t>
      </w:r>
      <w:r>
        <w:rPr>
          <w:rFonts w:ascii="STXingkai" w:hAnsi="STXingkai" w:eastAsia="STXingkai" w:cs="STXingkai"/>
          <w:sz w:val="26"/>
          <w:szCs w:val="26"/>
          <w:spacing w:val="-18"/>
        </w:rPr>
        <w:t>嗑</w:t>
      </w:r>
      <w:r>
        <w:rPr>
          <w:rFonts w:ascii="FangSong" w:hAnsi="FangSong" w:eastAsia="FangSong" w:cs="FangSong"/>
          <w:sz w:val="26"/>
          <w:szCs w:val="26"/>
          <w:spacing w:val="-18"/>
        </w:rPr>
        <w:t>离(火)</w:t>
      </w:r>
    </w:p>
    <w:p>
      <w:pPr>
        <w:pStyle w:val="BodyText"/>
        <w:ind w:left="469"/>
        <w:spacing w:line="370" w:lineRule="exact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0"/>
          <w:position w:val="2"/>
        </w:rPr>
        <w:t>shikè</w:t>
      </w:r>
      <w:r>
        <w:rPr>
          <w:sz w:val="26"/>
          <w:szCs w:val="26"/>
          <w:spacing w:val="-15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  <w:position w:val="2"/>
        </w:rPr>
        <w:t>震(雷)</w:t>
      </w:r>
    </w:p>
    <w:p>
      <w:pPr>
        <w:spacing w:before="158" w:line="22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8"/>
          <w:position w:val="-6"/>
        </w:rPr>
        <w:t>25</w:t>
      </w:r>
      <w:r>
        <w:rPr>
          <w:rFonts w:ascii="SimSun" w:hAnsi="SimSun" w:eastAsia="SimSun" w:cs="SimSun"/>
          <w:sz w:val="26"/>
          <w:szCs w:val="26"/>
          <w:spacing w:val="24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8"/>
          <w:position w:val="-6"/>
        </w:rPr>
        <w:t>无妄</w:t>
      </w:r>
      <w:r>
        <w:rPr>
          <w:rFonts w:ascii="FangSong" w:hAnsi="FangSong" w:eastAsia="FangSong" w:cs="FangSong"/>
          <w:sz w:val="22"/>
          <w:szCs w:val="22"/>
          <w:spacing w:val="8"/>
          <w:position w:val="6"/>
        </w:rPr>
        <w:t>乾(天)</w:t>
      </w:r>
    </w:p>
    <w:p>
      <w:pPr>
        <w:ind w:left="969"/>
        <w:spacing w:line="1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震(雷)</w:t>
      </w:r>
    </w:p>
    <w:p>
      <w:pPr>
        <w:ind w:left="720"/>
        <w:spacing w:before="188" w:line="349" w:lineRule="exact"/>
        <w:rPr>
          <w:rFonts w:ascii="FangSong" w:hAnsi="FangSong" w:eastAsia="FangSong" w:cs="FangSong"/>
          <w:sz w:val="26"/>
          <w:szCs w:val="26"/>
        </w:rPr>
      </w:pPr>
      <w:r>
        <w:pict>
          <v:shape id="_x0000_s328" style="position:absolute;margin-left:-0.999992pt;margin-top:15.0337pt;mso-position-vertical-relative:text;mso-position-horizontal-relative:text;width:33.2pt;height:17.55pt;z-index:25254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34"/>
                    </w:rPr>
                    <w:t>29坎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0"/>
          <w:position w:val="5"/>
        </w:rPr>
        <w:t>坎(水)</w:t>
      </w:r>
    </w:p>
    <w:p>
      <w:pPr>
        <w:ind w:left="77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坎(水)</w:t>
      </w:r>
    </w:p>
    <w:p>
      <w:pPr>
        <w:ind w:left="599"/>
        <w:spacing w:before="169" w:line="216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30" style="position:absolute;margin-left:-0.999985pt;margin-top:19.3171pt;mso-position-vertical-relative:text;mso-position-horizontal-relative:text;width:12.55pt;height:11.95pt;z-index:25256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3"/>
                    </w:rPr>
                    <w:t>33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13"/>
        </w:rPr>
        <w:t>避乾(天)</w:t>
      </w:r>
    </w:p>
    <w:p>
      <w:pPr>
        <w:pStyle w:val="BodyText"/>
        <w:ind w:left="509"/>
        <w:spacing w:line="299" w:lineRule="exact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7"/>
          <w:position w:val="1"/>
        </w:rPr>
        <w:t>dùn</w:t>
      </w:r>
      <w:r>
        <w:rPr>
          <w:sz w:val="22"/>
          <w:szCs w:val="22"/>
          <w:spacing w:val="17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  <w:position w:val="1"/>
        </w:rPr>
        <w:t>艮(山)</w:t>
      </w:r>
    </w:p>
    <w:p>
      <w:pPr>
        <w:ind w:left="969"/>
        <w:spacing w:before="226" w:line="311" w:lineRule="exact"/>
        <w:rPr>
          <w:rFonts w:ascii="SimSun" w:hAnsi="SimSun" w:eastAsia="SimSun" w:cs="SimSun"/>
          <w:sz w:val="22"/>
          <w:szCs w:val="22"/>
        </w:rPr>
      </w:pPr>
      <w:r>
        <w:pict>
          <v:shape id="_x0000_s332" style="position:absolute;margin-left:-0.999992pt;margin-top:16.3564pt;mso-position-vertical-relative:text;mso-position-horizontal-relative:text;width:48.35pt;height:17.75pt;z-index:25253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36"/>
                    </w:rPr>
                    <w:t>37家人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7"/>
          <w:position w:val="6"/>
        </w:rPr>
        <w:t>巽(风)</w:t>
      </w:r>
    </w:p>
    <w:p>
      <w:pPr>
        <w:ind w:left="96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离(火)</w:t>
      </w:r>
    </w:p>
    <w:p>
      <w:pPr>
        <w:spacing w:before="213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position w:val="-7"/>
        </w:rPr>
        <w:t>41</w:t>
      </w:r>
      <w:r>
        <w:rPr>
          <w:rFonts w:ascii="SimSun" w:hAnsi="SimSun" w:eastAsia="SimSun" w:cs="SimSun"/>
          <w:sz w:val="26"/>
          <w:szCs w:val="26"/>
          <w:spacing w:val="19"/>
          <w:position w:val="-7"/>
        </w:rPr>
        <w:t xml:space="preserve"> </w:t>
      </w:r>
      <w:r>
        <w:rPr>
          <w:rFonts w:ascii="FangSong" w:hAnsi="FangSong" w:eastAsia="FangSong" w:cs="FangSong"/>
          <w:sz w:val="26"/>
          <w:szCs w:val="26"/>
          <w:position w:val="-7"/>
        </w:rPr>
        <w:t>损</w:t>
      </w:r>
      <w:r>
        <w:rPr>
          <w:rFonts w:ascii="FangSong" w:hAnsi="FangSong" w:eastAsia="FangSong" w:cs="FangSong"/>
          <w:sz w:val="26"/>
          <w:szCs w:val="26"/>
          <w:spacing w:val="28"/>
          <w:position w:val="-7"/>
        </w:rPr>
        <w:t xml:space="preserve"> </w:t>
      </w:r>
      <w:r>
        <w:rPr>
          <w:rFonts w:ascii="SimSun" w:hAnsi="SimSun" w:eastAsia="SimSun" w:cs="SimSun"/>
          <w:sz w:val="22"/>
          <w:szCs w:val="22"/>
          <w:position w:val="5"/>
        </w:rPr>
        <w:t>艮(山)</w:t>
      </w:r>
    </w:p>
    <w:p>
      <w:pPr>
        <w:ind w:left="799"/>
        <w:spacing w:line="181" w:lineRule="exact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  <w:position w:val="-2"/>
        </w:rPr>
        <w:t>兑(泽)</w:t>
      </w:r>
    </w:p>
    <w:p>
      <w:pPr>
        <w:ind w:left="599"/>
        <w:spacing w:before="194" w:line="218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34" style="position:absolute;margin-left:24.4949pt;margin-top:22.8697pt;mso-position-vertical-relative:text;mso-position-horizontal-relative:text;width:57pt;height:17pt;z-index:25253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exact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"/>
                    </w:rPr>
                    <w:t>cu</w:t>
                  </w:r>
                  <w:r>
                    <w:rPr>
                      <w:sz w:val="22"/>
                      <w:szCs w:val="22"/>
                      <w:spacing w:val="6"/>
                      <w:position w:val="1"/>
                    </w:rPr>
                    <w:t>ì</w:t>
                  </w:r>
                  <w:r>
                    <w:rPr>
                      <w:sz w:val="22"/>
                      <w:szCs w:val="22"/>
                      <w:spacing w:val="54"/>
                      <w:position w:val="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6"/>
                      <w:position w:val="1"/>
                    </w:rPr>
                    <w:t>坤(地)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4"/>
        </w:rPr>
        <w:t>萃兑(泽)</w:t>
      </w:r>
    </w:p>
    <w:p>
      <w:pPr>
        <w:spacing w:line="50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6"/>
        </w:rPr>
        <w:t>45</w:t>
      </w:r>
    </w:p>
    <w:p>
      <w:pPr>
        <w:spacing w:before="214"/>
        <w:rPr/>
      </w:pPr>
      <w:r/>
    </w:p>
    <w:tbl>
      <w:tblPr>
        <w:tblStyle w:val="TableNormal"/>
        <w:tblW w:w="148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5"/>
        <w:gridCol w:w="763"/>
      </w:tblGrid>
      <w:tr>
        <w:trPr>
          <w:trHeight w:val="1306" w:hRule="atLeast"/>
        </w:trPr>
        <w:tc>
          <w:tcPr>
            <w:tcW w:w="725" w:type="dxa"/>
            <w:vAlign w:val="top"/>
          </w:tcPr>
          <w:p>
            <w:pPr>
              <w:pStyle w:val="TableText"/>
              <w:spacing w:before="94" w:line="803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3"/>
                <w:position w:val="42"/>
              </w:rPr>
              <w:t>49革</w:t>
            </w:r>
          </w:p>
          <w:p>
            <w:pPr>
              <w:pStyle w:val="TableText"/>
              <w:spacing w:before="1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1"/>
              </w:rPr>
              <w:t>5</w:t>
            </w:r>
            <w:r>
              <w:rPr>
                <w:sz w:val="26"/>
                <w:szCs w:val="26"/>
                <w:spacing w:val="-41"/>
              </w:rPr>
              <w:t xml:space="preserve"> </w:t>
            </w:r>
            <w:r>
              <w:rPr>
                <w:sz w:val="26"/>
                <w:szCs w:val="26"/>
                <w:spacing w:val="-11"/>
              </w:rPr>
              <w:t>3</w:t>
            </w:r>
            <w:r>
              <w:rPr>
                <w:sz w:val="26"/>
                <w:szCs w:val="26"/>
                <w:spacing w:val="-46"/>
              </w:rPr>
              <w:t xml:space="preserve"> </w:t>
            </w:r>
            <w:r>
              <w:rPr>
                <w:sz w:val="26"/>
                <w:szCs w:val="26"/>
                <w:spacing w:val="-11"/>
              </w:rPr>
              <w:t>渐</w:t>
            </w:r>
          </w:p>
        </w:tc>
        <w:tc>
          <w:tcPr>
            <w:tcW w:w="763" w:type="dxa"/>
            <w:vAlign w:val="top"/>
          </w:tcPr>
          <w:p>
            <w:pPr>
              <w:pStyle w:val="TableText"/>
              <w:ind w:left="74"/>
              <w:spacing w:line="241" w:lineRule="auto"/>
              <w:rPr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>兑(泽)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7"/>
              </w:rPr>
              <w:t>离(火)</w:t>
            </w:r>
          </w:p>
          <w:p>
            <w:pPr>
              <w:pStyle w:val="TableText"/>
              <w:ind w:left="74"/>
              <w:spacing w:before="227" w:line="207" w:lineRule="auto"/>
              <w:rPr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巽(风)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6"/>
              </w:rPr>
              <w:t>艮(山)</w:t>
            </w:r>
          </w:p>
        </w:tc>
      </w:tr>
    </w:tbl>
    <w:p>
      <w:pPr>
        <w:pStyle w:val="BodyText"/>
        <w:spacing w:line="381" w:lineRule="auto"/>
        <w:rPr/>
      </w:pPr>
      <w:r/>
    </w:p>
    <w:p>
      <w:pPr>
        <w:spacing w:before="64" w:line="18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336" style="position:absolute;margin-left:28.9966pt;margin-top:-9.24582pt;mso-position-vertical-relative:text;mso-position-horizontal-relative:text;width:60.45pt;height:35.8pt;z-index:25252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0"/>
                    <w:spacing w:before="19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11"/>
                    </w:rPr>
                    <w:t>巽巽(风)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1"/>
                    </w:rPr>
                    <w:t xml:space="preserve"> </w:t>
                  </w:r>
                  <w:r>
                    <w:rPr>
                      <w:sz w:val="26"/>
                      <w:szCs w:val="26"/>
                      <w:spacing w:val="-6"/>
                    </w:rPr>
                    <w:t>xùn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6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57</w:t>
      </w:r>
    </w:p>
    <w:p>
      <w:pPr>
        <w:pStyle w:val="BodyText"/>
        <w:spacing w:line="278" w:lineRule="auto"/>
        <w:rPr/>
      </w:pPr>
      <w:r/>
    </w:p>
    <w:p>
      <w:pPr>
        <w:ind w:left="969"/>
        <w:spacing w:before="85" w:line="346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338" style="position:absolute;margin-left:-0.999992pt;margin-top:11.2131pt;mso-position-vertical-relative:text;mso-position-horizontal-relative:text;width:48.6pt;height:17.7pt;z-index:25253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"/>
                    </w:rPr>
                    <w:t>61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5"/>
                    </w:rPr>
                    <w:t>中孚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4"/>
          <w:position w:val="6"/>
        </w:rPr>
        <w:t>巽(风)</w:t>
      </w:r>
    </w:p>
    <w:p>
      <w:pPr>
        <w:ind w:left="1169"/>
        <w:spacing w:before="1" w:line="188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"/>
        </w:rPr>
        <w:t>兑(泽)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96" w:lineRule="exact"/>
        <w:rPr/>
      </w:pPr>
      <w:r/>
    </w:p>
    <w:tbl>
      <w:tblPr>
        <w:tblStyle w:val="TableNormal"/>
        <w:tblW w:w="134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1"/>
        <w:gridCol w:w="712"/>
      </w:tblGrid>
      <w:tr>
        <w:trPr>
          <w:trHeight w:val="2114" w:hRule="atLeast"/>
        </w:trPr>
        <w:tc>
          <w:tcPr>
            <w:tcW w:w="631" w:type="dxa"/>
            <w:vAlign w:val="top"/>
          </w:tcPr>
          <w:p>
            <w:pPr>
              <w:pStyle w:val="TableText"/>
              <w:ind w:right="79"/>
              <w:spacing w:before="111" w:line="563" w:lineRule="auto"/>
              <w:jc w:val="both"/>
              <w:rPr>
                <w:sz w:val="26"/>
                <w:szCs w:val="26"/>
              </w:rPr>
            </w:pPr>
            <w:r>
              <w:rPr>
                <w:rFonts w:ascii="FangSong" w:hAnsi="FangSong" w:eastAsia="FangSong" w:cs="FangSong"/>
                <w:sz w:val="26"/>
                <w:szCs w:val="26"/>
                <w:spacing w:val="-15"/>
              </w:rPr>
              <w:t>2</w:t>
            </w:r>
            <w:r>
              <w:rPr>
                <w:rFonts w:ascii="FangSong" w:hAnsi="FangSong" w:eastAsia="FangSong" w:cs="FangSong"/>
                <w:sz w:val="26"/>
                <w:szCs w:val="26"/>
                <w:spacing w:val="60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15"/>
              </w:rPr>
              <w:t>坤</w:t>
            </w:r>
            <w:r>
              <w:rPr>
                <w:rFonts w:ascii="FangSong" w:hAnsi="FangSong" w:eastAsia="FangSong" w:cs="FangSong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-7"/>
              </w:rPr>
              <w:t>6</w:t>
            </w:r>
            <w:r>
              <w:rPr>
                <w:sz w:val="26"/>
                <w:szCs w:val="26"/>
                <w:spacing w:val="34"/>
              </w:rPr>
              <w:t xml:space="preserve"> </w:t>
            </w:r>
            <w:r>
              <w:rPr>
                <w:sz w:val="26"/>
                <w:szCs w:val="26"/>
                <w:spacing w:val="-7"/>
              </w:rPr>
              <w:t>讼</w:t>
            </w:r>
          </w:p>
          <w:p>
            <w:pPr>
              <w:pStyle w:val="TableText"/>
              <w:spacing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4"/>
              </w:rPr>
              <w:t>1</w:t>
            </w:r>
            <w:r>
              <w:rPr>
                <w:sz w:val="26"/>
                <w:szCs w:val="26"/>
                <w:spacing w:val="-58"/>
              </w:rPr>
              <w:t xml:space="preserve"> </w:t>
            </w:r>
            <w:r>
              <w:rPr>
                <w:sz w:val="26"/>
                <w:szCs w:val="26"/>
                <w:spacing w:val="-14"/>
              </w:rPr>
              <w:t>0</w:t>
            </w:r>
            <w:r>
              <w:rPr>
                <w:sz w:val="26"/>
                <w:szCs w:val="26"/>
                <w:spacing w:val="-56"/>
              </w:rPr>
              <w:t xml:space="preserve"> </w:t>
            </w:r>
            <w:r>
              <w:rPr>
                <w:sz w:val="26"/>
                <w:szCs w:val="26"/>
                <w:spacing w:val="-14"/>
              </w:rPr>
              <w:t>履</w:t>
            </w:r>
          </w:p>
        </w:tc>
        <w:tc>
          <w:tcPr>
            <w:tcW w:w="712" w:type="dxa"/>
            <w:vAlign w:val="top"/>
          </w:tcPr>
          <w:p>
            <w:pPr>
              <w:ind w:left="19" w:right="3"/>
              <w:spacing w:before="1" w:line="236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坤(地)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>坤(地)</w:t>
            </w:r>
          </w:p>
          <w:p>
            <w:pPr>
              <w:ind w:left="19"/>
              <w:spacing w:before="179" w:line="244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6"/>
                <w:szCs w:val="26"/>
                <w:spacing w:val="-22"/>
              </w:rPr>
              <w:t>乾(天)</w:t>
            </w:r>
            <w:r>
              <w:rPr>
                <w:rFonts w:ascii="FangSong" w:hAnsi="FangSong" w:eastAsia="FangSong" w:cs="FangSong"/>
                <w:sz w:val="26"/>
                <w:szCs w:val="2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坎(水)</w:t>
            </w:r>
          </w:p>
          <w:p>
            <w:pPr>
              <w:ind w:left="19" w:right="23"/>
              <w:spacing w:before="214" w:line="215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>乾(天)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>兑(泽)</w:t>
            </w:r>
          </w:p>
        </w:tc>
      </w:tr>
    </w:tbl>
    <w:p>
      <w:pPr>
        <w:pStyle w:val="BodyText"/>
        <w:spacing w:line="302" w:lineRule="auto"/>
        <w:rPr/>
      </w:pPr>
      <w:r/>
    </w:p>
    <w:p>
      <w:pPr>
        <w:spacing w:before="84" w:line="222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40" style="position:absolute;margin-left:45.9995pt;margin-top:-3.83353pt;mso-position-vertical-relative:text;mso-position-horizontal-relative:text;width:37pt;height:31.25pt;z-index:25252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45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离(火)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乾(天)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31"/>
        </w:rPr>
        <w:t>14大有</w:t>
      </w:r>
    </w:p>
    <w:p>
      <w:pPr>
        <w:pStyle w:val="BodyText"/>
        <w:spacing w:line="387" w:lineRule="auto"/>
        <w:rPr/>
      </w:pPr>
      <w:r/>
    </w:p>
    <w:p>
      <w:pPr>
        <w:ind w:left="416"/>
        <w:spacing w:before="85" w:line="189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42" style="position:absolute;margin-left:31.5031pt;margin-top:-2.95052pt;mso-position-vertical-relative:text;mso-position-horizontal-relative:text;width:36.45pt;height:30.85pt;z-index:25253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"/>
                    </w:rPr>
                    <w:t>艮(山)</w:t>
                  </w:r>
                </w:p>
                <w:p>
                  <w:pPr>
                    <w:ind w:left="20"/>
                    <w:spacing w:before="95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巽(风)</w:t>
                  </w:r>
                </w:p>
              </w:txbxContent>
            </v:textbox>
          </v:shape>
        </w:pict>
      </w:r>
      <w:r>
        <w:pict>
          <v:shape id="_x0000_s344" style="position:absolute;margin-left:-0.999985pt;margin-top:5.4658pt;mso-position-vertical-relative:text;mso-position-horizontal-relative:text;width:17.75pt;height:14.75pt;z-index:25255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5"/>
                    </w:rPr>
                    <w:t>1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3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5"/>
                    </w:rPr>
                    <w:t>8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</w:rPr>
        <w:t>蛊</w:t>
      </w:r>
    </w:p>
    <w:p>
      <w:pPr>
        <w:pStyle w:val="BodyText"/>
        <w:spacing w:line="319" w:lineRule="auto"/>
        <w:rPr/>
      </w:pPr>
      <w:r/>
    </w:p>
    <w:p>
      <w:pPr>
        <w:ind w:left="410"/>
        <w:spacing w:before="85" w:line="192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46" style="position:absolute;margin-left:-1pt;margin-top:12.7407pt;mso-position-vertical-relative:text;mso-position-horizontal-relative:text;width:12.8pt;height:11.95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22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8"/>
        </w:rPr>
        <w:t>贵艮(山)</w:t>
      </w:r>
    </w:p>
    <w:p>
      <w:pPr>
        <w:pStyle w:val="BodyText"/>
        <w:ind w:left="440"/>
        <w:spacing w:line="328" w:lineRule="exact"/>
        <w:rPr>
          <w:rFonts w:ascii="FangSong" w:hAnsi="FangSong" w:eastAsia="FangSong" w:cs="FangSong"/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bì</w:t>
      </w:r>
      <w:r>
        <w:rPr>
          <w:sz w:val="22"/>
          <w:szCs w:val="22"/>
          <w:spacing w:val="59"/>
          <w:w w:val="101"/>
          <w:position w:val="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"/>
          <w:position w:val="2"/>
        </w:rPr>
        <w:t>离(火)</w:t>
      </w:r>
    </w:p>
    <w:p>
      <w:pPr>
        <w:ind w:left="939" w:right="361"/>
        <w:spacing w:before="176" w:line="243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48" style="position:absolute;margin-left:-0.999985pt;margin-top:14.1503pt;mso-position-vertical-relative:text;mso-position-horizontal-relative:text;width:47.4pt;height:17.75pt;z-index:25253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31"/>
                    </w:rPr>
                    <w:t>26大畜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9"/>
        </w:rPr>
        <w:t>艮(山)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4"/>
        </w:rPr>
        <w:t>乾(天)</w:t>
      </w:r>
    </w:p>
    <w:p>
      <w:pPr>
        <w:ind w:left="650"/>
        <w:spacing w:before="215" w:line="320" w:lineRule="exact"/>
        <w:rPr>
          <w:rFonts w:ascii="FangSong" w:hAnsi="FangSong" w:eastAsia="FangSong" w:cs="FangSong"/>
          <w:sz w:val="22"/>
          <w:szCs w:val="22"/>
        </w:rPr>
      </w:pPr>
      <w:r>
        <w:pict>
          <v:shape id="_x0000_s350" style="position:absolute;margin-left:-0.999985pt;margin-top:14.9677pt;mso-position-vertical-relative:text;mso-position-horizontal-relative:text;width:32.8pt;height:17.5pt;z-index:25254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31"/>
                    </w:rPr>
                    <w:t>30离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7"/>
          <w:position w:val="7"/>
        </w:rPr>
        <w:t>离(火)</w:t>
      </w:r>
    </w:p>
    <w:p>
      <w:pPr>
        <w:ind w:left="650"/>
        <w:spacing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离(火)</w:t>
      </w:r>
    </w:p>
    <w:p>
      <w:pPr>
        <w:ind w:right="360" w:firstLine="939"/>
        <w:spacing w:before="197" w:line="135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震(雷)</w:t>
      </w:r>
      <w:r>
        <w:rPr>
          <w:rFonts w:ascii="FangSong" w:hAnsi="FangSong" w:eastAsia="FangSong" w:cs="FangSong"/>
          <w:sz w:val="22"/>
          <w:szCs w:val="22"/>
          <w:spacing w:val="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37"/>
        </w:rPr>
        <w:t>34大壮</w:t>
      </w:r>
    </w:p>
    <w:p>
      <w:pPr>
        <w:ind w:left="939"/>
        <w:spacing w:line="195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乾(天)</w:t>
      </w:r>
    </w:p>
    <w:p>
      <w:pPr>
        <w:ind w:left="519"/>
        <w:spacing w:before="225" w:line="242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52" style="position:absolute;margin-left:-1pt;margin-top:19.2208pt;mso-position-vertical-relative:text;mso-position-horizontal-relative:text;width:12.55pt;height:11.95pt;z-index:25256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3"/>
                    </w:rPr>
                    <w:t>38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29"/>
        </w:rPr>
        <w:t>睽离(火)</w:t>
      </w:r>
    </w:p>
    <w:p>
      <w:pPr>
        <w:ind w:left="460"/>
        <w:spacing w:before="1" w:line="22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ku</w:t>
      </w:r>
      <w:r>
        <w:rPr>
          <w:rFonts w:ascii="SimSun" w:hAnsi="SimSun" w:eastAsia="SimSun" w:cs="SimSun"/>
          <w:sz w:val="22"/>
          <w:szCs w:val="22"/>
          <w:spacing w:val="2"/>
        </w:rPr>
        <w:t>í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2"/>
        </w:rPr>
        <w:t>兑(泽)</w:t>
      </w:r>
    </w:p>
    <w:p>
      <w:pPr>
        <w:ind w:left="650"/>
        <w:spacing w:before="210" w:line="169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54" style="position:absolute;margin-left:19.929pt;margin-top:16.1509pt;mso-position-vertical-relative:text;mso-position-horizontal-relative:text;width:14pt;height:15.3pt;z-index:25254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9" w:lineRule="auto"/>
                    <w:jc w:val="right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1"/>
                    </w:rPr>
                    <w:t>益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2"/>
        </w:rPr>
        <w:t>巽(风)</w:t>
      </w:r>
    </w:p>
    <w:p>
      <w:pPr>
        <w:spacing w:line="136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5"/>
          <w:position w:val="-5"/>
        </w:rPr>
        <w:t>4</w:t>
      </w:r>
      <w:r>
        <w:rPr>
          <w:rFonts w:ascii="FangSong" w:hAnsi="FangSong" w:eastAsia="FangSong" w:cs="FangSong"/>
          <w:sz w:val="26"/>
          <w:szCs w:val="26"/>
          <w:spacing w:val="-44"/>
          <w:position w:val="-5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5"/>
          <w:position w:val="-5"/>
        </w:rPr>
        <w:t>2</w:t>
      </w:r>
    </w:p>
    <w:p>
      <w:pPr>
        <w:ind w:left="650"/>
        <w:spacing w:before="1" w:line="20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震(雷)</w:t>
      </w:r>
    </w:p>
    <w:p>
      <w:pPr>
        <w:ind w:left="650"/>
        <w:spacing w:before="222" w:line="189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56" style="position:absolute;margin-left:-0.999985pt;margin-top:15.9238pt;mso-position-vertical-relative:text;mso-position-horizontal-relative:text;width:34.7pt;height:15pt;z-index:25254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4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升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7"/>
        </w:rPr>
        <w:t>坤(地)</w:t>
      </w:r>
    </w:p>
    <w:p>
      <w:pPr>
        <w:ind w:left="650"/>
        <w:spacing w:before="2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巽(风)</w:t>
      </w:r>
    </w:p>
    <w:p>
      <w:pPr>
        <w:spacing w:before="172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50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</w:t>
      </w:r>
      <w:r>
        <w:rPr>
          <w:sz w:val="22"/>
          <w:szCs w:val="22"/>
          <w:position w:val="-18"/>
        </w:rPr>
        <w:drawing>
          <wp:inline distT="0" distB="0" distL="0" distR="0">
            <wp:extent cx="596892" cy="374621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92" cy="37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spacing w:before="85" w:line="221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58" style="position:absolute;margin-left:45.9994pt;margin-top:-2.10217pt;mso-position-vertical-relative:text;mso-position-horizontal-relative:text;width:37pt;height:30.5pt;z-index:25252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3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震(雷)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兑(泽)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29"/>
        </w:rPr>
        <w:t>54归妹</w:t>
      </w:r>
    </w:p>
    <w:p>
      <w:pPr>
        <w:pStyle w:val="BodyText"/>
        <w:spacing w:line="385" w:lineRule="auto"/>
        <w:rPr/>
      </w:pPr>
      <w:r/>
    </w:p>
    <w:p>
      <w:pPr>
        <w:spacing w:before="86" w:line="189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60" style="position:absolute;margin-left:31.5031pt;margin-top:-4.68834pt;mso-position-vertical-relative:text;mso-position-horizontal-relative:text;width:36.6pt;height:32.9pt;z-index:25252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</w:rPr>
                    <w:t>兑(泽)</w:t>
                  </w:r>
                </w:p>
                <w:p>
                  <w:pPr>
                    <w:ind w:left="20"/>
                    <w:spacing w:before="94" w:line="221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兑(泽)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9"/>
        </w:rPr>
        <w:t>5</w:t>
      </w:r>
      <w:r>
        <w:rPr>
          <w:rFonts w:ascii="FangSong" w:hAnsi="FangSong" w:eastAsia="FangSong" w:cs="FangSong"/>
          <w:sz w:val="26"/>
          <w:szCs w:val="26"/>
          <w:spacing w:val="-41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9"/>
        </w:rPr>
        <w:t>8</w:t>
      </w:r>
      <w:r>
        <w:rPr>
          <w:rFonts w:ascii="FangSong" w:hAnsi="FangSong" w:eastAsia="FangSong" w:cs="FangSong"/>
          <w:sz w:val="26"/>
          <w:szCs w:val="26"/>
          <w:spacing w:val="-29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9"/>
        </w:rPr>
        <w:t>兑</w:t>
      </w:r>
    </w:p>
    <w:p>
      <w:pPr>
        <w:pStyle w:val="BodyText"/>
        <w:spacing w:line="418" w:lineRule="auto"/>
        <w:rPr/>
      </w:pPr>
      <w:r/>
    </w:p>
    <w:p>
      <w:pPr>
        <w:spacing w:before="85" w:line="189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62" style="position:absolute;margin-left:45.9995pt;margin-top:-3.88016pt;mso-position-vertical-relative:text;mso-position-horizontal-relative:text;width:37.2pt;height:33.9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震(雷)</w:t>
                  </w:r>
                </w:p>
                <w:p>
                  <w:pPr>
                    <w:ind w:left="20"/>
                    <w:spacing w:before="106" w:line="222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"/>
                    </w:rPr>
                    <w:t>艮(山)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1"/>
        </w:rPr>
        <w:t>6</w:t>
      </w:r>
      <w:r>
        <w:rPr>
          <w:rFonts w:ascii="FangSong" w:hAnsi="FangSong" w:eastAsia="FangSong" w:cs="FangSong"/>
          <w:sz w:val="26"/>
          <w:szCs w:val="26"/>
          <w:spacing w:val="-55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1"/>
        </w:rPr>
        <w:t>2</w:t>
      </w:r>
      <w:r>
        <w:rPr>
          <w:rFonts w:ascii="FangSong" w:hAnsi="FangSong" w:eastAsia="FangSong" w:cs="FangSong"/>
          <w:sz w:val="26"/>
          <w:szCs w:val="26"/>
          <w:spacing w:val="-5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1"/>
        </w:rPr>
        <w:t>小</w:t>
      </w:r>
      <w:r>
        <w:rPr>
          <w:rFonts w:ascii="FangSong" w:hAnsi="FangSong" w:eastAsia="FangSong" w:cs="FangSong"/>
          <w:sz w:val="26"/>
          <w:szCs w:val="26"/>
          <w:spacing w:val="-49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1"/>
        </w:rPr>
        <w:t>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13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7"/>
        <w:gridCol w:w="731"/>
      </w:tblGrid>
      <w:tr>
        <w:trPr>
          <w:trHeight w:val="2094" w:hRule="atLeast"/>
        </w:trPr>
        <w:tc>
          <w:tcPr>
            <w:tcW w:w="597" w:type="dxa"/>
            <w:vAlign w:val="top"/>
          </w:tcPr>
          <w:p>
            <w:pPr>
              <w:pStyle w:val="TableText"/>
              <w:spacing w:before="110" w:line="780" w:lineRule="exact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  <w:position w:val="39"/>
              </w:rPr>
              <w:t>3</w:t>
            </w:r>
            <w:r>
              <w:rPr>
                <w:sz w:val="26"/>
                <w:szCs w:val="26"/>
                <w:spacing w:val="65"/>
                <w:position w:val="39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8"/>
                <w:position w:val="39"/>
              </w:rPr>
              <w:t>屯</w:t>
            </w:r>
          </w:p>
          <w:p>
            <w:pPr>
              <w:spacing w:line="222" w:lineRule="auto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rPr>
                <w:rFonts w:ascii="FangSong" w:hAnsi="FangSong" w:eastAsia="FangSong" w:cs="FangSong"/>
                <w:sz w:val="26"/>
                <w:szCs w:val="26"/>
                <w:spacing w:val="-8"/>
              </w:rPr>
              <w:t>7</w:t>
            </w:r>
            <w:r>
              <w:rPr>
                <w:rFonts w:ascii="FangSong" w:hAnsi="FangSong" w:eastAsia="FangSong" w:cs="FangSong"/>
                <w:sz w:val="26"/>
                <w:szCs w:val="26"/>
                <w:spacing w:val="57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8"/>
              </w:rPr>
              <w:t>师</w:t>
            </w:r>
          </w:p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223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11</w:t>
            </w:r>
            <w:r>
              <w:rPr>
                <w:sz w:val="22"/>
                <w:szCs w:val="22"/>
                <w:spacing w:val="56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-9"/>
              </w:rPr>
              <w:t>泰</w:t>
            </w:r>
          </w:p>
        </w:tc>
        <w:tc>
          <w:tcPr>
            <w:tcW w:w="731" w:type="dxa"/>
            <w:vAlign w:val="top"/>
          </w:tcPr>
          <w:p>
            <w:pPr>
              <w:ind w:left="32"/>
              <w:spacing w:before="1" w:line="222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>坎(水)</w:t>
            </w:r>
            <w:r>
              <w:rPr>
                <w:rFonts w:ascii="FangSong" w:hAnsi="FangSong" w:eastAsia="FangSong" w:cs="FangSong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9"/>
              </w:rPr>
              <w:t>震(雷)</w:t>
            </w:r>
          </w:p>
          <w:p>
            <w:pPr>
              <w:ind w:left="32"/>
              <w:spacing w:before="236" w:line="247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>坤(地)</w:t>
            </w:r>
            <w:r>
              <w:rPr>
                <w:rFonts w:ascii="FangSong" w:hAnsi="FangSong" w:eastAsia="FangSong" w:cs="FangSong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9"/>
              </w:rPr>
              <w:t>坎(水)</w:t>
            </w:r>
          </w:p>
          <w:p>
            <w:pPr>
              <w:ind w:left="32" w:right="18"/>
              <w:spacing w:before="191" w:line="225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>坤(地)</w:t>
            </w: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>乾(天)</w:t>
            </w:r>
          </w:p>
        </w:tc>
      </w:tr>
    </w:tbl>
    <w:p>
      <w:pPr>
        <w:ind w:left="629"/>
        <w:spacing w:before="264" w:line="228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64" style="position:absolute;margin-left:30.4993pt;margin-top:26.1272pt;mso-position-vertical-relative:text;mso-position-horizontal-relative:text;width:36.2pt;height:17.65pt;z-index:25254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艮(山)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4"/>
        </w:rPr>
        <w:t>坤(地)</w:t>
      </w:r>
    </w:p>
    <w:p>
      <w:pPr>
        <w:spacing w:line="11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  <w:position w:val="-6"/>
        </w:rPr>
        <w:t>15谦</w:t>
      </w:r>
    </w:p>
    <w:p>
      <w:pPr>
        <w:pStyle w:val="BodyText"/>
        <w:spacing w:line="329" w:lineRule="auto"/>
        <w:rPr/>
      </w:pPr>
      <w:r/>
    </w:p>
    <w:p>
      <w:pPr>
        <w:ind w:left="414"/>
        <w:spacing w:before="85" w:line="379" w:lineRule="exact"/>
        <w:rPr>
          <w:rFonts w:ascii="FangSong" w:hAnsi="FangSong" w:eastAsia="FangSong" w:cs="FangSong"/>
          <w:sz w:val="22"/>
          <w:szCs w:val="22"/>
        </w:rPr>
      </w:pPr>
      <w:r>
        <w:pict>
          <v:shape id="_x0000_s366" style="position:absolute;margin-left:-0.99997pt;margin-top:9.96397pt;mso-position-vertical-relative:text;mso-position-horizontal-relative:text;width:17.55pt;height:14.95pt;z-index:25255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5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5"/>
                    </w:rPr>
                    <w:t>9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6"/>
          <w:position w:val="3"/>
        </w:rPr>
        <w:t>临</w:t>
      </w:r>
      <w:r>
        <w:rPr>
          <w:rFonts w:ascii="FangSong" w:hAnsi="FangSong" w:eastAsia="FangSong" w:cs="FangSong"/>
          <w:sz w:val="22"/>
          <w:szCs w:val="22"/>
          <w:spacing w:val="-6"/>
          <w:position w:val="3"/>
        </w:rPr>
        <w:t>坤(地)</w:t>
      </w:r>
    </w:p>
    <w:p>
      <w:pPr>
        <w:ind w:left="629"/>
        <w:spacing w:line="1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兑(泽)</w:t>
      </w:r>
    </w:p>
    <w:p>
      <w:pPr>
        <w:ind w:left="399"/>
        <w:spacing w:before="240" w:line="366" w:lineRule="exact"/>
        <w:rPr>
          <w:rFonts w:ascii="SimSun" w:hAnsi="SimSun" w:eastAsia="SimSun" w:cs="SimSun"/>
          <w:sz w:val="22"/>
          <w:szCs w:val="22"/>
        </w:rPr>
      </w:pPr>
      <w:r>
        <w:pict>
          <v:shape id="_x0000_s368" style="position:absolute;margin-left:-1pt;margin-top:18.0871pt;mso-position-vertical-relative:text;mso-position-horizontal-relative:text;width:14.35pt;height:14.9pt;z-index:25255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23</w:t>
                  </w:r>
                </w:p>
              </w:txbxContent>
            </v:textbox>
          </v:shape>
        </w:pict>
      </w:r>
      <w:r>
        <w:pict>
          <v:shape id="_x0000_s370" style="position:absolute;margin-left:30.4993pt;margin-top:23.7808pt;mso-position-vertical-relative:text;mso-position-horizontal-relative:text;width:37.2pt;height:17.65pt;z-index:25253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坤(地)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3"/>
          <w:position w:val="2"/>
        </w:rPr>
        <w:t>剥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艮(山)</w:t>
      </w:r>
    </w:p>
    <w:p>
      <w:pPr>
        <w:pStyle w:val="BodyText"/>
        <w:spacing w:line="294" w:lineRule="auto"/>
        <w:rPr/>
      </w:pPr>
      <w:r/>
    </w:p>
    <w:p>
      <w:pPr>
        <w:ind w:left="439"/>
        <w:spacing w:before="86" w:line="198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72" style="position:absolute;margin-left:-0.99997pt;margin-top:14.0912pt;mso-position-vertical-relative:text;mso-position-horizontal-relative:text;width:12.8pt;height:11.95pt;z-index:25255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27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2"/>
        </w:rPr>
        <w:t>颐艮(山)</w:t>
      </w:r>
    </w:p>
    <w:p>
      <w:pPr>
        <w:pStyle w:val="BodyText"/>
        <w:ind w:left="439"/>
        <w:spacing w:before="1" w:line="235" w:lineRule="auto"/>
        <w:rPr>
          <w:rFonts w:ascii="FangSong" w:hAnsi="FangSong" w:eastAsia="FangSong" w:cs="FangSong"/>
          <w:sz w:val="26"/>
          <w:szCs w:val="26"/>
        </w:rPr>
      </w:pPr>
      <w:r>
        <w:rPr>
          <w:sz w:val="26"/>
          <w:szCs w:val="26"/>
          <w:spacing w:val="-10"/>
        </w:rPr>
        <w:t>yí </w:t>
      </w:r>
      <w:r>
        <w:rPr>
          <w:rFonts w:ascii="FangSong" w:hAnsi="FangSong" w:eastAsia="FangSong" w:cs="FangSong"/>
          <w:sz w:val="26"/>
          <w:szCs w:val="26"/>
          <w:spacing w:val="-10"/>
        </w:rPr>
        <w:t>震(雷)</w:t>
      </w:r>
    </w:p>
    <w:p>
      <w:pPr>
        <w:ind w:left="410"/>
        <w:spacing w:before="195" w:line="224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74" style="position:absolute;margin-left:-0.99997pt;margin-top:15.9852pt;mso-position-vertical-relative:text;mso-position-horizontal-relative:text;width:14.25pt;height:14.95pt;z-index:25255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31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5"/>
          <w:position w:val="-10"/>
        </w:rPr>
        <w:t>咸</w:t>
      </w:r>
      <w:r>
        <w:rPr>
          <w:rFonts w:ascii="FangSong" w:hAnsi="FangSong" w:eastAsia="FangSong" w:cs="FangSong"/>
          <w:sz w:val="22"/>
          <w:szCs w:val="22"/>
          <w:spacing w:val="-5"/>
          <w:position w:val="3"/>
        </w:rPr>
        <w:t>兑(泽)</w:t>
      </w:r>
    </w:p>
    <w:p>
      <w:pPr>
        <w:ind w:left="629"/>
        <w:spacing w:line="176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  <w:position w:val="-3"/>
        </w:rPr>
        <w:t>良(山)</w:t>
      </w:r>
    </w:p>
    <w:p>
      <w:pPr>
        <w:ind w:left="629"/>
        <w:spacing w:before="210" w:line="167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76" style="position:absolute;margin-left:19.5007pt;margin-top:16.0644pt;mso-position-vertical-relative:text;mso-position-horizontal-relative:text;width:13.95pt;height:15.3pt;z-index:25254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9" w:lineRule="auto"/>
                    <w:jc w:val="right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2"/>
                    </w:rPr>
                    <w:t>晋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9"/>
        </w:rPr>
        <w:t>离(火)</w:t>
      </w:r>
    </w:p>
    <w:p>
      <w:pPr>
        <w:spacing w:line="137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  <w:position w:val="-5"/>
        </w:rPr>
        <w:t>35</w:t>
      </w:r>
    </w:p>
    <w:p>
      <w:pPr>
        <w:ind w:left="629"/>
        <w:spacing w:before="1" w:line="20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4"/>
        </w:rPr>
        <w:t>坤(地)</w:t>
      </w:r>
    </w:p>
    <w:p>
      <w:pPr>
        <w:pStyle w:val="BodyText"/>
        <w:ind w:left="439" w:right="391" w:firstLine="100"/>
        <w:spacing w:before="189" w:line="232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378" style="position:absolute;margin-left:-1pt;margin-top:18.7595pt;mso-position-vertical-relative:text;mso-position-horizontal-relative:text;width:12.55pt;height:11.95pt;z-index:25256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3"/>
                    </w:rPr>
                    <w:t>39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"/>
        </w:rPr>
        <w:t>蹇坎(火)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sz w:val="22"/>
          <w:szCs w:val="22"/>
        </w:rPr>
        <w:t>ji</w:t>
      </w:r>
      <w:r>
        <w:rPr>
          <w:sz w:val="22"/>
          <w:szCs w:val="22"/>
          <w:spacing w:val="4"/>
        </w:rPr>
        <w:t>ǎn  </w:t>
      </w:r>
      <w:r>
        <w:rPr>
          <w:rFonts w:ascii="SimSun" w:hAnsi="SimSun" w:eastAsia="SimSun" w:cs="SimSun"/>
          <w:sz w:val="22"/>
          <w:szCs w:val="22"/>
          <w:spacing w:val="4"/>
        </w:rPr>
        <w:t>良(山)</w:t>
      </w:r>
    </w:p>
    <w:p>
      <w:pPr>
        <w:pStyle w:val="BodyText"/>
        <w:ind w:left="389" w:right="336" w:firstLine="150"/>
        <w:spacing w:before="154" w:line="225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380" style="position:absolute;margin-left:-1pt;margin-top:18.2153pt;mso-position-vertical-relative:text;mso-position-horizontal-relative:text;width:12.85pt;height:11.95pt;z-index:25255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43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5"/>
        </w:rPr>
        <w:t>夫兑(泽)</w:t>
      </w:r>
      <w:r>
        <w:rPr>
          <w:rFonts w:ascii="FangSong" w:hAnsi="FangSong" w:eastAsia="FangSong" w:cs="FangSong"/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9"/>
        </w:rPr>
        <w:t>guài </w:t>
      </w:r>
      <w:r>
        <w:rPr>
          <w:rFonts w:ascii="SimSun" w:hAnsi="SimSun" w:eastAsia="SimSun" w:cs="SimSun"/>
          <w:sz w:val="26"/>
          <w:szCs w:val="26"/>
          <w:spacing w:val="-9"/>
        </w:rPr>
        <w:t>乾(天)</w:t>
      </w:r>
    </w:p>
    <w:p>
      <w:pPr>
        <w:ind w:left="439"/>
        <w:spacing w:before="205" w:line="199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82" style="position:absolute;margin-left:-0.99997pt;margin-top:16.5183pt;mso-position-vertical-relative:text;mso-position-horizontal-relative:text;width:14.55pt;height:14.9pt;z-index:25255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"/>
                    </w:rPr>
                    <w:t>47</w:t>
                  </w:r>
                </w:p>
              </w:txbxContent>
            </v:textbox>
          </v:shape>
        </w:pict>
      </w:r>
      <w:r>
        <w:pict>
          <v:shape id="_x0000_s384" style="position:absolute;margin-left:30.4993pt;margin-top:23.4584pt;mso-position-vertical-relative:text;mso-position-horizontal-relative:text;width:37.2pt;height:17.75pt;z-index:25256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7"/>
          <w:position w:val="-10"/>
        </w:rPr>
        <w:t>困</w:t>
      </w:r>
      <w:r>
        <w:rPr>
          <w:rFonts w:ascii="FangSong" w:hAnsi="FangSong" w:eastAsia="FangSong" w:cs="FangSong"/>
          <w:sz w:val="22"/>
          <w:szCs w:val="22"/>
          <w:spacing w:val="-7"/>
          <w:position w:val="3"/>
        </w:rPr>
        <w:t>兑(泽)</w:t>
      </w:r>
    </w:p>
    <w:p>
      <w:pPr>
        <w:pStyle w:val="BodyText"/>
        <w:spacing w:line="277" w:lineRule="auto"/>
        <w:rPr/>
      </w:pPr>
      <w:r/>
    </w:p>
    <w:p>
      <w:pPr>
        <w:ind w:left="629"/>
        <w:spacing w:before="85" w:line="189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386" style="position:absolute;margin-left:19.5007pt;margin-top:12.346pt;mso-position-vertical-relative:text;mso-position-horizontal-relative:text;width:14.4pt;height:15pt;z-index:25256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震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21"/>
        </w:rPr>
        <w:t>震(雷)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29"/>
        <w:spacing w:before="56" w:line="205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388" style="position:absolute;margin-left:-1pt;margin-top:12.4018pt;mso-position-vertical-relative:text;mso-position-horizontal-relative:text;width:12.5pt;height:11.8pt;z-index:25256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3"/>
                    </w:rPr>
                    <w:t>55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spacing w:val="-14"/>
        </w:rPr>
        <w:t>震</w:t>
      </w:r>
      <w:r>
        <w:rPr>
          <w:rFonts w:ascii="SimSun" w:hAnsi="SimSun" w:eastAsia="SimSun" w:cs="SimSun"/>
          <w:sz w:val="17"/>
          <w:szCs w:val="17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(</w:t>
      </w:r>
      <w:r>
        <w:rPr>
          <w:rFonts w:ascii="SimSun" w:hAnsi="SimSun" w:eastAsia="SimSun" w:cs="SimSun"/>
          <w:sz w:val="17"/>
          <w:szCs w:val="17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雷</w:t>
      </w:r>
      <w:r>
        <w:rPr>
          <w:rFonts w:ascii="SimSun" w:hAnsi="SimSun" w:eastAsia="SimSun" w:cs="SimSun"/>
          <w:sz w:val="17"/>
          <w:szCs w:val="17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)</w:t>
      </w:r>
    </w:p>
    <w:p>
      <w:pPr>
        <w:ind w:left="539"/>
        <w:spacing w:before="1" w:line="22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</w:rPr>
        <w:t>丰</w:t>
      </w:r>
    </w:p>
    <w:p>
      <w:pPr>
        <w:ind w:left="629"/>
        <w:spacing w:before="18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6"/>
        </w:rPr>
        <w:t>离</w:t>
      </w:r>
      <w:r>
        <w:rPr>
          <w:rFonts w:ascii="FangSong" w:hAnsi="FangSong" w:eastAsia="FangSong" w:cs="FangSong"/>
          <w:sz w:val="17"/>
          <w:szCs w:val="17"/>
          <w:spacing w:val="9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6"/>
        </w:rPr>
        <w:t>(</w:t>
      </w:r>
      <w:r>
        <w:rPr>
          <w:rFonts w:ascii="FangSong" w:hAnsi="FangSong" w:eastAsia="FangSong" w:cs="FangSong"/>
          <w:sz w:val="17"/>
          <w:szCs w:val="17"/>
          <w:spacing w:val="-16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6"/>
        </w:rPr>
        <w:t>火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6"/>
        </w:rPr>
        <w:t>)</w:t>
      </w:r>
    </w:p>
    <w:p>
      <w:pPr>
        <w:ind w:left="629"/>
        <w:spacing w:before="138" w:line="184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390" style="position:absolute;margin-left:19.9995pt;margin-top:11.5285pt;mso-position-vertical-relative:text;mso-position-horizontal-relative:text;width:12.95pt;height:15pt;z-index:25255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4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8"/>
                      <w:w w:val="91"/>
                    </w:rPr>
                    <w:t>涣</w:t>
                  </w:r>
                </w:p>
              </w:txbxContent>
            </v:textbox>
          </v:shape>
        </w:pict>
      </w:r>
      <w:r>
        <w:pict>
          <v:shape id="_x0000_s392" style="position:absolute;margin-left:-0.99997pt;margin-top:13.5824pt;mso-position-vertical-relative:text;mso-position-horizontal-relative:text;width:14.25pt;height:14.9pt;z-index:25255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59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4"/>
        </w:rPr>
        <w:t>巽(风)</w:t>
      </w:r>
    </w:p>
    <w:p>
      <w:pPr>
        <w:ind w:left="629"/>
        <w:spacing w:before="90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4"/>
        </w:rPr>
        <w:t>坎(水)</w:t>
      </w:r>
    </w:p>
    <w:p>
      <w:pPr>
        <w:pStyle w:val="BodyText"/>
        <w:spacing w:line="267" w:lineRule="auto"/>
        <w:rPr/>
      </w:pPr>
      <w:r/>
    </w:p>
    <w:p>
      <w:pPr>
        <w:spacing w:before="85" w:line="183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394" style="position:absolute;margin-left:19.5008pt;margin-top:1.20381pt;mso-position-vertical-relative:text;mso-position-horizontal-relative:text;width:26.2pt;height:17.6pt;z-index:25254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221" w:lineRule="auto"/>
                    <w:jc w:val="right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0"/>
                    </w:rPr>
                    <w:t>既济</w:t>
                  </w:r>
                </w:p>
              </w:txbxContent>
            </v:textbox>
          </v:shape>
        </w:pict>
      </w:r>
      <w:r>
        <w:pict>
          <v:shape id="_x0000_s396" style="position:absolute;margin-left:53.0014pt;margin-top:-6.14385pt;mso-position-vertical-relative:text;mso-position-horizontal-relative:text;width:36.1pt;height:32.65pt;z-index:25252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8" w:line="236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5"/>
                    </w:rPr>
                    <w:t>坎(水)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4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4"/>
        </w:rPr>
        <w:t>63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70"/>
        <w:spacing w:line="224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398" style="position:absolute;margin-left:32.5006pt;margin-top:15.1577pt;mso-position-vertical-relative:text;mso-position-horizontal-relative:text;width:36.45pt;height:15.1pt;z-index:25254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7"/>
        </w:rPr>
        <w:t>艮(山)</w:t>
      </w:r>
    </w:p>
    <w:p>
      <w:pPr>
        <w:spacing w:line="127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5"/>
          <w:position w:val="-5"/>
        </w:rPr>
        <w:t>4</w:t>
      </w:r>
      <w:r>
        <w:rPr>
          <w:rFonts w:ascii="FangSong" w:hAnsi="FangSong" w:eastAsia="FangSong" w:cs="FangSong"/>
          <w:sz w:val="26"/>
          <w:szCs w:val="26"/>
          <w:spacing w:val="74"/>
          <w:position w:val="-5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5"/>
          <w:position w:val="-5"/>
        </w:rPr>
        <w:t>蒙</w:t>
      </w:r>
    </w:p>
    <w:p>
      <w:pPr>
        <w:pStyle w:val="BodyText"/>
        <w:spacing w:line="329" w:lineRule="auto"/>
        <w:rPr/>
      </w:pPr>
      <w:r/>
    </w:p>
    <w:p>
      <w:pPr>
        <w:ind w:left="670"/>
        <w:spacing w:before="72" w:line="211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"/>
        </w:rPr>
        <w:t>坎(水)</w:t>
      </w:r>
    </w:p>
    <w:p>
      <w:pPr>
        <w:spacing w:line="70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  <w:position w:val="-6"/>
        </w:rPr>
        <w:t>8</w:t>
      </w:r>
      <w:r>
        <w:rPr>
          <w:rFonts w:ascii="SimSun" w:hAnsi="SimSun" w:eastAsia="SimSun" w:cs="SimSun"/>
          <w:sz w:val="22"/>
          <w:szCs w:val="22"/>
          <w:spacing w:val="12"/>
          <w:position w:val="-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  <w:position w:val="-6"/>
        </w:rPr>
        <w:t>比</w:t>
      </w:r>
    </w:p>
    <w:p>
      <w:pPr>
        <w:ind w:left="670"/>
        <w:spacing w:before="1" w:line="198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坤(地)</w:t>
      </w:r>
    </w:p>
    <w:p>
      <w:pPr>
        <w:ind w:left="389"/>
        <w:spacing w:before="201" w:line="20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5"/>
        </w:rPr>
        <w:t>否乾(天)</w:t>
      </w:r>
    </w:p>
    <w:p>
      <w:pPr>
        <w:pStyle w:val="BodyText"/>
        <w:spacing w:before="1" w:line="184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  <w:position w:val="11"/>
        </w:rPr>
        <w:t>12    </w:t>
      </w:r>
      <w:r>
        <w:rPr>
          <w:sz w:val="26"/>
          <w:szCs w:val="26"/>
          <w:spacing w:val="-11"/>
          <w:position w:val="-1"/>
        </w:rPr>
        <w:t>pǐ</w:t>
      </w:r>
      <w:r>
        <w:rPr>
          <w:sz w:val="26"/>
          <w:szCs w:val="26"/>
          <w:spacing w:val="14"/>
          <w:position w:val="-1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1"/>
          <w:position w:val="-1"/>
        </w:rPr>
        <w:t>坤(地)</w:t>
      </w:r>
    </w:p>
    <w:p>
      <w:pPr>
        <w:spacing w:line="211" w:lineRule="exact"/>
        <w:rPr/>
      </w:pPr>
      <w:r/>
    </w:p>
    <w:tbl>
      <w:tblPr>
        <w:tblStyle w:val="TableNormal"/>
        <w:tblW w:w="13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6"/>
        <w:gridCol w:w="716"/>
      </w:tblGrid>
      <w:tr>
        <w:trPr>
          <w:trHeight w:val="2103" w:hRule="atLeast"/>
        </w:trPr>
        <w:tc>
          <w:tcPr>
            <w:tcW w:w="646" w:type="dxa"/>
            <w:vAlign w:val="top"/>
          </w:tcPr>
          <w:p>
            <w:pPr>
              <w:pStyle w:val="TableText"/>
              <w:ind w:right="22"/>
              <w:spacing w:before="113" w:line="56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8"/>
              </w:rPr>
              <w:t>1</w:t>
            </w:r>
            <w:r>
              <w:rPr>
                <w:sz w:val="26"/>
                <w:szCs w:val="26"/>
                <w:spacing w:val="-52"/>
              </w:rPr>
              <w:t xml:space="preserve"> </w:t>
            </w:r>
            <w:r>
              <w:rPr>
                <w:sz w:val="26"/>
                <w:szCs w:val="26"/>
                <w:spacing w:val="-18"/>
              </w:rPr>
              <w:t>6</w:t>
            </w:r>
            <w:r>
              <w:rPr>
                <w:sz w:val="26"/>
                <w:szCs w:val="26"/>
                <w:spacing w:val="-54"/>
              </w:rPr>
              <w:t xml:space="preserve"> </w:t>
            </w:r>
            <w:r>
              <w:rPr>
                <w:sz w:val="26"/>
                <w:szCs w:val="26"/>
                <w:spacing w:val="-18"/>
              </w:rPr>
              <w:t>豫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34"/>
              </w:rPr>
              <w:t>20观</w:t>
            </w:r>
          </w:p>
          <w:p>
            <w:pPr>
              <w:pStyle w:val="TableText"/>
              <w:spacing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4"/>
              </w:rPr>
              <w:t>24复</w:t>
            </w:r>
          </w:p>
        </w:tc>
        <w:tc>
          <w:tcPr>
            <w:tcW w:w="716" w:type="dxa"/>
            <w:vAlign w:val="top"/>
          </w:tcPr>
          <w:p>
            <w:pPr>
              <w:ind w:left="24"/>
              <w:spacing w:before="1" w:line="223" w:lineRule="auto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震(雷)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23"/>
              </w:rPr>
              <w:t>坤(地)</w:t>
            </w:r>
          </w:p>
          <w:p>
            <w:pPr>
              <w:pStyle w:val="TableText"/>
              <w:ind w:left="24" w:right="3"/>
              <w:spacing w:before="197" w:line="249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巽(风)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2"/>
              </w:rPr>
              <w:t>坤(地)</w:t>
            </w:r>
          </w:p>
          <w:p>
            <w:pPr>
              <w:pStyle w:val="TableText"/>
              <w:ind w:left="24"/>
              <w:spacing w:before="205" w:line="198" w:lineRule="auto"/>
              <w:rPr>
                <w:sz w:val="26"/>
                <w:szCs w:val="26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7"/>
              </w:rPr>
              <w:t>坤(地)</w:t>
            </w:r>
            <w:r>
              <w:rPr>
                <w:rFonts w:ascii="FangSong" w:hAnsi="FangSong" w:eastAsia="FangSong" w:cs="FangSong"/>
                <w:sz w:val="22"/>
                <w:szCs w:val="22"/>
              </w:rPr>
              <w:t xml:space="preserve"> </w:t>
            </w:r>
            <w:r>
              <w:rPr>
                <w:sz w:val="26"/>
                <w:szCs w:val="26"/>
                <w:spacing w:val="-23"/>
              </w:rPr>
              <w:t>震(雷)</w:t>
            </w:r>
          </w:p>
        </w:tc>
      </w:tr>
    </w:tbl>
    <w:p>
      <w:pPr>
        <w:pStyle w:val="BodyText"/>
        <w:spacing w:line="272" w:lineRule="auto"/>
        <w:rPr/>
      </w:pPr>
      <w:r/>
    </w:p>
    <w:p>
      <w:pPr>
        <w:spacing w:before="85" w:line="224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00" style="position:absolute;margin-left:47.5021pt;margin-top:-0.484039pt;mso-position-vertical-relative:text;mso-position-horizontal-relative:text;width:36.5pt;height:30.2pt;z-index:25253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36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兑(泽)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6"/>
        </w:rPr>
        <w:t>28</w:t>
      </w:r>
      <w:r>
        <w:rPr>
          <w:rFonts w:ascii="SimSun" w:hAnsi="SimSun" w:eastAsia="SimSun" w:cs="SimSun"/>
          <w:sz w:val="26"/>
          <w:szCs w:val="26"/>
          <w:spacing w:val="43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6"/>
        </w:rPr>
        <w:t>大过</w:t>
      </w:r>
    </w:p>
    <w:p>
      <w:pPr>
        <w:pStyle w:val="BodyText"/>
        <w:spacing w:line="318" w:lineRule="auto"/>
        <w:rPr/>
      </w:pPr>
      <w:r/>
    </w:p>
    <w:p>
      <w:pPr>
        <w:ind w:left="670"/>
        <w:spacing w:before="73" w:line="21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震(雷)</w:t>
      </w:r>
    </w:p>
    <w:p>
      <w:pPr>
        <w:spacing w:line="10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  <w:position w:val="-6"/>
        </w:rPr>
        <w:t>3</w:t>
      </w:r>
      <w:r>
        <w:rPr>
          <w:rFonts w:ascii="SimSun" w:hAnsi="SimSun" w:eastAsia="SimSun" w:cs="SimSun"/>
          <w:sz w:val="26"/>
          <w:szCs w:val="26"/>
          <w:spacing w:val="-43"/>
          <w:position w:val="-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  <w:position w:val="-6"/>
        </w:rPr>
        <w:t>2</w:t>
      </w:r>
      <w:r>
        <w:rPr>
          <w:rFonts w:ascii="SimSun" w:hAnsi="SimSun" w:eastAsia="SimSun" w:cs="SimSun"/>
          <w:sz w:val="26"/>
          <w:szCs w:val="26"/>
          <w:spacing w:val="-49"/>
          <w:position w:val="-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  <w:position w:val="-6"/>
        </w:rPr>
        <w:t>恒</w:t>
      </w:r>
    </w:p>
    <w:p>
      <w:pPr>
        <w:ind w:left="670"/>
        <w:spacing w:before="1" w:line="19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巽(风)</w:t>
      </w:r>
    </w:p>
    <w:p>
      <w:pPr>
        <w:pStyle w:val="BodyText"/>
        <w:spacing w:line="245" w:lineRule="auto"/>
        <w:rPr/>
      </w:pPr>
      <w:r/>
    </w:p>
    <w:p>
      <w:pPr>
        <w:spacing w:before="84" w:line="224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02" style="position:absolute;margin-left:47.502pt;margin-top:-3.95339pt;mso-position-vertical-relative:text;mso-position-horizontal-relative:text;width:36.5pt;height:32.2pt;z-index:25252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53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7"/>
                    </w:rPr>
                    <w:t>坤(地)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35"/>
        </w:rPr>
        <w:t>36明夷</w:t>
      </w:r>
    </w:p>
    <w:p>
      <w:pPr>
        <w:pStyle w:val="BodyText"/>
        <w:spacing w:line="369" w:lineRule="auto"/>
        <w:rPr/>
      </w:pPr>
      <w:r/>
    </w:p>
    <w:p>
      <w:pPr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404" style="position:absolute;margin-left:32.5006pt;margin-top:-1.34793pt;mso-position-vertical-relative:text;mso-position-horizontal-relative:text;width:36.45pt;height:29.25pt;z-index:25253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28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震(雷)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2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33"/>
        </w:rPr>
        <w:t>40解</w:t>
      </w:r>
    </w:p>
    <w:p>
      <w:pPr>
        <w:pStyle w:val="BodyText"/>
        <w:spacing w:line="251" w:lineRule="auto"/>
        <w:rPr/>
      </w:pPr>
      <w:r/>
    </w:p>
    <w:p>
      <w:pPr>
        <w:ind w:right="411" w:firstLine="600"/>
        <w:spacing w:before="85" w:line="14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FangSong" w:hAnsi="FangSong" w:eastAsia="FangSong" w:cs="FangSong"/>
          <w:sz w:val="26"/>
          <w:szCs w:val="26"/>
          <w:spacing w:val="5"/>
        </w:rPr>
        <w:t>垢乾(天)</w:t>
      </w:r>
      <w:r>
        <w:rPr>
          <w:rFonts w:ascii="FangSong" w:hAnsi="FangSong" w:eastAsia="FangSong" w:cs="FangSong"/>
          <w:sz w:val="26"/>
          <w:szCs w:val="2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44</w:t>
      </w:r>
    </w:p>
    <w:p>
      <w:pPr>
        <w:ind w:left="489"/>
        <w:spacing w:line="20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gòu</w:t>
      </w:r>
      <w:r>
        <w:rPr>
          <w:rFonts w:ascii="SimSun" w:hAnsi="SimSun" w:eastAsia="SimSun" w:cs="SimSun"/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巽(风)</w:t>
      </w:r>
    </w:p>
    <w:p>
      <w:pPr>
        <w:spacing w:before="222" w:line="198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06" style="position:absolute;margin-left:32.5007pt;margin-top:23.6409pt;mso-position-vertical-relative:text;mso-position-horizontal-relative:text;width:36.6pt;height:17.4pt;z-index:25254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5"/>
          <w:position w:val="-8"/>
        </w:rPr>
        <w:t>48</w:t>
      </w:r>
      <w:r>
        <w:rPr>
          <w:rFonts w:ascii="SimSun" w:hAnsi="SimSun" w:eastAsia="SimSun" w:cs="SimSun"/>
          <w:sz w:val="26"/>
          <w:szCs w:val="26"/>
          <w:spacing w:val="33"/>
          <w:position w:val="-8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5"/>
          <w:position w:val="-8"/>
        </w:rPr>
        <w:t>井</w:t>
      </w:r>
      <w:r>
        <w:rPr>
          <w:rFonts w:ascii="FangSong" w:hAnsi="FangSong" w:eastAsia="FangSong" w:cs="FangSong"/>
          <w:sz w:val="22"/>
          <w:szCs w:val="22"/>
          <w:spacing w:val="5"/>
          <w:position w:val="5"/>
        </w:rPr>
        <w:t>坎(水)</w:t>
      </w:r>
    </w:p>
    <w:p>
      <w:pPr>
        <w:pStyle w:val="BodyText"/>
        <w:spacing w:line="349" w:lineRule="auto"/>
        <w:rPr/>
      </w:pPr>
      <w:r/>
    </w:p>
    <w:p>
      <w:pPr>
        <w:pStyle w:val="BodyText"/>
        <w:ind w:right="400" w:firstLine="649"/>
        <w:spacing w:before="71" w:line="189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9"/>
        </w:rPr>
        <w:t>艮艮(山)</w:t>
      </w:r>
      <w:r>
        <w:rPr>
          <w:rFonts w:ascii="FangSong" w:hAnsi="FangSong" w:eastAsia="FangSong" w:cs="FangSong"/>
          <w:sz w:val="22"/>
          <w:szCs w:val="22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12"/>
        </w:rPr>
        <w:t>52</w:t>
      </w:r>
      <w:r>
        <w:rPr>
          <w:rFonts w:ascii="Times New Roman" w:hAnsi="Times New Roman" w:eastAsia="Times New Roman" w:cs="Times New Roman"/>
          <w:sz w:val="22"/>
          <w:szCs w:val="22"/>
          <w:spacing w:val="5"/>
          <w:position w:val="12"/>
        </w:rPr>
        <w:t xml:space="preserve">     </w:t>
      </w:r>
      <w:r>
        <w:rPr>
          <w:sz w:val="22"/>
          <w:szCs w:val="22"/>
          <w:spacing w:val="1"/>
          <w:position w:val="-1"/>
        </w:rPr>
        <w:t>gèn</w:t>
      </w:r>
      <w:r>
        <w:rPr>
          <w:sz w:val="22"/>
          <w:szCs w:val="22"/>
          <w:spacing w:val="5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  <w:position w:val="-1"/>
        </w:rPr>
        <w:t>良(山)</w:t>
      </w:r>
    </w:p>
    <w:p>
      <w:pPr>
        <w:ind w:left="670"/>
        <w:spacing w:before="205" w:line="224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离(火)</w:t>
      </w:r>
    </w:p>
    <w:p>
      <w:pPr>
        <w:spacing w:line="100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9"/>
          <w:position w:val="-6"/>
        </w:rPr>
        <w:t>5</w:t>
      </w:r>
      <w:r>
        <w:rPr>
          <w:rFonts w:ascii="FangSong" w:hAnsi="FangSong" w:eastAsia="FangSong" w:cs="FangSong"/>
          <w:sz w:val="26"/>
          <w:szCs w:val="26"/>
          <w:spacing w:val="-43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9"/>
          <w:position w:val="-6"/>
        </w:rPr>
        <w:t>6</w:t>
      </w:r>
      <w:r>
        <w:rPr>
          <w:rFonts w:ascii="FangSong" w:hAnsi="FangSong" w:eastAsia="FangSong" w:cs="FangSong"/>
          <w:sz w:val="26"/>
          <w:szCs w:val="26"/>
          <w:spacing w:val="-37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9"/>
          <w:position w:val="-6"/>
        </w:rPr>
        <w:t>旅</w:t>
      </w:r>
    </w:p>
    <w:p>
      <w:pPr>
        <w:ind w:left="670"/>
        <w:spacing w:before="1" w:line="21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艮(山)</w:t>
      </w:r>
    </w:p>
    <w:p>
      <w:pPr>
        <w:ind w:left="670"/>
        <w:spacing w:before="132" w:line="21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19"/>
        </w:rPr>
        <w:t>坎(水)</w:t>
      </w:r>
    </w:p>
    <w:p>
      <w:pPr>
        <w:spacing w:line="97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8"/>
          <w:position w:val="-6"/>
        </w:rPr>
        <w:t>6</w:t>
      </w:r>
      <w:r>
        <w:rPr>
          <w:rFonts w:ascii="FangSong" w:hAnsi="FangSong" w:eastAsia="FangSong" w:cs="FangSong"/>
          <w:sz w:val="26"/>
          <w:szCs w:val="26"/>
          <w:spacing w:val="-40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8"/>
          <w:position w:val="-6"/>
        </w:rPr>
        <w:t>0</w:t>
      </w:r>
      <w:r>
        <w:rPr>
          <w:rFonts w:ascii="FangSong" w:hAnsi="FangSong" w:eastAsia="FangSong" w:cs="FangSong"/>
          <w:sz w:val="26"/>
          <w:szCs w:val="26"/>
          <w:spacing w:val="-29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8"/>
          <w:position w:val="-6"/>
        </w:rPr>
        <w:t>节</w:t>
      </w:r>
    </w:p>
    <w:p>
      <w:pPr>
        <w:ind w:left="670"/>
        <w:spacing w:before="1" w:line="19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兑(泽)</w:t>
      </w:r>
    </w:p>
    <w:p>
      <w:pPr>
        <w:pStyle w:val="BodyText"/>
        <w:spacing w:line="261" w:lineRule="auto"/>
        <w:rPr/>
      </w:pPr>
      <w:r/>
    </w:p>
    <w:p>
      <w:pPr>
        <w:spacing w:before="85" w:line="189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08" style="position:absolute;margin-left:47.6594pt;margin-top:-3.86858pt;mso-position-vertical-relative:text;mso-position-horizontal-relative:text;width:36.15pt;height:31.85pt;z-index:25252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b/>
                      <w:bCs/>
                      <w:spacing w:val="-7"/>
                    </w:rPr>
                    <w:t>离(火)</w:t>
                  </w:r>
                </w:p>
                <w:p>
                  <w:pPr>
                    <w:ind w:left="20"/>
                    <w:spacing w:before="105" w:line="223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b/>
                      <w:bCs/>
                      <w:spacing w:val="3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0"/>
        </w:rPr>
        <w:t>6</w:t>
      </w:r>
      <w:r>
        <w:rPr>
          <w:rFonts w:ascii="FangSong" w:hAnsi="FangSong" w:eastAsia="FangSong" w:cs="FangSong"/>
          <w:sz w:val="26"/>
          <w:szCs w:val="26"/>
          <w:spacing w:val="-61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</w:rPr>
        <w:t>4</w:t>
      </w:r>
      <w:r>
        <w:rPr>
          <w:rFonts w:ascii="FangSong" w:hAnsi="FangSong" w:eastAsia="FangSong" w:cs="FangSong"/>
          <w:sz w:val="26"/>
          <w:szCs w:val="26"/>
          <w:spacing w:val="-51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</w:rPr>
        <w:t>未</w:t>
      </w:r>
      <w:r>
        <w:rPr>
          <w:rFonts w:ascii="FangSong" w:hAnsi="FangSong" w:eastAsia="FangSong" w:cs="FangSong"/>
          <w:sz w:val="26"/>
          <w:szCs w:val="26"/>
          <w:spacing w:val="-50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</w:rPr>
        <w:t>济</w:t>
      </w:r>
    </w:p>
    <w:p>
      <w:pPr>
        <w:spacing w:line="189" w:lineRule="auto"/>
        <w:sectPr>
          <w:type w:val="continuous"/>
          <w:pgSz w:w="12470" w:h="17230"/>
          <w:pgMar w:top="400" w:right="1870" w:bottom="1443" w:left="1750" w:header="0" w:footer="1245" w:gutter="0"/>
          <w:cols w:equalWidth="0" w:num="4">
            <w:col w:w="2480" w:space="100"/>
            <w:col w:w="2001" w:space="100"/>
            <w:col w:w="1990" w:space="100"/>
            <w:col w:w="2080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left="2299"/>
        <w:spacing w:before="237" w:line="192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6"/>
        </w:rPr>
        <w:t>图(1-5)-5</w:t>
      </w:r>
      <w:r>
        <w:rPr>
          <w:rFonts w:ascii="KaiTi" w:hAnsi="KaiTi" w:eastAsia="KaiTi" w:cs="KaiTi"/>
          <w:sz w:val="26"/>
          <w:szCs w:val="26"/>
          <w:spacing w:val="115"/>
        </w:rPr>
        <w:t xml:space="preserve"> </w:t>
      </w:r>
      <w:r>
        <w:rPr>
          <w:rFonts w:ascii="KaiTi" w:hAnsi="KaiTi" w:eastAsia="KaiTi" w:cs="KaiTi"/>
          <w:sz w:val="26"/>
          <w:szCs w:val="26"/>
          <w:spacing w:val="6"/>
        </w:rPr>
        <w:t>本经序六十四卦重卦物象表</w:t>
      </w:r>
    </w:p>
    <w:p>
      <w:pPr>
        <w:spacing w:line="192" w:lineRule="auto"/>
        <w:sectPr>
          <w:type w:val="continuous"/>
          <w:pgSz w:w="12470" w:h="17230"/>
          <w:pgMar w:top="400" w:right="1870" w:bottom="1443" w:left="1750" w:header="0" w:footer="1245" w:gutter="0"/>
          <w:cols w:equalWidth="0" w:num="1">
            <w:col w:w="8850" w:space="0"/>
          </w:cols>
        </w:sectPr>
        <w:rPr>
          <w:rFonts w:ascii="KaiTi" w:hAnsi="KaiTi" w:eastAsia="KaiTi" w:cs="KaiTi"/>
          <w:sz w:val="26"/>
          <w:szCs w:val="26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20" w:firstLine="619"/>
        <w:spacing w:before="104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8"/>
        </w:rPr>
        <w:t>天伦即天道，序天成之道。天道之序为：乾、坤、屯、蒙、需、讼、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1"/>
        </w:rPr>
        <w:t>师、比、小畜、履、泰、否、同人、大有、谦、豫、随、蛊、临、观、噬嗑、贲、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(剥、复)。天伦首起乾坤，先天后地，是</w:t>
      </w:r>
      <w:r>
        <w:rPr>
          <w:rFonts w:ascii="SimSun" w:hAnsi="SimSun" w:eastAsia="SimSun" w:cs="SimSun"/>
          <w:sz w:val="32"/>
          <w:szCs w:val="32"/>
          <w:spacing w:val="-14"/>
        </w:rPr>
        <w:t>明天地而序其位。续屯、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蒙，水交雷、山交水之象，雨水雷电交加于天地，是混沌初生。再续 </w:t>
      </w:r>
      <w:r>
        <w:rPr>
          <w:rFonts w:ascii="SimSun" w:hAnsi="SimSun" w:eastAsia="SimSun" w:cs="SimSun"/>
          <w:sz w:val="32"/>
          <w:szCs w:val="32"/>
          <w:spacing w:val="-28"/>
        </w:rPr>
        <w:t>需、讼与师、比，四水交融天地之象，水交天为物</w:t>
      </w:r>
      <w:r>
        <w:rPr>
          <w:rFonts w:ascii="SimSun" w:hAnsi="SimSun" w:eastAsia="SimSun" w:cs="SimSun"/>
          <w:sz w:val="32"/>
          <w:szCs w:val="32"/>
          <w:spacing w:val="-29"/>
        </w:rPr>
        <w:t>竞天择于混沌，水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行地为孕育萌动，故先需、讼，再师、比。次序小畜、履与泰、否</w:t>
      </w:r>
      <w:r>
        <w:rPr>
          <w:rFonts w:ascii="SimSun" w:hAnsi="SimSun" w:eastAsia="SimSun" w:cs="SimSun"/>
          <w:sz w:val="32"/>
          <w:szCs w:val="32"/>
          <w:spacing w:val="-37"/>
        </w:rPr>
        <w:t>，风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交天、天交泽，天地相交之象，是混沌过后天开始分明。天上有风、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天下有泽，天地(天为太阳、地为地球)运转</w:t>
      </w:r>
      <w:r>
        <w:rPr>
          <w:rFonts w:ascii="SimSun" w:hAnsi="SimSun" w:eastAsia="SimSun" w:cs="SimSun"/>
          <w:sz w:val="32"/>
          <w:szCs w:val="32"/>
          <w:spacing w:val="-28"/>
        </w:rPr>
        <w:t>成象，“日月相推而明生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焉”(《系辞》)——按“易”(变化)的观点，见地在天上是</w:t>
      </w:r>
      <w:r>
        <w:rPr>
          <w:rFonts w:ascii="SimSun" w:hAnsi="SimSun" w:eastAsia="SimSun" w:cs="SimSun"/>
          <w:sz w:val="32"/>
          <w:szCs w:val="32"/>
          <w:spacing w:val="-33"/>
        </w:rPr>
        <w:t>它在运动，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故为泰(安泰);视地在天下是地静止不动，故无变动为否。续同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人、大有与谦、豫，天火相交、地交山、雷交地之象，火在天是阳精生 </w:t>
      </w:r>
      <w:r>
        <w:rPr>
          <w:rFonts w:ascii="SimSun" w:hAnsi="SimSun" w:eastAsia="SimSun" w:cs="SimSun"/>
          <w:sz w:val="32"/>
          <w:szCs w:val="32"/>
          <w:spacing w:val="-19"/>
        </w:rPr>
        <w:t>于天——天为“大生焉”(《系辞》),地</w:t>
      </w:r>
      <w:r>
        <w:rPr>
          <w:rFonts w:ascii="SimSun" w:hAnsi="SimSun" w:eastAsia="SimSun" w:cs="SimSun"/>
          <w:sz w:val="32"/>
          <w:szCs w:val="32"/>
          <w:spacing w:val="-20"/>
        </w:rPr>
        <w:t>山纳天火是阴阳交变于地。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再次序随、蛊与临、观，泽交雷(木)、山交风、地交泽、风交地之象，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有雨水之滋润循环而萌发草木，山隆起而形成风；地下有水，地上 </w:t>
      </w:r>
      <w:r>
        <w:rPr>
          <w:rFonts w:ascii="SimSun" w:hAnsi="SimSun" w:eastAsia="SimSun" w:cs="SimSun"/>
          <w:sz w:val="32"/>
          <w:szCs w:val="32"/>
          <w:spacing w:val="-31"/>
        </w:rPr>
        <w:t>有风，是大地开始朗润——地为“广生焉”(《系辞》),从而可以临近 </w:t>
      </w:r>
      <w:r>
        <w:rPr>
          <w:rFonts w:ascii="SimSun" w:hAnsi="SimSun" w:eastAsia="SimSun" w:cs="SimSun"/>
          <w:sz w:val="32"/>
          <w:szCs w:val="32"/>
          <w:spacing w:val="-28"/>
        </w:rPr>
        <w:t>可以观察。续噬嗑、贲与剥、复，火交雷、山交火、山交地、地交雷 </w:t>
      </w:r>
      <w:r>
        <w:rPr>
          <w:rFonts w:ascii="SimSun" w:hAnsi="SimSun" w:eastAsia="SimSun" w:cs="SimSun"/>
          <w:sz w:val="32"/>
          <w:szCs w:val="32"/>
          <w:spacing w:val="-33"/>
        </w:rPr>
        <w:t>(木)之象，天伦收于噬嗑、贲，而交剥、复于地伦：天为阳</w:t>
      </w:r>
      <w:r>
        <w:rPr>
          <w:rFonts w:ascii="SimSun" w:hAnsi="SimSun" w:eastAsia="SimSun" w:cs="SimSun"/>
          <w:sz w:val="32"/>
          <w:szCs w:val="32"/>
          <w:spacing w:val="-34"/>
        </w:rPr>
        <w:t>，地为阴，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故天授之以火——雷上见火，山下生火，火是天所富有的东西，而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且有益于天地，壮观的景象预示着转变、生化。剥、复之象为地上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现山、地下孕木，地受纳天火于噬嗑、贲，又以山、木承天(天道)启 </w:t>
      </w:r>
      <w:r>
        <w:rPr>
          <w:rFonts w:ascii="SimSun" w:hAnsi="SimSun" w:eastAsia="SimSun" w:cs="SimSun"/>
          <w:sz w:val="32"/>
          <w:szCs w:val="32"/>
          <w:spacing w:val="-15"/>
        </w:rPr>
        <w:t>地(地道)。</w:t>
      </w:r>
    </w:p>
    <w:p>
      <w:pPr>
        <w:ind w:firstLine="650"/>
        <w:spacing w:before="9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地伦即地道，序地顺之道。地道之序为：剥、复、无妄、大畜、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0"/>
        </w:rPr>
        <w:t>颐、大过、坎、离、咸、恒、避、大壮、晋、明夷、家人、睽、蹇、解、损、益、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夫、垢。地伦，首起剥、复与无妄、大畜，以及颐、大过，山交地、地交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雷(木)、天交雷(木)、山交天、山交雷(木)</w:t>
      </w:r>
      <w:r>
        <w:rPr>
          <w:rFonts w:ascii="SimSun" w:hAnsi="SimSun" w:eastAsia="SimSun" w:cs="SimSun"/>
          <w:sz w:val="32"/>
          <w:szCs w:val="32"/>
          <w:spacing w:val="-25"/>
        </w:rPr>
        <w:t>、泽交风(木)之象。地伦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先序天地而阐明地为万物之初始与根本，重复山与木是突出地生 </w:t>
      </w:r>
      <w:r>
        <w:rPr>
          <w:rFonts w:ascii="SimSun" w:hAnsi="SimSun" w:eastAsia="SimSun" w:cs="SimSun"/>
          <w:sz w:val="32"/>
          <w:szCs w:val="32"/>
          <w:spacing w:val="-27"/>
        </w:rPr>
        <w:t>变化之象；天地相交于三山三木，又说明地伦之理在震、良一</w:t>
      </w:r>
      <w:r>
        <w:rPr>
          <w:rFonts w:ascii="SimSun" w:hAnsi="SimSun" w:eastAsia="SimSun" w:cs="SimSun"/>
          <w:sz w:val="32"/>
          <w:szCs w:val="32"/>
          <w:spacing w:val="-28"/>
        </w:rPr>
        <w:t>—一震 </w:t>
      </w:r>
      <w:r>
        <w:rPr>
          <w:rFonts w:ascii="SimSun" w:hAnsi="SimSun" w:eastAsia="SimSun" w:cs="SimSun"/>
          <w:sz w:val="32"/>
          <w:szCs w:val="32"/>
          <w:spacing w:val="-17"/>
        </w:rPr>
        <w:t>为雷是阳之末，艮为山是阴之变。震又为木(阳木、刚木),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 为山，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亦属地之象。天地剥，阴阳复，万物始生，山、泽、草、木并明，故颐、</w:t>
      </w:r>
    </w:p>
    <w:p>
      <w:pPr>
        <w:spacing w:line="265" w:lineRule="auto"/>
        <w:sectPr>
          <w:footerReference w:type="default" r:id="rId207"/>
          <w:pgSz w:w="11900" w:h="16840"/>
          <w:pgMar w:top="400" w:right="1389" w:bottom="1146" w:left="1609" w:header="0" w:footer="95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9" w:firstLine="165"/>
        <w:spacing w:before="107" w:line="25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8"/>
        </w:rPr>
        <w:t>大过之后续坎、离、咸、恒。这是水与火、少女交少男、长男伴长女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之象。万物成序而需水火，故续坎与离；有水火，万物可用，续咸、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恒是突出阴阳相与就能交感并繁衍。坎、离、咸、恒，接逐、大壮与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晋、明夷并家人、睽，这是水与火、泽交山、雷</w:t>
      </w:r>
      <w:r>
        <w:rPr>
          <w:rFonts w:ascii="SimSun" w:hAnsi="SimSun" w:eastAsia="SimSun" w:cs="SimSun"/>
          <w:sz w:val="33"/>
          <w:szCs w:val="33"/>
          <w:spacing w:val="-42"/>
        </w:rPr>
        <w:t>交风，以及天交山、雷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1"/>
        </w:rPr>
        <w:t>交天、火地相交、风(木)交火、火交泽之象。地道顺畅、人相感化而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人道恒久，故自然万象可见——天、地、水、火、山、泽、风、雷——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3"/>
          <w:w w:val="98"/>
        </w:rPr>
        <w:t>“刚柔相摩，八卦相荡”,“刚柔相推，变在其中”,“八卦成列，象在其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7"/>
          <w:w w:val="99"/>
        </w:rPr>
        <w:t>中”(《系辞》)。次序蹇、解与损、益及夫、始，是水交山、雷交水、山</w:t>
      </w:r>
      <w:r>
        <w:rPr>
          <w:rFonts w:ascii="SimSun" w:hAnsi="SimSun" w:eastAsia="SimSun" w:cs="SimSun"/>
          <w:sz w:val="33"/>
          <w:szCs w:val="33"/>
          <w:spacing w:val="4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交泽、风交雷、泽交天、天交风之象。地生万物而有万象，万象眩目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收于睽，万物对于人并非随心所欲，实不能一帆风顺，始于蹇即开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1"/>
        </w:rPr>
        <w:t>始很艰难，虽然继之以解——艰难有所解脱，但有损有益—</w:t>
      </w:r>
      <w:r>
        <w:rPr>
          <w:rFonts w:ascii="SimSun" w:hAnsi="SimSun" w:eastAsia="SimSun" w:cs="SimSun"/>
          <w:sz w:val="33"/>
          <w:szCs w:val="33"/>
          <w:spacing w:val="-22"/>
        </w:rPr>
        <w:t>—有损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失有收益。于是，夫而婚：夫，决也，当决不</w:t>
      </w:r>
      <w:r>
        <w:rPr>
          <w:rFonts w:ascii="SimSun" w:hAnsi="SimSun" w:eastAsia="SimSun" w:cs="SimSun"/>
          <w:sz w:val="33"/>
          <w:szCs w:val="33"/>
          <w:spacing w:val="-27"/>
        </w:rPr>
        <w:t>决则成极(夫为五阳之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1"/>
        </w:rPr>
        <w:t>象，进则为六阳之极象),到极点就会走向反面；婚，依也，风行天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下，倚天而能成势成气候。</w:t>
      </w:r>
    </w:p>
    <w:p>
      <w:pPr>
        <w:ind w:left="165" w:firstLine="679"/>
        <w:spacing w:before="249" w:line="254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9"/>
        </w:rPr>
        <w:t>人伦与地伦以夫、婚为始与终，地伦收于损、益、夫、始，又交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4"/>
        </w:rPr>
        <w:t>夫、婚于人伦。人伦之道即人和之道。人道之序为：(夫、婚)</w:t>
      </w:r>
      <w:r>
        <w:rPr>
          <w:rFonts w:ascii="SimSun" w:hAnsi="SimSun" w:eastAsia="SimSun" w:cs="SimSun"/>
          <w:sz w:val="33"/>
          <w:szCs w:val="33"/>
          <w:spacing w:val="-35"/>
        </w:rPr>
        <w:t>、萃、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7"/>
          <w:w w:val="90"/>
        </w:rPr>
        <w:t>升、困、井、革、鼎、震、艮、渐、归妹、丰、旅、巽、兑、涣、节、中孚、小</w:t>
      </w:r>
      <w:r>
        <w:rPr>
          <w:rFonts w:ascii="SimSun" w:hAnsi="SimSun" w:eastAsia="SimSun" w:cs="SimSun"/>
          <w:sz w:val="33"/>
          <w:szCs w:val="33"/>
          <w:spacing w:val="3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  <w:w w:val="97"/>
        </w:rPr>
        <w:t>过、既济、未济、乾、坤。地道万物对于人来说，最终是有损有益，故</w:t>
      </w:r>
      <w:r>
        <w:rPr>
          <w:rFonts w:ascii="SimSun" w:hAnsi="SimSun" w:eastAsia="SimSun" w:cs="SimSun"/>
          <w:sz w:val="33"/>
          <w:szCs w:val="33"/>
          <w:spacing w:val="5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5"/>
        </w:rPr>
        <w:t>生活于地上还需天顺。天不顺好比天上孕泽(乌云)即夫象</w:t>
      </w:r>
      <w:r>
        <w:rPr>
          <w:rFonts w:ascii="SimSun" w:hAnsi="SimSun" w:eastAsia="SimSun" w:cs="SimSun"/>
          <w:sz w:val="33"/>
          <w:szCs w:val="33"/>
          <w:spacing w:val="-16"/>
        </w:rPr>
        <w:t>，天顺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1"/>
        </w:rPr>
        <w:t>好比天下生风即婚象，“是以‘自天佑之，吉，无</w:t>
      </w:r>
      <w:r>
        <w:rPr>
          <w:rFonts w:ascii="SimSun" w:hAnsi="SimSun" w:eastAsia="SimSun" w:cs="SimSun"/>
          <w:sz w:val="33"/>
          <w:szCs w:val="33"/>
          <w:spacing w:val="-32"/>
        </w:rPr>
        <w:t>不利’也”(《系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辞》)。人生于地又得天顺才成地利：地上蓄水成泽为萃(泽上地下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1"/>
        </w:rPr>
        <w:t>为萃),地中孕育草木为升(地上风〔木〕下为升)。续困、井，</w:t>
      </w:r>
      <w:r>
        <w:rPr>
          <w:rFonts w:ascii="SimSun" w:hAnsi="SimSun" w:eastAsia="SimSun" w:cs="SimSun"/>
          <w:sz w:val="33"/>
          <w:szCs w:val="33"/>
          <w:spacing w:val="-42"/>
        </w:rPr>
        <w:t>革、鼎，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  <w:w w:val="98"/>
        </w:rPr>
        <w:t>震、艮，渐、归妹，是泽交水、水交风(木)、泽交火、火交风、重雷连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6"/>
        </w:rPr>
        <w:t>山、风(木)交山、雷交泽之象。人与大自然争斗，开始总有困难</w:t>
      </w:r>
      <w:r>
        <w:rPr>
          <w:rFonts w:ascii="SimSun" w:hAnsi="SimSun" w:eastAsia="SimSun" w:cs="SimSun"/>
          <w:sz w:val="33"/>
          <w:szCs w:val="33"/>
          <w:spacing w:val="-37"/>
        </w:rPr>
        <w:t>，水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淫成灾为困，缘木取水为井，随后进行革新———泽(</w:t>
      </w:r>
      <w:r>
        <w:rPr>
          <w:rFonts w:ascii="SimSun" w:hAnsi="SimSun" w:eastAsia="SimSun" w:cs="SimSun"/>
          <w:sz w:val="33"/>
          <w:szCs w:val="33"/>
          <w:spacing w:val="-27"/>
        </w:rPr>
        <w:t>水)下生火为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革，革新而成势——火下行风为鼎，并续之以震</w:t>
      </w:r>
      <w:r>
        <w:rPr>
          <w:rFonts w:ascii="SimSun" w:hAnsi="SimSun" w:eastAsia="SimSun" w:cs="SimSun"/>
          <w:sz w:val="33"/>
          <w:szCs w:val="33"/>
          <w:spacing w:val="-17"/>
        </w:rPr>
        <w:t>。长期的抗争实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践，就知道有的应当采取行动——重雷震，动也；有的应当适可而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止——连山良，止也。这样，才能逐步适应(适者生存),就像山上 </w:t>
      </w:r>
      <w:r>
        <w:rPr>
          <w:rFonts w:ascii="SimSun" w:hAnsi="SimSun" w:eastAsia="SimSun" w:cs="SimSun"/>
          <w:sz w:val="33"/>
          <w:szCs w:val="33"/>
          <w:spacing w:val="-9"/>
        </w:rPr>
        <w:t>生草木欣欣向荣的景象(渐为山上生草之象)</w:t>
      </w:r>
      <w:r>
        <w:rPr>
          <w:rFonts w:ascii="SimSun" w:hAnsi="SimSun" w:eastAsia="SimSun" w:cs="SimSun"/>
          <w:sz w:val="33"/>
          <w:szCs w:val="33"/>
          <w:spacing w:val="-10"/>
        </w:rPr>
        <w:t>,进而才有家庭的和</w:t>
      </w:r>
    </w:p>
    <w:p>
      <w:pPr>
        <w:spacing w:line="254" w:lineRule="auto"/>
        <w:sectPr>
          <w:footerReference w:type="default" r:id="rId208"/>
          <w:pgSz w:w="11900" w:h="16840"/>
          <w:pgMar w:top="400" w:right="1515" w:bottom="926" w:left="1344" w:header="0" w:footer="737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159" w:firstLine="160"/>
        <w:spacing w:before="104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睦与兴旺(归妹为长男携少女之象)。接续丰、旅，是雷交火、火交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山之象。人和而物丰，好比天火地火相映生辉(丰之象);丰衣足食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而需要旅行，旅行要有准备，如在山林行走需秉火炬照路(旅之 </w:t>
      </w:r>
      <w:r>
        <w:rPr>
          <w:rFonts w:ascii="SimSun" w:hAnsi="SimSun" w:eastAsia="SimSun" w:cs="SimSun"/>
          <w:sz w:val="32"/>
          <w:szCs w:val="32"/>
          <w:spacing w:val="-27"/>
        </w:rPr>
        <w:t>象)。次序巽、兑与涣、节及中孚、小过，是长风双泽、风交水、水交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泽、风交泽、雷交山之象，说明人与天(大自然)斗争，最终也有无可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奈何的时候。巽、兑是风、泽盛极之象；盛极则预示着变化，故生涣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——好比水上生风；再加以节制与防护——泽容水是危险之象故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为节；再行中孚是不得已而为之，洪水泛滥，“刳木为舟”(《系辞》),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漂流于水上———泽上行木为中孚；惊险之后得以歇息，虽然遇山上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行雷，但毕竟只是小过。人伦收于既济、未济，总结人与天(大自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然)斗争的经历、经验——开始靠天保佑，后来逐渐适应，最后无可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奈何。先是既济，如同火烧水、水浇火的自然生克之象(水上火下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为既济);后是未济，如同水火相悖，各行其道——火向上是还阳，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水向下是归阴(火上水下为未济)。人伦之道又接</w:t>
      </w:r>
      <w:r>
        <w:rPr>
          <w:rFonts w:ascii="SimSun" w:hAnsi="SimSun" w:eastAsia="SimSun" w:cs="SimSun"/>
          <w:sz w:val="32"/>
          <w:szCs w:val="32"/>
          <w:spacing w:val="-2"/>
        </w:rPr>
        <w:t>天伦之道的乾与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坤，揭示“原始反终”(《系辞》),周而复始，回归乾坤</w:t>
      </w:r>
      <w:r>
        <w:rPr>
          <w:rFonts w:ascii="SimSun" w:hAnsi="SimSun" w:eastAsia="SimSun" w:cs="SimSun"/>
          <w:sz w:val="32"/>
          <w:szCs w:val="32"/>
          <w:spacing w:val="-27"/>
        </w:rPr>
        <w:t>是旧的衰老与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死亡和新的孕育与诞生，有生则有死，无死</w:t>
      </w:r>
      <w:r>
        <w:rPr>
          <w:rFonts w:ascii="SimSun" w:hAnsi="SimSun" w:eastAsia="SimSun" w:cs="SimSun"/>
          <w:sz w:val="32"/>
          <w:szCs w:val="32"/>
          <w:spacing w:val="-10"/>
        </w:rPr>
        <w:t>则无生，归阴即升天，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“天地之大德日生”,“生生之谓易”(《系辞》)。</w:t>
      </w:r>
    </w:p>
    <w:p>
      <w:pPr>
        <w:ind w:right="159" w:firstLine="799"/>
        <w:spacing w:before="15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演八卦为六十四卦的古者，排列卦序，同时三分六十四卦而序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列天地人之道，二分六十四卦而序人事，正如《易传·系辞》所云：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“范围天地之化而不过，曲成万物而不遗。”因此后代悟易者多认为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《经》不如《易大传》。</w:t>
      </w:r>
    </w:p>
    <w:p>
      <w:pPr>
        <w:ind w:left="160" w:firstLine="660"/>
        <w:spacing w:before="9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  <w:w w:val="97"/>
        </w:rPr>
        <w:t>易的代表作是《易经》,其后为《易传》,而在《经》《传》之前又已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经有易。易由“生生之谓易”,“开物成务，冒天下之道”走向占筮为  </w:t>
      </w:r>
      <w:r>
        <w:rPr>
          <w:rFonts w:ascii="SimSun" w:hAnsi="SimSun" w:eastAsia="SimSun" w:cs="SimSun"/>
          <w:sz w:val="32"/>
          <w:szCs w:val="32"/>
          <w:spacing w:val="-51"/>
          <w:w w:val="93"/>
        </w:rPr>
        <w:t>用，由“成象”、“效法”、“知来”、“通变”、“不测”走向一味玩弄玄机，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以至易道、易理、易象、易义“几乎息矣”,加之</w:t>
      </w:r>
      <w:r>
        <w:rPr>
          <w:rFonts w:ascii="SimSun" w:hAnsi="SimSun" w:eastAsia="SimSun" w:cs="SimSun"/>
          <w:sz w:val="32"/>
          <w:szCs w:val="32"/>
          <w:spacing w:val="-41"/>
        </w:rPr>
        <w:t>仁智各见，“百姓日用  </w:t>
      </w:r>
      <w:r>
        <w:rPr>
          <w:rFonts w:ascii="SimSun" w:hAnsi="SimSun" w:eastAsia="SimSun" w:cs="SimSun"/>
          <w:sz w:val="32"/>
          <w:szCs w:val="32"/>
          <w:spacing w:val="-27"/>
        </w:rPr>
        <w:t>而不知”,使“君子之道鲜矣”。圣人“有以见天下之赜〔zé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玄机〕”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的易，本“不可恶”而恶，“不可乱”面乱。《易传》作者感悟到《本经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之外的易理，集当时易书之议、民问卜筮之说、易道散佚之论、先秦  </w:t>
      </w:r>
      <w:r>
        <w:rPr>
          <w:rFonts w:ascii="SimSun" w:hAnsi="SimSun" w:eastAsia="SimSun" w:cs="SimSun"/>
          <w:sz w:val="32"/>
          <w:szCs w:val="32"/>
          <w:spacing w:val="-27"/>
        </w:rPr>
        <w:t>哲人之见，编撰《系辞》《说卦》等，阐明不见于经传的易之至理玄</w:t>
      </w:r>
    </w:p>
    <w:p>
      <w:pPr>
        <w:spacing w:line="265" w:lineRule="auto"/>
        <w:sectPr>
          <w:footerReference w:type="default" r:id="rId209"/>
          <w:pgSz w:w="11900" w:h="16840"/>
          <w:pgMar w:top="400" w:right="1300" w:bottom="926" w:left="1429" w:header="0" w:footer="73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14"/>
        <w:spacing w:before="104" w:line="515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  <w:position w:val="14"/>
        </w:rPr>
        <w:t>机。从《经》到《传》,易研究从叙占为主走向</w:t>
      </w:r>
      <w:r>
        <w:rPr>
          <w:rFonts w:ascii="SimSun" w:hAnsi="SimSun" w:eastAsia="SimSun" w:cs="SimSun"/>
          <w:sz w:val="32"/>
          <w:szCs w:val="32"/>
          <w:spacing w:val="-34"/>
          <w:position w:val="14"/>
        </w:rPr>
        <w:t>阐理为主，这是《易传》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作者的功劳，而且功及后世，不可埋没。</w:t>
      </w:r>
    </w:p>
    <w:p>
      <w:pPr>
        <w:ind w:left="160" w:right="189" w:firstLine="489"/>
        <w:spacing w:before="6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《易传》叙易之理，其中“三才”、“三道</w:t>
      </w:r>
      <w:r>
        <w:rPr>
          <w:rFonts w:ascii="SimSun" w:hAnsi="SimSun" w:eastAsia="SimSun" w:cs="SimSun"/>
          <w:sz w:val="32"/>
          <w:szCs w:val="32"/>
          <w:spacing w:val="-44"/>
        </w:rPr>
        <w:t>”已成说，这也是无争之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史实。“《易》之为书也，广大悉备，有天道焉，有人道焉，有地道焉；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兼三才而两之，故六；六者，非他也，三才之道也。”又云：“六爻之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动，三极之道也；是故君子居而安者，易之序也。”从古人以“大”字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作人解就完全是天、人、地三才观的产物：</w:t>
      </w:r>
      <w:r>
        <w:rPr>
          <w:rFonts w:ascii="SimSun" w:hAnsi="SimSun" w:eastAsia="SimSun" w:cs="SimSun"/>
          <w:sz w:val="32"/>
          <w:szCs w:val="32"/>
          <w:spacing w:val="-38"/>
        </w:rPr>
        <w:t>“大，天大地大人亦大，故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6"/>
        </w:rPr>
        <w:t>大象人形。”(《说文解字》)</w:t>
      </w:r>
    </w:p>
    <w:p>
      <w:pPr>
        <w:pStyle w:val="BodyText"/>
        <w:spacing w:line="478" w:lineRule="auto"/>
        <w:rPr/>
      </w:pPr>
      <w:r/>
    </w:p>
    <w:p>
      <w:pPr>
        <w:ind w:left="920"/>
        <w:spacing w:before="104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8"/>
        </w:rPr>
        <w:t>二</w:t>
      </w:r>
      <w:r>
        <w:rPr>
          <w:rFonts w:ascii="KaiTi" w:hAnsi="KaiTi" w:eastAsia="KaiTi" w:cs="KaiTi"/>
          <w:sz w:val="32"/>
          <w:szCs w:val="32"/>
          <w:spacing w:val="-75"/>
        </w:rPr>
        <w:t xml:space="preserve"> </w:t>
      </w:r>
      <w:r>
        <w:rPr>
          <w:rFonts w:ascii="KaiTi" w:hAnsi="KaiTi" w:eastAsia="KaiTi" w:cs="KaiTi"/>
          <w:sz w:val="32"/>
          <w:szCs w:val="32"/>
          <w:spacing w:val="8"/>
        </w:rPr>
        <w:t>、杂卦序与四家说</w:t>
      </w:r>
    </w:p>
    <w:p>
      <w:pPr>
        <w:ind w:left="160" w:right="218" w:firstLine="649"/>
        <w:spacing w:before="101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通行本杂卦序始见于《易传·杂卦》篇，它自成体系地界说了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六十四卦卦义并将之按顺次排列成序。杂卦序是以六十</w:t>
      </w:r>
      <w:r>
        <w:rPr>
          <w:rFonts w:ascii="SimSun" w:hAnsi="SimSun" w:eastAsia="SimSun" w:cs="SimSun"/>
          <w:sz w:val="32"/>
          <w:szCs w:val="32"/>
          <w:spacing w:val="-8"/>
        </w:rPr>
        <w:t>四卦为组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卦单元，按卦象、爻象列序。历代易家一般都认</w:t>
      </w:r>
      <w:r>
        <w:rPr>
          <w:rFonts w:ascii="SimSun" w:hAnsi="SimSun" w:eastAsia="SimSun" w:cs="SimSun"/>
          <w:sz w:val="32"/>
          <w:szCs w:val="32"/>
          <w:spacing w:val="-28"/>
        </w:rPr>
        <w:t>为：“杂卦者，杂糅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众卦，错综其义，或以同相类，或以异相朋也。”《杂卦》取序，已成共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识者有三点：错综序卦释义，乾坤、咸恒分上</w:t>
      </w:r>
      <w:r>
        <w:rPr>
          <w:rFonts w:ascii="SimSun" w:hAnsi="SimSun" w:eastAsia="SimSun" w:cs="SimSun"/>
          <w:sz w:val="32"/>
          <w:szCs w:val="32"/>
          <w:spacing w:val="-28"/>
        </w:rPr>
        <w:t>、下经，末八卦不以错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综述说【见图(1-5)-6】。</w:t>
      </w:r>
    </w:p>
    <w:p>
      <w:pPr>
        <w:ind w:firstLine="649"/>
        <w:spacing w:before="119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1"/>
          <w:w w:val="90"/>
        </w:rPr>
        <w:t>《杂卦》述卦之义：“乾”刚“坤”柔。“比”乐“师”忧。“临”、“观”之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0"/>
          <w:w w:val="98"/>
        </w:rPr>
        <w:t>义，或与或求。“屯”见而不失其居，“蒙”杂而著。“震”,起也；“良”,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1"/>
          <w:w w:val="95"/>
        </w:rPr>
        <w:t>止也。“损”、“益”,盛衰之始也。“大畜”,时也；“无妄”,灾也。“萃”聚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2"/>
        </w:rPr>
        <w:t>而“升”不来也。“谦”轻而“豫”怠也。“噬嗑”,食也；“贲”,无色也。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“兑”见而“巽”伏也。“随”,无故也。“蛊”则饬</w:t>
      </w:r>
      <w:r>
        <w:rPr>
          <w:rFonts w:ascii="Times New Roman" w:hAnsi="Times New Roman" w:eastAsia="Times New Roman" w:cs="Times New Roman"/>
          <w:sz w:val="32"/>
          <w:szCs w:val="32"/>
          <w:spacing w:val="-48"/>
        </w:rPr>
        <w:t>(chì)  </w:t>
      </w:r>
      <w:r>
        <w:rPr>
          <w:rFonts w:ascii="SimSun" w:hAnsi="SimSun" w:eastAsia="SimSun" w:cs="SimSun"/>
          <w:sz w:val="32"/>
          <w:szCs w:val="32"/>
          <w:spacing w:val="-48"/>
        </w:rPr>
        <w:t>也。“剥”,烂也； </w:t>
      </w:r>
      <w:r>
        <w:rPr>
          <w:rFonts w:ascii="SimSun" w:hAnsi="SimSun" w:eastAsia="SimSun" w:cs="SimSun"/>
          <w:sz w:val="32"/>
          <w:szCs w:val="32"/>
          <w:spacing w:val="-51"/>
          <w:w w:val="94"/>
        </w:rPr>
        <w:t>“复”,反也，“晋”,昼也；“明夷”,诛也。“井”通而“困”相遇也。“咸”,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1"/>
          <w:w w:val="97"/>
        </w:rPr>
        <w:t>速也；“恒”,久也。“涣”,离也；“节”,止也。“解”,缓也；“蹇”,难也。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  <w:w w:val="95"/>
        </w:rPr>
        <w:t>“睽”,外也；“家人”,内也。“否”、“泰”,反其类也。“大壮”则止，“逐”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则退也。“大有”,众也；“同人”,亲也。“革”,去故也；“</w:t>
      </w:r>
      <w:r>
        <w:rPr>
          <w:rFonts w:ascii="SimSun" w:hAnsi="SimSun" w:eastAsia="SimSun" w:cs="SimSun"/>
          <w:sz w:val="32"/>
          <w:szCs w:val="32"/>
          <w:spacing w:val="-51"/>
        </w:rPr>
        <w:t>鼎”,取新也。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4"/>
          <w:w w:val="99"/>
        </w:rPr>
        <w:t>“小过”,过也；“中孚”,信也。“丰”多故也；亲寡“旅”也。“离”上而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4"/>
        </w:rPr>
        <w:t>“坎”下也。“小畜”,寡也；“履”,不处也。“需”,不进也；“讼”,不亲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也。“大过”,颠也。“婚”,遇也，柔遇刚也。“渐”,女归</w:t>
      </w:r>
      <w:r>
        <w:rPr>
          <w:rFonts w:ascii="SimSun" w:hAnsi="SimSun" w:eastAsia="SimSun" w:cs="SimSun"/>
          <w:sz w:val="32"/>
          <w:szCs w:val="32"/>
          <w:spacing w:val="-33"/>
        </w:rPr>
        <w:t>待男行也。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“颐”,养正也。“既济”,定也。“归妹”,女之终也；“未济”,男之穷</w:t>
      </w:r>
    </w:p>
    <w:p>
      <w:pPr>
        <w:spacing w:line="261" w:lineRule="auto"/>
        <w:sectPr>
          <w:footerReference w:type="default" r:id="rId210"/>
          <w:pgSz w:w="11900" w:h="16840"/>
          <w:pgMar w:top="400" w:right="1290" w:bottom="1256" w:left="1419" w:header="0" w:footer="10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8"/>
        <w:rPr/>
      </w:pPr>
      <w:r>
        <w:pict>
          <v:shape id="_x0000_s410" style="position:absolute;margin-left:112pt;margin-top:596.365pt;mso-position-vertical-relative:page;mso-position-horizontal-relative:page;width:37pt;height:15.25pt;z-index:252787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离(火)</w:t>
                  </w:r>
                </w:p>
              </w:txbxContent>
            </v:textbox>
          </v:shape>
        </w:pict>
      </w: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footerReference w:type="default" r:id="rId211"/>
          <w:pgSz w:w="12260" w:h="17090"/>
          <w:pgMar w:top="400" w:right="1839" w:bottom="1333" w:left="1649" w:header="0" w:footer="1135" w:gutter="0"/>
          <w:cols w:equalWidth="0" w:num="1">
            <w:col w:w="8772" w:space="0"/>
          </w:cols>
        </w:sectPr>
        <w:rPr/>
      </w:pPr>
    </w:p>
    <w:p>
      <w:pPr>
        <w:ind w:left="610"/>
        <w:spacing w:before="140" w:line="320" w:lineRule="exact"/>
        <w:rPr>
          <w:rFonts w:ascii="FangSong" w:hAnsi="FangSong" w:eastAsia="FangSong" w:cs="FangSong"/>
          <w:sz w:val="22"/>
          <w:szCs w:val="22"/>
        </w:rPr>
      </w:pPr>
      <w:r>
        <w:pict>
          <v:shape id="_x0000_s412" style="position:absolute;margin-left:4.50473pt;margin-top:13.0493pt;mso-position-vertical-relative:text;mso-position-horizontal-relative:text;width:24.55pt;height:15.25pt;z-index:252781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3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13"/>
                    </w:rPr>
                    <w:t>乾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4"/>
          <w:position w:val="7"/>
        </w:rPr>
        <w:t>乾(天)</w:t>
      </w:r>
    </w:p>
    <w:p>
      <w:pPr>
        <w:ind w:left="610"/>
        <w:spacing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5"/>
        </w:rPr>
        <w:t>乾(天)</w:t>
      </w:r>
    </w:p>
    <w:p>
      <w:pPr>
        <w:ind w:left="610"/>
        <w:spacing w:before="224" w:line="211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3"/>
        </w:rPr>
        <w:t>坤(地)</w:t>
      </w:r>
    </w:p>
    <w:p>
      <w:pPr>
        <w:ind w:left="10"/>
        <w:spacing w:line="74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  <w:position w:val="-6"/>
        </w:rPr>
        <w:t>5</w:t>
      </w:r>
      <w:r>
        <w:rPr>
          <w:rFonts w:ascii="SimSun" w:hAnsi="SimSun" w:eastAsia="SimSun" w:cs="SimSun"/>
          <w:sz w:val="22"/>
          <w:szCs w:val="22"/>
          <w:spacing w:val="82"/>
          <w:position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  <w:position w:val="-6"/>
        </w:rPr>
        <w:t>临</w:t>
      </w:r>
    </w:p>
    <w:p>
      <w:pPr>
        <w:ind w:left="610"/>
        <w:spacing w:before="1" w:line="198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兑(泽)</w:t>
      </w:r>
    </w:p>
    <w:p>
      <w:pPr>
        <w:ind w:left="10"/>
        <w:spacing w:before="239" w:line="206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14" style="position:absolute;margin-left:29.5029pt;margin-top:25.9581pt;mso-position-vertical-relative:text;mso-position-horizontal-relative:text;width:37pt;height:15.3pt;z-index:25277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震(雷)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5"/>
          <w:position w:val="-9"/>
        </w:rPr>
        <w:t>9</w:t>
      </w:r>
      <w:r>
        <w:rPr>
          <w:rFonts w:ascii="FangSong" w:hAnsi="FangSong" w:eastAsia="FangSong" w:cs="FangSong"/>
          <w:sz w:val="26"/>
          <w:szCs w:val="26"/>
          <w:spacing w:val="69"/>
          <w:position w:val="-9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5"/>
          <w:position w:val="-9"/>
        </w:rPr>
        <w:t>震</w:t>
      </w:r>
      <w:r>
        <w:rPr>
          <w:rFonts w:ascii="FangSong" w:hAnsi="FangSong" w:eastAsia="FangSong" w:cs="FangSong"/>
          <w:sz w:val="22"/>
          <w:szCs w:val="22"/>
          <w:spacing w:val="5"/>
          <w:position w:val="6"/>
        </w:rPr>
        <w:t>震(雷)</w:t>
      </w:r>
    </w:p>
    <w:p>
      <w:pPr>
        <w:pStyle w:val="BodyText"/>
        <w:spacing w:line="327" w:lineRule="auto"/>
        <w:rPr/>
      </w:pPr>
      <w:r/>
    </w:p>
    <w:p>
      <w:pPr>
        <w:ind w:left="10"/>
        <w:spacing w:before="85" w:line="1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2"/>
          <w:position w:val="-7"/>
        </w:rPr>
        <w:t>13</w:t>
      </w:r>
      <w:r>
        <w:rPr>
          <w:rFonts w:ascii="SimSun" w:hAnsi="SimSun" w:eastAsia="SimSun" w:cs="SimSun"/>
          <w:sz w:val="26"/>
          <w:szCs w:val="26"/>
          <w:spacing w:val="31"/>
          <w:position w:val="-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2"/>
          <w:position w:val="-7"/>
        </w:rPr>
        <w:t>大畜</w:t>
      </w:r>
      <w:r>
        <w:rPr>
          <w:rFonts w:ascii="SimSun" w:hAnsi="SimSun" w:eastAsia="SimSun" w:cs="SimSun"/>
          <w:sz w:val="22"/>
          <w:szCs w:val="22"/>
          <w:spacing w:val="2"/>
          <w:position w:val="7"/>
        </w:rPr>
        <w:t>艮(山)</w:t>
      </w:r>
    </w:p>
    <w:p>
      <w:pPr>
        <w:ind w:left="930"/>
        <w:spacing w:before="1" w:line="19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乾(天)</w:t>
      </w:r>
    </w:p>
    <w:p>
      <w:pPr>
        <w:ind w:left="10"/>
        <w:spacing w:before="225" w:line="21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6"/>
          <w:position w:val="-7"/>
        </w:rPr>
        <w:t>1</w:t>
      </w:r>
      <w:r>
        <w:rPr>
          <w:rFonts w:ascii="SimSun" w:hAnsi="SimSun" w:eastAsia="SimSun" w:cs="SimSun"/>
          <w:sz w:val="26"/>
          <w:szCs w:val="26"/>
          <w:spacing w:val="-49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  <w:position w:val="-7"/>
        </w:rPr>
        <w:t>7</w:t>
      </w:r>
      <w:r>
        <w:rPr>
          <w:rFonts w:ascii="SimSun" w:hAnsi="SimSun" w:eastAsia="SimSun" w:cs="SimSun"/>
          <w:sz w:val="26"/>
          <w:szCs w:val="26"/>
          <w:spacing w:val="-51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  <w:position w:val="-7"/>
        </w:rPr>
        <w:t>谦</w:t>
      </w:r>
      <w:r>
        <w:rPr>
          <w:rFonts w:ascii="FangSong" w:hAnsi="FangSong" w:eastAsia="FangSong" w:cs="FangSong"/>
          <w:sz w:val="22"/>
          <w:szCs w:val="22"/>
          <w:spacing w:val="-6"/>
          <w:position w:val="7"/>
        </w:rPr>
        <w:t>坤(地)</w:t>
      </w:r>
    </w:p>
    <w:p>
      <w:pPr>
        <w:ind w:left="610"/>
        <w:spacing w:line="186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  <w:position w:val="-2"/>
        </w:rPr>
        <w:t>艮(山)</w:t>
      </w:r>
    </w:p>
    <w:p>
      <w:pPr>
        <w:ind w:left="610"/>
        <w:spacing w:before="178" w:line="237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7"/>
        </w:rPr>
        <w:t>兑</w:t>
      </w:r>
      <w:r>
        <w:rPr>
          <w:rFonts w:ascii="FangSong" w:hAnsi="FangSong" w:eastAsia="FangSong" w:cs="FangSong"/>
          <w:sz w:val="19"/>
          <w:szCs w:val="19"/>
          <w:spacing w:val="-17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7"/>
        </w:rPr>
        <w:t>(</w:t>
      </w:r>
      <w:r>
        <w:rPr>
          <w:rFonts w:ascii="FangSong" w:hAnsi="FangSong" w:eastAsia="FangSong" w:cs="FangSong"/>
          <w:sz w:val="19"/>
          <w:szCs w:val="19"/>
          <w:spacing w:val="-31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7"/>
        </w:rPr>
        <w:t>泽</w:t>
      </w:r>
      <w:r>
        <w:rPr>
          <w:rFonts w:ascii="FangSong" w:hAnsi="FangSong" w:eastAsia="FangSong" w:cs="FangSong"/>
          <w:sz w:val="19"/>
          <w:szCs w:val="19"/>
          <w:spacing w:val="-41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7"/>
        </w:rPr>
        <w:t>)</w:t>
      </w:r>
    </w:p>
    <w:p>
      <w:pPr>
        <w:ind w:left="10"/>
        <w:spacing w:before="2" w:line="208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21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</w:t>
      </w:r>
      <w:r>
        <w:rPr>
          <w:rFonts w:ascii="FangSong" w:hAnsi="FangSong" w:eastAsia="FangSong" w:cs="FangSong"/>
          <w:sz w:val="19"/>
          <w:szCs w:val="19"/>
          <w:spacing w:val="-2"/>
          <w:position w:val="-1"/>
        </w:rPr>
        <w:t>兑</w:t>
      </w:r>
    </w:p>
    <w:p>
      <w:pPr>
        <w:ind w:left="610"/>
        <w:spacing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4"/>
        </w:rPr>
        <w:t>兑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(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泽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)</w:t>
      </w:r>
    </w:p>
    <w:p>
      <w:pPr>
        <w:spacing w:before="181" w:line="175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8"/>
          <w:position w:val="-8"/>
        </w:rPr>
        <w:t>25</w:t>
      </w:r>
      <w:r>
        <w:rPr>
          <w:rFonts w:ascii="SimSun" w:hAnsi="SimSun" w:eastAsia="SimSun" w:cs="SimSun"/>
          <w:sz w:val="26"/>
          <w:szCs w:val="26"/>
          <w:spacing w:val="58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  <w:position w:val="-8"/>
        </w:rPr>
        <w:t>剥</w:t>
      </w:r>
      <w:r>
        <w:rPr>
          <w:rFonts w:ascii="FangSong" w:hAnsi="FangSong" w:eastAsia="FangSong" w:cs="FangSong"/>
          <w:sz w:val="22"/>
          <w:szCs w:val="22"/>
          <w:spacing w:val="-8"/>
          <w:position w:val="5"/>
        </w:rPr>
        <w:t>艮(山)</w:t>
      </w:r>
    </w:p>
    <w:p>
      <w:pPr>
        <w:ind w:left="610"/>
        <w:spacing w:line="195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21"/>
        </w:rPr>
        <w:t>坤(地)</w:t>
      </w:r>
    </w:p>
    <w:p>
      <w:pPr>
        <w:ind w:left="610"/>
        <w:spacing w:before="196" w:line="223" w:lineRule="exact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坎</w:t>
      </w:r>
      <w:r>
        <w:rPr>
          <w:rFonts w:ascii="FangSong" w:hAnsi="FangSong" w:eastAsia="FangSong" w:cs="FangSong"/>
          <w:sz w:val="16"/>
          <w:szCs w:val="16"/>
          <w:spacing w:val="26"/>
          <w:position w:val="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(</w:t>
      </w:r>
      <w:r>
        <w:rPr>
          <w:rFonts w:ascii="FangSong" w:hAnsi="FangSong" w:eastAsia="FangSong" w:cs="FangSong"/>
          <w:sz w:val="16"/>
          <w:szCs w:val="16"/>
          <w:spacing w:val="2"/>
          <w:position w:val="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水</w:t>
      </w:r>
      <w:r>
        <w:rPr>
          <w:rFonts w:ascii="FangSong" w:hAnsi="FangSong" w:eastAsia="FangSong" w:cs="FangSong"/>
          <w:sz w:val="16"/>
          <w:szCs w:val="16"/>
          <w:spacing w:val="-2"/>
          <w:position w:val="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)</w:t>
      </w:r>
    </w:p>
    <w:p>
      <w:pPr>
        <w:ind w:left="10"/>
        <w:spacing w:line="21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29</w:t>
      </w:r>
      <w:r>
        <w:rPr>
          <w:rFonts w:ascii="SimSun" w:hAnsi="SimSun" w:eastAsia="SimSun" w:cs="SimSun"/>
          <w:sz w:val="19"/>
          <w:szCs w:val="19"/>
          <w:spacing w:val="2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井</w:t>
      </w:r>
    </w:p>
    <w:p>
      <w:pPr>
        <w:ind w:left="610"/>
        <w:spacing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4"/>
        </w:rPr>
        <w:t>巽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(</w:t>
      </w:r>
      <w:r>
        <w:rPr>
          <w:rFonts w:ascii="SimSun" w:hAnsi="SimSun" w:eastAsia="SimSun" w:cs="SimSun"/>
          <w:sz w:val="16"/>
          <w:szCs w:val="16"/>
          <w:spacing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风</w:t>
      </w:r>
      <w:r>
        <w:rPr>
          <w:rFonts w:ascii="SimSun" w:hAnsi="SimSun" w:eastAsia="SimSun" w:cs="SimSun"/>
          <w:sz w:val="16"/>
          <w:szCs w:val="16"/>
          <w:spacing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)</w:t>
      </w:r>
    </w:p>
    <w:p>
      <w:pPr>
        <w:ind w:left="610"/>
        <w:spacing w:before="122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巽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(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)</w:t>
      </w:r>
    </w:p>
    <w:p>
      <w:pPr>
        <w:ind w:left="10"/>
        <w:spacing w:line="21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33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-4"/>
        </w:rPr>
        <w:t>涣</w:t>
      </w:r>
    </w:p>
    <w:p>
      <w:pPr>
        <w:ind w:left="610"/>
        <w:spacing w:line="223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17"/>
        </w:rPr>
        <w:t>坎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(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水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)</w:t>
      </w:r>
    </w:p>
    <w:p>
      <w:pPr>
        <w:ind w:left="610"/>
        <w:spacing w:before="147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2"/>
        </w:rPr>
        <w:t>离</w:t>
      </w:r>
      <w:r>
        <w:rPr>
          <w:rFonts w:ascii="SimSun" w:hAnsi="SimSun" w:eastAsia="SimSun" w:cs="SimSun"/>
          <w:sz w:val="16"/>
          <w:szCs w:val="16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</w:rPr>
        <w:t>( 火 )</w:t>
      </w:r>
    </w:p>
    <w:p>
      <w:pPr>
        <w:ind w:left="10"/>
        <w:spacing w:before="1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37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睽</w:t>
      </w:r>
    </w:p>
    <w:p>
      <w:pPr>
        <w:ind w:left="610"/>
        <w:spacing w:before="26" w:line="221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6"/>
        </w:rPr>
        <w:t>兑</w:t>
      </w:r>
      <w:r>
        <w:rPr>
          <w:rFonts w:ascii="FangSong" w:hAnsi="FangSong" w:eastAsia="FangSong" w:cs="FangSong"/>
          <w:sz w:val="16"/>
          <w:szCs w:val="16"/>
          <w:spacing w:val="29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6"/>
        </w:rPr>
        <w:t>(</w:t>
      </w:r>
      <w:r>
        <w:rPr>
          <w:rFonts w:ascii="FangSong" w:hAnsi="FangSong" w:eastAsia="FangSong" w:cs="FangSong"/>
          <w:sz w:val="16"/>
          <w:szCs w:val="16"/>
          <w:spacing w:val="6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6"/>
        </w:rPr>
        <w:t>泽</w:t>
      </w:r>
      <w:r>
        <w:rPr>
          <w:rFonts w:ascii="FangSong" w:hAnsi="FangSong" w:eastAsia="FangSong" w:cs="FangSong"/>
          <w:sz w:val="16"/>
          <w:szCs w:val="16"/>
          <w:spacing w:val="-1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6"/>
        </w:rPr>
        <w:t>)</w:t>
      </w:r>
    </w:p>
    <w:p>
      <w:pPr>
        <w:ind w:left="930"/>
        <w:spacing w:before="153" w:line="22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震(雷)</w:t>
      </w:r>
    </w:p>
    <w:p>
      <w:pPr>
        <w:ind w:left="10"/>
        <w:spacing w:line="104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  <w:position w:val="-6"/>
        </w:rPr>
        <w:t>41</w:t>
      </w:r>
      <w:r>
        <w:rPr>
          <w:rFonts w:ascii="SimSun" w:hAnsi="SimSun" w:eastAsia="SimSun" w:cs="SimSun"/>
          <w:sz w:val="26"/>
          <w:szCs w:val="26"/>
          <w:spacing w:val="29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5"/>
          <w:position w:val="-6"/>
        </w:rPr>
        <w:t>大壮</w:t>
      </w:r>
    </w:p>
    <w:p>
      <w:pPr>
        <w:ind w:left="930"/>
        <w:spacing w:before="1" w:line="20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乾(天)</w:t>
      </w:r>
    </w:p>
    <w:p>
      <w:pPr>
        <w:ind w:left="10"/>
        <w:spacing w:before="204" w:line="198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16" style="position:absolute;margin-left:29.5029pt;margin-top:23.8502pt;mso-position-vertical-relative:text;mso-position-horizontal-relative:text;width:37.2pt;height:17.7pt;z-index:252788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9"/>
          <w:position w:val="-9"/>
        </w:rPr>
        <w:t>45     </w:t>
      </w:r>
      <w:r>
        <w:rPr>
          <w:rFonts w:ascii="FangSong" w:hAnsi="FangSong" w:eastAsia="FangSong" w:cs="FangSong"/>
          <w:sz w:val="26"/>
          <w:szCs w:val="26"/>
          <w:spacing w:val="-9"/>
          <w:position w:val="-9"/>
        </w:rPr>
        <w:t>革</w:t>
      </w:r>
      <w:r>
        <w:rPr>
          <w:rFonts w:ascii="FangSong" w:hAnsi="FangSong" w:eastAsia="FangSong" w:cs="FangSong"/>
          <w:sz w:val="22"/>
          <w:szCs w:val="22"/>
          <w:spacing w:val="-9"/>
          <w:position w:val="5"/>
        </w:rPr>
        <w:t>兑(泽)</w:t>
      </w:r>
    </w:p>
    <w:p>
      <w:pPr>
        <w:pStyle w:val="BodyText"/>
        <w:spacing w:line="359" w:lineRule="auto"/>
        <w:rPr/>
      </w:pPr>
      <w:r/>
    </w:p>
    <w:p>
      <w:pPr>
        <w:ind w:left="610"/>
        <w:spacing w:before="72" w:line="189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18" style="position:absolute;margin-left:-0.497345pt;margin-top:8.57898pt;mso-position-vertical-relative:text;mso-position-horizontal-relative:text;width:35.25pt;height:15.3pt;z-index:252786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9" w:lineRule="auto"/>
                    <w:jc w:val="right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4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4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9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丰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9"/>
        </w:rPr>
        <w:t>震(雷)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"/>
        <w:spacing w:before="85" w:line="196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420" style="position:absolute;margin-left:45.5022pt;margin-top:16.7946pt;mso-position-vertical-relative:text;mso-position-horizontal-relative:text;width:37.2pt;height:56.5pt;z-index:25276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6"/>
                    </w:rPr>
                    <w:t>乾(天)</w:t>
                  </w:r>
                </w:p>
                <w:p>
                  <w:pPr>
                    <w:pStyle w:val="BodyText"/>
                    <w:spacing w:line="441" w:lineRule="auto"/>
                    <w:rPr/>
                  </w:pPr>
                  <w:r/>
                </w:p>
                <w:p>
                  <w:pPr>
                    <w:ind w:left="20"/>
                    <w:spacing w:before="72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19"/>
          <w:position w:val="-6"/>
        </w:rPr>
        <w:t>53小畜</w:t>
      </w:r>
      <w:r>
        <w:rPr>
          <w:rFonts w:ascii="SimSun" w:hAnsi="SimSun" w:eastAsia="SimSun" w:cs="SimSun"/>
          <w:sz w:val="22"/>
          <w:szCs w:val="22"/>
          <w:spacing w:val="19"/>
          <w:position w:val="8"/>
        </w:rPr>
        <w:t>巽(风)</w:t>
      </w:r>
    </w:p>
    <w:p>
      <w:pPr>
        <w:pStyle w:val="BodyText"/>
        <w:spacing w:line="335" w:lineRule="auto"/>
        <w:rPr/>
      </w:pPr>
      <w:r/>
    </w:p>
    <w:p>
      <w:pPr>
        <w:ind w:left="10"/>
        <w:spacing w:before="85" w:line="20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8"/>
          <w:position w:val="-6"/>
        </w:rPr>
        <w:t>57</w:t>
      </w:r>
      <w:r>
        <w:rPr>
          <w:rFonts w:ascii="SimSun" w:hAnsi="SimSun" w:eastAsia="SimSun" w:cs="SimSun"/>
          <w:sz w:val="26"/>
          <w:szCs w:val="26"/>
          <w:spacing w:val="57"/>
          <w:position w:val="-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8"/>
          <w:position w:val="-6"/>
        </w:rPr>
        <w:t>大过</w:t>
      </w:r>
      <w:r>
        <w:rPr>
          <w:rFonts w:ascii="FangSong" w:hAnsi="FangSong" w:eastAsia="FangSong" w:cs="FangSong"/>
          <w:sz w:val="22"/>
          <w:szCs w:val="22"/>
          <w:spacing w:val="-8"/>
          <w:position w:val="7"/>
        </w:rPr>
        <w:t>兑(泽)</w:t>
      </w:r>
    </w:p>
    <w:p>
      <w:pPr>
        <w:pStyle w:val="BodyText"/>
        <w:spacing w:line="345" w:lineRule="auto"/>
        <w:rPr/>
      </w:pPr>
      <w:r/>
    </w:p>
    <w:p>
      <w:pPr>
        <w:ind w:left="10"/>
        <w:spacing w:before="85" w:line="387" w:lineRule="exact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2"/>
          <w:position w:val="4"/>
        </w:rPr>
        <w:t>61</w:t>
      </w:r>
      <w:r>
        <w:rPr>
          <w:rFonts w:ascii="SimSun" w:hAnsi="SimSun" w:eastAsia="SimSun" w:cs="SimSun"/>
          <w:sz w:val="26"/>
          <w:szCs w:val="26"/>
          <w:spacing w:val="32"/>
          <w:position w:val="4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2"/>
          <w:position w:val="4"/>
        </w:rPr>
        <w:t>既济</w:t>
      </w:r>
      <w:r>
        <w:rPr>
          <w:rFonts w:ascii="FangSong" w:hAnsi="FangSong" w:eastAsia="FangSong" w:cs="FangSong"/>
          <w:sz w:val="22"/>
          <w:szCs w:val="22"/>
          <w:spacing w:val="2"/>
          <w:position w:val="4"/>
        </w:rPr>
        <w:t>坎(水)</w:t>
      </w:r>
    </w:p>
    <w:p>
      <w:pPr>
        <w:ind w:left="930"/>
        <w:spacing w:line="133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  <w:position w:val="-4"/>
        </w:rPr>
        <w:t>离(火)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88" w:lineRule="exact"/>
        <w:rPr/>
      </w:pPr>
      <w:r/>
    </w:p>
    <w:tbl>
      <w:tblPr>
        <w:tblStyle w:val="TableNormal"/>
        <w:tblW w:w="13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8"/>
        <w:gridCol w:w="731"/>
      </w:tblGrid>
      <w:tr>
        <w:trPr>
          <w:trHeight w:val="1355" w:hRule="atLeast"/>
        </w:trPr>
        <w:tc>
          <w:tcPr>
            <w:tcW w:w="598" w:type="dxa"/>
            <w:vAlign w:val="top"/>
          </w:tcPr>
          <w:p>
            <w:pPr>
              <w:spacing w:before="121" w:line="756" w:lineRule="exact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rPr>
                <w:rFonts w:ascii="FangSong" w:hAnsi="FangSong" w:eastAsia="FangSong" w:cs="FangSong"/>
                <w:sz w:val="26"/>
                <w:szCs w:val="26"/>
                <w:spacing w:val="-7"/>
                <w:position w:val="38"/>
              </w:rPr>
              <w:t>2</w:t>
            </w:r>
            <w:r>
              <w:rPr>
                <w:rFonts w:ascii="FangSong" w:hAnsi="FangSong" w:eastAsia="FangSong" w:cs="FangSong"/>
                <w:sz w:val="26"/>
                <w:szCs w:val="26"/>
                <w:spacing w:val="50"/>
                <w:position w:val="38"/>
              </w:rPr>
              <w:t xml:space="preserve"> </w:t>
            </w:r>
            <w:r>
              <w:rPr>
                <w:rFonts w:ascii="FangSong" w:hAnsi="FangSong" w:eastAsia="FangSong" w:cs="FangSong"/>
                <w:sz w:val="26"/>
                <w:szCs w:val="26"/>
                <w:spacing w:val="-7"/>
                <w:position w:val="38"/>
              </w:rPr>
              <w:t>坤</w:t>
            </w:r>
          </w:p>
          <w:p>
            <w:pPr>
              <w:pStyle w:val="TableText"/>
              <w:spacing w:line="220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spacing w:val="-8"/>
              </w:rPr>
              <w:t>6</w:t>
            </w:r>
            <w:r>
              <w:rPr>
                <w:sz w:val="31"/>
                <w:szCs w:val="31"/>
                <w:spacing w:val="-28"/>
              </w:rPr>
              <w:t xml:space="preserve"> </w:t>
            </w:r>
            <w:r>
              <w:rPr>
                <w:sz w:val="31"/>
                <w:szCs w:val="31"/>
                <w:spacing w:val="-8"/>
              </w:rPr>
              <w:t>观</w:t>
            </w:r>
          </w:p>
        </w:tc>
        <w:tc>
          <w:tcPr>
            <w:tcW w:w="731" w:type="dxa"/>
            <w:vAlign w:val="top"/>
          </w:tcPr>
          <w:p>
            <w:pPr>
              <w:ind w:left="32"/>
              <w:spacing w:line="249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rFonts w:ascii="FangSong" w:hAnsi="FangSong" w:eastAsia="FangSong" w:cs="FangSong"/>
                <w:sz w:val="22"/>
                <w:szCs w:val="22"/>
                <w:spacing w:val="4"/>
              </w:rPr>
              <w:t>坤(地)</w:t>
            </w:r>
            <w:r>
              <w:rPr>
                <w:rFonts w:ascii="FangSong" w:hAnsi="FangSong" w:eastAsia="FangSong" w:cs="FangSong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9"/>
              </w:rPr>
              <w:t>坤(地)</w:t>
            </w:r>
          </w:p>
          <w:p>
            <w:pPr>
              <w:pStyle w:val="TableText"/>
              <w:ind w:left="32"/>
              <w:spacing w:before="217" w:line="224" w:lineRule="auto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巽(风)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rFonts w:ascii="FangSong" w:hAnsi="FangSong" w:eastAsia="FangSong" w:cs="FangSong"/>
                <w:sz w:val="22"/>
                <w:szCs w:val="22"/>
                <w:spacing w:val="9"/>
              </w:rPr>
              <w:t>坤(地)</w:t>
            </w:r>
          </w:p>
        </w:tc>
      </w:tr>
    </w:tbl>
    <w:p>
      <w:pPr>
        <w:ind w:left="630"/>
        <w:spacing w:before="280" w:line="310" w:lineRule="exact"/>
        <w:rPr>
          <w:rFonts w:ascii="SimSun" w:hAnsi="SimSun" w:eastAsia="SimSun" w:cs="SimSun"/>
          <w:sz w:val="22"/>
          <w:szCs w:val="22"/>
        </w:rPr>
      </w:pPr>
      <w:r>
        <w:pict>
          <v:shape id="_x0000_s422" style="position:absolute;margin-left:-0.999985pt;margin-top:21.0889pt;mso-position-vertical-relative:text;mso-position-horizontal-relative:text;width:30.95pt;height:15.3pt;z-index:25278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3" w:lineRule="auto"/>
                    <w:jc w:val="right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7"/>
                    </w:rPr>
                    <w:t>10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9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5"/>
                    </w:rPr>
                    <w:t>艮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4"/>
          <w:position w:val="6"/>
        </w:rPr>
        <w:t>艮(山)</w:t>
      </w:r>
    </w:p>
    <w:p>
      <w:pPr>
        <w:ind w:left="630"/>
        <w:spacing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艮(山)</w:t>
      </w:r>
    </w:p>
    <w:p>
      <w:pPr>
        <w:pStyle w:val="BodyText"/>
        <w:spacing w:line="246" w:lineRule="auto"/>
        <w:rPr/>
      </w:pPr>
      <w:r/>
    </w:p>
    <w:p>
      <w:pPr>
        <w:spacing w:before="86" w:line="224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24" style="position:absolute;margin-left:45.5022pt;margin-top:-3.78339pt;mso-position-vertical-relative:text;mso-position-horizontal-relative:text;width:37.75pt;height:15.3pt;z-index:25276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4"/>
                    </w:rPr>
                    <w:t>乾(天)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24"/>
          <w:position w:val="7"/>
        </w:rPr>
        <w:t>14无妄</w:t>
      </w:r>
      <w:r>
        <w:rPr>
          <w:rFonts w:ascii="FangSong" w:hAnsi="FangSong" w:eastAsia="FangSong" w:cs="FangSong"/>
          <w:sz w:val="22"/>
          <w:szCs w:val="22"/>
          <w:spacing w:val="24"/>
          <w:position w:val="-10"/>
        </w:rPr>
        <w:t>震(雷)</w:t>
      </w:r>
    </w:p>
    <w:p>
      <w:pPr>
        <w:spacing w:before="255" w:line="377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2"/>
          <w:position w:val="4"/>
        </w:rPr>
        <w:t>1</w:t>
      </w:r>
      <w:r>
        <w:rPr>
          <w:rFonts w:ascii="SimSun" w:hAnsi="SimSun" w:eastAsia="SimSun" w:cs="SimSun"/>
          <w:sz w:val="26"/>
          <w:szCs w:val="26"/>
          <w:spacing w:val="-49"/>
          <w:position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  <w:position w:val="4"/>
        </w:rPr>
        <w:t>8</w:t>
      </w:r>
      <w:r>
        <w:rPr>
          <w:rFonts w:ascii="SimSun" w:hAnsi="SimSun" w:eastAsia="SimSun" w:cs="SimSun"/>
          <w:sz w:val="26"/>
          <w:szCs w:val="26"/>
          <w:spacing w:val="-50"/>
          <w:position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  <w:position w:val="4"/>
        </w:rPr>
        <w:t>豫</w:t>
      </w:r>
      <w:r>
        <w:rPr>
          <w:rFonts w:ascii="SimSun" w:hAnsi="SimSun" w:eastAsia="SimSun" w:cs="SimSun"/>
          <w:sz w:val="22"/>
          <w:szCs w:val="22"/>
          <w:spacing w:val="-2"/>
          <w:position w:val="4"/>
        </w:rPr>
        <w:t>震(雷)</w:t>
      </w:r>
    </w:p>
    <w:p>
      <w:pPr>
        <w:ind w:left="630"/>
        <w:spacing w:line="174" w:lineRule="exact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  <w:position w:val="-3"/>
        </w:rPr>
        <w:t>坤(地)</w:t>
      </w:r>
    </w:p>
    <w:p>
      <w:pPr>
        <w:pStyle w:val="BodyText"/>
        <w:spacing w:line="282" w:lineRule="auto"/>
        <w:rPr/>
      </w:pPr>
      <w:r/>
    </w:p>
    <w:p>
      <w:pPr>
        <w:spacing w:before="85" w:line="233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26" style="position:absolute;margin-left:30.5021pt;margin-top:-2.8359pt;mso-position-vertical-relative:text;mso-position-horizontal-relative:text;width:34.2pt;height:13pt;z-index:252778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"/>
          <w:position w:val="7"/>
        </w:rPr>
        <w:t>2</w:t>
      </w:r>
      <w:r>
        <w:rPr>
          <w:rFonts w:ascii="SimSun" w:hAnsi="SimSun" w:eastAsia="SimSun" w:cs="SimSun"/>
          <w:sz w:val="26"/>
          <w:szCs w:val="26"/>
          <w:spacing w:val="-52"/>
          <w:position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  <w:position w:val="7"/>
        </w:rPr>
        <w:t>2</w:t>
      </w:r>
      <w:r>
        <w:rPr>
          <w:rFonts w:ascii="SimSun" w:hAnsi="SimSun" w:eastAsia="SimSun" w:cs="SimSun"/>
          <w:sz w:val="26"/>
          <w:szCs w:val="26"/>
          <w:spacing w:val="-46"/>
          <w:position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  <w:position w:val="7"/>
        </w:rPr>
        <w:t>巽</w:t>
      </w:r>
      <w:r>
        <w:rPr>
          <w:rFonts w:ascii="FangSong" w:hAnsi="FangSong" w:eastAsia="FangSong" w:cs="FangSong"/>
          <w:sz w:val="22"/>
          <w:szCs w:val="22"/>
          <w:spacing w:val="-2"/>
          <w:position w:val="-7"/>
        </w:rPr>
        <w:t>巽(风)</w:t>
      </w:r>
    </w:p>
    <w:p>
      <w:pPr>
        <w:ind w:left="630"/>
        <w:spacing w:before="214" w:line="184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428" style="position:absolute;margin-left:-0.999985pt;margin-top:16.3215pt;mso-position-vertical-relative:text;mso-position-horizontal-relative:text;width:33.65pt;height:15pt;z-index:252771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184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复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4"/>
        </w:rPr>
        <w:t>坤(地)</w:t>
      </w:r>
    </w:p>
    <w:p>
      <w:pPr>
        <w:ind w:left="630"/>
        <w:spacing w:before="110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震(雷)</w:t>
      </w:r>
    </w:p>
    <w:p>
      <w:pPr>
        <w:spacing w:before="231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8"/>
          <w:position w:val="-7"/>
        </w:rPr>
        <w:t>3</w:t>
      </w:r>
      <w:r>
        <w:rPr>
          <w:rFonts w:ascii="SimSun" w:hAnsi="SimSun" w:eastAsia="SimSun" w:cs="SimSun"/>
          <w:sz w:val="26"/>
          <w:szCs w:val="26"/>
          <w:spacing w:val="-37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  <w:position w:val="-7"/>
        </w:rPr>
        <w:t>0</w:t>
      </w:r>
      <w:r>
        <w:rPr>
          <w:rFonts w:ascii="SimSun" w:hAnsi="SimSun" w:eastAsia="SimSun" w:cs="SimSun"/>
          <w:sz w:val="26"/>
          <w:szCs w:val="26"/>
          <w:spacing w:val="-19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  <w:position w:val="-7"/>
        </w:rPr>
        <w:t>因</w:t>
      </w:r>
      <w:r>
        <w:rPr>
          <w:rFonts w:ascii="FangSong" w:hAnsi="FangSong" w:eastAsia="FangSong" w:cs="FangSong"/>
          <w:sz w:val="22"/>
          <w:szCs w:val="22"/>
          <w:spacing w:val="-8"/>
          <w:position w:val="7"/>
        </w:rPr>
        <w:t>兑(泽)</w:t>
      </w:r>
    </w:p>
    <w:p>
      <w:pPr>
        <w:ind w:left="630"/>
        <w:spacing w:line="175" w:lineRule="exact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  <w:position w:val="-3"/>
        </w:rPr>
        <w:t>坎(水)</w:t>
      </w:r>
    </w:p>
    <w:p>
      <w:pPr>
        <w:spacing w:before="185" w:line="195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30" style="position:absolute;margin-left:30.5021pt;margin-top:25.5437pt;mso-position-vertical-relative:text;mso-position-horizontal-relative:text;width:37pt;height:15.2pt;z-index:25277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兑(泽)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4"/>
          <w:position w:val="-8"/>
        </w:rPr>
        <w:t>3</w:t>
      </w:r>
      <w:r>
        <w:rPr>
          <w:rFonts w:ascii="FangSong" w:hAnsi="FangSong" w:eastAsia="FangSong" w:cs="FangSong"/>
          <w:sz w:val="26"/>
          <w:szCs w:val="26"/>
          <w:spacing w:val="-51"/>
          <w:position w:val="-8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4"/>
          <w:position w:val="-8"/>
        </w:rPr>
        <w:t>4</w:t>
      </w:r>
      <w:r>
        <w:rPr>
          <w:rFonts w:ascii="FangSong" w:hAnsi="FangSong" w:eastAsia="FangSong" w:cs="FangSong"/>
          <w:sz w:val="26"/>
          <w:szCs w:val="26"/>
          <w:spacing w:val="-36"/>
          <w:position w:val="-8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4"/>
          <w:position w:val="-8"/>
        </w:rPr>
        <w:t>节</w:t>
      </w:r>
      <w:r>
        <w:rPr>
          <w:rFonts w:ascii="FangSong" w:hAnsi="FangSong" w:eastAsia="FangSong" w:cs="FangSong"/>
          <w:sz w:val="26"/>
          <w:szCs w:val="26"/>
          <w:spacing w:val="-14"/>
          <w:position w:val="6"/>
        </w:rPr>
        <w:t>坎(水)</w:t>
      </w:r>
    </w:p>
    <w:p>
      <w:pPr>
        <w:pStyle w:val="BodyText"/>
        <w:spacing w:line="468" w:lineRule="auto"/>
        <w:rPr/>
      </w:pPr>
      <w:r/>
    </w:p>
    <w:p>
      <w:pPr>
        <w:spacing w:before="85" w:line="223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32" style="position:absolute;margin-left:49.0024pt;margin-top:-3.31355pt;mso-position-vertical-relative:text;mso-position-horizontal-relative:text;width:40.95pt;height:31.1pt;z-index:25276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" w:right="20" w:hanging="39"/>
                    <w:spacing w:before="20" w:line="24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9"/>
                    </w:rPr>
                    <w:t>巽(风)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2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7"/>
        </w:rPr>
        <w:t>38</w:t>
      </w:r>
      <w:r>
        <w:rPr>
          <w:rFonts w:ascii="SimSun" w:hAnsi="SimSun" w:eastAsia="SimSun" w:cs="SimSun"/>
          <w:sz w:val="26"/>
          <w:szCs w:val="26"/>
          <w:spacing w:val="5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7"/>
        </w:rPr>
        <w:t>家人</w:t>
      </w:r>
    </w:p>
    <w:p>
      <w:pPr>
        <w:pStyle w:val="BodyText"/>
        <w:spacing w:line="307" w:lineRule="auto"/>
        <w:rPr/>
      </w:pPr>
      <w:r/>
    </w:p>
    <w:p>
      <w:pPr>
        <w:ind w:left="630"/>
        <w:spacing w:before="53" w:line="210" w:lineRule="exact"/>
        <w:rPr>
          <w:rFonts w:ascii="FangSong" w:hAnsi="FangSong" w:eastAsia="FangSong" w:cs="FangSong"/>
          <w:sz w:val="16"/>
          <w:szCs w:val="16"/>
        </w:rPr>
      </w:pPr>
      <w:r>
        <w:pict>
          <v:shape id="_x0000_s434" style="position:absolute;margin-left:-0.99997pt;margin-top:10.822pt;mso-position-vertical-relative:text;mso-position-horizontal-relative:text;width:12.85pt;height:11.95pt;z-index:252783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42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16"/>
          <w:szCs w:val="16"/>
          <w:spacing w:val="-14"/>
          <w:position w:val="3"/>
        </w:rPr>
        <w:t>乾</w:t>
      </w:r>
      <w:r>
        <w:rPr>
          <w:rFonts w:ascii="FangSong" w:hAnsi="FangSong" w:eastAsia="FangSong" w:cs="FangSong"/>
          <w:sz w:val="16"/>
          <w:szCs w:val="16"/>
          <w:spacing w:val="23"/>
          <w:position w:val="3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3"/>
        </w:rPr>
        <w:t>(</w:t>
      </w:r>
      <w:r>
        <w:rPr>
          <w:rFonts w:ascii="FangSong" w:hAnsi="FangSong" w:eastAsia="FangSong" w:cs="FangSong"/>
          <w:sz w:val="16"/>
          <w:szCs w:val="16"/>
          <w:spacing w:val="-3"/>
          <w:position w:val="3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3"/>
        </w:rPr>
        <w:t>天</w:t>
      </w:r>
      <w:r>
        <w:rPr>
          <w:rFonts w:ascii="FangSong" w:hAnsi="FangSong" w:eastAsia="FangSong" w:cs="FangSong"/>
          <w:sz w:val="16"/>
          <w:szCs w:val="16"/>
          <w:spacing w:val="-14"/>
          <w:position w:val="3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3"/>
        </w:rPr>
        <w:t>)</w:t>
      </w:r>
    </w:p>
    <w:p>
      <w:pPr>
        <w:ind w:left="490"/>
        <w:spacing w:line="22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逐</w:t>
      </w:r>
    </w:p>
    <w:p>
      <w:pPr>
        <w:ind w:left="630"/>
        <w:spacing w:before="20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2"/>
        </w:rPr>
        <w:t>良</w:t>
      </w:r>
      <w:r>
        <w:rPr>
          <w:rFonts w:ascii="SimSun" w:hAnsi="SimSun" w:eastAsia="SimSun" w:cs="SimSun"/>
          <w:sz w:val="16"/>
          <w:szCs w:val="16"/>
          <w:spacing w:val="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2"/>
        </w:rPr>
        <w:t>(</w:t>
      </w:r>
      <w:r>
        <w:rPr>
          <w:rFonts w:ascii="SimSun" w:hAnsi="SimSun" w:eastAsia="SimSun" w:cs="SimSun"/>
          <w:sz w:val="16"/>
          <w:szCs w:val="16"/>
          <w:spacing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2"/>
        </w:rPr>
        <w:t>山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2"/>
        </w:rPr>
        <w:t>)</w:t>
      </w:r>
    </w:p>
    <w:p>
      <w:pPr>
        <w:ind w:left="630"/>
        <w:spacing w:before="134" w:line="215" w:lineRule="auto"/>
        <w:rPr>
          <w:rFonts w:ascii="FangSong" w:hAnsi="FangSong" w:eastAsia="FangSong" w:cs="FangSong"/>
          <w:sz w:val="17"/>
          <w:szCs w:val="17"/>
        </w:rPr>
      </w:pPr>
      <w:r>
        <w:pict>
          <v:shape id="_x0000_s436" style="position:absolute;margin-left:-0.99997pt;margin-top:15.2415pt;mso-position-vertical-relative:text;mso-position-horizontal-relative:text;width:12.85pt;height:11.95pt;z-index:25278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46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17"/>
          <w:szCs w:val="17"/>
          <w:spacing w:val="-17"/>
        </w:rPr>
        <w:t>离</w:t>
      </w:r>
      <w:r>
        <w:rPr>
          <w:rFonts w:ascii="FangSong" w:hAnsi="FangSong" w:eastAsia="FangSong" w:cs="FangSong"/>
          <w:sz w:val="17"/>
          <w:szCs w:val="17"/>
          <w:spacing w:val="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7"/>
        </w:rPr>
        <w:t>(</w:t>
      </w:r>
      <w:r>
        <w:rPr>
          <w:rFonts w:ascii="FangSong" w:hAnsi="FangSong" w:eastAsia="FangSong" w:cs="FangSong"/>
          <w:sz w:val="17"/>
          <w:szCs w:val="17"/>
          <w:spacing w:val="-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7"/>
        </w:rPr>
        <w:t>火</w:t>
      </w:r>
      <w:r>
        <w:rPr>
          <w:rFonts w:ascii="FangSong" w:hAnsi="FangSong" w:eastAsia="FangSong" w:cs="FangSong"/>
          <w:sz w:val="17"/>
          <w:szCs w:val="17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7"/>
        </w:rPr>
        <w:t>)</w:t>
      </w:r>
    </w:p>
    <w:p>
      <w:pPr>
        <w:ind w:left="510"/>
        <w:spacing w:line="21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鼎</w:t>
      </w:r>
    </w:p>
    <w:p>
      <w:pPr>
        <w:ind w:left="630"/>
        <w:spacing w:before="26" w:line="224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5"/>
        </w:rPr>
        <w:t>巽</w:t>
      </w:r>
      <w:r>
        <w:rPr>
          <w:rFonts w:ascii="FangSong" w:hAnsi="FangSong" w:eastAsia="FangSong" w:cs="FangSong"/>
          <w:sz w:val="17"/>
          <w:szCs w:val="17"/>
          <w:spacing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(</w:t>
      </w:r>
      <w:r>
        <w:rPr>
          <w:rFonts w:ascii="FangSong" w:hAnsi="FangSong" w:eastAsia="FangSong" w:cs="FangSong"/>
          <w:sz w:val="17"/>
          <w:szCs w:val="17"/>
          <w:spacing w:val="-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凤</w:t>
      </w:r>
      <w:r>
        <w:rPr>
          <w:rFonts w:ascii="FangSong" w:hAnsi="FangSong" w:eastAsia="FangSong" w:cs="FangSong"/>
          <w:sz w:val="17"/>
          <w:szCs w:val="17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)</w:t>
      </w:r>
    </w:p>
    <w:p>
      <w:pPr>
        <w:spacing w:before="164" w:line="373" w:lineRule="exact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position w:val="3"/>
        </w:rPr>
        <w:t>5</w:t>
      </w:r>
      <w:r>
        <w:rPr>
          <w:rFonts w:ascii="SimSun" w:hAnsi="SimSun" w:eastAsia="SimSun" w:cs="SimSun"/>
          <w:sz w:val="26"/>
          <w:szCs w:val="26"/>
          <w:spacing w:val="-54"/>
          <w:position w:val="3"/>
        </w:rPr>
        <w:t xml:space="preserve"> </w:t>
      </w:r>
      <w:r>
        <w:rPr>
          <w:rFonts w:ascii="SimSun" w:hAnsi="SimSun" w:eastAsia="SimSun" w:cs="SimSun"/>
          <w:sz w:val="26"/>
          <w:szCs w:val="26"/>
          <w:position w:val="3"/>
        </w:rPr>
        <w:t>0</w:t>
      </w:r>
      <w:r>
        <w:rPr>
          <w:rFonts w:ascii="SimSun" w:hAnsi="SimSun" w:eastAsia="SimSun" w:cs="SimSun"/>
          <w:sz w:val="26"/>
          <w:szCs w:val="26"/>
          <w:spacing w:val="-58"/>
          <w:position w:val="3"/>
        </w:rPr>
        <w:t xml:space="preserve"> </w:t>
      </w:r>
      <w:r>
        <w:rPr>
          <w:rFonts w:ascii="SimSun" w:hAnsi="SimSun" w:eastAsia="SimSun" w:cs="SimSun"/>
          <w:sz w:val="26"/>
          <w:szCs w:val="26"/>
          <w:position w:val="3"/>
        </w:rPr>
        <w:t>旅</w:t>
      </w:r>
      <w:r>
        <w:rPr>
          <w:rFonts w:ascii="FangSong" w:hAnsi="FangSong" w:eastAsia="FangSong" w:cs="FangSong"/>
          <w:sz w:val="22"/>
          <w:szCs w:val="22"/>
          <w:position w:val="3"/>
        </w:rPr>
        <w:t>离(火)</w:t>
      </w:r>
    </w:p>
    <w:p>
      <w:pPr>
        <w:ind w:left="630"/>
        <w:spacing w:line="1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艮(山)</w:t>
      </w:r>
    </w:p>
    <w:p>
      <w:pPr>
        <w:spacing w:before="230" w:line="169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1"/>
          <w:position w:val="-7"/>
        </w:rPr>
        <w:t>5</w:t>
      </w:r>
      <w:r>
        <w:rPr>
          <w:rFonts w:ascii="SimSun" w:hAnsi="SimSun" w:eastAsia="SimSun" w:cs="SimSun"/>
          <w:sz w:val="26"/>
          <w:szCs w:val="26"/>
          <w:spacing w:val="-53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  <w:position w:val="-7"/>
        </w:rPr>
        <w:t>4</w:t>
      </w:r>
      <w:r>
        <w:rPr>
          <w:rFonts w:ascii="SimSun" w:hAnsi="SimSun" w:eastAsia="SimSun" w:cs="SimSun"/>
          <w:sz w:val="26"/>
          <w:szCs w:val="26"/>
          <w:spacing w:val="-52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  <w:position w:val="-7"/>
        </w:rPr>
        <w:t>履</w:t>
      </w:r>
      <w:r>
        <w:rPr>
          <w:rFonts w:ascii="FangSong" w:hAnsi="FangSong" w:eastAsia="FangSong" w:cs="FangSong"/>
          <w:sz w:val="22"/>
          <w:szCs w:val="22"/>
          <w:spacing w:val="-1"/>
          <w:position w:val="7"/>
        </w:rPr>
        <w:t>乾(天)</w:t>
      </w:r>
    </w:p>
    <w:p>
      <w:pPr>
        <w:ind w:left="630"/>
        <w:spacing w:before="1" w:line="196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兑(泽)</w:t>
      </w:r>
    </w:p>
    <w:p>
      <w:pPr>
        <w:spacing w:before="229" w:line="196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38" style="position:absolute;margin-left:30.5021pt;margin-top:24.064pt;mso-position-vertical-relative:text;mso-position-horizontal-relative:text;width:37.15pt;height:17.4pt;z-index:25277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4"/>
          <w:position w:val="-7"/>
        </w:rPr>
        <w:t>5</w:t>
      </w:r>
      <w:r>
        <w:rPr>
          <w:rFonts w:ascii="SimSun" w:hAnsi="SimSun" w:eastAsia="SimSun" w:cs="SimSun"/>
          <w:sz w:val="26"/>
          <w:szCs w:val="26"/>
          <w:spacing w:val="-41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  <w:position w:val="-7"/>
        </w:rPr>
        <w:t>8</w:t>
      </w:r>
      <w:r>
        <w:rPr>
          <w:rFonts w:ascii="SimSun" w:hAnsi="SimSun" w:eastAsia="SimSun" w:cs="SimSun"/>
          <w:sz w:val="26"/>
          <w:szCs w:val="26"/>
          <w:spacing w:val="-43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  <w:position w:val="-7"/>
        </w:rPr>
        <w:t>垢</w:t>
      </w:r>
      <w:r>
        <w:rPr>
          <w:rFonts w:ascii="FangSong" w:hAnsi="FangSong" w:eastAsia="FangSong" w:cs="FangSong"/>
          <w:sz w:val="22"/>
          <w:szCs w:val="22"/>
          <w:spacing w:val="-4"/>
          <w:position w:val="7"/>
        </w:rPr>
        <w:t>乾(天)</w:t>
      </w:r>
    </w:p>
    <w:p>
      <w:pPr>
        <w:pStyle w:val="BodyText"/>
        <w:spacing w:line="425" w:lineRule="auto"/>
        <w:rPr/>
      </w:pPr>
      <w:r/>
    </w:p>
    <w:p>
      <w:pPr>
        <w:spacing w:before="85" w:line="221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40" style="position:absolute;margin-left:51.0008pt;margin-top:-1.56739pt;mso-position-vertical-relative:text;mso-position-horizontal-relative:text;width:36pt;height:30.45pt;z-index:252768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3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震(雷)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4"/>
                    </w:rPr>
                    <w:t>兑(泽)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-14"/>
        </w:rPr>
        <w:t>6</w:t>
      </w:r>
      <w:r>
        <w:rPr>
          <w:rFonts w:ascii="FangSong" w:hAnsi="FangSong" w:eastAsia="FangSong" w:cs="FangSong"/>
          <w:sz w:val="26"/>
          <w:szCs w:val="26"/>
          <w:spacing w:val="-5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4"/>
        </w:rPr>
        <w:t>2</w:t>
      </w:r>
      <w:r>
        <w:rPr>
          <w:rFonts w:ascii="FangSong" w:hAnsi="FangSong" w:eastAsia="FangSong" w:cs="FangSong"/>
          <w:sz w:val="26"/>
          <w:szCs w:val="26"/>
          <w:spacing w:val="-3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4"/>
        </w:rPr>
        <w:t>归</w:t>
      </w:r>
      <w:r>
        <w:rPr>
          <w:rFonts w:ascii="FangSong" w:hAnsi="FangSong" w:eastAsia="FangSong" w:cs="FangSong"/>
          <w:sz w:val="26"/>
          <w:szCs w:val="26"/>
          <w:spacing w:val="-4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4"/>
        </w:rPr>
        <w:t>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19"/>
        <w:spacing w:before="71" w:line="297" w:lineRule="exact"/>
        <w:rPr>
          <w:rFonts w:ascii="SimSun" w:hAnsi="SimSun" w:eastAsia="SimSun" w:cs="SimSun"/>
          <w:sz w:val="22"/>
          <w:szCs w:val="22"/>
        </w:rPr>
      </w:pPr>
      <w:r>
        <w:pict>
          <v:shape id="_x0000_s442" style="position:absolute;margin-left:-0.99997pt;margin-top:7.453pt;mso-position-vertical-relative:text;mso-position-horizontal-relative:text;width:27.1pt;height:18.3pt;z-index:25277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31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7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比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9"/>
          <w:position w:val="5"/>
        </w:rPr>
        <w:t>坎(水)</w:t>
      </w:r>
    </w:p>
    <w:p>
      <w:pPr>
        <w:ind w:left="619"/>
        <w:spacing w:line="221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坤(地)</w:t>
      </w:r>
    </w:p>
    <w:p>
      <w:pPr>
        <w:spacing w:before="6"/>
        <w:rPr/>
      </w:pPr>
      <w:r/>
    </w:p>
    <w:tbl>
      <w:tblPr>
        <w:tblStyle w:val="TableNormal"/>
        <w:tblW w:w="132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0"/>
        <w:gridCol w:w="1024"/>
      </w:tblGrid>
      <w:tr>
        <w:trPr>
          <w:trHeight w:val="2163" w:hRule="atLeast"/>
        </w:trPr>
        <w:tc>
          <w:tcPr>
            <w:tcW w:w="300" w:type="dxa"/>
            <w:vAlign w:val="top"/>
          </w:tcPr>
          <w:p>
            <w:pPr>
              <w:spacing w:before="181" w:line="185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7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11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4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</w:rPr>
              <w:t>15</w:t>
            </w:r>
          </w:p>
        </w:tc>
        <w:tc>
          <w:tcPr>
            <w:tcW w:w="1024" w:type="dxa"/>
            <w:vAlign w:val="top"/>
          </w:tcPr>
          <w:p>
            <w:pPr>
              <w:pStyle w:val="TableText"/>
              <w:ind w:right="5"/>
              <w:spacing w:before="120" w:line="231" w:lineRule="auto"/>
              <w:jc w:val="right"/>
              <w:rPr>
                <w:sz w:val="22"/>
                <w:szCs w:val="22"/>
              </w:rPr>
            </w:pPr>
            <w:r>
              <w:pict>
                <v:shape id="_x0000_s444" style="position:absolute;margin-left:14.9995pt;margin-top:-1.02292pt;mso-position-vertical-relative:text;mso-position-horizontal-relative:text;width:36pt;height:13.3pt;z-index:252785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9" w:lineRule="auto"/>
                          <w:rPr>
                            <w:rFonts w:ascii="FangSong" w:hAnsi="FangSong" w:eastAsia="FangSong" w:cs="FangSong"/>
                            <w:sz w:val="22"/>
                            <w:szCs w:val="22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22"/>
                            <w:szCs w:val="22"/>
                            <w:spacing w:val="4"/>
                          </w:rPr>
                          <w:t>坎(水)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angSong" w:hAnsi="FangSong" w:eastAsia="FangSong" w:cs="FangSong"/>
                <w:sz w:val="26"/>
                <w:szCs w:val="26"/>
                <w:spacing w:val="-3"/>
                <w:position w:val="10"/>
              </w:rPr>
              <w:t>屯</w:t>
            </w:r>
            <w:r>
              <w:rPr>
                <w:sz w:val="22"/>
                <w:szCs w:val="22"/>
                <w:spacing w:val="-3"/>
                <w:position w:val="-3"/>
              </w:rPr>
              <w:t>震(雷)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4" w:line="232" w:lineRule="auto"/>
              <w:jc w:val="right"/>
              <w:rPr>
                <w:rFonts w:ascii="FangSong" w:hAnsi="FangSong" w:eastAsia="FangSong" w:cs="FangSong"/>
                <w:sz w:val="26"/>
                <w:szCs w:val="26"/>
              </w:rPr>
            </w:pPr>
            <w:r>
              <w:pict>
                <v:shape id="_x0000_s446" style="position:absolute;margin-left:14.9995pt;margin-top:-3.68214pt;mso-position-vertical-relative:text;mso-position-horizontal-relative:text;width:36.95pt;height:13pt;z-index:252789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9"/>
                          </w:rPr>
                          <w:t>艮(山)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spacing w:val="-18"/>
                <w:position w:val="13"/>
              </w:rPr>
              <w:t>损</w:t>
            </w:r>
            <w:r>
              <w:rPr>
                <w:rFonts w:ascii="FangSong" w:hAnsi="FangSong" w:eastAsia="FangSong" w:cs="FangSong"/>
                <w:sz w:val="26"/>
                <w:szCs w:val="26"/>
                <w:spacing w:val="-18"/>
                <w:position w:val="-2"/>
              </w:rPr>
              <w:t>兑(泽)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85" w:line="186" w:lineRule="auto"/>
              <w:jc w:val="right"/>
              <w:rPr>
                <w:rFonts w:ascii="FangSong" w:hAnsi="FangSong" w:eastAsia="FangSong" w:cs="FangSong"/>
                <w:sz w:val="22"/>
                <w:szCs w:val="22"/>
              </w:rPr>
            </w:pPr>
            <w:r>
              <w:pict>
                <v:shape id="_x0000_s448" style="position:absolute;margin-left:14.9995pt;margin-top:-3.47853pt;mso-position-vertical-relative:text;mso-position-horizontal-relative:text;width:37pt;height:13.3pt;z-index:252784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9" w:lineRule="auto"/>
                          <w:rPr>
                            <w:rFonts w:ascii="FangSong" w:hAnsi="FangSong" w:eastAsia="FangSong" w:cs="FangSong"/>
                            <w:sz w:val="22"/>
                            <w:szCs w:val="22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22"/>
                            <w:szCs w:val="22"/>
                            <w:spacing w:val="9"/>
                          </w:rPr>
                          <w:t>兑(泽)</w:t>
                        </w: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  <w:spacing w:val="5"/>
                <w:position w:val="12"/>
              </w:rPr>
              <w:t>萃</w:t>
            </w:r>
            <w:r>
              <w:rPr>
                <w:rFonts w:ascii="FangSong" w:hAnsi="FangSong" w:eastAsia="FangSong" w:cs="FangSong"/>
                <w:sz w:val="22"/>
                <w:szCs w:val="22"/>
                <w:spacing w:val="5"/>
                <w:position w:val="-4"/>
              </w:rPr>
              <w:t>坤(地)</w:t>
            </w:r>
          </w:p>
        </w:tc>
      </w:tr>
    </w:tbl>
    <w:p>
      <w:pPr>
        <w:pStyle w:val="BodyText"/>
        <w:spacing w:line="309" w:lineRule="auto"/>
        <w:rPr/>
      </w:pPr>
      <w:r/>
    </w:p>
    <w:p>
      <w:pPr>
        <w:spacing w:before="85" w:line="233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50" style="position:absolute;margin-left:47.0041pt;margin-top:-3.27039pt;mso-position-vertical-relative:text;mso-position-horizontal-relative:text;width:35.95pt;height:13.3pt;z-index:252775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4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24"/>
          <w:position w:val="5"/>
        </w:rPr>
        <w:t>19噬嗑</w:t>
      </w:r>
      <w:r>
        <w:rPr>
          <w:rFonts w:ascii="FangSong" w:hAnsi="FangSong" w:eastAsia="FangSong" w:cs="FangSong"/>
          <w:sz w:val="22"/>
          <w:szCs w:val="22"/>
          <w:spacing w:val="24"/>
          <w:position w:val="-7"/>
        </w:rPr>
        <w:t>震(雷)</w:t>
      </w:r>
    </w:p>
    <w:p>
      <w:pPr>
        <w:spacing w:before="262" w:line="17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3"/>
          <w:position w:val="-8"/>
        </w:rPr>
        <w:t>23</w:t>
      </w:r>
      <w:r>
        <w:rPr>
          <w:rFonts w:ascii="SimSun" w:hAnsi="SimSun" w:eastAsia="SimSun" w:cs="SimSun"/>
          <w:sz w:val="26"/>
          <w:szCs w:val="26"/>
          <w:spacing w:val="29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-8"/>
        </w:rPr>
        <w:t>随</w:t>
      </w:r>
      <w:r>
        <w:rPr>
          <w:rFonts w:ascii="FangSong" w:hAnsi="FangSong" w:eastAsia="FangSong" w:cs="FangSong"/>
          <w:sz w:val="22"/>
          <w:szCs w:val="22"/>
          <w:spacing w:val="-3"/>
          <w:position w:val="5"/>
        </w:rPr>
        <w:t>兑(泽)</w:t>
      </w:r>
    </w:p>
    <w:p>
      <w:pPr>
        <w:ind w:left="619"/>
        <w:spacing w:line="19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9"/>
        </w:rPr>
        <w:t>震(雷)</w:t>
      </w:r>
    </w:p>
    <w:p>
      <w:pPr>
        <w:ind w:left="619"/>
        <w:spacing w:before="21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离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( 火</w:t>
      </w:r>
      <w:r>
        <w:rPr>
          <w:rFonts w:ascii="SimSun" w:hAnsi="SimSun" w:eastAsia="SimSun" w:cs="SimSun"/>
          <w:sz w:val="17"/>
          <w:szCs w:val="17"/>
          <w:spacing w:val="-1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)</w:t>
      </w:r>
    </w:p>
    <w:p>
      <w:pPr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27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晋</w:t>
      </w:r>
    </w:p>
    <w:p>
      <w:pPr>
        <w:ind w:left="619"/>
        <w:spacing w:before="18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5"/>
        </w:rPr>
        <w:t>坤</w:t>
      </w:r>
      <w:r>
        <w:rPr>
          <w:rFonts w:ascii="FangSong" w:hAnsi="FangSong" w:eastAsia="FangSong" w:cs="FangSong"/>
          <w:sz w:val="17"/>
          <w:szCs w:val="17"/>
          <w:spacing w:val="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(</w:t>
      </w:r>
      <w:r>
        <w:rPr>
          <w:rFonts w:ascii="FangSong" w:hAnsi="FangSong" w:eastAsia="FangSong" w:cs="FangSong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地</w:t>
      </w:r>
      <w:r>
        <w:rPr>
          <w:rFonts w:ascii="FangSong" w:hAnsi="FangSong" w:eastAsia="FangSong" w:cs="FangSong"/>
          <w:sz w:val="17"/>
          <w:szCs w:val="17"/>
          <w:spacing w:val="-22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)</w:t>
      </w:r>
    </w:p>
    <w:p>
      <w:pPr>
        <w:ind w:left="619"/>
        <w:spacing w:before="185" w:line="223" w:lineRule="exact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兑</w:t>
      </w:r>
      <w:r>
        <w:rPr>
          <w:rFonts w:ascii="FangSong" w:hAnsi="FangSong" w:eastAsia="FangSong" w:cs="FangSong"/>
          <w:sz w:val="16"/>
          <w:szCs w:val="16"/>
          <w:spacing w:val="14"/>
          <w:position w:val="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(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泽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4"/>
          <w:position w:val="4"/>
        </w:rPr>
        <w:t>)</w:t>
      </w:r>
    </w:p>
    <w:p>
      <w:pPr>
        <w:spacing w:before="1" w:line="23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19"/>
          <w:szCs w:val="19"/>
          <w:spacing w:val="-1"/>
          <w:position w:val="9"/>
        </w:rPr>
        <w:t>31</w:t>
      </w:r>
      <w:r>
        <w:rPr>
          <w:rFonts w:ascii="SimSun" w:hAnsi="SimSun" w:eastAsia="SimSun" w:cs="SimSun"/>
          <w:sz w:val="19"/>
          <w:szCs w:val="19"/>
          <w:spacing w:val="10"/>
          <w:position w:val="9"/>
        </w:rPr>
        <w:t xml:space="preserve">  </w:t>
      </w:r>
      <w:r>
        <w:rPr>
          <w:rFonts w:ascii="FangSong" w:hAnsi="FangSong" w:eastAsia="FangSong" w:cs="FangSong"/>
          <w:sz w:val="19"/>
          <w:szCs w:val="19"/>
          <w:spacing w:val="-1"/>
          <w:position w:val="9"/>
        </w:rPr>
        <w:t>咸</w:t>
      </w:r>
      <w:r>
        <w:rPr>
          <w:rFonts w:ascii="FangSong" w:hAnsi="FangSong" w:eastAsia="FangSong" w:cs="FangSong"/>
          <w:sz w:val="19"/>
          <w:szCs w:val="19"/>
          <w:spacing w:val="-41"/>
          <w:position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  <w:position w:val="-3"/>
        </w:rPr>
        <w:t>艮(山)</w:t>
      </w:r>
    </w:p>
    <w:p>
      <w:pPr>
        <w:spacing w:before="325" w:line="227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452" style="position:absolute;margin-left:29.9995pt;margin-top:9.08059pt;mso-position-vertical-relative:text;mso-position-horizontal-relative:text;width:37pt;height:13.3pt;z-index:-25055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震(雷)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3"/>
          <w:position w:val="9"/>
        </w:rPr>
        <w:t>35</w:t>
      </w:r>
      <w:r>
        <w:rPr>
          <w:rFonts w:ascii="SimSun" w:hAnsi="SimSun" w:eastAsia="SimSun" w:cs="SimSun"/>
          <w:sz w:val="26"/>
          <w:szCs w:val="26"/>
          <w:spacing w:val="28"/>
          <w:position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9"/>
        </w:rPr>
        <w:t>解</w:t>
      </w:r>
      <w:r>
        <w:rPr>
          <w:rFonts w:ascii="SimSun" w:hAnsi="SimSun" w:eastAsia="SimSun" w:cs="SimSun"/>
          <w:sz w:val="22"/>
          <w:szCs w:val="22"/>
          <w:spacing w:val="-3"/>
          <w:position w:val="-6"/>
        </w:rPr>
        <w:t>坎(水)</w:t>
      </w:r>
    </w:p>
    <w:p>
      <w:pPr>
        <w:ind w:left="619"/>
        <w:spacing w:before="215" w:line="221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5"/>
        </w:rPr>
        <w:t>乾</w:t>
      </w:r>
      <w:r>
        <w:rPr>
          <w:rFonts w:ascii="FangSong" w:hAnsi="FangSong" w:eastAsia="FangSong" w:cs="FangSong"/>
          <w:sz w:val="17"/>
          <w:szCs w:val="17"/>
          <w:spacing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(</w:t>
      </w:r>
      <w:r>
        <w:rPr>
          <w:rFonts w:ascii="FangSong" w:hAnsi="FangSong" w:eastAsia="FangSong" w:cs="FangSong"/>
          <w:sz w:val="17"/>
          <w:szCs w:val="17"/>
          <w:spacing w:val="-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天</w:t>
      </w:r>
      <w:r>
        <w:rPr>
          <w:rFonts w:ascii="FangSong" w:hAnsi="FangSong" w:eastAsia="FangSong" w:cs="FangSong"/>
          <w:sz w:val="17"/>
          <w:szCs w:val="17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)</w:t>
      </w:r>
    </w:p>
    <w:p>
      <w:pPr>
        <w:spacing w:line="228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0"/>
          <w:szCs w:val="20"/>
          <w:spacing w:val="-6"/>
          <w:position w:val="8"/>
        </w:rPr>
        <w:t>3</w:t>
      </w:r>
      <w:r>
        <w:rPr>
          <w:rFonts w:ascii="SimSun" w:hAnsi="SimSun" w:eastAsia="SimSun" w:cs="SimSun"/>
          <w:sz w:val="20"/>
          <w:szCs w:val="20"/>
          <w:spacing w:val="48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8"/>
        </w:rPr>
        <w:t>9</w:t>
      </w:r>
      <w:r>
        <w:rPr>
          <w:rFonts w:ascii="SimSun" w:hAnsi="SimSun" w:eastAsia="SimSun" w:cs="SimSun"/>
          <w:sz w:val="20"/>
          <w:szCs w:val="20"/>
          <w:spacing w:val="53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8"/>
        </w:rPr>
        <w:t>否</w:t>
      </w:r>
      <w:r>
        <w:rPr>
          <w:rFonts w:ascii="FangSong" w:hAnsi="FangSong" w:eastAsia="FangSong" w:cs="FangSong"/>
          <w:sz w:val="22"/>
          <w:szCs w:val="22"/>
          <w:spacing w:val="-6"/>
          <w:position w:val="-5"/>
        </w:rPr>
        <w:t>坤(地)</w:t>
      </w:r>
    </w:p>
    <w:p>
      <w:pPr>
        <w:spacing w:before="227" w:line="558" w:lineRule="exact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  <w:position w:val="7"/>
        </w:rPr>
        <w:t>43</w:t>
      </w:r>
      <w:r>
        <w:rPr>
          <w:rFonts w:ascii="SimSun" w:hAnsi="SimSun" w:eastAsia="SimSun" w:cs="SimSun"/>
          <w:sz w:val="26"/>
          <w:szCs w:val="26"/>
          <w:spacing w:val="40"/>
          <w:position w:val="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8"/>
          <w:position w:val="7"/>
        </w:rPr>
        <w:t>大有</w:t>
      </w:r>
      <w:r>
        <w:rPr>
          <w:rFonts w:ascii="FangSong" w:hAnsi="FangSong" w:eastAsia="FangSong" w:cs="FangSong"/>
          <w:sz w:val="26"/>
          <w:szCs w:val="26"/>
          <w:spacing w:val="-89"/>
          <w:position w:val="7"/>
        </w:rPr>
        <w:t xml:space="preserve"> </w:t>
      </w:r>
      <w:r>
        <w:ruby>
          <w:rubyPr>
            <w:rubyAlign w:val="left"/>
            <w:hpsRaise w:val="18"/>
            <w:hps w:val="22"/>
            <w:hpsBaseText w:val="26"/>
          </w:rubyPr>
          <w:rt>
            <w:r>
              <w:rPr>
                <w:rFonts w:ascii="FangSong" w:hAnsi="FangSong" w:eastAsia="FangSong" w:cs="FangSong"/>
                <w:sz w:val="22"/>
                <w:szCs w:val="22"/>
                <w:w w:val="91"/>
                <w:position w:val="7"/>
              </w:rPr>
              <w:t>离</w:t>
            </w:r>
          </w:rt>
          <w:rubyBase>
            <w:r>
              <w:rPr>
                <w:rFonts w:ascii="FangSong" w:hAnsi="FangSong" w:eastAsia="FangSong" w:cs="FangSong"/>
                <w:sz w:val="26"/>
                <w:szCs w:val="26"/>
                <w:w w:val="82"/>
                <w:position w:val="-7"/>
              </w:rPr>
              <w:t>乾</w:t>
            </w:r>
          </w:rubyBase>
        </w:ruby>
      </w:r>
      <w:r>
        <w:rPr>
          <w:sz w:val="26"/>
          <w:szCs w:val="26"/>
          <w:position w:val="-11"/>
        </w:rPr>
        <w:drawing>
          <wp:inline distT="0" distB="0" distL="0" distR="0">
            <wp:extent cx="59026" cy="353890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26" cy="3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2"/>
            <w:hpsBaseText w:val="26"/>
          </w:rubyPr>
          <w:rt>
            <w:r>
              <w:rPr>
                <w:rFonts w:ascii="FangSong" w:hAnsi="FangSong" w:eastAsia="FangSong" w:cs="FangSong"/>
                <w:sz w:val="22"/>
                <w:szCs w:val="22"/>
                <w:w w:val="102"/>
                <w:position w:val="7"/>
              </w:rPr>
              <w:t>火</w:t>
            </w:r>
          </w:rt>
          <w:rubyBase>
            <w:r>
              <w:rPr>
                <w:rFonts w:ascii="FangSong" w:hAnsi="FangSong" w:eastAsia="FangSong" w:cs="FangSong"/>
                <w:sz w:val="26"/>
                <w:szCs w:val="26"/>
                <w:w w:val="90"/>
                <w:position w:val="-7"/>
              </w:rPr>
              <w:t>天</w:t>
            </w:r>
          </w:rubyBase>
        </w:ruby>
      </w:r>
      <w:r>
        <w:rPr>
          <w:sz w:val="26"/>
          <w:szCs w:val="26"/>
          <w:position w:val="-11"/>
        </w:rPr>
        <w:drawing>
          <wp:inline distT="0" distB="0" distL="0" distR="0">
            <wp:extent cx="89837" cy="353890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37" cy="3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198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54" style="position:absolute;margin-left:47.0041pt;margin-top:27.3849pt;mso-position-vertical-relative:text;mso-position-horizontal-relative:text;width:35.95pt;height:15.25pt;z-index:25277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"/>
                    </w:rPr>
                    <w:t>良(山)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6"/>
          <w:position w:val="-8"/>
        </w:rPr>
        <w:t>47</w:t>
      </w:r>
      <w:r>
        <w:rPr>
          <w:rFonts w:ascii="SimSun" w:hAnsi="SimSun" w:eastAsia="SimSun" w:cs="SimSun"/>
          <w:sz w:val="26"/>
          <w:szCs w:val="26"/>
          <w:spacing w:val="40"/>
          <w:position w:val="-8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6"/>
          <w:position w:val="-8"/>
        </w:rPr>
        <w:t>小过</w:t>
      </w:r>
      <w:r>
        <w:rPr>
          <w:rFonts w:ascii="FangSong" w:hAnsi="FangSong" w:eastAsia="FangSong" w:cs="FangSong"/>
          <w:sz w:val="26"/>
          <w:szCs w:val="26"/>
          <w:spacing w:val="-6"/>
          <w:position w:val="6"/>
        </w:rPr>
        <w:t>震(雷)</w:t>
      </w:r>
    </w:p>
    <w:p>
      <w:pPr>
        <w:pStyle w:val="BodyText"/>
        <w:spacing w:line="373" w:lineRule="auto"/>
        <w:rPr/>
      </w:pPr>
      <w:r/>
    </w:p>
    <w:p>
      <w:pPr>
        <w:ind w:left="619"/>
        <w:spacing w:before="52" w:line="23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2"/>
        </w:rPr>
        <w:t>离</w:t>
      </w:r>
      <w:r>
        <w:rPr>
          <w:rFonts w:ascii="SimSun" w:hAnsi="SimSun" w:eastAsia="SimSun" w:cs="SimSun"/>
          <w:sz w:val="16"/>
          <w:szCs w:val="16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2"/>
        </w:rPr>
        <w:t>( 火 )</w:t>
      </w:r>
    </w:p>
    <w:p>
      <w:pPr>
        <w:spacing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51</w:t>
      </w:r>
      <w:r>
        <w:rPr>
          <w:rFonts w:ascii="SimSun" w:hAnsi="SimSun" w:eastAsia="SimSun" w:cs="SimSun"/>
          <w:sz w:val="19"/>
          <w:szCs w:val="19"/>
          <w:spacing w:val="40"/>
        </w:rPr>
        <w:t xml:space="preserve">  </w:t>
      </w:r>
      <w:r>
        <w:rPr>
          <w:rFonts w:ascii="FangSong" w:hAnsi="FangSong" w:eastAsia="FangSong" w:cs="FangSong"/>
          <w:sz w:val="19"/>
          <w:szCs w:val="19"/>
          <w:spacing w:val="-4"/>
        </w:rPr>
        <w:t>离</w:t>
      </w:r>
    </w:p>
    <w:p>
      <w:pPr>
        <w:ind w:left="619"/>
        <w:spacing w:before="31" w:line="222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5"/>
        </w:rPr>
        <w:t>离</w:t>
      </w:r>
      <w:r>
        <w:rPr>
          <w:rFonts w:ascii="FangSong" w:hAnsi="FangSong" w:eastAsia="FangSong" w:cs="FangSong"/>
          <w:sz w:val="16"/>
          <w:szCs w:val="16"/>
          <w:spacing w:val="23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5"/>
        </w:rPr>
        <w:t>(</w:t>
      </w:r>
      <w:r>
        <w:rPr>
          <w:rFonts w:ascii="FangSong" w:hAnsi="FangSong" w:eastAsia="FangSong" w:cs="FangSong"/>
          <w:sz w:val="16"/>
          <w:szCs w:val="16"/>
          <w:spacing w:val="2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5"/>
        </w:rPr>
        <w:t>火</w:t>
      </w:r>
      <w:r>
        <w:rPr>
          <w:rFonts w:ascii="FangSong" w:hAnsi="FangSong" w:eastAsia="FangSong" w:cs="FangSong"/>
          <w:sz w:val="16"/>
          <w:szCs w:val="16"/>
          <w:spacing w:val="-15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5"/>
        </w:rPr>
        <w:t>)</w:t>
      </w:r>
    </w:p>
    <w:p>
      <w:pPr>
        <w:ind w:left="619"/>
        <w:spacing w:before="99" w:line="21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17"/>
        </w:rPr>
        <w:t>坎</w:t>
      </w:r>
      <w:r>
        <w:rPr>
          <w:rFonts w:ascii="FangSong" w:hAnsi="FangSong" w:eastAsia="FangSong" w:cs="FangSong"/>
          <w:sz w:val="20"/>
          <w:szCs w:val="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(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水</w:t>
      </w:r>
      <w:r>
        <w:rPr>
          <w:rFonts w:ascii="FangSong" w:hAnsi="FangSong" w:eastAsia="FangSong" w:cs="FangSong"/>
          <w:sz w:val="20"/>
          <w:szCs w:val="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17"/>
        </w:rPr>
        <w:t>)</w:t>
      </w:r>
    </w:p>
    <w:p>
      <w:pPr>
        <w:spacing w:line="21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55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 </w:t>
      </w:r>
      <w:r>
        <w:rPr>
          <w:rFonts w:ascii="FangSong" w:hAnsi="FangSong" w:eastAsia="FangSong" w:cs="FangSong"/>
          <w:sz w:val="20"/>
          <w:szCs w:val="20"/>
          <w:spacing w:val="-4"/>
        </w:rPr>
        <w:t>需</w:t>
      </w:r>
    </w:p>
    <w:p>
      <w:pPr>
        <w:ind w:left="619"/>
        <w:spacing w:before="18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5"/>
        </w:rPr>
        <w:t>乾</w:t>
      </w:r>
      <w:r>
        <w:rPr>
          <w:rFonts w:ascii="FangSong" w:hAnsi="FangSong" w:eastAsia="FangSong" w:cs="FangSong"/>
          <w:sz w:val="17"/>
          <w:szCs w:val="17"/>
          <w:spacing w:val="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(</w:t>
      </w:r>
      <w:r>
        <w:rPr>
          <w:rFonts w:ascii="FangSong" w:hAnsi="FangSong" w:eastAsia="FangSong" w:cs="FangSong"/>
          <w:sz w:val="17"/>
          <w:szCs w:val="17"/>
          <w:spacing w:val="-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天</w:t>
      </w:r>
      <w:r>
        <w:rPr>
          <w:rFonts w:ascii="FangSong" w:hAnsi="FangSong" w:eastAsia="FangSong" w:cs="FangSong"/>
          <w:sz w:val="17"/>
          <w:szCs w:val="17"/>
          <w:spacing w:val="-14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)</w:t>
      </w:r>
    </w:p>
    <w:p>
      <w:pPr>
        <w:ind w:left="619"/>
        <w:spacing w:before="14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巽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风</w:t>
      </w:r>
      <w:r>
        <w:rPr>
          <w:rFonts w:ascii="SimSun" w:hAnsi="SimSun" w:eastAsia="SimSun" w:cs="SimSun"/>
          <w:sz w:val="17"/>
          <w:szCs w:val="17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</w:p>
    <w:p>
      <w:pPr>
        <w:spacing w:before="1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5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9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渐</w:t>
      </w:r>
    </w:p>
    <w:p>
      <w:pPr>
        <w:ind w:left="619"/>
        <w:spacing w:before="21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2"/>
        </w:rPr>
        <w:t>艮</w:t>
      </w:r>
      <w:r>
        <w:rPr>
          <w:rFonts w:ascii="SimSun" w:hAnsi="SimSun" w:eastAsia="SimSun" w:cs="SimSun"/>
          <w:sz w:val="17"/>
          <w:szCs w:val="17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(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2"/>
        </w:rPr>
        <w:t>山 )</w:t>
      </w:r>
    </w:p>
    <w:p>
      <w:pPr>
        <w:spacing w:before="272" w:line="223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56" style="position:absolute;margin-left:47.0041pt;margin-top:7.14802pt;mso-position-vertical-relative:text;mso-position-horizontal-relative:text;width:37.5pt;height:13.3pt;z-index:252772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12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9"/>
          <w:position w:val="7"/>
        </w:rPr>
        <w:t>63</w:t>
      </w:r>
      <w:r>
        <w:rPr>
          <w:rFonts w:ascii="SimSun" w:hAnsi="SimSun" w:eastAsia="SimSun" w:cs="SimSun"/>
          <w:sz w:val="26"/>
          <w:szCs w:val="26"/>
          <w:spacing w:val="46"/>
          <w:position w:val="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9"/>
          <w:position w:val="7"/>
        </w:rPr>
        <w:t>未济</w:t>
      </w:r>
      <w:r>
        <w:rPr>
          <w:rFonts w:ascii="FangSong" w:hAnsi="FangSong" w:eastAsia="FangSong" w:cs="FangSong"/>
          <w:sz w:val="22"/>
          <w:szCs w:val="22"/>
          <w:spacing w:val="9"/>
          <w:position w:val="-7"/>
        </w:rPr>
        <w:t>坎(水)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10"/>
        <w:spacing w:line="219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58" style="position:absolute;margin-left:29.5029pt;margin-top:14.6306pt;mso-position-vertical-relative:text;mso-position-horizontal-relative:text;width:36.65pt;height:79.95pt;z-index:-25055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19"/>
                    </w:rPr>
                    <w:t>坎(水)</w:t>
                  </w:r>
                </w:p>
                <w:p>
                  <w:pPr>
                    <w:pStyle w:val="BodyText"/>
                    <w:spacing w:line="390" w:lineRule="auto"/>
                    <w:rPr/>
                  </w:pPr>
                  <w:r/>
                </w:p>
                <w:p>
                  <w:pPr>
                    <w:ind w:left="20"/>
                    <w:spacing w:before="84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</w:rPr>
                    <w:t>坎(水)</w:t>
                  </w:r>
                </w:p>
                <w:p>
                  <w:pPr>
                    <w:ind w:left="20"/>
                    <w:spacing w:before="239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2"/>
          <w:szCs w:val="22"/>
          <w:spacing w:val="7"/>
        </w:rPr>
        <w:t>坤(地)</w:t>
      </w:r>
    </w:p>
    <w:p>
      <w:pPr>
        <w:spacing w:line="14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  <w:position w:val="-5"/>
        </w:rPr>
        <w:t>4</w:t>
      </w:r>
      <w:r>
        <w:rPr>
          <w:rFonts w:ascii="SimSun" w:hAnsi="SimSun" w:eastAsia="SimSun" w:cs="SimSun"/>
          <w:sz w:val="26"/>
          <w:szCs w:val="26"/>
          <w:spacing w:val="16"/>
          <w:position w:val="-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  <w:position w:val="-5"/>
        </w:rPr>
        <w:t>师</w:t>
      </w:r>
    </w:p>
    <w:p>
      <w:pPr>
        <w:pStyle w:val="BodyText"/>
        <w:spacing w:line="354" w:lineRule="auto"/>
        <w:rPr/>
      </w:pPr>
      <w:r/>
    </w:p>
    <w:p>
      <w:pPr>
        <w:spacing w:before="85" w:line="1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4"/>
          <w:position w:val="-8"/>
        </w:rPr>
        <w:t>8</w:t>
      </w:r>
      <w:r>
        <w:rPr>
          <w:rFonts w:ascii="SimSun" w:hAnsi="SimSun" w:eastAsia="SimSun" w:cs="SimSun"/>
          <w:sz w:val="26"/>
          <w:szCs w:val="26"/>
          <w:spacing w:val="27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  <w:position w:val="-8"/>
        </w:rPr>
        <w:t>蒙</w:t>
      </w:r>
      <w:r>
        <w:rPr>
          <w:rFonts w:ascii="SimSun" w:hAnsi="SimSun" w:eastAsia="SimSun" w:cs="SimSun"/>
          <w:sz w:val="26"/>
          <w:szCs w:val="26"/>
          <w:spacing w:val="-36"/>
          <w:position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  <w:position w:val="5"/>
        </w:rPr>
        <w:t>艮(山)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85"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6"/>
          <w:szCs w:val="26"/>
          <w:spacing w:val="-10"/>
          <w:position w:val="6"/>
        </w:rPr>
        <w:t>1</w:t>
      </w:r>
      <w:r>
        <w:rPr>
          <w:rFonts w:ascii="FangSong" w:hAnsi="FangSong" w:eastAsia="FangSong" w:cs="FangSong"/>
          <w:sz w:val="26"/>
          <w:szCs w:val="26"/>
          <w:spacing w:val="-40"/>
          <w:position w:val="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  <w:position w:val="6"/>
        </w:rPr>
        <w:t>2</w:t>
      </w:r>
      <w:r>
        <w:rPr>
          <w:rFonts w:ascii="FangSong" w:hAnsi="FangSong" w:eastAsia="FangSong" w:cs="FangSong"/>
          <w:sz w:val="26"/>
          <w:szCs w:val="26"/>
          <w:spacing w:val="-32"/>
          <w:position w:val="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0"/>
          <w:position w:val="6"/>
        </w:rPr>
        <w:t>益</w:t>
      </w:r>
      <w:r>
        <w:rPr>
          <w:rFonts w:ascii="SimSun" w:hAnsi="SimSun" w:eastAsia="SimSun" w:cs="SimSun"/>
          <w:sz w:val="22"/>
          <w:szCs w:val="22"/>
          <w:spacing w:val="-10"/>
          <w:position w:val="-6"/>
        </w:rPr>
        <w:t>震(雷)</w:t>
      </w:r>
    </w:p>
    <w:p>
      <w:pPr>
        <w:spacing w:before="255" w:line="21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9"/>
          <w:position w:val="-7"/>
        </w:rPr>
        <w:t>1</w:t>
      </w:r>
      <w:r>
        <w:rPr>
          <w:rFonts w:ascii="SimSun" w:hAnsi="SimSun" w:eastAsia="SimSun" w:cs="SimSun"/>
          <w:sz w:val="26"/>
          <w:szCs w:val="26"/>
          <w:spacing w:val="-37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  <w:position w:val="-7"/>
        </w:rPr>
        <w:t>6</w:t>
      </w:r>
      <w:r>
        <w:rPr>
          <w:rFonts w:ascii="SimSun" w:hAnsi="SimSun" w:eastAsia="SimSun" w:cs="SimSun"/>
          <w:sz w:val="26"/>
          <w:szCs w:val="26"/>
          <w:spacing w:val="-42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  <w:position w:val="-7"/>
        </w:rPr>
        <w:t>升</w:t>
      </w:r>
      <w:r>
        <w:rPr>
          <w:rFonts w:ascii="FangSong" w:hAnsi="FangSong" w:eastAsia="FangSong" w:cs="FangSong"/>
          <w:sz w:val="22"/>
          <w:szCs w:val="22"/>
          <w:spacing w:val="-9"/>
          <w:position w:val="7"/>
        </w:rPr>
        <w:t>坤(地)</w:t>
      </w:r>
    </w:p>
    <w:p>
      <w:pPr>
        <w:ind w:left="610"/>
        <w:spacing w:line="172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  <w:position w:val="-3"/>
        </w:rPr>
        <w:t>巽(风)</w:t>
      </w:r>
    </w:p>
    <w:p>
      <w:pPr>
        <w:pStyle w:val="BodyText"/>
        <w:spacing w:line="294" w:lineRule="auto"/>
        <w:rPr/>
      </w:pPr>
      <w:r/>
    </w:p>
    <w:p>
      <w:pPr>
        <w:spacing w:before="86" w:line="230" w:lineRule="auto"/>
        <w:rPr>
          <w:rFonts w:ascii="FangSong" w:hAnsi="FangSong" w:eastAsia="FangSong" w:cs="FangSong"/>
          <w:sz w:val="22"/>
          <w:szCs w:val="22"/>
        </w:rPr>
      </w:pPr>
      <w:r>
        <w:pict>
          <v:shape id="_x0000_s460" style="position:absolute;margin-left:29.503pt;margin-top:-3.14003pt;mso-position-vertical-relative:text;mso-position-horizontal-relative:text;width:36.45pt;height:13pt;z-index:252776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>良(山)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10"/>
          <w:position w:val="7"/>
        </w:rPr>
        <w:t>20贵</w:t>
      </w:r>
      <w:r>
        <w:rPr>
          <w:rFonts w:ascii="FangSong" w:hAnsi="FangSong" w:eastAsia="FangSong" w:cs="FangSong"/>
          <w:sz w:val="22"/>
          <w:szCs w:val="22"/>
          <w:spacing w:val="10"/>
          <w:position w:val="-7"/>
        </w:rPr>
        <w:t>离(火)</w:t>
      </w:r>
    </w:p>
    <w:p>
      <w:pPr>
        <w:ind w:left="610"/>
        <w:spacing w:before="207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1"/>
        </w:rPr>
        <w:t>艮</w:t>
      </w:r>
      <w:r>
        <w:rPr>
          <w:rFonts w:ascii="SimSun" w:hAnsi="SimSun" w:eastAsia="SimSun" w:cs="SimSun"/>
          <w:sz w:val="17"/>
          <w:szCs w:val="17"/>
          <w:spacing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(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1"/>
        </w:rPr>
        <w:t>山 )</w:t>
      </w:r>
    </w:p>
    <w:p>
      <w:pPr>
        <w:spacing w:line="22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-6"/>
        </w:rPr>
        <w:t>2</w:t>
      </w:r>
      <w:r>
        <w:rPr>
          <w:rFonts w:ascii="FangSong" w:hAnsi="FangSong" w:eastAsia="FangSong" w:cs="FangSong"/>
          <w:sz w:val="20"/>
          <w:szCs w:val="20"/>
          <w:spacing w:val="33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4</w:t>
      </w:r>
      <w:r>
        <w:rPr>
          <w:rFonts w:ascii="FangSong" w:hAnsi="FangSong" w:eastAsia="FangSong" w:cs="FangSong"/>
          <w:sz w:val="20"/>
          <w:szCs w:val="20"/>
          <w:spacing w:val="4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-6"/>
        </w:rPr>
        <w:t>蛊</w:t>
      </w:r>
    </w:p>
    <w:p>
      <w:pPr>
        <w:ind w:left="610"/>
        <w:spacing w:before="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5"/>
        </w:rPr>
        <w:t>巽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(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风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</w:rPr>
        <w:t>)</w:t>
      </w:r>
    </w:p>
    <w:p>
      <w:pPr>
        <w:spacing w:before="292" w:line="224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62" style="position:absolute;margin-left:47.0041pt;margin-top:5.98834pt;mso-position-vertical-relative:text;mso-position-horizontal-relative:text;width:37.2pt;height:32.75pt;z-index:25276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36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0"/>
                    </w:rPr>
                    <w:t>坤(地)</w:t>
                  </w: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9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8"/>
        </w:rPr>
        <w:t>28</w:t>
      </w:r>
      <w:r>
        <w:rPr>
          <w:rFonts w:ascii="SimSun" w:hAnsi="SimSun" w:eastAsia="SimSun" w:cs="SimSun"/>
          <w:sz w:val="26"/>
          <w:szCs w:val="26"/>
          <w:spacing w:val="44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8"/>
        </w:rPr>
        <w:t>明夷</w:t>
      </w:r>
    </w:p>
    <w:p>
      <w:pPr>
        <w:pStyle w:val="BodyText"/>
        <w:spacing w:line="330" w:lineRule="auto"/>
        <w:rPr/>
      </w:pPr>
      <w:r/>
    </w:p>
    <w:p>
      <w:pPr>
        <w:ind w:left="610"/>
        <w:spacing w:before="49" w:line="222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  <w:position w:val="5"/>
        </w:rPr>
        <w:t>震</w:t>
      </w:r>
      <w:r>
        <w:rPr>
          <w:rFonts w:ascii="SimSun" w:hAnsi="SimSun" w:eastAsia="SimSun" w:cs="SimSun"/>
          <w:sz w:val="15"/>
          <w:szCs w:val="15"/>
          <w:spacing w:val="36"/>
          <w:position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  <w:position w:val="5"/>
        </w:rPr>
        <w:t>(</w:t>
      </w:r>
      <w:r>
        <w:rPr>
          <w:rFonts w:ascii="SimSun" w:hAnsi="SimSun" w:eastAsia="SimSun" w:cs="SimSun"/>
          <w:sz w:val="15"/>
          <w:szCs w:val="15"/>
          <w:spacing w:val="11"/>
          <w:position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  <w:position w:val="5"/>
        </w:rPr>
        <w:t>雷</w:t>
      </w:r>
      <w:r>
        <w:rPr>
          <w:rFonts w:ascii="SimSun" w:hAnsi="SimSun" w:eastAsia="SimSun" w:cs="SimSun"/>
          <w:sz w:val="15"/>
          <w:szCs w:val="15"/>
          <w:spacing w:val="8"/>
          <w:position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  <w:position w:val="5"/>
        </w:rPr>
        <w:t>)</w:t>
      </w:r>
    </w:p>
    <w:p>
      <w:pPr>
        <w:spacing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</w:rPr>
        <w:t>3</w:t>
      </w:r>
      <w:r>
        <w:rPr>
          <w:rFonts w:ascii="SimSun" w:hAnsi="SimSun" w:eastAsia="SimSun" w:cs="SimSun"/>
          <w:sz w:val="18"/>
          <w:szCs w:val="18"/>
          <w:spacing w:val="7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2</w:t>
      </w:r>
      <w:r>
        <w:rPr>
          <w:rFonts w:ascii="SimSun" w:hAnsi="SimSun" w:eastAsia="SimSun" w:cs="SimSun"/>
          <w:sz w:val="18"/>
          <w:szCs w:val="18"/>
          <w:spacing w:val="6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恒</w:t>
      </w:r>
    </w:p>
    <w:p>
      <w:pPr>
        <w:ind w:left="610"/>
        <w:spacing w:before="3" w:line="224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15"/>
        </w:rPr>
        <w:t>巽</w:t>
      </w:r>
      <w:r>
        <w:rPr>
          <w:rFonts w:ascii="FangSong" w:hAnsi="FangSong" w:eastAsia="FangSong" w:cs="FangSong"/>
          <w:sz w:val="15"/>
          <w:szCs w:val="15"/>
          <w:spacing w:val="31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15"/>
        </w:rPr>
        <w:t>(</w:t>
      </w:r>
      <w:r>
        <w:rPr>
          <w:rFonts w:ascii="FangSong" w:hAnsi="FangSong" w:eastAsia="FangSong" w:cs="FangSong"/>
          <w:sz w:val="15"/>
          <w:szCs w:val="15"/>
          <w:spacing w:val="9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15"/>
        </w:rPr>
        <w:t>风</w:t>
      </w:r>
      <w:r>
        <w:rPr>
          <w:rFonts w:ascii="FangSong" w:hAnsi="FangSong" w:eastAsia="FangSong" w:cs="FangSong"/>
          <w:sz w:val="15"/>
          <w:szCs w:val="15"/>
          <w:spacing w:val="3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15"/>
        </w:rPr>
        <w:t>)</w:t>
      </w:r>
    </w:p>
    <w:p>
      <w:pPr>
        <w:spacing w:before="191" w:line="17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3"/>
          <w:position w:val="-7"/>
        </w:rPr>
        <w:t>3</w:t>
      </w:r>
      <w:r>
        <w:rPr>
          <w:rFonts w:ascii="SimSun" w:hAnsi="SimSun" w:eastAsia="SimSun" w:cs="SimSun"/>
          <w:sz w:val="26"/>
          <w:szCs w:val="26"/>
          <w:spacing w:val="-49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-7"/>
        </w:rPr>
        <w:t>6</w:t>
      </w:r>
      <w:r>
        <w:rPr>
          <w:rFonts w:ascii="SimSun" w:hAnsi="SimSun" w:eastAsia="SimSun" w:cs="SimSun"/>
          <w:sz w:val="26"/>
          <w:szCs w:val="26"/>
          <w:spacing w:val="-52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-7"/>
        </w:rPr>
        <w:t>蹇</w:t>
      </w:r>
      <w:r>
        <w:rPr>
          <w:rFonts w:ascii="FangSong" w:hAnsi="FangSong" w:eastAsia="FangSong" w:cs="FangSong"/>
          <w:sz w:val="22"/>
          <w:szCs w:val="22"/>
          <w:spacing w:val="-3"/>
          <w:position w:val="7"/>
        </w:rPr>
        <w:t>坎(水)</w:t>
      </w:r>
    </w:p>
    <w:p>
      <w:pPr>
        <w:ind w:left="610"/>
        <w:spacing w:line="19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艮(山)</w:t>
      </w:r>
    </w:p>
    <w:p>
      <w:pPr>
        <w:ind w:left="610"/>
        <w:spacing w:before="198" w:line="208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spacing w:val="-16"/>
        </w:rPr>
        <w:t>坤</w:t>
      </w:r>
      <w:r>
        <w:rPr>
          <w:rFonts w:ascii="FangSong" w:hAnsi="FangSong" w:eastAsia="FangSong" w:cs="FangSong"/>
          <w:sz w:val="18"/>
          <w:szCs w:val="18"/>
          <w:spacing w:val="-1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16"/>
        </w:rPr>
        <w:t>(</w:t>
      </w:r>
      <w:r>
        <w:rPr>
          <w:rFonts w:ascii="FangSong" w:hAnsi="FangSong" w:eastAsia="FangSong" w:cs="FangSong"/>
          <w:sz w:val="18"/>
          <w:szCs w:val="18"/>
          <w:spacing w:val="-27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16"/>
        </w:rPr>
        <w:t>地</w:t>
      </w:r>
      <w:r>
        <w:rPr>
          <w:rFonts w:ascii="FangSong" w:hAnsi="FangSong" w:eastAsia="FangSong" w:cs="FangSong"/>
          <w:sz w:val="18"/>
          <w:szCs w:val="18"/>
          <w:spacing w:val="-32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16"/>
        </w:rPr>
        <w:t>)</w:t>
      </w:r>
    </w:p>
    <w:p>
      <w:pPr>
        <w:spacing w:before="1" w:line="23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1"/>
          <w:szCs w:val="21"/>
          <w:spacing w:val="-3"/>
          <w:position w:val="8"/>
        </w:rPr>
        <w:t>4</w:t>
      </w:r>
      <w:r>
        <w:rPr>
          <w:rFonts w:ascii="FangSong" w:hAnsi="FangSong" w:eastAsia="FangSong" w:cs="FangSong"/>
          <w:sz w:val="21"/>
          <w:szCs w:val="21"/>
          <w:spacing w:val="24"/>
          <w:position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  <w:position w:val="8"/>
        </w:rPr>
        <w:t>0</w:t>
      </w:r>
      <w:r>
        <w:rPr>
          <w:rFonts w:ascii="FangSong" w:hAnsi="FangSong" w:eastAsia="FangSong" w:cs="FangSong"/>
          <w:sz w:val="21"/>
          <w:szCs w:val="21"/>
          <w:spacing w:val="25"/>
          <w:position w:val="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3"/>
          <w:position w:val="8"/>
        </w:rPr>
        <w:t>泰</w:t>
      </w:r>
      <w:r>
        <w:rPr>
          <w:rFonts w:ascii="FangSong" w:hAnsi="FangSong" w:eastAsia="FangSong" w:cs="FangSong"/>
          <w:sz w:val="22"/>
          <w:szCs w:val="22"/>
          <w:spacing w:val="-3"/>
          <w:position w:val="-6"/>
        </w:rPr>
        <w:t>乾(天)</w:t>
      </w:r>
    </w:p>
    <w:p>
      <w:pPr>
        <w:ind w:left="960"/>
        <w:spacing w:before="225" w:line="21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"/>
        </w:rPr>
        <w:t>乾(天)</w:t>
      </w:r>
    </w:p>
    <w:p>
      <w:pPr>
        <w:spacing w:line="96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39"/>
          <w:position w:val="-6"/>
        </w:rPr>
        <w:t>44同人</w:t>
      </w:r>
    </w:p>
    <w:p>
      <w:pPr>
        <w:ind w:left="960"/>
        <w:spacing w:line="19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2"/>
        </w:rPr>
        <w:t>离(火)</w:t>
      </w:r>
    </w:p>
    <w:p>
      <w:pPr>
        <w:pStyle w:val="BodyText"/>
        <w:spacing w:line="260" w:lineRule="auto"/>
        <w:rPr/>
      </w:pPr>
      <w:r/>
    </w:p>
    <w:p>
      <w:pPr>
        <w:spacing w:before="85" w:line="189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464" style="position:absolute;margin-left:47.0041pt;margin-top:-3.2898pt;mso-position-vertical-relative:text;mso-position-horizontal-relative:text;width:36.95pt;height:31.05pt;z-index:25276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9"/>
                    </w:rPr>
                    <w:t>巽(凤)</w:t>
                  </w:r>
                </w:p>
                <w:p>
                  <w:pPr>
                    <w:ind w:left="20"/>
                    <w:spacing w:before="97" w:line="221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2"/>
                    </w:rPr>
                    <w:t>兑(泽)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5"/>
        </w:rPr>
        <w:t>48</w:t>
      </w:r>
      <w:r>
        <w:rPr>
          <w:rFonts w:ascii="SimSun" w:hAnsi="SimSun" w:eastAsia="SimSun" w:cs="SimSun"/>
          <w:sz w:val="26"/>
          <w:szCs w:val="26"/>
          <w:spacing w:val="49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5"/>
        </w:rPr>
        <w:t>中</w:t>
      </w:r>
      <w:r>
        <w:rPr>
          <w:rFonts w:ascii="FangSong" w:hAnsi="FangSong" w:eastAsia="FangSong" w:cs="FangSong"/>
          <w:sz w:val="26"/>
          <w:szCs w:val="26"/>
          <w:spacing w:val="-45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5"/>
        </w:rPr>
        <w:t>孚</w:t>
      </w:r>
    </w:p>
    <w:p>
      <w:pPr>
        <w:pStyle w:val="BodyText"/>
        <w:spacing w:line="344" w:lineRule="auto"/>
        <w:rPr/>
      </w:pPr>
      <w:r/>
    </w:p>
    <w:p>
      <w:pPr>
        <w:ind w:left="610"/>
        <w:spacing w:before="56" w:line="210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5"/>
        </w:rPr>
        <w:t>坎</w:t>
      </w:r>
      <w:r>
        <w:rPr>
          <w:rFonts w:ascii="FangSong" w:hAnsi="FangSong" w:eastAsia="FangSong" w:cs="FangSong"/>
          <w:sz w:val="17"/>
          <w:szCs w:val="17"/>
          <w:spacing w:val="1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(</w:t>
      </w:r>
      <w:r>
        <w:rPr>
          <w:rFonts w:ascii="FangSong" w:hAnsi="FangSong" w:eastAsia="FangSong" w:cs="FangSong"/>
          <w:sz w:val="17"/>
          <w:szCs w:val="17"/>
          <w:spacing w:val="-15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水</w:t>
      </w:r>
      <w:r>
        <w:rPr>
          <w:rFonts w:ascii="FangSong" w:hAnsi="FangSong" w:eastAsia="FangSong" w:cs="FangSong"/>
          <w:sz w:val="17"/>
          <w:szCs w:val="17"/>
          <w:spacing w:val="-18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5"/>
        </w:rPr>
        <w:t>)</w:t>
      </w:r>
    </w:p>
    <w:p>
      <w:pPr>
        <w:spacing w:before="1" w:line="229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1"/>
          <w:szCs w:val="21"/>
          <w:spacing w:val="-5"/>
          <w:position w:val="8"/>
        </w:rPr>
        <w:t>5</w:t>
      </w:r>
      <w:r>
        <w:rPr>
          <w:rFonts w:ascii="SimSun" w:hAnsi="SimSun" w:eastAsia="SimSun" w:cs="SimSun"/>
          <w:sz w:val="21"/>
          <w:szCs w:val="21"/>
          <w:spacing w:val="22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  <w:position w:val="8"/>
        </w:rPr>
        <w:t>2</w:t>
      </w:r>
      <w:r>
        <w:rPr>
          <w:rFonts w:ascii="SimSun" w:hAnsi="SimSun" w:eastAsia="SimSun" w:cs="SimSun"/>
          <w:sz w:val="21"/>
          <w:szCs w:val="21"/>
          <w:spacing w:val="21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  <w:position w:val="8"/>
        </w:rPr>
        <w:t>坎</w:t>
      </w:r>
      <w:r>
        <w:rPr>
          <w:rFonts w:ascii="FangSong" w:hAnsi="FangSong" w:eastAsia="FangSong" w:cs="FangSong"/>
          <w:sz w:val="22"/>
          <w:szCs w:val="22"/>
          <w:spacing w:val="-5"/>
          <w:position w:val="-5"/>
        </w:rPr>
        <w:t>坎(水)</w:t>
      </w:r>
    </w:p>
    <w:p>
      <w:pPr>
        <w:ind w:left="610"/>
        <w:spacing w:before="222" w:line="222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16"/>
        </w:rPr>
        <w:t>乾</w:t>
      </w:r>
      <w:r>
        <w:rPr>
          <w:rFonts w:ascii="FangSong" w:hAnsi="FangSong" w:eastAsia="FangSong" w:cs="FangSong"/>
          <w:sz w:val="17"/>
          <w:szCs w:val="17"/>
          <w:spacing w:val="1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6"/>
        </w:rPr>
        <w:t>(</w:t>
      </w:r>
      <w:r>
        <w:rPr>
          <w:rFonts w:ascii="FangSong" w:hAnsi="FangSong" w:eastAsia="FangSong" w:cs="FangSong"/>
          <w:sz w:val="17"/>
          <w:szCs w:val="17"/>
          <w:spacing w:val="-12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6"/>
        </w:rPr>
        <w:t>天</w:t>
      </w:r>
      <w:r>
        <w:rPr>
          <w:rFonts w:ascii="FangSong" w:hAnsi="FangSong" w:eastAsia="FangSong" w:cs="FangSong"/>
          <w:sz w:val="17"/>
          <w:szCs w:val="17"/>
          <w:spacing w:val="-17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16"/>
        </w:rPr>
        <w:t>)</w:t>
      </w:r>
    </w:p>
    <w:p>
      <w:pPr>
        <w:spacing w:before="3" w:line="235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0"/>
          <w:szCs w:val="20"/>
          <w:spacing w:val="-16"/>
          <w:position w:val="10"/>
        </w:rPr>
        <w:t>5</w:t>
      </w:r>
      <w:r>
        <w:rPr>
          <w:rFonts w:ascii="SimSun" w:hAnsi="SimSun" w:eastAsia="SimSun" w:cs="SimSun"/>
          <w:sz w:val="20"/>
          <w:szCs w:val="20"/>
          <w:spacing w:val="38"/>
          <w:position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  <w:position w:val="10"/>
        </w:rPr>
        <w:t>6</w:t>
      </w:r>
      <w:r>
        <w:rPr>
          <w:rFonts w:ascii="SimSun" w:hAnsi="SimSun" w:eastAsia="SimSun" w:cs="SimSun"/>
          <w:sz w:val="20"/>
          <w:szCs w:val="20"/>
          <w:spacing w:val="33"/>
          <w:position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  <w:position w:val="10"/>
        </w:rPr>
        <w:t>讼</w:t>
      </w:r>
      <w:r>
        <w:rPr>
          <w:rFonts w:ascii="FangSong" w:hAnsi="FangSong" w:eastAsia="FangSong" w:cs="FangSong"/>
          <w:sz w:val="26"/>
          <w:szCs w:val="26"/>
          <w:spacing w:val="-16"/>
          <w:position w:val="-4"/>
        </w:rPr>
        <w:t>坎(水)</w:t>
      </w:r>
    </w:p>
    <w:p>
      <w:pPr>
        <w:ind w:left="610"/>
        <w:spacing w:before="195" w:line="2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2"/>
        </w:rPr>
        <w:t>良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2"/>
        </w:rPr>
        <w:t>(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2"/>
        </w:rPr>
        <w:t>山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2"/>
        </w:rPr>
        <w:t>)</w:t>
      </w:r>
    </w:p>
    <w:p>
      <w:pPr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6</w:t>
      </w:r>
      <w:r>
        <w:rPr>
          <w:rFonts w:ascii="SimSun" w:hAnsi="SimSun" w:eastAsia="SimSun" w:cs="SimSun"/>
          <w:sz w:val="19"/>
          <w:szCs w:val="19"/>
          <w:spacing w:val="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0</w:t>
      </w:r>
      <w:r>
        <w:rPr>
          <w:rFonts w:ascii="SimSun" w:hAnsi="SimSun" w:eastAsia="SimSun" w:cs="SimSun"/>
          <w:sz w:val="19"/>
          <w:szCs w:val="19"/>
          <w:spacing w:val="6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颐</w:t>
      </w:r>
    </w:p>
    <w:p>
      <w:pPr>
        <w:ind w:left="610"/>
        <w:spacing w:before="31" w:line="223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6"/>
        </w:rPr>
        <w:t>震</w:t>
      </w:r>
      <w:r>
        <w:rPr>
          <w:rFonts w:ascii="FangSong" w:hAnsi="FangSong" w:eastAsia="FangSong" w:cs="FangSong"/>
          <w:sz w:val="16"/>
          <w:szCs w:val="16"/>
          <w:spacing w:val="22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6"/>
        </w:rPr>
        <w:t>(</w:t>
      </w:r>
      <w:r>
        <w:rPr>
          <w:rFonts w:ascii="FangSong" w:hAnsi="FangSong" w:eastAsia="FangSong" w:cs="FangSong"/>
          <w:sz w:val="16"/>
          <w:szCs w:val="16"/>
          <w:spacing w:val="8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6"/>
        </w:rPr>
        <w:t>雷</w:t>
      </w:r>
      <w:r>
        <w:rPr>
          <w:rFonts w:ascii="FangSong" w:hAnsi="FangSong" w:eastAsia="FangSong" w:cs="FangSong"/>
          <w:sz w:val="16"/>
          <w:szCs w:val="16"/>
          <w:spacing w:val="-6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-16"/>
        </w:rPr>
        <w:t>)</w:t>
      </w:r>
    </w:p>
    <w:p>
      <w:pPr>
        <w:spacing w:before="108" w:line="20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  <w:position w:val="-7"/>
        </w:rPr>
        <w:t>6</w:t>
      </w:r>
      <w:r>
        <w:rPr>
          <w:rFonts w:ascii="SimSun" w:hAnsi="SimSun" w:eastAsia="SimSun" w:cs="SimSun"/>
          <w:sz w:val="26"/>
          <w:szCs w:val="26"/>
          <w:spacing w:val="-52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  <w:position w:val="-7"/>
        </w:rPr>
        <w:t>4</w:t>
      </w:r>
      <w:r>
        <w:rPr>
          <w:rFonts w:ascii="SimSun" w:hAnsi="SimSun" w:eastAsia="SimSun" w:cs="SimSun"/>
          <w:sz w:val="26"/>
          <w:szCs w:val="26"/>
          <w:spacing w:val="-48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  <w:position w:val="-7"/>
        </w:rPr>
        <w:t>夫</w:t>
      </w:r>
      <w:r>
        <w:rPr>
          <w:rFonts w:ascii="FangSong" w:hAnsi="FangSong" w:eastAsia="FangSong" w:cs="FangSong"/>
          <w:sz w:val="26"/>
          <w:szCs w:val="26"/>
          <w:spacing w:val="-16"/>
          <w:position w:val="7"/>
        </w:rPr>
        <w:t>兑(泽</w:t>
      </w:r>
    </w:p>
    <w:p>
      <w:pPr>
        <w:ind w:left="610"/>
        <w:spacing w:line="157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7"/>
        </w:rPr>
        <w:t>乾(天)</w:t>
      </w:r>
    </w:p>
    <w:p>
      <w:pPr>
        <w:spacing w:line="157" w:lineRule="auto"/>
        <w:sectPr>
          <w:type w:val="continuous"/>
          <w:pgSz w:w="12260" w:h="17090"/>
          <w:pgMar w:top="400" w:right="1839" w:bottom="1333" w:left="1649" w:header="0" w:footer="1135" w:gutter="0"/>
          <w:cols w:equalWidth="0" w:num="4">
            <w:col w:w="2410" w:space="100"/>
            <w:col w:w="2001" w:space="100"/>
            <w:col w:w="2001" w:space="100"/>
            <w:col w:w="2062" w:space="0"/>
          </w:cols>
        </w:sectPr>
        <w:rPr>
          <w:rFonts w:ascii="FangSong" w:hAnsi="FangSong" w:eastAsia="FangSong" w:cs="FangSong"/>
          <w:sz w:val="22"/>
          <w:szCs w:val="22"/>
        </w:rPr>
      </w:pPr>
    </w:p>
    <w:p>
      <w:pPr>
        <w:pStyle w:val="BodyText"/>
        <w:spacing w:line="256" w:lineRule="auto"/>
        <w:rPr/>
      </w:pPr>
      <w:r/>
    </w:p>
    <w:p>
      <w:pPr>
        <w:ind w:left="2220"/>
        <w:spacing w:before="85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6"/>
        </w:rPr>
        <w:t>图(1-5)-6</w:t>
      </w:r>
      <w:r>
        <w:rPr>
          <w:rFonts w:ascii="FangSong" w:hAnsi="FangSong" w:eastAsia="FangSong" w:cs="FangSong"/>
          <w:sz w:val="26"/>
          <w:szCs w:val="26"/>
          <w:spacing w:val="110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6"/>
        </w:rPr>
        <w:t>杂卦序六十四卦重卦物象表</w:t>
      </w:r>
    </w:p>
    <w:p>
      <w:pPr>
        <w:spacing w:line="189" w:lineRule="auto"/>
        <w:sectPr>
          <w:type w:val="continuous"/>
          <w:pgSz w:w="12260" w:h="17090"/>
          <w:pgMar w:top="400" w:right="1839" w:bottom="1333" w:left="1649" w:header="0" w:footer="1135" w:gutter="0"/>
          <w:cols w:equalWidth="0" w:num="1">
            <w:col w:w="8772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04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  <w:w w:val="99"/>
        </w:rPr>
        <w:t>也。“夫”,决也，刚决柔也；君子道长，小人道忧。</w:t>
      </w:r>
    </w:p>
    <w:p>
      <w:pPr>
        <w:ind w:left="680"/>
        <w:spacing w:before="10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对于通行本杂卦六十四卦的理解，我们认为：</w:t>
      </w:r>
    </w:p>
    <w:p>
      <w:pPr>
        <w:ind w:right="109" w:firstLine="680"/>
        <w:spacing w:before="91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第一，《杂卦》杂糅众卦，错综其义，即杂糅六十四卦，按其卦爻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之象，二二相偶(卦形取“错”,卦义取对)列卦释义。杂卦之“错 </w:t>
      </w:r>
      <w:r>
        <w:rPr>
          <w:rFonts w:ascii="SimSun" w:hAnsi="SimSun" w:eastAsia="SimSun" w:cs="SimSun"/>
          <w:sz w:val="32"/>
          <w:szCs w:val="32"/>
          <w:spacing w:val="-45"/>
        </w:rPr>
        <w:t>综”,实同《序卦》之“二二相偶”,只是《杂卦》“二二相偶”的错综两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卦，在两卦的先后顺次上与《序卦》有同有异。有的相</w:t>
      </w:r>
      <w:r>
        <w:rPr>
          <w:rFonts w:ascii="SimSun" w:hAnsi="SimSun" w:eastAsia="SimSun" w:cs="SimSun"/>
          <w:sz w:val="32"/>
          <w:szCs w:val="32"/>
          <w:spacing w:val="-28"/>
        </w:rPr>
        <w:t>同，如乾、坤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两卦，取乾先坤后。有的不同，如比、师两卦，在《序卦》中为师、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比。如是变易，主要依循“刚柔相摩”的机理。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一般是取阳刚之象 </w:t>
      </w:r>
      <w:r>
        <w:rPr>
          <w:rFonts w:ascii="SimSun" w:hAnsi="SimSun" w:eastAsia="SimSun" w:cs="SimSun"/>
          <w:sz w:val="32"/>
          <w:szCs w:val="32"/>
          <w:spacing w:val="-25"/>
        </w:rPr>
        <w:t>于前，阴柔之象为后。如：比、师两卦，比为地上水，师为地下水；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解、蹇两卦，解为长男中男，蹇为中男少男；否、泰两卦，否为天上地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下，泰为地上天下。大畜与无妄、兑与巽、井与困、睽与家人、大壮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与遁、大有与同人、小过与中孚，都是如此。</w:t>
      </w:r>
    </w:p>
    <w:p>
      <w:pPr>
        <w:ind w:firstLine="610"/>
        <w:spacing w:before="102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第二、以乾、坤与咸、恒分上下。清代李光</w:t>
      </w:r>
      <w:r>
        <w:rPr>
          <w:rFonts w:ascii="SimSun" w:hAnsi="SimSun" w:eastAsia="SimSun" w:cs="SimSun"/>
          <w:sz w:val="32"/>
          <w:szCs w:val="32"/>
          <w:spacing w:val="-29"/>
        </w:rPr>
        <w:t>地《周易折中》引项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安世之注云；杂卦“自乾坤至此(井、困)三十卦，正与上经之数相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当；而下经以咸、恒为始。以此见卦虽以‘杂’名，而乾、坤、咸、恒， </w:t>
      </w:r>
      <w:r>
        <w:rPr>
          <w:rFonts w:ascii="SimSun" w:hAnsi="SimSun" w:eastAsia="SimSun" w:cs="SimSun"/>
          <w:sz w:val="32"/>
          <w:szCs w:val="32"/>
          <w:spacing w:val="-36"/>
        </w:rPr>
        <w:t>上、下经之首，则未尝杂也。”《易经》上经以乾坤</w:t>
      </w:r>
      <w:r>
        <w:rPr>
          <w:rFonts w:ascii="SimSun" w:hAnsi="SimSun" w:eastAsia="SimSun" w:cs="SimSun"/>
          <w:sz w:val="32"/>
          <w:szCs w:val="32"/>
          <w:spacing w:val="-37"/>
        </w:rPr>
        <w:t>(第一、二卦)为始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共30卦，下经以咸恒(第三十一、三十二卦)为始共34卦；《杂卦》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首起乾坤，至咸恒为第三十一、三十二卦，这一序位与《易经》六十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四卦相合。</w:t>
      </w:r>
    </w:p>
    <w:p>
      <w:pPr>
        <w:ind w:right="109" w:firstLine="610"/>
        <w:spacing w:before="13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第三，末八卦不以错综述说。《杂卦》最末八卦依次为大过、垢、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6"/>
        </w:rPr>
        <w:t>渐、颐、既济、归妹、未济、夫。按“综”卦，大过与颐、始与夫、渐与归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妹、既济与未济为互综，即卦爻为倒覆之象。对此，易家之说颇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多。摘四说于下，以备参阅：</w:t>
      </w:r>
    </w:p>
    <w:p>
      <w:pPr>
        <w:ind w:right="190" w:firstLine="610"/>
        <w:spacing w:before="117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遇绝终断说。唐代《周易集解》引汉代虞翻说，大过为上兑下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巽，乃木灭于泽；是“死象”,“故次以婚而终于央”。《杂卦》训婚为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遇，训夫为决。如此解，则末八卦之意，至大过卦为绝境，续婚卦而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为遇救，末收于夫卦则是当决断也。</w:t>
      </w:r>
    </w:p>
    <w:p>
      <w:pPr>
        <w:ind w:right="109" w:firstLine="610"/>
        <w:spacing w:before="107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化变当决说。唐代《周易集解》引东晋干宝说：“《杂卦》之末，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又改其例，不以两卦反覆相酬者，以示来圣</w:t>
      </w:r>
      <w:r>
        <w:rPr>
          <w:rFonts w:ascii="SimSun" w:hAnsi="SimSun" w:eastAsia="SimSun" w:cs="SimSun"/>
          <w:sz w:val="32"/>
          <w:szCs w:val="32"/>
          <w:spacing w:val="-28"/>
        </w:rPr>
        <w:t>后王，明道非常道，事非</w:t>
      </w:r>
    </w:p>
    <w:p>
      <w:pPr>
        <w:spacing w:line="246" w:lineRule="auto"/>
        <w:sectPr>
          <w:footerReference w:type="default" r:id="rId214"/>
          <w:pgSz w:w="11900" w:h="16840"/>
          <w:pgMar w:top="400" w:right="1299" w:bottom="1176" w:left="1629" w:header="0" w:footer="9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59" w:right="30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常事也。化而裁之存乎变，是以终之以夫(卦),言能</w:t>
      </w:r>
      <w:r>
        <w:rPr>
          <w:rFonts w:ascii="SimSun" w:hAnsi="SimSun" w:eastAsia="SimSun" w:cs="SimSun"/>
          <w:sz w:val="32"/>
          <w:szCs w:val="32"/>
          <w:spacing w:val="-13"/>
        </w:rPr>
        <w:t>决断其中，唯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阳德之主也。”这一说法的大意是：杂卦之末一改二二相偶之体例，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为告示后来圣王，明其道，行其事，非同往常，</w:t>
      </w:r>
      <w:r>
        <w:rPr>
          <w:rFonts w:ascii="SimSun" w:hAnsi="SimSun" w:eastAsia="SimSun" w:cs="SimSun"/>
          <w:sz w:val="32"/>
          <w:szCs w:val="32"/>
          <w:spacing w:val="-29"/>
        </w:rPr>
        <w:t>只有光明贤德之主才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能最终作好决断。</w:t>
      </w:r>
    </w:p>
    <w:p>
      <w:pPr>
        <w:ind w:left="159" w:firstLine="639"/>
        <w:spacing w:before="123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存疑待考说。中国古书以简(多为竹制长条)载文，连简之绳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若断，再编则易造成错简、错序，故宋代易家提出了“错简”之说。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为此，蔡渊曾改末八卦之序为：“大过，颠也；颐，溪正也。既济，定 </w:t>
      </w:r>
      <w:r>
        <w:rPr>
          <w:rFonts w:ascii="SimSun" w:hAnsi="SimSun" w:eastAsia="SimSun" w:cs="SimSun"/>
          <w:sz w:val="32"/>
          <w:szCs w:val="32"/>
          <w:spacing w:val="-29"/>
        </w:rPr>
        <w:t>也；未济，男之穷也。归妹，女之终也；渐，女归待男行也。婚，遇 </w:t>
      </w:r>
      <w:r>
        <w:rPr>
          <w:rFonts w:ascii="SimSun" w:hAnsi="SimSun" w:eastAsia="SimSun" w:cs="SimSun"/>
          <w:sz w:val="32"/>
          <w:szCs w:val="32"/>
          <w:spacing w:val="-37"/>
        </w:rPr>
        <w:t>也，柔遇刚也；夫，决也。刚决柔，君子道长，小人道忧也。”朱熹亦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云：“自大过以下，卦不反对，或疑其错简。今以韵叶(押韵)之，又 </w:t>
      </w:r>
      <w:r>
        <w:rPr>
          <w:rFonts w:ascii="SimSun" w:hAnsi="SimSun" w:eastAsia="SimSun" w:cs="SimSun"/>
          <w:sz w:val="32"/>
          <w:szCs w:val="32"/>
          <w:spacing w:val="-38"/>
        </w:rPr>
        <w:t>似非误。未详何议。”尚秉和《尚氏学》则提出：诸卦之爻象“虽不对 </w:t>
      </w:r>
      <w:r>
        <w:rPr>
          <w:rFonts w:ascii="SimSun" w:hAnsi="SimSun" w:eastAsia="SimSun" w:cs="SimSun"/>
          <w:sz w:val="32"/>
          <w:szCs w:val="32"/>
          <w:spacing w:val="-41"/>
        </w:rPr>
        <w:t>举，而义仍为反对”。</w:t>
      </w:r>
    </w:p>
    <w:p>
      <w:pPr>
        <w:ind w:left="159" w:right="90" w:firstLine="639"/>
        <w:spacing w:before="121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六爻相杂说。今人任俊华首倡此说(见《易学心知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· 〈</w:t>
      </w:r>
      <w:r>
        <w:rPr>
          <w:rFonts w:ascii="SimSun" w:hAnsi="SimSun" w:eastAsia="SimSun" w:cs="SimSun"/>
          <w:sz w:val="32"/>
          <w:szCs w:val="32"/>
          <w:spacing w:val="-28"/>
        </w:rPr>
        <w:t>杂卦&gt;卦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序论》),认为《杂卦》卦序是按中爻爻变机理组成32对错综卦</w:t>
      </w:r>
      <w:r>
        <w:rPr>
          <w:rFonts w:ascii="SimSun" w:hAnsi="SimSun" w:eastAsia="SimSun" w:cs="SimSun"/>
          <w:sz w:val="32"/>
          <w:szCs w:val="32"/>
          <w:spacing w:val="-18"/>
        </w:rPr>
        <w:t>，再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按一爻变原则并参照各卦象义，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一一连缀。</w:t>
      </w:r>
      <w:r>
        <w:rPr>
          <w:rFonts w:ascii="SimSun" w:hAnsi="SimSun" w:eastAsia="SimSun" w:cs="SimSun"/>
          <w:sz w:val="32"/>
          <w:szCs w:val="32"/>
          <w:spacing w:val="-27"/>
        </w:rPr>
        <w:t>任文又参证音韵学，对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史传《杂卦》的末八卦，进行了迥异于历代诸说的重排【参见图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(1-5)-7】:“渐，女归待男行也；归妹，女之终也。既济，定也；未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济，男之穷也。大过，颠也；颐，养正也。婚，遇也，柔遇刚也；夫，决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也，刚决柔也。君子道长，小人道忧也。”任说还提出，《杂卦》卦序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是今传诸种六十四卦序中一种“更为原始的卦序”,其产生年代“距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西周不会太远”。</w:t>
      </w:r>
    </w:p>
    <w:p>
      <w:pPr>
        <w:ind w:right="74" w:firstLine="799"/>
        <w:spacing w:before="10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在四家所言中，任说最为可取。宋人治学，遇到难处，动辄怀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疑“错简”、“佚文”或改句逗，实不足取</w:t>
      </w:r>
      <w:r>
        <w:rPr>
          <w:rFonts w:ascii="SimSun" w:hAnsi="SimSun" w:eastAsia="SimSun" w:cs="SimSun"/>
          <w:sz w:val="32"/>
          <w:szCs w:val="32"/>
          <w:spacing w:val="-42"/>
        </w:rPr>
        <w:t>。但是，《杂卦》末八卦序也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可能有“错乱失正”(郑玄语)的问题。因为古人刻字于简，再编简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成书，而且没有断句标点，断绳再续完全可能错简。当然，最终为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《杂卦》之序打上句号，恐怕还有待于新的考古发见。</w:t>
      </w:r>
    </w:p>
    <w:p>
      <w:pPr>
        <w:ind w:left="159" w:firstLine="639"/>
        <w:spacing w:before="9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另外，任说“中爻爻变”成32对错综卦的</w:t>
      </w:r>
      <w:r>
        <w:rPr>
          <w:rFonts w:ascii="SimSun" w:hAnsi="SimSun" w:eastAsia="SimSun" w:cs="SimSun"/>
          <w:sz w:val="32"/>
          <w:szCs w:val="32"/>
          <w:spacing w:val="-20"/>
        </w:rPr>
        <w:t>八组排列，在析解古 </w:t>
      </w:r>
      <w:r>
        <w:rPr>
          <w:rFonts w:ascii="SimSun" w:hAnsi="SimSun" w:eastAsia="SimSun" w:cs="SimSun"/>
          <w:sz w:val="32"/>
          <w:szCs w:val="32"/>
          <w:spacing w:val="-18"/>
        </w:rPr>
        <w:t>人“二二相偶”的六十四卦配对方法上，还有另辟蹊径之功。爻划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六十四卦， 一分为二就成32对卦，工整划一的配对方法只有一种，</w:t>
      </w:r>
    </w:p>
    <w:p>
      <w:pPr>
        <w:spacing w:line="254" w:lineRule="auto"/>
        <w:sectPr>
          <w:footerReference w:type="default" r:id="rId215"/>
          <w:pgSz w:w="11900" w:h="16840"/>
          <w:pgMar w:top="400" w:right="1560" w:bottom="1176" w:left="1320" w:header="0" w:footer="9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908544" behindDoc="1" locked="0" layoutInCell="0" allowOverlap="1">
                <wp:simplePos x="0" y="0"/>
                <wp:positionH relativeFrom="page">
                  <wp:posOffset>6511889</wp:posOffset>
                </wp:positionH>
                <wp:positionV relativeFrom="page">
                  <wp:posOffset>2793970</wp:posOffset>
                </wp:positionV>
                <wp:extent cx="6350" cy="6153784"/>
                <wp:effectExtent l="0" t="0" r="0" b="0"/>
                <wp:wrapNone/>
                <wp:docPr id="208" name="Rect 208"/>
                <wp:cNvGraphicFramePr/>
                <a:graphic>
                  <a:graphicData uri="http://schemas.microsoft.com/office/word/2010/wordprocessingShape">
                    <wps:wsp>
                      <wps:cNvPr id="208" name="Rect 208"/>
                      <wps:cNvSpPr/>
                      <wps:spPr>
                        <a:xfrm>
                          <a:off x="6511889" y="2793970"/>
                          <a:ext cx="6350" cy="615378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6" style="position:absolute;margin-left:512.747pt;margin-top:219.998pt;mso-position-vertical-relative:page;mso-position-horizontal-relative:page;width:0.5pt;height:484.55pt;z-index:-250407936;" o:allowincell="f" fillcolor="#000000" filled="true" stroked="false"/>
            </w:pict>
          </mc:Fallback>
        </mc:AlternateConten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15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这就是32对错卦——两两交错之象。我们认为，《周易》六</w:t>
      </w:r>
      <w:r>
        <w:rPr>
          <w:rFonts w:ascii="SimSun" w:hAnsi="SimSun" w:eastAsia="SimSun" w:cs="SimSun"/>
          <w:sz w:val="32"/>
          <w:szCs w:val="32"/>
          <w:spacing w:val="-17"/>
        </w:rPr>
        <w:t>十四卦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排卦列序采用的是优先综卦的配对原则。这样，就把32对卦中的 </w:t>
      </w:r>
      <w:r>
        <w:rPr>
          <w:rFonts w:ascii="SimSun" w:hAnsi="SimSun" w:eastAsia="SimSun" w:cs="SimSun"/>
          <w:sz w:val="32"/>
          <w:szCs w:val="32"/>
          <w:spacing w:val="-19"/>
        </w:rPr>
        <w:t>错卦配对总量降至极限——四对：乾坤、离坎、大过颐、小过中孚。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《杂卦》、《序卦》排列六十四卦，就是以优先综卦的32对卦为基 </w:t>
      </w:r>
      <w:r>
        <w:rPr>
          <w:rFonts w:ascii="SimSun" w:hAnsi="SimSun" w:eastAsia="SimSun" w:cs="SimSun"/>
          <w:sz w:val="32"/>
          <w:szCs w:val="32"/>
          <w:spacing w:val="-22"/>
        </w:rPr>
        <w:t>础。这种排卦的机理，如果进一步简化，就是：居中四爻不变，上下</w:t>
      </w:r>
    </w:p>
    <w:p>
      <w:pPr>
        <w:spacing w:before="132"/>
        <w:rPr/>
      </w:pPr>
      <w:r/>
    </w:p>
    <w:tbl>
      <w:tblPr>
        <w:tblStyle w:val="TableNormal"/>
        <w:tblW w:w="881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4"/>
        <w:gridCol w:w="881"/>
        <w:gridCol w:w="437"/>
        <w:gridCol w:w="879"/>
        <w:gridCol w:w="879"/>
        <w:gridCol w:w="899"/>
        <w:gridCol w:w="889"/>
        <w:gridCol w:w="889"/>
        <w:gridCol w:w="889"/>
        <w:gridCol w:w="869"/>
        <w:gridCol w:w="889"/>
        <w:gridCol w:w="205"/>
      </w:tblGrid>
      <w:tr>
        <w:trPr>
          <w:trHeight w:val="205" w:hRule="atLeast"/>
        </w:trPr>
        <w:tc>
          <w:tcPr>
            <w:tcW w:w="214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318" w:type="dxa"/>
            <w:vAlign w:val="top"/>
            <w:gridSpan w:val="2"/>
            <w:tcBorders>
              <w:lef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79" w:type="dxa"/>
            <w:vAlign w:val="top"/>
            <w:tcBorders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99" w:type="dxa"/>
            <w:vAlign w:val="top"/>
            <w:tcBorders>
              <w:left w:val="nil"/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89" w:type="dxa"/>
            <w:vAlign w:val="top"/>
            <w:tcBorders>
              <w:left w:val="nil"/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89" w:type="dxa"/>
            <w:vAlign w:val="top"/>
            <w:tcBorders>
              <w:left w:val="nil"/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89" w:type="dxa"/>
            <w:vAlign w:val="top"/>
            <w:tcBorders>
              <w:left w:val="nil"/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righ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094" w:type="dxa"/>
            <w:vAlign w:val="top"/>
            <w:gridSpan w:val="2"/>
            <w:tcBorders>
              <w:left w:val="nil"/>
            </w:tcBorders>
          </w:tcPr>
          <w:p>
            <w:pPr>
              <w:spacing w:line="19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149" w:hRule="atLeast"/>
        </w:trPr>
        <w:tc>
          <w:tcPr>
            <w:tcW w:w="21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>
              <w:pict>
                <v:shape id="_x0000_s468" style="position:absolute;margin-left:-38.2948pt;margin-top:306.03pt;mso-position-vertical-relative:top-margin-area;mso-position-horizontal-relative:right-margin-area;width:8.05pt;height:165.55pt;z-index:252916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有</w:t>
                        </w:r>
                        <w:r>
                          <w:rPr>
                            <w:sz w:val="10"/>
                            <w:szCs w:val="10"/>
                            <w:spacing w:val="1"/>
                          </w:rPr>
                          <w:t xml:space="preserve">                             </w:t>
                        </w:r>
                        <w:r>
                          <w:rPr>
                            <w:sz w:val="10"/>
                            <w:szCs w:val="10"/>
                          </w:rPr>
                          <w:t>口</w:t>
                        </w:r>
                        <w:r>
                          <w:rPr>
                            <w:sz w:val="10"/>
                            <w:szCs w:val="10"/>
                            <w:spacing w:val="1"/>
                          </w:rPr>
                          <w:t xml:space="preserve">                             </w:t>
                        </w:r>
                        <w:r>
                          <w:rPr>
                            <w:sz w:val="10"/>
                            <w:szCs w:val="10"/>
                          </w:rPr>
                          <w:t>口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0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妹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8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既济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"/>
              <w:spacing w:before="130" w:line="220" w:lineRule="auto"/>
              <w:rPr>
                <w:sz w:val="40"/>
                <w:szCs w:val="40"/>
              </w:rPr>
            </w:pPr>
            <w:r>
              <w:pict>
                <v:shape id="_x0000_s470" style="position:absolute;margin-left:5.50524pt;margin-top:24.8813pt;mso-position-vertical-relative:text;mso-position-horizontal-relative:text;width:8.05pt;height:7pt;z-index:252915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</w:rPr>
                          <w:t>中</w:t>
                        </w:r>
                      </w:p>
                    </w:txbxContent>
                  </v:textbox>
                </v:shape>
              </w:pict>
            </w:r>
            <w:r>
              <w:rPr>
                <w:sz w:val="40"/>
                <w:szCs w:val="40"/>
                <w:spacing w:val="9"/>
              </w:rPr>
              <w:t>未济</w:t>
            </w:r>
          </w:p>
        </w:tc>
        <w:tc>
          <w:tcPr>
            <w:tcW w:w="437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ind w:firstLine="9"/>
              <w:spacing w:line="9594" w:lineRule="exact"/>
              <w:rPr/>
            </w:pPr>
            <w:r>
              <w:rPr>
                <w:position w:val="-193"/>
              </w:rPr>
              <w:pict>
                <v:shape id="_x0000_s472" style="mso-position-vertical-relative:line;mso-position-horizontal-relative:char;width:10.55pt;height:481.05pt;" filled="false" strokecolor="#000000" strokeweight="0.50pt" coordsize="211,9620" coordorigin="0,0" path="m5,0l5,9620m205,0l205,9620m205,9480l205,9620e">
                  <v:stroke joinstyle="miter" miterlimit="10"/>
                </v:shape>
              </w:pict>
            </w:r>
          </w:p>
        </w:tc>
        <w:tc>
          <w:tcPr>
            <w:tcW w:w="879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8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大过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51"/>
              <w:spacing w:before="236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9"/>
              </w:rPr>
              <w:t>至丰</w:t>
            </w:r>
          </w:p>
        </w:tc>
        <w:tc>
          <w:tcPr>
            <w:tcW w:w="899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大壮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45"/>
              <w:spacing w:before="233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1"/>
              </w:rPr>
              <w:t>黑涣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60"/>
              <w:spacing w:before="221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删</w:t>
            </w:r>
            <w:r>
              <w:rPr>
                <w:sz w:val="40"/>
                <w:szCs w:val="40"/>
                <w:spacing w:val="29"/>
              </w:rPr>
              <w:t xml:space="preserve"> </w:t>
            </w:r>
            <w:r>
              <w:rPr>
                <w:sz w:val="40"/>
                <w:szCs w:val="40"/>
              </w:rPr>
              <w:t>剥</w:t>
            </w:r>
          </w:p>
        </w:tc>
        <w:tc>
          <w:tcPr>
            <w:tcW w:w="889" w:type="dxa"/>
            <w:vAlign w:val="top"/>
            <w:textDirection w:val="tbRl"/>
          </w:tcPr>
          <w:p>
            <w:pPr>
              <w:pStyle w:val="TableText"/>
              <w:spacing w:before="276" w:line="219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"/>
              </w:rPr>
              <w:t>主生米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60"/>
              <w:spacing w:before="209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4"/>
              </w:rPr>
              <w:t>生震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60"/>
              <w:spacing w:before="249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乾</w:t>
            </w:r>
          </w:p>
        </w:tc>
        <w:tc>
          <w:tcPr>
            <w:tcW w:w="2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61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67"/>
              <w:spacing w:before="236" w:line="218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垢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71"/>
              <w:spacing w:before="234" w:line="219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6"/>
              </w:rPr>
              <w:t>生旅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71"/>
              <w:spacing w:before="244" w:line="22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8"/>
              </w:rPr>
              <w:t>生迷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65"/>
              <w:spacing w:before="24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节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67"/>
              <w:spacing w:before="252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5"/>
              </w:rPr>
              <w:t>非負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1"/>
              <w:spacing w:before="24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豫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spacing w:before="259" w:line="22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室生艮</w:t>
            </w:r>
          </w:p>
        </w:tc>
        <w:tc>
          <w:tcPr>
            <w:tcW w:w="1094" w:type="dxa"/>
            <w:vAlign w:val="top"/>
            <w:gridSpan w:val="2"/>
            <w:textDirection w:val="tbRlV"/>
          </w:tcPr>
          <w:p>
            <w:pPr>
              <w:spacing w:line="301" w:lineRule="auto"/>
              <w:rPr>
                <w:rFonts w:ascii="Arial"/>
                <w:sz w:val="21"/>
              </w:rPr>
            </w:pPr>
            <w:r>
              <w:pict>
                <v:shape id="_x0000_s474" style="position:absolute;margin-left:-9.95575pt;margin-top:0.548828pt;mso-position-vertical-relative:top-margin-area;mso-position-horizontal-relative:right-margin-area;width:0.5pt;height:58.55pt;z-index:-250402816;" filled="false" strokecolor="#000000" strokeweight="0.50pt" coordsize="10,1170" coordorigin="0,0" path="m5,0l5,1170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before="133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1"/>
              </w:rPr>
              <w:t>三</w:t>
            </w:r>
            <w:r>
              <w:rPr>
                <w:sz w:val="40"/>
                <w:szCs w:val="40"/>
                <w:spacing w:val="141"/>
              </w:rPr>
              <w:t xml:space="preserve"> </w:t>
            </w:r>
            <w:r>
              <w:rPr>
                <w:sz w:val="40"/>
                <w:szCs w:val="40"/>
                <w:spacing w:val="-1"/>
              </w:rPr>
              <w:t>坤</w:t>
            </w:r>
          </w:p>
        </w:tc>
      </w:tr>
      <w:tr>
        <w:trPr>
          <w:trHeight w:val="1170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80"/>
              <w:spacing w:before="237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渐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80"/>
              <w:spacing w:before="23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4"/>
              </w:rPr>
              <w:t>生离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317"/>
              <w:spacing w:before="185" w:line="215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精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8"/>
              <w:spacing w:before="23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解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73"/>
              <w:spacing w:before="231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8"/>
              </w:rPr>
              <w:t>手晋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71"/>
              <w:spacing w:before="240" w:line="224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6"/>
              </w:rPr>
              <w:t>主噬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45"/>
              <w:spacing w:before="240" w:line="215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黑</w:t>
            </w:r>
            <w:r>
              <w:rPr>
                <w:sz w:val="40"/>
                <w:szCs w:val="40"/>
                <w:spacing w:val="81"/>
              </w:rPr>
              <w:t xml:space="preserve"> </w:t>
            </w:r>
            <w:r>
              <w:rPr>
                <w:sz w:val="40"/>
                <w:szCs w:val="40"/>
              </w:rPr>
              <w:t>損</w:t>
            </w:r>
          </w:p>
        </w:tc>
        <w:tc>
          <w:tcPr>
            <w:tcW w:w="1094" w:type="dxa"/>
            <w:vAlign w:val="top"/>
            <w:gridSpan w:val="2"/>
            <w:textDirection w:val="tbRlV"/>
          </w:tcPr>
          <w:p>
            <w:pPr>
              <w:spacing w:line="292" w:lineRule="auto"/>
              <w:rPr>
                <w:rFonts w:ascii="Arial"/>
                <w:sz w:val="21"/>
              </w:rPr>
            </w:pPr>
            <w:r>
              <w:pict>
                <v:shape id="_x0000_s476" style="position:absolute;margin-left:-9.95575pt;margin-top:0.500916pt;mso-position-vertical-relative:top-margin-area;mso-position-horizontal-relative:right-margin-area;width:0.5pt;height:59pt;z-index:-250401792;" filled="false" strokecolor="#000000" strokeweight="0.50pt" coordsize="10,1180" coordorigin="0,0" path="m5,0l5,1179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173"/>
              <w:spacing w:before="134" w:line="224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9"/>
              </w:rPr>
              <w:t>星比</w:t>
            </w:r>
          </w:p>
        </w:tc>
      </w:tr>
      <w:tr>
        <w:trPr>
          <w:trHeight w:val="1170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80"/>
              <w:spacing w:before="235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删</w:t>
            </w:r>
            <w:r>
              <w:rPr>
                <w:sz w:val="40"/>
                <w:szCs w:val="40"/>
                <w:spacing w:val="28"/>
              </w:rPr>
              <w:t xml:space="preserve"> </w:t>
            </w:r>
            <w:r>
              <w:rPr>
                <w:sz w:val="40"/>
                <w:szCs w:val="40"/>
              </w:rPr>
              <w:t>颐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78"/>
              <w:spacing w:before="236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6"/>
              </w:rPr>
              <w:t>室坎</w:t>
            </w:r>
          </w:p>
        </w:tc>
        <w:tc>
          <w:tcPr>
            <w:tcW w:w="899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84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同人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spacing w:before="263" w:line="21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壹年蹇</w:t>
            </w:r>
          </w:p>
        </w:tc>
        <w:tc>
          <w:tcPr>
            <w:tcW w:w="889" w:type="dxa"/>
            <w:vAlign w:val="top"/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4" w:line="187" w:lineRule="auto"/>
              <w:jc w:val="right"/>
              <w:rPr>
                <w:sz w:val="38"/>
                <w:szCs w:val="38"/>
              </w:rPr>
            </w:pPr>
            <w:r>
              <w:rPr>
                <w:sz w:val="38"/>
                <w:szCs w:val="38"/>
                <w:spacing w:val="-70"/>
              </w:rPr>
              <w:t>明</w:t>
            </w:r>
            <w:r>
              <w:rPr>
                <w:sz w:val="38"/>
                <w:szCs w:val="38"/>
                <w:spacing w:val="-18"/>
              </w:rPr>
              <w:t>夷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spacing w:before="251" w:line="21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王空贵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80"/>
              <w:spacing w:before="239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删</w:t>
            </w:r>
            <w:r>
              <w:rPr>
                <w:sz w:val="40"/>
                <w:szCs w:val="40"/>
                <w:spacing w:val="48"/>
              </w:rPr>
              <w:t xml:space="preserve"> </w:t>
            </w:r>
            <w:r>
              <w:rPr>
                <w:sz w:val="40"/>
                <w:szCs w:val="40"/>
              </w:rPr>
              <w:t>益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8"/>
              <w:spacing w:before="229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师</w:t>
            </w:r>
          </w:p>
        </w:tc>
        <w:tc>
          <w:tcPr>
            <w:tcW w:w="2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71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8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既济</w:t>
            </w:r>
          </w:p>
        </w:tc>
        <w:tc>
          <w:tcPr>
            <w:tcW w:w="87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0" w:line="185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7"/>
              </w:rPr>
              <w:t>小畜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73"/>
              <w:spacing w:before="244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7"/>
              </w:rPr>
              <w:t>星革</w:t>
            </w:r>
          </w:p>
        </w:tc>
        <w:tc>
          <w:tcPr>
            <w:tcW w:w="889" w:type="dxa"/>
            <w:vAlign w:val="top"/>
            <w:textDirection w:val="tbRl"/>
          </w:tcPr>
          <w:p>
            <w:pPr>
              <w:pStyle w:val="TableText"/>
              <w:ind w:left="190"/>
              <w:spacing w:before="218" w:line="221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7"/>
              </w:rPr>
              <w:t>坐激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9"/>
              <w:spacing w:before="261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井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71"/>
              <w:spacing w:before="240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至</w:t>
            </w:r>
            <w:r>
              <w:rPr>
                <w:sz w:val="40"/>
                <w:szCs w:val="40"/>
                <w:spacing w:val="37"/>
              </w:rPr>
              <w:t xml:space="preserve"> </w:t>
            </w:r>
            <w:r>
              <w:rPr>
                <w:sz w:val="40"/>
                <w:szCs w:val="40"/>
              </w:rPr>
              <w:t>兑</w:t>
            </w:r>
          </w:p>
        </w:tc>
        <w:tc>
          <w:tcPr>
            <w:tcW w:w="86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4" w:line="220" w:lineRule="auto"/>
              <w:jc w:val="right"/>
              <w:rPr>
                <w:sz w:val="38"/>
                <w:szCs w:val="38"/>
              </w:rPr>
            </w:pPr>
            <w:r>
              <w:rPr>
                <w:sz w:val="38"/>
                <w:szCs w:val="38"/>
                <w:spacing w:val="-52"/>
              </w:rPr>
              <w:t>大</w:t>
            </w:r>
            <w:r>
              <w:rPr>
                <w:sz w:val="38"/>
                <w:szCs w:val="38"/>
                <w:spacing w:val="-38"/>
              </w:rPr>
              <w:t>畜</w:t>
            </w:r>
          </w:p>
        </w:tc>
        <w:tc>
          <w:tcPr>
            <w:tcW w:w="1094" w:type="dxa"/>
            <w:vAlign w:val="top"/>
            <w:gridSpan w:val="2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478" style="position:absolute;margin-left:-9.95575pt;margin-top:0.49884pt;mso-position-vertical-relative:top-margin-area;mso-position-horizontal-relative:right-margin-area;width:0.5pt;height:59.05pt;z-index:-250406912;" filled="false" strokecolor="#000000" strokeweight="0.50pt" coordsize="10,1180" coordorigin="0,0" path="m5,0l5,1180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61"/>
              <w:spacing w:before="133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主</w:t>
            </w:r>
            <w:r>
              <w:rPr>
                <w:sz w:val="40"/>
                <w:szCs w:val="40"/>
                <w:spacing w:val="55"/>
              </w:rPr>
              <w:t xml:space="preserve"> </w:t>
            </w:r>
            <w:r>
              <w:rPr>
                <w:sz w:val="40"/>
                <w:szCs w:val="40"/>
              </w:rPr>
              <w:t>临</w:t>
            </w:r>
          </w:p>
        </w:tc>
      </w:tr>
      <w:tr>
        <w:trPr>
          <w:trHeight w:val="1206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8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归妹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95"/>
              <w:spacing w:before="235" w:line="218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履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393"/>
              <w:spacing w:before="244" w:line="215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鼎</w:t>
            </w:r>
          </w:p>
        </w:tc>
        <w:tc>
          <w:tcPr>
            <w:tcW w:w="88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0" w:line="189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52"/>
                <w:w w:val="97"/>
              </w:rPr>
              <w:t>家</w:t>
            </w:r>
            <w:r>
              <w:rPr>
                <w:sz w:val="40"/>
                <w:szCs w:val="40"/>
                <w:spacing w:val="-18"/>
                <w:w w:val="97"/>
              </w:rPr>
              <w:t>人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90"/>
              <w:spacing w:before="243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9"/>
              </w:rPr>
              <w:t>至困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93"/>
              <w:spacing w:before="241" w:line="215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巽</w:t>
            </w:r>
          </w:p>
        </w:tc>
        <w:tc>
          <w:tcPr>
            <w:tcW w:w="869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4" w:line="180" w:lineRule="auto"/>
              <w:jc w:val="right"/>
              <w:rPr>
                <w:sz w:val="38"/>
                <w:szCs w:val="38"/>
              </w:rPr>
            </w:pPr>
            <w:r>
              <w:rPr>
                <w:sz w:val="38"/>
                <w:szCs w:val="38"/>
                <w:spacing w:val="-43"/>
                <w:w w:val="94"/>
              </w:rPr>
              <w:t>无</w:t>
            </w:r>
            <w:r>
              <w:rPr>
                <w:sz w:val="38"/>
                <w:szCs w:val="38"/>
                <w:spacing w:val="-17"/>
                <w:w w:val="94"/>
              </w:rPr>
              <w:t>妄</w:t>
            </w:r>
          </w:p>
        </w:tc>
        <w:tc>
          <w:tcPr>
            <w:tcW w:w="1094" w:type="dxa"/>
            <w:vAlign w:val="top"/>
            <w:gridSpan w:val="2"/>
            <w:textDirection w:val="tbRlV"/>
          </w:tcPr>
          <w:p>
            <w:pPr>
              <w:spacing w:line="300" w:lineRule="auto"/>
              <w:rPr>
                <w:rFonts w:ascii="Arial"/>
                <w:sz w:val="21"/>
              </w:rPr>
            </w:pPr>
            <w:r>
              <w:pict>
                <v:shape id="_x0000_s480" style="position:absolute;margin-left:-9.95575pt;margin-top:0.456116pt;mso-position-vertical-relative:top-margin-area;mso-position-horizontal-relative:right-margin-area;width:0.5pt;height:61pt;z-index:-250405888;" filled="false" strokecolor="#000000" strokeweight="0.50pt" coordsize="10,1220" coordorigin="0,0" path="m5,0l5,1219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192"/>
              <w:spacing w:before="13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7"/>
              </w:rPr>
              <w:t>星观</w:t>
            </w:r>
          </w:p>
        </w:tc>
      </w:tr>
      <w:tr>
        <w:trPr>
          <w:trHeight w:val="1170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8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未济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79"/>
              <w:spacing w:before="23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需</w:t>
            </w:r>
          </w:p>
        </w:tc>
        <w:tc>
          <w:tcPr>
            <w:tcW w:w="899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130" w:line="183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7"/>
              </w:rPr>
              <w:t>小过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69"/>
              <w:spacing w:before="24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1"/>
              </w:rPr>
              <w:t>形否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spacing w:before="283" w:line="21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山生咸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7"/>
              <w:spacing w:before="241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随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74"/>
              <w:spacing w:before="250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8"/>
              </w:rPr>
              <w:t>毛萃</w:t>
            </w:r>
          </w:p>
        </w:tc>
        <w:tc>
          <w:tcPr>
            <w:tcW w:w="1094" w:type="dxa"/>
            <w:vAlign w:val="top"/>
            <w:gridSpan w:val="2"/>
            <w:textDirection w:val="tbRlV"/>
          </w:tcPr>
          <w:p>
            <w:pPr>
              <w:spacing w:line="292" w:lineRule="auto"/>
              <w:rPr>
                <w:rFonts w:ascii="Arial"/>
                <w:sz w:val="21"/>
              </w:rPr>
            </w:pPr>
            <w:r>
              <w:pict>
                <v:shape id="_x0000_s482" style="position:absolute;margin-left:-9.95575pt;margin-top:0.650635pt;mso-position-vertical-relative:top-margin-area;mso-position-horizontal-relative:right-margin-area;width:0.5pt;height:59pt;z-index:-250404864;" filled="false" strokecolor="#000000" strokeweight="0.50pt" coordsize="10,1180" coordorigin="0,0" path="m5,0l5,1179e">
                  <v:stroke joinstyle="miter" miterlimit="10"/>
                </v:shape>
              </w:pict>
            </w:r>
            <w:r/>
          </w:p>
          <w:p>
            <w:pPr>
              <w:pStyle w:val="TableText"/>
              <w:ind w:left="183"/>
              <w:spacing w:before="134" w:line="224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2"/>
              </w:rPr>
              <w:t>生屯</w:t>
            </w:r>
          </w:p>
        </w:tc>
      </w:tr>
      <w:tr>
        <w:trPr>
          <w:trHeight w:val="1179" w:hRule="atLeast"/>
        </w:trPr>
        <w:tc>
          <w:tcPr>
            <w:tcW w:w="214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82"/>
              <w:spacing w:before="237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夫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77"/>
              <w:spacing w:before="234" w:line="221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讼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44" w:right="20" w:firstLine="199"/>
              <w:spacing w:before="150" w:line="23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19"/>
              </w:rPr>
              <w:t>主</w:t>
            </w:r>
            <w:r>
              <w:rPr>
                <w:sz w:val="40"/>
                <w:szCs w:val="40"/>
              </w:rPr>
              <w:t xml:space="preserve">  </w:t>
            </w:r>
            <w:r>
              <w:rPr>
                <w:sz w:val="40"/>
                <w:szCs w:val="40"/>
                <w:spacing w:val="11"/>
              </w:rPr>
              <w:t>中孚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82"/>
              <w:spacing w:before="23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言</w:t>
            </w:r>
            <w:r>
              <w:rPr>
                <w:sz w:val="40"/>
                <w:szCs w:val="40"/>
                <w:spacing w:val="29"/>
              </w:rPr>
              <w:t xml:space="preserve"> </w:t>
            </w:r>
            <w:r>
              <w:rPr>
                <w:sz w:val="40"/>
                <w:szCs w:val="40"/>
              </w:rPr>
              <w:t>泰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83"/>
              <w:spacing w:before="241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恒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83"/>
              <w:spacing w:before="241" w:line="223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蛊</w:t>
            </w:r>
          </w:p>
        </w:tc>
        <w:tc>
          <w:tcPr>
            <w:tcW w:w="869" w:type="dxa"/>
            <w:vAlign w:val="top"/>
            <w:textDirection w:val="btLr"/>
          </w:tcPr>
          <w:p>
            <w:pPr>
              <w:pStyle w:val="TableText"/>
              <w:ind w:left="100"/>
              <w:spacing w:before="258" w:line="221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10"/>
              </w:rPr>
              <w:t>升</w:t>
            </w:r>
            <w:r>
              <w:rPr>
                <w:sz w:val="40"/>
                <w:szCs w:val="40"/>
                <w:spacing w:val="58"/>
              </w:rPr>
              <w:t xml:space="preserve"> </w:t>
            </w:r>
            <w:r>
              <w:rPr>
                <w:sz w:val="40"/>
                <w:szCs w:val="40"/>
                <w:spacing w:val="-10"/>
              </w:rPr>
              <w:t>王</w:t>
            </w:r>
          </w:p>
        </w:tc>
        <w:tc>
          <w:tcPr>
            <w:tcW w:w="1094" w:type="dxa"/>
            <w:vAlign w:val="top"/>
            <w:gridSpan w:val="2"/>
            <w:textDirection w:val="tbRlV"/>
          </w:tcPr>
          <w:p>
            <w:pPr>
              <w:spacing w:line="275" w:lineRule="auto"/>
              <w:rPr>
                <w:rFonts w:ascii="Arial"/>
                <w:sz w:val="21"/>
              </w:rPr>
            </w:pPr>
            <w:r>
              <w:pict>
                <v:shape id="_x0000_s484" style="position:absolute;margin-left:-9.95575pt;margin-top:0.649643pt;mso-position-vertical-relative:top-margin-area;mso-position-horizontal-relative:right-margin-area;width:0.5pt;height:59.55pt;z-index:-250403840;" filled="false" strokecolor="#000000" strokeweight="0.50pt" coordsize="10,1190" coordorigin="0,0" path="m5,0l5,1190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before="130" w:line="21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"/>
              </w:rPr>
              <w:t>生之蒙</w:t>
            </w:r>
          </w:p>
        </w:tc>
      </w:tr>
      <w:tr>
        <w:trPr>
          <w:trHeight w:val="149" w:hRule="atLeast"/>
        </w:trPr>
        <w:tc>
          <w:tcPr>
            <w:tcW w:w="214" w:type="dxa"/>
            <w:vAlign w:val="top"/>
            <w:tcBorders>
              <w:top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7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9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8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right w:val="nil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94" w:type="dxa"/>
            <w:vAlign w:val="top"/>
            <w:gridSpan w:val="2"/>
            <w:tcBorders>
              <w:left w:val="nil"/>
              <w:right w:val="single" w:color="FFFFFF" w:sz="2" w:space="0"/>
            </w:tcBorders>
          </w:tcPr>
          <w:p>
            <w:pPr>
              <w:spacing w:line="138" w:lineRule="exact"/>
              <w:rPr>
                <w:rFonts w:ascii="Arial"/>
                <w:sz w:val="12"/>
              </w:rPr>
            </w:pPr>
            <w:r/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869"/>
        <w:spacing w:before="89" w:line="217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9"/>
        </w:rPr>
        <w:t>图(I-5)-7</w:t>
      </w:r>
      <w:r>
        <w:rPr>
          <w:rFonts w:ascii="SimSun" w:hAnsi="SimSun" w:eastAsia="SimSun" w:cs="SimSun"/>
          <w:sz w:val="27"/>
          <w:szCs w:val="27"/>
          <w:spacing w:val="42"/>
        </w:rPr>
        <w:t xml:space="preserve">  </w:t>
      </w:r>
      <w:r>
        <w:rPr>
          <w:rFonts w:ascii="STXinwei" w:hAnsi="STXinwei" w:eastAsia="STXinwei" w:cs="STXinwei"/>
          <w:sz w:val="27"/>
          <w:szCs w:val="27"/>
          <w:spacing w:val="-9"/>
        </w:rPr>
        <w:t>通行本《周易》杂卦六十四卦序(附</w:t>
      </w:r>
      <w:r>
        <w:rPr>
          <w:rFonts w:ascii="FangSong" w:hAnsi="FangSong" w:eastAsia="FangSong" w:cs="FangSong"/>
          <w:sz w:val="27"/>
          <w:szCs w:val="27"/>
          <w:spacing w:val="-9"/>
        </w:rPr>
        <w:t>任说末八卦序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)</w:t>
      </w:r>
    </w:p>
    <w:p>
      <w:pPr>
        <w:spacing w:line="217" w:lineRule="auto"/>
        <w:sectPr>
          <w:footerReference w:type="default" r:id="rId216"/>
          <w:pgSz w:w="11900" w:h="16840"/>
          <w:pgMar w:top="400" w:right="1220" w:bottom="1423" w:left="1629" w:header="0" w:footer="1134" w:gutter="0"/>
        </w:sectPr>
        <w:rPr>
          <w:rFonts w:ascii="Times New Roman" w:hAnsi="Times New Roman" w:eastAsia="Times New Roman" w:cs="Times New Roman"/>
          <w:sz w:val="27"/>
          <w:szCs w:val="27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4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二爻周流。不妨称之为“中爻八宫”之法，即以居</w:t>
      </w:r>
      <w:r>
        <w:rPr>
          <w:rFonts w:ascii="SimSun" w:hAnsi="SimSun" w:eastAsia="SimSun" w:cs="SimSun"/>
          <w:sz w:val="32"/>
          <w:szCs w:val="32"/>
          <w:spacing w:val="-18"/>
        </w:rPr>
        <w:t>中四爻的同一性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来分六十四卦而成为八宫。“中爻八宫”之法与《序卦》《杂卦》的关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系，可以通过《系辞》加以印证：“易之为书也不可远，为道也屡迁。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变动不居，周流六虚，上下无常，刚柔相易；不</w:t>
      </w:r>
      <w:r>
        <w:rPr>
          <w:rFonts w:ascii="SimSun" w:hAnsi="SimSun" w:eastAsia="SimSun" w:cs="SimSun"/>
          <w:sz w:val="32"/>
          <w:szCs w:val="32"/>
          <w:spacing w:val="-18"/>
        </w:rPr>
        <w:t>可为典要，唯变所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适。”</w:t>
      </w:r>
    </w:p>
    <w:p>
      <w:pPr>
        <w:ind w:right="30"/>
        <w:spacing w:before="113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中爻八宫之法，我们借用“变动不居，周流六</w:t>
      </w:r>
      <w:r>
        <w:rPr>
          <w:rFonts w:ascii="SimSun" w:hAnsi="SimSun" w:eastAsia="SimSun" w:cs="SimSun"/>
          <w:sz w:val="32"/>
          <w:szCs w:val="32"/>
          <w:spacing w:val="-29"/>
        </w:rPr>
        <w:t>虚，上下无常，刚</w:t>
      </w:r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88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13"/>
        <w:gridCol w:w="1788"/>
        <w:gridCol w:w="887"/>
        <w:gridCol w:w="910"/>
        <w:gridCol w:w="1758"/>
        <w:gridCol w:w="746"/>
        <w:gridCol w:w="1007"/>
      </w:tblGrid>
      <w:tr>
        <w:trPr>
          <w:trHeight w:val="1223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48"/>
              <w:spacing w:before="102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乾坤宫</w:t>
            </w:r>
          </w:p>
        </w:tc>
        <w:tc>
          <w:tcPr>
            <w:tcW w:w="1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"/>
              <w:spacing w:before="8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0"/>
              </w:rPr>
              <w:t>乾</w:t>
            </w:r>
            <w:r>
              <w:rPr>
                <w:sz w:val="27"/>
                <w:szCs w:val="27"/>
                <w:spacing w:val="1"/>
              </w:rPr>
              <w:t xml:space="preserve">     </w:t>
            </w:r>
            <w:r>
              <w:rPr>
                <w:sz w:val="27"/>
                <w:szCs w:val="27"/>
                <w:b/>
                <w:bCs/>
                <w:spacing w:val="-10"/>
              </w:rPr>
              <w:t>坤</w:t>
            </w:r>
          </w:p>
        </w:tc>
        <w:tc>
          <w:tcPr>
            <w:tcW w:w="1797" w:type="dxa"/>
            <w:vAlign w:val="top"/>
            <w:gridSpan w:val="2"/>
          </w:tcPr>
          <w:p>
            <w:pPr>
              <w:pStyle w:val="TableText"/>
              <w:ind w:left="327" w:right="195" w:firstLine="832"/>
              <w:spacing w:before="227" w:line="230" w:lineRule="auto"/>
              <w:rPr>
                <w:sz w:val="27"/>
                <w:szCs w:val="27"/>
              </w:rPr>
            </w:pPr>
            <w:r>
              <w:rPr>
                <w:sz w:val="45"/>
                <w:szCs w:val="45"/>
                <w:b/>
                <w:bCs/>
                <w:spacing w:val="-25"/>
              </w:rPr>
              <w:t>重</w:t>
            </w:r>
            <w:r>
              <w:rPr>
                <w:sz w:val="45"/>
                <w:szCs w:val="4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10"/>
              </w:rPr>
              <w:t>剥</w:t>
            </w:r>
            <w:r>
              <w:rPr>
                <w:sz w:val="27"/>
                <w:szCs w:val="27"/>
                <w:spacing w:val="4"/>
              </w:rPr>
              <w:t xml:space="preserve">    </w:t>
            </w:r>
            <w:r>
              <w:rPr>
                <w:sz w:val="27"/>
                <w:szCs w:val="27"/>
                <w:b/>
                <w:bCs/>
                <w:spacing w:val="-10"/>
              </w:rPr>
              <w:t>复</w:t>
            </w:r>
          </w:p>
        </w:tc>
        <w:tc>
          <w:tcPr>
            <w:tcW w:w="1758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88" w:line="224" w:lineRule="auto"/>
              <w:rPr>
                <w:sz w:val="19"/>
                <w:szCs w:val="19"/>
              </w:rPr>
            </w:pPr>
            <w:r>
              <w:rPr>
                <w:sz w:val="27"/>
                <w:szCs w:val="27"/>
                <w:b/>
                <w:bCs/>
                <w:spacing w:val="-8"/>
              </w:rPr>
              <w:t>大过</w:t>
            </w:r>
            <w:r>
              <w:rPr>
                <w:sz w:val="27"/>
                <w:szCs w:val="27"/>
                <w:spacing w:val="19"/>
              </w:rPr>
              <w:t xml:space="preserve">   </w:t>
            </w:r>
            <w:r>
              <w:rPr>
                <w:sz w:val="19"/>
                <w:szCs w:val="19"/>
                <w:b/>
                <w:bCs/>
                <w:spacing w:val="-8"/>
                <w:position w:val="-2"/>
              </w:rPr>
              <w:t>顷</w:t>
            </w:r>
          </w:p>
        </w:tc>
        <w:tc>
          <w:tcPr>
            <w:tcW w:w="1753" w:type="dxa"/>
            <w:vAlign w:val="top"/>
            <w:gridSpan w:val="2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88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0"/>
              </w:rPr>
              <w:t>垢</w:t>
            </w:r>
            <w:r>
              <w:rPr>
                <w:sz w:val="27"/>
                <w:szCs w:val="27"/>
                <w:spacing w:val="7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10"/>
              </w:rPr>
              <w:t>夫</w:t>
            </w:r>
          </w:p>
        </w:tc>
      </w:tr>
      <w:tr>
        <w:trPr>
          <w:trHeight w:val="1169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48"/>
              <w:spacing w:before="169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临观宫</w:t>
            </w:r>
          </w:p>
          <w:p>
            <w:pPr>
              <w:pStyle w:val="TableText"/>
              <w:ind w:left="188"/>
              <w:spacing w:before="82" w:line="22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0"/>
              </w:rPr>
              <w:t>主</w:t>
            </w:r>
            <w:r>
              <w:rPr>
                <w:sz w:val="27"/>
                <w:szCs w:val="27"/>
              </w:rPr>
              <w:t xml:space="preserve">      </w:t>
            </w:r>
            <w:r>
              <w:rPr>
                <w:sz w:val="27"/>
                <w:szCs w:val="27"/>
                <w:b/>
                <w:bCs/>
                <w:spacing w:val="-10"/>
              </w:rPr>
              <w:t>主</w:t>
            </w:r>
          </w:p>
        </w:tc>
        <w:tc>
          <w:tcPr>
            <w:tcW w:w="178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>
              <w:pict>
                <v:shape id="_x0000_s486" style="position:absolute;margin-left:-80.7967pt;margin-top:3.74078pt;mso-position-vertical-relative:top-margin-area;mso-position-horizontal-relative:right-margin-area;width:27.5pt;height:22.5pt;z-index:25296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23" w:lineRule="auto"/>
                          <w:rPr>
                            <w:sz w:val="41"/>
                            <w:szCs w:val="41"/>
                          </w:rPr>
                        </w:pPr>
                        <w:r>
                          <w:rPr>
                            <w:sz w:val="41"/>
                            <w:szCs w:val="41"/>
                            <w:b/>
                            <w:bCs/>
                            <w:spacing w:val="-5"/>
                          </w:rPr>
                          <w:t>圭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133" w:line="183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35"/>
              </w:rPr>
              <w:t>比</w:t>
            </w:r>
            <w:r>
              <w:rPr>
                <w:sz w:val="41"/>
                <w:szCs w:val="41"/>
                <w:spacing w:val="46"/>
              </w:rPr>
              <w:t xml:space="preserve">  </w:t>
            </w:r>
            <w:r>
              <w:rPr>
                <w:sz w:val="41"/>
                <w:szCs w:val="41"/>
                <w:b/>
                <w:bCs/>
                <w:spacing w:val="-35"/>
              </w:rPr>
              <w:t>师</w:t>
            </w:r>
          </w:p>
        </w:tc>
        <w:tc>
          <w:tcPr>
            <w:tcW w:w="1797" w:type="dxa"/>
            <w:vAlign w:val="top"/>
            <w:gridSpan w:val="2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7"/>
              <w:spacing w:before="8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观</w:t>
            </w:r>
          </w:p>
        </w:tc>
        <w:tc>
          <w:tcPr>
            <w:tcW w:w="1758" w:type="dxa"/>
            <w:vAlign w:val="top"/>
            <w:textDirection w:val="tbRlV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8"/>
              <w:spacing w:before="90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蒙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138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3"/>
              </w:rPr>
              <w:t>生</w:t>
            </w:r>
            <w:r>
              <w:rPr>
                <w:sz w:val="41"/>
                <w:szCs w:val="41"/>
                <w:b/>
                <w:bCs/>
                <w:spacing w:val="-3"/>
              </w:rPr>
              <w:t>屯</w:t>
            </w:r>
          </w:p>
        </w:tc>
        <w:tc>
          <w:tcPr>
            <w:tcW w:w="1753" w:type="dxa"/>
            <w:vAlign w:val="top"/>
            <w:gridSpan w:val="2"/>
            <w:textDirection w:val="tbRl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0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计门叶</w:t>
            </w:r>
          </w:p>
        </w:tc>
      </w:tr>
      <w:tr>
        <w:trPr>
          <w:trHeight w:val="1169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48"/>
              <w:spacing w:before="20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展艮宫</w:t>
            </w:r>
          </w:p>
        </w:tc>
        <w:tc>
          <w:tcPr>
            <w:tcW w:w="1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7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right="4"/>
              <w:spacing w:before="318" w:line="216" w:lineRule="auto"/>
              <w:jc w:val="right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spacing w:val="11"/>
              </w:rPr>
              <w:t>三王谦</w:t>
            </w:r>
          </w:p>
        </w:tc>
        <w:tc>
          <w:tcPr>
            <w:tcW w:w="910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58"/>
              <w:spacing w:before="174" w:line="217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15"/>
              </w:rPr>
              <w:t>毛豫</w:t>
            </w:r>
          </w:p>
        </w:tc>
        <w:tc>
          <w:tcPr>
            <w:tcW w:w="1758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488" style="position:absolute;margin-left:-82.5513pt;margin-top:41.6793pt;mso-position-vertical-relative:top-margin-area;mso-position-horizontal-relative:right-margin-area;width:29.55pt;height:18.55pt;z-index:25296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6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spacing w:val="5"/>
                          </w:rPr>
                          <w:t>噬嗑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before="90" w:line="21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王</w:t>
            </w:r>
            <w:r>
              <w:rPr>
                <w:sz w:val="27"/>
                <w:szCs w:val="27"/>
                <w:spacing w:val="38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主</w:t>
            </w:r>
            <w:r>
              <w:rPr>
                <w:sz w:val="27"/>
                <w:szCs w:val="27"/>
                <w:spacing w:val="38"/>
              </w:rPr>
              <w:t xml:space="preserve"> </w:t>
            </w:r>
            <w:r>
              <w:rPr>
                <w:sz w:val="27"/>
                <w:szCs w:val="27"/>
                <w:spacing w:val="-2"/>
              </w:rPr>
              <w:t>贵</w:t>
            </w:r>
          </w:p>
        </w:tc>
        <w:tc>
          <w:tcPr>
            <w:tcW w:w="746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108"/>
              <w:spacing w:before="211"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望</w:t>
            </w:r>
            <w:r>
              <w:rPr>
                <w:sz w:val="27"/>
                <w:szCs w:val="27"/>
                <w:spacing w:val="60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2"/>
              </w:rPr>
              <w:t>晋</w:t>
            </w:r>
          </w:p>
        </w:tc>
        <w:tc>
          <w:tcPr>
            <w:tcW w:w="1007" w:type="dxa"/>
            <w:vAlign w:val="top"/>
            <w:tcBorders>
              <w:left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8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"/>
              </w:rPr>
              <w:t>明夷</w:t>
            </w:r>
          </w:p>
        </w:tc>
      </w:tr>
      <w:tr>
        <w:trPr>
          <w:trHeight w:val="1179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48"/>
              <w:spacing w:before="182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否泰宫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1008"/>
              <w:spacing w:before="150" w:line="229" w:lineRule="auto"/>
              <w:rPr>
                <w:sz w:val="49"/>
                <w:szCs w:val="49"/>
              </w:rPr>
            </w:pPr>
            <w:r>
              <w:rPr>
                <w:sz w:val="49"/>
                <w:szCs w:val="49"/>
                <w:b/>
                <w:bCs/>
                <w:spacing w:val="-6"/>
              </w:rPr>
              <w:t>呈</w:t>
            </w:r>
          </w:p>
          <w:p>
            <w:pPr>
              <w:pStyle w:val="TableText"/>
              <w:ind w:left="205"/>
              <w:spacing w:before="13" w:line="22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position w:val="1"/>
              </w:rPr>
              <w:t>大畜</w:t>
            </w:r>
            <w:r>
              <w:rPr>
                <w:sz w:val="27"/>
                <w:szCs w:val="27"/>
                <w:spacing w:val="126"/>
                <w:position w:val="1"/>
              </w:rPr>
              <w:t xml:space="preserve"> </w:t>
            </w:r>
            <w:r>
              <w:rPr>
                <w:sz w:val="27"/>
                <w:szCs w:val="27"/>
                <w:b/>
                <w:bCs/>
                <w:position w:val="-1"/>
              </w:rPr>
              <w:t>无妄</w:t>
            </w:r>
          </w:p>
        </w:tc>
        <w:tc>
          <w:tcPr>
            <w:tcW w:w="1797" w:type="dxa"/>
            <w:vAlign w:val="top"/>
            <w:gridSpan w:val="2"/>
            <w:textDirection w:val="tbRlV"/>
          </w:tcPr>
          <w:p>
            <w:pPr>
              <w:spacing w:line="251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964864" behindDoc="0" locked="0" layoutInCell="1" allowOverlap="1">
                      <wp:simplePos x="0" y="0"/>
                      <wp:positionH relativeFrom="rightMargin">
                        <wp:posOffset>-626202</wp:posOffset>
                      </wp:positionH>
                      <wp:positionV relativeFrom="topMargin">
                        <wp:posOffset>189854</wp:posOffset>
                      </wp:positionV>
                      <wp:extent cx="717550" cy="388620"/>
                      <wp:effectExtent l="0" t="0" r="0" b="0"/>
                      <wp:wrapNone/>
                      <wp:docPr id="210" name="TextBox 21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26202" y="189854"/>
                                <a:ext cx="717550" cy="3886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00" w:line="221" w:lineRule="auto"/>
                                    <w:jc w:val="right"/>
                                    <w:rPr>
                                      <w:sz w:val="41"/>
                                      <w:szCs w:val="41"/>
                                    </w:rPr>
                                  </w:pPr>
                                  <w:r>
                                    <w:rPr>
                                      <w:sz w:val="41"/>
                                      <w:szCs w:val="41"/>
                                      <w:b/>
                                      <w:bCs/>
                                      <w:spacing w:val="-14"/>
                                    </w:rPr>
                                    <w:t>法</w:t>
                                  </w:r>
                                  <w:r>
                                    <w:rPr>
                                      <w:sz w:val="41"/>
                                      <w:szCs w:val="41"/>
                                      <w:spacing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41"/>
                                      <w:szCs w:val="41"/>
                                      <w:b/>
                                      <w:bCs/>
                                      <w:spacing w:val="-14"/>
                                    </w:rPr>
                                    <w:t>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90" style="position:absolute;margin-left:-49.3073pt;margin-top:14.9492pt;mso-position-vertical-relative:top-margin-area;mso-position-horizontal-relative:right-margin-area;width:56.5pt;height:30.6pt;z-index:252964864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00" w:line="221" w:lineRule="auto"/>
                              <w:jc w:val="right"/>
                              <w:rPr>
                                <w:sz w:val="41"/>
                                <w:szCs w:val="41"/>
                              </w:rPr>
                            </w:pPr>
                            <w:r>
                              <w:rPr>
                                <w:sz w:val="41"/>
                                <w:szCs w:val="41"/>
                                <w:b/>
                                <w:bCs/>
                                <w:spacing w:val="-14"/>
                              </w:rPr>
                              <w:t>法</w:t>
                            </w:r>
                            <w:r>
                              <w:rPr>
                                <w:sz w:val="41"/>
                                <w:szCs w:val="41"/>
                                <w:spacing w:val="101"/>
                              </w:rPr>
                              <w:t xml:space="preserve"> </w:t>
                            </w:r>
                            <w:r>
                              <w:rPr>
                                <w:sz w:val="41"/>
                                <w:szCs w:val="41"/>
                                <w:b/>
                                <w:bCs/>
                                <w:spacing w:val="-14"/>
                              </w:rPr>
                              <w:t>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137" w:line="216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5"/>
              </w:rPr>
              <w:t>全</w:t>
            </w:r>
            <w:r>
              <w:rPr>
                <w:sz w:val="41"/>
                <w:szCs w:val="41"/>
                <w:spacing w:val="82"/>
              </w:rPr>
              <w:t xml:space="preserve"> </w:t>
            </w:r>
            <w:r>
              <w:rPr>
                <w:sz w:val="41"/>
                <w:szCs w:val="41"/>
                <w:b/>
                <w:bCs/>
                <w:spacing w:val="-5"/>
              </w:rPr>
              <w:t>萃</w:t>
            </w:r>
          </w:p>
        </w:tc>
        <w:tc>
          <w:tcPr>
            <w:tcW w:w="1758" w:type="dxa"/>
            <w:vAlign w:val="top"/>
            <w:textDirection w:val="tbRlV"/>
          </w:tcPr>
          <w:p>
            <w:pPr>
              <w:pStyle w:val="TableText"/>
              <w:ind w:left="54"/>
              <w:spacing w:before="271" w:line="223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</w:rPr>
              <w:t>蛊</w:t>
            </w:r>
          </w:p>
          <w:p>
            <w:pPr>
              <w:pStyle w:val="TableText"/>
              <w:ind w:left="81"/>
              <w:spacing w:before="369" w:line="220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</w:rPr>
              <w:t>室</w:t>
            </w:r>
            <w:r>
              <w:rPr>
                <w:sz w:val="41"/>
                <w:szCs w:val="41"/>
                <w:spacing w:val="53"/>
              </w:rPr>
              <w:t xml:space="preserve"> </w:t>
            </w:r>
            <w:r>
              <w:rPr>
                <w:sz w:val="41"/>
                <w:szCs w:val="41"/>
              </w:rPr>
              <w:t>隨</w:t>
            </w:r>
          </w:p>
        </w:tc>
        <w:tc>
          <w:tcPr>
            <w:tcW w:w="1753" w:type="dxa"/>
            <w:vAlign w:val="top"/>
            <w:gridSpan w:val="2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88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3"/>
              </w:rPr>
              <w:t>否</w:t>
            </w:r>
            <w:r>
              <w:rPr>
                <w:sz w:val="27"/>
                <w:szCs w:val="27"/>
                <w:spacing w:val="16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13"/>
              </w:rPr>
              <w:t>泰</w:t>
            </w:r>
          </w:p>
        </w:tc>
      </w:tr>
      <w:tr>
        <w:trPr>
          <w:trHeight w:val="1159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208" w:right="207" w:firstLine="240"/>
              <w:spacing w:before="153" w:line="25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二济宫</w:t>
            </w:r>
            <w:r>
              <w:rPr>
                <w:sz w:val="27"/>
                <w:szCs w:val="27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15"/>
              </w:rPr>
              <w:t>手</w:t>
            </w:r>
            <w:r>
              <w:rPr>
                <w:sz w:val="27"/>
                <w:szCs w:val="27"/>
                <w:spacing w:val="19"/>
              </w:rPr>
              <w:t xml:space="preserve">     </w:t>
            </w:r>
            <w:r>
              <w:rPr>
                <w:sz w:val="27"/>
                <w:szCs w:val="27"/>
                <w:b/>
                <w:bCs/>
                <w:spacing w:val="-15"/>
              </w:rPr>
              <w:t>主</w:t>
            </w:r>
          </w:p>
        </w:tc>
        <w:tc>
          <w:tcPr>
            <w:tcW w:w="17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97" w:type="dxa"/>
            <w:vAlign w:val="top"/>
            <w:gridSpan w:val="2"/>
            <w:textDirection w:val="tbRlV"/>
          </w:tcPr>
          <w:p>
            <w:pPr>
              <w:spacing w:line="282" w:lineRule="auto"/>
              <w:rPr>
                <w:rFonts w:ascii="Arial"/>
                <w:sz w:val="21"/>
              </w:rPr>
            </w:pPr>
            <w:r>
              <w:pict>
                <v:shape id="_x0000_s492" style="position:absolute;margin-left:-33.9604pt;margin-top:36.1558pt;mso-position-vertical-relative:top-margin-area;mso-position-horizontal-relative:right-margin-area;width:28.4pt;height:18.1pt;z-index:25296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b/>
                            <w:bCs/>
                            <w:spacing w:val="-7"/>
                          </w:rPr>
                          <w:t>家人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0" w:line="21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二</w:t>
            </w:r>
            <w:r>
              <w:rPr>
                <w:sz w:val="27"/>
                <w:szCs w:val="27"/>
                <w:spacing w:val="2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6"/>
              </w:rPr>
              <w:t>之</w:t>
            </w:r>
            <w:r>
              <w:rPr>
                <w:sz w:val="27"/>
                <w:szCs w:val="27"/>
                <w:spacing w:val="20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6"/>
              </w:rPr>
              <w:t>睽</w:t>
            </w:r>
          </w:p>
        </w:tc>
        <w:tc>
          <w:tcPr>
            <w:tcW w:w="175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0"/>
              <w:spacing w:before="87" w:line="219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归妹</w:t>
            </w:r>
          </w:p>
        </w:tc>
        <w:tc>
          <w:tcPr>
            <w:tcW w:w="1753" w:type="dxa"/>
            <w:vAlign w:val="top"/>
            <w:gridSpan w:val="2"/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88" w:line="22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既济</w:t>
            </w:r>
            <w:r>
              <w:rPr>
                <w:sz w:val="27"/>
                <w:szCs w:val="27"/>
                <w:spacing w:val="48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4"/>
              </w:rPr>
              <w:t>未济</w:t>
            </w:r>
          </w:p>
        </w:tc>
      </w:tr>
      <w:tr>
        <w:trPr>
          <w:trHeight w:val="1158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208" w:right="209" w:firstLine="240"/>
              <w:spacing w:before="143" w:line="25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壮逐宫</w:t>
            </w:r>
            <w:r>
              <w:rPr>
                <w:sz w:val="27"/>
                <w:szCs w:val="27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23"/>
              </w:rPr>
              <w:t>当</w:t>
            </w:r>
            <w:r>
              <w:rPr>
                <w:sz w:val="27"/>
                <w:szCs w:val="27"/>
                <w:spacing w:val="22"/>
              </w:rPr>
              <w:t xml:space="preserve">     </w:t>
            </w:r>
            <w:r>
              <w:rPr>
                <w:sz w:val="27"/>
                <w:szCs w:val="27"/>
                <w:b/>
                <w:bCs/>
                <w:spacing w:val="-23"/>
              </w:rPr>
              <w:t>率</w:t>
            </w:r>
          </w:p>
        </w:tc>
        <w:tc>
          <w:tcPr>
            <w:tcW w:w="1788" w:type="dxa"/>
            <w:vAlign w:val="top"/>
            <w:textDirection w:val="tbRlV"/>
          </w:tcPr>
          <w:p>
            <w:pPr>
              <w:pStyle w:val="TableText"/>
              <w:ind w:left="68"/>
              <w:spacing w:before="246" w:line="9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10"/>
                <w:position w:val="40"/>
              </w:rPr>
              <w:t>言恒</w:t>
            </w:r>
          </w:p>
          <w:p>
            <w:pPr>
              <w:pStyle w:val="TableText"/>
              <w:spacing w:line="217" w:lineRule="auto"/>
              <w:jc w:val="right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spacing w:val="7"/>
              </w:rPr>
              <w:t>心洲咸</w:t>
            </w:r>
          </w:p>
        </w:tc>
        <w:tc>
          <w:tcPr>
            <w:tcW w:w="887" w:type="dxa"/>
            <w:vAlign w:val="top"/>
            <w:tcBorders>
              <w:right w:val="nil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7"/>
              </w:rPr>
              <w:t>大壮</w:t>
            </w:r>
          </w:p>
        </w:tc>
        <w:tc>
          <w:tcPr>
            <w:tcW w:w="910" w:type="dxa"/>
            <w:vAlign w:val="top"/>
            <w:textDirection w:val="tbRl"/>
            <w:tcBorders>
              <w:left w:val="nil"/>
            </w:tcBorders>
          </w:tcPr>
          <w:p>
            <w:pPr>
              <w:pStyle w:val="TableText"/>
              <w:ind w:left="155"/>
              <w:spacing w:before="319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3"/>
              </w:rPr>
              <w:t>生迷</w:t>
            </w:r>
          </w:p>
        </w:tc>
        <w:tc>
          <w:tcPr>
            <w:tcW w:w="1758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88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  <w:position w:val="1"/>
              </w:rPr>
              <w:t>大有</w:t>
            </w:r>
            <w:r>
              <w:rPr>
                <w:sz w:val="27"/>
                <w:szCs w:val="27"/>
                <w:spacing w:val="22"/>
                <w:position w:val="1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6"/>
                <w:position w:val="-1"/>
              </w:rPr>
              <w:t>同人</w:t>
            </w:r>
          </w:p>
        </w:tc>
        <w:tc>
          <w:tcPr>
            <w:tcW w:w="1753" w:type="dxa"/>
            <w:vAlign w:val="top"/>
            <w:gridSpan w:val="2"/>
            <w:textDirection w:val="tbRlV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91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鼎</w:t>
            </w:r>
          </w:p>
        </w:tc>
      </w:tr>
      <w:tr>
        <w:trPr>
          <w:trHeight w:val="1169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48"/>
              <w:spacing w:before="15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离坎宫</w:t>
            </w:r>
          </w:p>
          <w:p>
            <w:pPr>
              <w:pStyle w:val="TableText"/>
              <w:ind w:left="718"/>
              <w:spacing w:before="170" w:line="229" w:lineRule="auto"/>
              <w:rPr>
                <w:sz w:val="27"/>
                <w:szCs w:val="27"/>
              </w:rPr>
            </w:pPr>
            <w:r>
              <w:drawing>
                <wp:anchor distT="0" distB="0" distL="0" distR="0" simplePos="0" relativeHeight="252963840" behindDoc="1" locked="0" layoutInCell="1" allowOverlap="1">
                  <wp:simplePos x="0" y="0"/>
                  <wp:positionH relativeFrom="column">
                    <wp:posOffset>28561</wp:posOffset>
                  </wp:positionH>
                  <wp:positionV relativeFrom="paragraph">
                    <wp:posOffset>63419</wp:posOffset>
                  </wp:positionV>
                  <wp:extent cx="920759" cy="342830"/>
                  <wp:effectExtent l="0" t="0" r="0" b="0"/>
                  <wp:wrapNone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0759" cy="34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7"/>
                <w:szCs w:val="27"/>
                <w:b/>
                <w:bCs/>
                <w:spacing w:val="-3"/>
              </w:rPr>
              <w:t>主</w:t>
            </w:r>
          </w:p>
        </w:tc>
        <w:tc>
          <w:tcPr>
            <w:tcW w:w="1788" w:type="dxa"/>
            <w:vAlign w:val="top"/>
            <w:textDirection w:val="tbRlV"/>
          </w:tcPr>
          <w:p>
            <w:pPr>
              <w:pStyle w:val="TableText"/>
              <w:ind w:left="109"/>
              <w:spacing w:before="286" w:line="86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5"/>
                <w:position w:val="34"/>
              </w:rPr>
              <w:t>节</w:t>
            </w:r>
          </w:p>
          <w:p>
            <w:pPr>
              <w:pStyle w:val="TableText"/>
              <w:spacing w:line="216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5"/>
              </w:rPr>
              <w:t>涣</w:t>
            </w:r>
          </w:p>
        </w:tc>
        <w:tc>
          <w:tcPr>
            <w:tcW w:w="1797" w:type="dxa"/>
            <w:vAlign w:val="top"/>
            <w:gridSpan w:val="2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88" w:line="22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"/>
              </w:rPr>
              <w:t>小过</w:t>
            </w:r>
            <w:r>
              <w:rPr>
                <w:sz w:val="27"/>
                <w:szCs w:val="27"/>
                <w:spacing w:val="63"/>
              </w:rPr>
              <w:t xml:space="preserve">  </w:t>
            </w:r>
            <w:r>
              <w:rPr>
                <w:sz w:val="27"/>
                <w:szCs w:val="27"/>
                <w:b/>
                <w:bCs/>
                <w:spacing w:val="-1"/>
              </w:rPr>
              <w:t>中乎</w:t>
            </w:r>
          </w:p>
        </w:tc>
        <w:tc>
          <w:tcPr>
            <w:tcW w:w="1758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7"/>
              <w:spacing w:before="87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丰</w:t>
            </w:r>
            <w:r>
              <w:rPr>
                <w:sz w:val="27"/>
                <w:szCs w:val="27"/>
                <w:spacing w:val="27"/>
              </w:rPr>
              <w:t xml:space="preserve">    </w:t>
            </w:r>
            <w:r>
              <w:rPr>
                <w:sz w:val="27"/>
                <w:szCs w:val="27"/>
                <w:spacing w:val="-6"/>
              </w:rPr>
              <w:t>旅</w:t>
            </w:r>
          </w:p>
        </w:tc>
        <w:tc>
          <w:tcPr>
            <w:tcW w:w="746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spacing w:before="151" w:line="217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1"/>
              </w:rPr>
              <w:t>王</w:t>
            </w:r>
            <w:r>
              <w:rPr>
                <w:sz w:val="41"/>
                <w:szCs w:val="41"/>
                <w:b/>
                <w:bCs/>
                <w:spacing w:val="-1"/>
              </w:rPr>
              <w:t>离</w:t>
            </w:r>
          </w:p>
        </w:tc>
        <w:tc>
          <w:tcPr>
            <w:tcW w:w="1007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29"/>
              <w:spacing w:before="315" w:line="217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5"/>
              </w:rPr>
              <w:t>坎</w:t>
            </w:r>
          </w:p>
        </w:tc>
      </w:tr>
      <w:tr>
        <w:trPr>
          <w:trHeight w:val="1193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448"/>
              <w:spacing w:before="18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</w:rPr>
              <w:t>兑巽宫</w:t>
            </w:r>
          </w:p>
          <w:p>
            <w:pPr>
              <w:pStyle w:val="TableText"/>
              <w:ind w:left="168"/>
              <w:spacing w:before="71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1"/>
              </w:rPr>
              <w:t>二</w:t>
            </w:r>
            <w:r>
              <w:rPr>
                <w:sz w:val="27"/>
                <w:szCs w:val="27"/>
                <w:spacing w:val="7"/>
              </w:rPr>
              <w:t xml:space="preserve">      </w:t>
            </w:r>
            <w:r>
              <w:rPr>
                <w:sz w:val="27"/>
                <w:szCs w:val="27"/>
                <w:b/>
                <w:bCs/>
                <w:spacing w:val="-11"/>
              </w:rPr>
              <w:t>等</w:t>
            </w:r>
          </w:p>
        </w:tc>
        <w:tc>
          <w:tcPr>
            <w:tcW w:w="1788" w:type="dxa"/>
            <w:vAlign w:val="top"/>
            <w:textDirection w:val="tbRlV"/>
          </w:tcPr>
          <w:p>
            <w:pPr>
              <w:pStyle w:val="TableText"/>
              <w:ind w:left="67"/>
              <w:spacing w:before="326" w:line="81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5"/>
                <w:position w:val="30"/>
              </w:rPr>
              <w:t>巽</w:t>
            </w:r>
          </w:p>
          <w:p>
            <w:pPr>
              <w:pStyle w:val="TableText"/>
              <w:ind w:left="65"/>
              <w:spacing w:before="1" w:line="216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-5"/>
              </w:rPr>
              <w:t>兑</w:t>
            </w:r>
          </w:p>
        </w:tc>
        <w:tc>
          <w:tcPr>
            <w:tcW w:w="887" w:type="dxa"/>
            <w:vAlign w:val="top"/>
            <w:tcBorders>
              <w:right w:val="nil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8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井</w:t>
            </w:r>
          </w:p>
        </w:tc>
        <w:tc>
          <w:tcPr>
            <w:tcW w:w="910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93"/>
              <w:spacing w:before="224" w:line="217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b/>
                <w:bCs/>
                <w:spacing w:val="11"/>
              </w:rPr>
              <w:t>堂困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96"/>
              <w:spacing w:before="41" w:line="221" w:lineRule="auto"/>
              <w:rPr>
                <w:sz w:val="27"/>
                <w:szCs w:val="27"/>
              </w:rPr>
            </w:pPr>
            <w:r>
              <w:pict>
                <v:shape id="_x0000_s494" style="position:absolute;margin-left:-37.325pt;margin-top:1.54723pt;mso-position-vertical-relative:top-margin-area;mso-position-horizontal-relative:right-margin-area;width:26.8pt;height:22.5pt;z-index:25296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41"/>
                            <w:szCs w:val="41"/>
                          </w:rPr>
                        </w:pPr>
                        <w:r>
                          <w:rPr>
                            <w:sz w:val="41"/>
                            <w:szCs w:val="41"/>
                          </w:rPr>
                          <w:t>度</w:t>
                        </w:r>
                      </w:p>
                    </w:txbxContent>
                  </v:textbox>
                </v:shape>
              </w:pict>
            </w:r>
            <w:r>
              <w:rPr>
                <w:sz w:val="27"/>
                <w:szCs w:val="27"/>
              </w:rPr>
              <w:t>学</w:t>
            </w:r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88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3"/>
              </w:rPr>
              <w:t>小畜</w:t>
            </w:r>
          </w:p>
        </w:tc>
        <w:tc>
          <w:tcPr>
            <w:tcW w:w="1753" w:type="dxa"/>
            <w:vAlign w:val="top"/>
            <w:gridSpan w:val="2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965888" behindDoc="0" locked="0" layoutInCell="1" allowOverlap="1">
                      <wp:simplePos x="0" y="0"/>
                      <wp:positionH relativeFrom="rightMargin">
                        <wp:posOffset>-422259</wp:posOffset>
                      </wp:positionH>
                      <wp:positionV relativeFrom="topMargin">
                        <wp:posOffset>-39319</wp:posOffset>
                      </wp:positionV>
                      <wp:extent cx="273684" cy="388620"/>
                      <wp:effectExtent l="0" t="0" r="0" b="0"/>
                      <wp:wrapNone/>
                      <wp:docPr id="214" name="TextBox 21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22259" y="-39319"/>
                                <a:ext cx="273684" cy="3886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00" w:line="221" w:lineRule="auto"/>
                                    <w:jc w:val="right"/>
                                    <w:rPr>
                                      <w:sz w:val="41"/>
                                      <w:szCs w:val="41"/>
                                    </w:rPr>
                                  </w:pPr>
                                  <w:r>
                                    <w:rPr>
                                      <w:sz w:val="41"/>
                                      <w:szCs w:val="41"/>
                                    </w:rPr>
                                    <w:t>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96" style="position:absolute;margin-left:-33.2488pt;margin-top:-3.09601pt;mso-position-vertical-relative:top-margin-area;mso-position-horizontal-relative:right-margin-area;width:21.55pt;height:30.6pt;z-index:2529658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00" w:line="221" w:lineRule="auto"/>
                              <w:jc w:val="right"/>
                              <w:rPr>
                                <w:sz w:val="41"/>
                                <w:szCs w:val="41"/>
                              </w:rPr>
                            </w:pPr>
                            <w:r>
                              <w:rPr>
                                <w:sz w:val="41"/>
                                <w:szCs w:val="41"/>
                              </w:rPr>
                              <w:t>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7" w:line="217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2"/>
              </w:rPr>
              <w:t>主</w:t>
            </w:r>
            <w:r>
              <w:rPr>
                <w:sz w:val="41"/>
                <w:szCs w:val="41"/>
                <w:spacing w:val="71"/>
              </w:rPr>
              <w:t xml:space="preserve"> </w:t>
            </w:r>
            <w:r>
              <w:rPr>
                <w:sz w:val="41"/>
                <w:szCs w:val="41"/>
                <w:spacing w:val="-2"/>
              </w:rPr>
              <w:t>需</w:t>
            </w:r>
          </w:p>
        </w:tc>
      </w:tr>
    </w:tbl>
    <w:p>
      <w:pPr>
        <w:pStyle w:val="BodyText"/>
        <w:spacing w:line="396" w:lineRule="auto"/>
        <w:rPr/>
      </w:pPr>
      <w:r/>
    </w:p>
    <w:p>
      <w:pPr>
        <w:ind w:left="2104"/>
        <w:spacing w:before="88" w:line="21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5"/>
        </w:rPr>
        <w:t>图(1-5)-8</w:t>
      </w:r>
      <w:r>
        <w:rPr>
          <w:rFonts w:ascii="FangSong" w:hAnsi="FangSong" w:eastAsia="FangSong" w:cs="FangSong"/>
          <w:sz w:val="27"/>
          <w:szCs w:val="27"/>
          <w:spacing w:val="11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5"/>
        </w:rPr>
        <w:t>中爻八宫32对错综卦图表</w:t>
      </w:r>
    </w:p>
    <w:p>
      <w:pPr>
        <w:spacing w:line="217" w:lineRule="auto"/>
        <w:sectPr>
          <w:footerReference w:type="default" r:id="rId217"/>
          <w:pgSz w:w="11900" w:h="16840"/>
          <w:pgMar w:top="400" w:right="1600" w:bottom="1436" w:left="1415" w:header="0" w:footer="1247" w:gutter="0"/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3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柔相易”之说来作论析：“上(上爻)下(下爻)无常”,则居中四爻为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有常，有常即不变。六十四卦中四爻不变有十六式(2</w:t>
      </w:r>
      <w:r>
        <w:rPr>
          <w:rFonts w:ascii="Calibri" w:hAnsi="Calibri" w:eastAsia="Calibri" w:cs="Calibri"/>
          <w:sz w:val="32"/>
          <w:szCs w:val="32"/>
          <w:spacing w:val="1"/>
        </w:rPr>
        <w:t>⁴</w:t>
      </w:r>
      <w:r>
        <w:rPr>
          <w:rFonts w:ascii="SimSun" w:hAnsi="SimSun" w:eastAsia="SimSun" w:cs="SimSun"/>
          <w:sz w:val="32"/>
          <w:szCs w:val="32"/>
          <w:spacing w:val="1"/>
        </w:rPr>
        <w:t>=16)。阴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阳爻四叠成十六卦划，按交错象分为八对错卦；按倒覆象分，有四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对综卦，四对错卦。这就是四叠十六卦“两两相偶”的</w:t>
      </w:r>
      <w:r>
        <w:rPr>
          <w:rFonts w:ascii="SimSun" w:hAnsi="SimSun" w:eastAsia="SimSun" w:cs="SimSun"/>
          <w:sz w:val="32"/>
          <w:szCs w:val="32"/>
          <w:spacing w:val="-15"/>
        </w:rPr>
        <w:t>构卦特点。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四叠爻再加上爻与下爻，就成为六叠爻卦。上、下爻，</w:t>
      </w:r>
      <w:r>
        <w:rPr>
          <w:rFonts w:ascii="SimSun" w:hAnsi="SimSun" w:eastAsia="SimSun" w:cs="SimSun"/>
          <w:sz w:val="32"/>
          <w:szCs w:val="32"/>
          <w:spacing w:val="-18"/>
        </w:rPr>
        <w:t>按“上下无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常”、“刚柔相易”、“周流六虚”的原理，每1对四叠卦可以推演</w:t>
      </w:r>
      <w:r>
        <w:rPr>
          <w:rFonts w:ascii="SimSun" w:hAnsi="SimSun" w:eastAsia="SimSun" w:cs="SimSun"/>
          <w:sz w:val="32"/>
          <w:szCs w:val="32"/>
          <w:spacing w:val="-36"/>
        </w:rPr>
        <w:t>成4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对六叠卦，8对四叠卦也就形成32对六叠错卦，或者错综卦。中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爻八宫的上、下爻又是怎样实现“刚柔相易”,“周流六虚”而成</w:t>
      </w:r>
      <w:r>
        <w:rPr>
          <w:rFonts w:ascii="SimSun" w:hAnsi="SimSun" w:eastAsia="SimSun" w:cs="SimSun"/>
          <w:sz w:val="32"/>
          <w:szCs w:val="32"/>
          <w:spacing w:val="-22"/>
        </w:rPr>
        <w:t>32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对卦的呢?以乾坤宫为例，略作说明。乾坤宫的居中四爻为全阳、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全阴之象，即三与三。首先，依本象加一组阴阳上、下爻就</w:t>
      </w:r>
      <w:r>
        <w:rPr>
          <w:rFonts w:ascii="SimSun" w:hAnsi="SimSun" w:eastAsia="SimSun" w:cs="SimSun"/>
          <w:sz w:val="32"/>
          <w:szCs w:val="32"/>
          <w:spacing w:val="-18"/>
        </w:rPr>
        <w:t>成为乾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与坤，这是一取。然后，上、下爻“刚柔相易”并“周流六虚”,就有二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取、三取、四取而成六卦——二取为夫剥，三</w:t>
      </w:r>
      <w:r>
        <w:rPr>
          <w:rFonts w:ascii="SimSun" w:hAnsi="SimSun" w:eastAsia="SimSun" w:cs="SimSun"/>
          <w:sz w:val="32"/>
          <w:szCs w:val="32"/>
          <w:spacing w:val="-28"/>
        </w:rPr>
        <w:t>取为婚复，四取为大过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颐。优先综卦，四对卦则为乾与坤，大过与颐、始与夫、剥与复。</w:t>
      </w:r>
    </w:p>
    <w:p>
      <w:pPr>
        <w:ind w:right="75" w:firstLine="669"/>
        <w:spacing w:before="13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关于中爻八宫的宫卦命名，在古法重见天日之前，不妨用八纯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卦和消息卦的卦名来称八宫之名。这样，优先综卦的中爻</w:t>
      </w:r>
      <w:r>
        <w:rPr>
          <w:rFonts w:ascii="SimSun" w:hAnsi="SimSun" w:eastAsia="SimSun" w:cs="SimSun"/>
          <w:sz w:val="32"/>
          <w:szCs w:val="32"/>
          <w:spacing w:val="-8"/>
        </w:rPr>
        <w:t>八宫之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名为：乾坤宫，坎离宫，否泰宫，两济(既济、未</w:t>
      </w:r>
      <w:r>
        <w:rPr>
          <w:rFonts w:ascii="SimSun" w:hAnsi="SimSun" w:eastAsia="SimSun" w:cs="SimSun"/>
          <w:sz w:val="32"/>
          <w:szCs w:val="32"/>
          <w:spacing w:val="-40"/>
        </w:rPr>
        <w:t>济)宫，临观宫，壮(大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壮)逐宫，巽兑宫，震艮宫。为了简明地展示中爻八宫32对错综卦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的关系，特在《杂卦&gt;卦序论》所列32对卦的基础上，</w:t>
      </w:r>
      <w:r>
        <w:rPr>
          <w:rFonts w:ascii="SimSun" w:hAnsi="SimSun" w:eastAsia="SimSun" w:cs="SimSun"/>
          <w:sz w:val="32"/>
          <w:szCs w:val="32"/>
          <w:spacing w:val="-22"/>
        </w:rPr>
        <w:t>增加“中爻八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  <w:w w:val="96"/>
        </w:rPr>
        <w:t>宫”宫名与卦象，以及《序卦》、《杂卦》的排卦顺次—-—《序卦》序在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上，《杂卦》序在下【见图(1-5)-8】。中爻八宫32对错综卦的图示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序，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一方面，观察“中爻不变，上下无常”的组卦之理</w:t>
      </w:r>
      <w:r>
        <w:rPr>
          <w:rFonts w:ascii="SimSun" w:hAnsi="SimSun" w:eastAsia="SimSun" w:cs="SimSun"/>
          <w:sz w:val="32"/>
          <w:szCs w:val="32"/>
          <w:spacing w:val="-40"/>
        </w:rPr>
        <w:t>，另一方面，对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这种卦列的宫次、对卦之间的顺序稍作调整(图表中对卦的二个卦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之间未作调整),就可以看得更清楚些【见图(1-5)-9】。</w:t>
      </w:r>
    </w:p>
    <w:p>
      <w:pPr>
        <w:ind w:firstLine="690"/>
        <w:spacing w:before="17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中爻八宫32对错综卦，按“居中四爻不变”,有三种对卦形</w:t>
      </w:r>
      <w:r>
        <w:rPr>
          <w:rFonts w:ascii="SimSun" w:hAnsi="SimSun" w:eastAsia="SimSun" w:cs="SimSun"/>
          <w:sz w:val="32"/>
          <w:szCs w:val="32"/>
          <w:spacing w:val="-21"/>
        </w:rPr>
        <w:t>式：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一为四爻错象，如乾坤、坎离；二为四爻倒象，如临观、壮逐、震艮、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兑巽；三为又错又综之象，如否泰、两济。按“上下两爻无</w:t>
      </w:r>
      <w:r>
        <w:rPr>
          <w:rFonts w:ascii="SimSun" w:hAnsi="SimSun" w:eastAsia="SimSun" w:cs="SimSun"/>
          <w:sz w:val="32"/>
          <w:szCs w:val="32"/>
          <w:spacing w:val="-33"/>
        </w:rPr>
        <w:t>常”,也有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三种情形： 一是阴阳纯卦，即两卦上下爻均为阴爻(或阳爻),如咸 </w:t>
      </w:r>
      <w:r>
        <w:rPr>
          <w:rFonts w:ascii="SimSun" w:hAnsi="SimSun" w:eastAsia="SimSun" w:cs="SimSun"/>
          <w:sz w:val="32"/>
          <w:szCs w:val="32"/>
          <w:spacing w:val="-14"/>
        </w:rPr>
        <w:t>恒为上下爻纯阴对卦，而损益为上下爻纯阳对卦；二是</w:t>
      </w:r>
      <w:r>
        <w:rPr>
          <w:rFonts w:ascii="SimSun" w:hAnsi="SimSun" w:eastAsia="SimSun" w:cs="SimSun"/>
          <w:sz w:val="32"/>
          <w:szCs w:val="32"/>
          <w:spacing w:val="-15"/>
        </w:rPr>
        <w:t>阴阳对卦，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即两卦上下爻一为阴一为阳，如乾坤、坎离；三是阴</w:t>
      </w:r>
      <w:r>
        <w:rPr>
          <w:rFonts w:ascii="SimSun" w:hAnsi="SimSun" w:eastAsia="SimSun" w:cs="SimSun"/>
          <w:sz w:val="32"/>
          <w:szCs w:val="32"/>
          <w:spacing w:val="-27"/>
        </w:rPr>
        <w:t>阳杂卦，即两卦</w:t>
      </w:r>
    </w:p>
    <w:p>
      <w:pPr>
        <w:spacing w:line="258" w:lineRule="auto"/>
        <w:sectPr>
          <w:footerReference w:type="default" r:id="rId219"/>
          <w:pgSz w:w="11900" w:h="16840"/>
          <w:pgMar w:top="400" w:right="1429" w:bottom="1343" w:left="1559" w:header="0" w:footer="114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8290" w:type="dxa"/>
        <w:tblInd w:w="1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43"/>
        <w:gridCol w:w="1648"/>
        <w:gridCol w:w="1668"/>
        <w:gridCol w:w="1658"/>
        <w:gridCol w:w="1673"/>
      </w:tblGrid>
      <w:tr>
        <w:trPr>
          <w:trHeight w:val="664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8"/>
              <w:spacing w:before="21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中四爻</w:t>
            </w:r>
          </w:p>
        </w:tc>
        <w:tc>
          <w:tcPr>
            <w:tcW w:w="6647" w:type="dxa"/>
            <w:vAlign w:val="top"/>
            <w:gridSpan w:val="4"/>
          </w:tcPr>
          <w:p>
            <w:pPr>
              <w:pStyle w:val="TableText"/>
              <w:ind w:left="1545"/>
              <w:spacing w:before="21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六</w:t>
            </w:r>
            <w:r>
              <w:rPr>
                <w:sz w:val="24"/>
                <w:szCs w:val="24"/>
                <w:spacing w:val="4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2"/>
              </w:rPr>
              <w:t>十</w:t>
            </w:r>
            <w:r>
              <w:rPr>
                <w:sz w:val="24"/>
                <w:szCs w:val="24"/>
                <w:spacing w:val="-12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2"/>
              </w:rPr>
              <w:t>四</w:t>
            </w:r>
            <w:r>
              <w:rPr>
                <w:sz w:val="24"/>
                <w:szCs w:val="24"/>
                <w:spacing w:val="4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2"/>
              </w:rPr>
              <w:t>卦</w:t>
            </w:r>
            <w:r>
              <w:rPr>
                <w:sz w:val="24"/>
                <w:szCs w:val="24"/>
                <w:spacing w:val="4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2"/>
              </w:rPr>
              <w:t>上</w:t>
            </w:r>
            <w:r>
              <w:rPr>
                <w:sz w:val="24"/>
                <w:szCs w:val="24"/>
                <w:spacing w:val="-12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2"/>
              </w:rPr>
              <w:t>下</w:t>
            </w:r>
            <w:r>
              <w:rPr>
                <w:sz w:val="24"/>
                <w:szCs w:val="24"/>
                <w:spacing w:val="4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2"/>
              </w:rPr>
              <w:t>爻</w:t>
            </w:r>
          </w:p>
        </w:tc>
      </w:tr>
      <w:tr>
        <w:trPr>
          <w:trHeight w:val="140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5"/>
              <w:spacing w:before="24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乾坤宫</w:t>
            </w:r>
          </w:p>
          <w:p>
            <w:pPr>
              <w:pStyle w:val="TableText"/>
              <w:ind w:left="698"/>
              <w:spacing w:before="253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主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13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乾</w:t>
            </w:r>
            <w:r>
              <w:rPr>
                <w:sz w:val="24"/>
                <w:szCs w:val="24"/>
                <w:spacing w:val="7"/>
              </w:rPr>
              <w:t xml:space="preserve">      </w:t>
            </w:r>
            <w:r>
              <w:rPr>
                <w:sz w:val="24"/>
                <w:szCs w:val="24"/>
                <w:spacing w:val="-7"/>
              </w:rPr>
              <w:t>坤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161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大过</w:t>
            </w:r>
            <w:r>
              <w:rPr>
                <w:sz w:val="24"/>
                <w:szCs w:val="24"/>
                <w:spacing w:val="15"/>
              </w:rPr>
              <w:t xml:space="preserve">  </w:t>
            </w:r>
            <w:r>
              <w:rPr>
                <w:sz w:val="24"/>
                <w:szCs w:val="24"/>
                <w:spacing w:val="3"/>
              </w:rPr>
              <w:t>颐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18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垢</w:t>
            </w:r>
            <w:r>
              <w:rPr>
                <w:sz w:val="24"/>
                <w:szCs w:val="24"/>
                <w:spacing w:val="12"/>
              </w:rPr>
              <w:t xml:space="preserve">   </w:t>
            </w:r>
            <w:r>
              <w:rPr>
                <w:sz w:val="24"/>
                <w:szCs w:val="24"/>
                <w:spacing w:val="-6"/>
              </w:rPr>
              <w:t>夫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88"/>
              <w:spacing w:before="21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剥</w:t>
            </w:r>
            <w:r>
              <w:rPr>
                <w:sz w:val="24"/>
                <w:szCs w:val="24"/>
                <w:spacing w:val="10"/>
              </w:rPr>
              <w:t xml:space="preserve">    </w:t>
            </w:r>
            <w:r>
              <w:rPr>
                <w:sz w:val="24"/>
                <w:szCs w:val="24"/>
                <w:spacing w:val="-7"/>
              </w:rPr>
              <w:t>复</w:t>
            </w:r>
          </w:p>
        </w:tc>
      </w:tr>
      <w:tr>
        <w:trPr>
          <w:trHeight w:val="142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5"/>
              <w:spacing w:before="18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离坎宫</w:t>
            </w:r>
          </w:p>
          <w:p>
            <w:pPr>
              <w:pStyle w:val="TableText"/>
              <w:ind w:left="649"/>
              <w:spacing w:before="298" w:line="229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4"/>
              </w:rPr>
              <w:t>主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19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离</w:t>
            </w:r>
            <w:r>
              <w:rPr>
                <w:sz w:val="24"/>
                <w:szCs w:val="24"/>
                <w:spacing w:val="9"/>
              </w:rPr>
              <w:t xml:space="preserve">    </w:t>
            </w:r>
            <w:r>
              <w:rPr>
                <w:sz w:val="24"/>
                <w:szCs w:val="24"/>
                <w:spacing w:val="-7"/>
              </w:rPr>
              <w:t>坎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194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小过</w:t>
            </w:r>
            <w:r>
              <w:rPr>
                <w:sz w:val="24"/>
                <w:szCs w:val="24"/>
                <w:spacing w:val="30"/>
              </w:rPr>
              <w:t xml:space="preserve">  </w:t>
            </w:r>
            <w:r>
              <w:rPr>
                <w:sz w:val="24"/>
                <w:szCs w:val="24"/>
                <w:spacing w:val="5"/>
              </w:rPr>
              <w:t>中乎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35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丰</w:t>
            </w:r>
            <w:r>
              <w:rPr>
                <w:sz w:val="24"/>
                <w:szCs w:val="24"/>
                <w:spacing w:val="10"/>
              </w:rPr>
              <w:t xml:space="preserve">    </w:t>
            </w:r>
            <w:r>
              <w:rPr>
                <w:sz w:val="24"/>
                <w:szCs w:val="24"/>
                <w:spacing w:val="-6"/>
              </w:rPr>
              <w:t>旅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88"/>
              <w:spacing w:before="22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涣     节</w:t>
            </w:r>
          </w:p>
        </w:tc>
      </w:tr>
      <w:tr>
        <w:trPr>
          <w:trHeight w:val="140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5"/>
              <w:spacing w:before="16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否泰宫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2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无妄</w:t>
            </w:r>
            <w:r>
              <w:rPr>
                <w:sz w:val="24"/>
                <w:szCs w:val="24"/>
                <w:spacing w:val="24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大高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20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萃     升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11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-1"/>
              </w:rPr>
              <w:t>随</w:t>
            </w:r>
            <w:r>
              <w:rPr>
                <w:sz w:val="24"/>
                <w:szCs w:val="24"/>
                <w:spacing w:val="15"/>
                <w:position w:val="-1"/>
              </w:rPr>
              <w:t xml:space="preserve">    </w:t>
            </w:r>
            <w:r>
              <w:rPr>
                <w:sz w:val="24"/>
                <w:szCs w:val="24"/>
                <w:spacing w:val="-12"/>
                <w:position w:val="1"/>
              </w:rPr>
              <w:t>蛊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88"/>
              <w:spacing w:before="20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否</w:t>
            </w:r>
            <w:r>
              <w:rPr>
                <w:sz w:val="24"/>
                <w:szCs w:val="24"/>
                <w:spacing w:val="9"/>
              </w:rPr>
              <w:t xml:space="preserve">    </w:t>
            </w:r>
            <w:r>
              <w:rPr>
                <w:sz w:val="24"/>
                <w:szCs w:val="24"/>
                <w:spacing w:val="-9"/>
              </w:rPr>
              <w:t>秦</w:t>
            </w:r>
          </w:p>
        </w:tc>
      </w:tr>
      <w:tr>
        <w:trPr>
          <w:trHeight w:val="140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5"/>
              <w:spacing w:before="18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二济宫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17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蹇</w:t>
            </w:r>
            <w:r>
              <w:rPr>
                <w:sz w:val="24"/>
                <w:szCs w:val="24"/>
                <w:spacing w:val="2"/>
              </w:rPr>
              <w:t xml:space="preserve">    </w:t>
            </w:r>
            <w:r>
              <w:rPr>
                <w:sz w:val="24"/>
                <w:szCs w:val="24"/>
                <w:spacing w:val="-5"/>
              </w:rPr>
              <w:t>解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204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  <w:position w:val="1"/>
              </w:rPr>
              <w:t>家人</w:t>
            </w:r>
            <w:r>
              <w:rPr>
                <w:sz w:val="24"/>
                <w:szCs w:val="24"/>
                <w:spacing w:val="24"/>
                <w:position w:val="1"/>
              </w:rPr>
              <w:t xml:space="preserve">  </w:t>
            </w:r>
            <w:r>
              <w:rPr>
                <w:sz w:val="24"/>
                <w:szCs w:val="24"/>
                <w:spacing w:val="3"/>
                <w:position w:val="-2"/>
              </w:rPr>
              <w:t>睽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24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  <w:position w:val="1"/>
              </w:rPr>
              <w:t>渐     </w:t>
            </w:r>
            <w:r>
              <w:rPr>
                <w:sz w:val="24"/>
                <w:szCs w:val="24"/>
                <w:spacing w:val="1"/>
              </w:rPr>
              <w:t>归妹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88"/>
              <w:spacing w:before="2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既</w:t>
            </w:r>
            <w:r>
              <w:rPr>
                <w:sz w:val="24"/>
                <w:szCs w:val="24"/>
                <w:spacing w:val="-19"/>
              </w:rPr>
              <w:t xml:space="preserve"> </w:t>
            </w:r>
            <w:r>
              <w:rPr>
                <w:sz w:val="24"/>
                <w:szCs w:val="24"/>
                <w:spacing w:val="-12"/>
              </w:rPr>
              <w:t>济</w:t>
            </w:r>
            <w:r>
              <w:rPr>
                <w:sz w:val="24"/>
                <w:szCs w:val="24"/>
                <w:spacing w:val="-15"/>
              </w:rPr>
              <w:t xml:space="preserve"> </w:t>
            </w:r>
            <w:r>
              <w:rPr>
                <w:sz w:val="24"/>
                <w:szCs w:val="24"/>
                <w:spacing w:val="-12"/>
              </w:rPr>
              <w:t>未</w:t>
            </w:r>
            <w:r>
              <w:rPr>
                <w:sz w:val="24"/>
                <w:szCs w:val="24"/>
                <w:spacing w:val="-18"/>
              </w:rPr>
              <w:t xml:space="preserve"> </w:t>
            </w:r>
            <w:r>
              <w:rPr>
                <w:sz w:val="24"/>
                <w:szCs w:val="24"/>
                <w:spacing w:val="-12"/>
              </w:rPr>
              <w:t>济</w:t>
            </w:r>
          </w:p>
        </w:tc>
      </w:tr>
      <w:tr>
        <w:trPr>
          <w:trHeight w:val="144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5"/>
              <w:spacing w:before="24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临观宫</w:t>
            </w:r>
          </w:p>
          <w:p>
            <w:pPr>
              <w:pStyle w:val="TableText"/>
              <w:ind w:left="838"/>
              <w:spacing w:before="263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主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28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师</w:t>
            </w:r>
            <w:r>
              <w:rPr>
                <w:sz w:val="24"/>
                <w:szCs w:val="24"/>
                <w:spacing w:val="25"/>
              </w:rPr>
              <w:t xml:space="preserve">    </w:t>
            </w:r>
            <w:r>
              <w:rPr>
                <w:sz w:val="24"/>
                <w:szCs w:val="24"/>
                <w:spacing w:val="-7"/>
              </w:rPr>
              <w:t>比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247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损</w:t>
            </w:r>
            <w:r>
              <w:rPr>
                <w:sz w:val="24"/>
                <w:szCs w:val="24"/>
                <w:spacing w:val="19"/>
              </w:rPr>
              <w:t xml:space="preserve">   </w:t>
            </w:r>
            <w:r>
              <w:rPr>
                <w:sz w:val="24"/>
                <w:szCs w:val="24"/>
                <w:spacing w:val="-5"/>
              </w:rPr>
              <w:t>益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44" w:line="22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"/>
              </w:rPr>
              <w:t>临</w:t>
            </w:r>
            <w:r>
              <w:rPr>
                <w:sz w:val="24"/>
                <w:szCs w:val="24"/>
                <w:spacing w:val="18"/>
                <w:position w:val="1"/>
              </w:rPr>
              <w:t xml:space="preserve">    </w:t>
            </w:r>
            <w:r>
              <w:rPr>
                <w:sz w:val="24"/>
                <w:szCs w:val="24"/>
                <w:spacing w:val="-12"/>
                <w:position w:val="-1"/>
              </w:rPr>
              <w:t>观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88"/>
              <w:spacing w:before="264" w:line="23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  <w:position w:val="2"/>
              </w:rPr>
              <w:t>蒙     </w:t>
            </w:r>
            <w:r>
              <w:rPr>
                <w:sz w:val="24"/>
                <w:szCs w:val="24"/>
                <w:spacing w:val="-5"/>
                <w:position w:val="-2"/>
              </w:rPr>
              <w:t>屯</w:t>
            </w:r>
          </w:p>
        </w:tc>
      </w:tr>
      <w:tr>
        <w:trPr>
          <w:trHeight w:val="1468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5"/>
              <w:spacing w:before="19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壮避宫</w:t>
            </w:r>
          </w:p>
          <w:p>
            <w:pPr>
              <w:pStyle w:val="TableText"/>
              <w:ind w:left="260"/>
              <w:spacing w:before="276" w:line="237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spacing w:val="-4"/>
              </w:rPr>
              <w:t>三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21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大有</w:t>
            </w:r>
            <w:r>
              <w:rPr>
                <w:sz w:val="24"/>
                <w:szCs w:val="24"/>
                <w:spacing w:val="54"/>
              </w:rPr>
              <w:t xml:space="preserve">  </w:t>
            </w:r>
            <w:r>
              <w:rPr>
                <w:sz w:val="24"/>
                <w:szCs w:val="24"/>
                <w:spacing w:val="5"/>
              </w:rPr>
              <w:t>同人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18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恒</w:t>
            </w:r>
            <w:r>
              <w:rPr>
                <w:sz w:val="24"/>
                <w:szCs w:val="24"/>
                <w:spacing w:val="6"/>
              </w:rPr>
              <w:t xml:space="preserve">    </w:t>
            </w:r>
            <w:r>
              <w:rPr>
                <w:sz w:val="24"/>
                <w:szCs w:val="24"/>
                <w:spacing w:val="-4"/>
              </w:rPr>
              <w:t>成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22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大壮</w:t>
            </w:r>
            <w:r>
              <w:rPr>
                <w:sz w:val="24"/>
                <w:szCs w:val="24"/>
                <w:spacing w:val="60"/>
              </w:rPr>
              <w:t xml:space="preserve">  </w:t>
            </w:r>
            <w:r>
              <w:rPr>
                <w:sz w:val="24"/>
                <w:szCs w:val="24"/>
                <w:spacing w:val="3"/>
              </w:rPr>
              <w:t>递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88"/>
              <w:spacing w:before="194" w:line="23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  <w:position w:val="-1"/>
              </w:rPr>
              <w:t>鼎     </w:t>
            </w:r>
            <w:r>
              <w:rPr>
                <w:sz w:val="24"/>
                <w:szCs w:val="24"/>
                <w:spacing w:val="-3"/>
                <w:position w:val="1"/>
              </w:rPr>
              <w:t>革</w:t>
            </w:r>
          </w:p>
        </w:tc>
      </w:tr>
      <w:tr>
        <w:trPr>
          <w:trHeight w:val="1359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8"/>
              <w:spacing w:before="195" w:line="5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position w:val="19"/>
              </w:rPr>
              <w:t>震艮宫</w:t>
            </w:r>
          </w:p>
          <w:p>
            <w:pPr>
              <w:pStyle w:val="TableText"/>
              <w:ind w:left="649"/>
              <w:spacing w:line="229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spacing w:val="-4"/>
              </w:rPr>
              <w:t>生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239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豫</w:t>
            </w:r>
            <w:r>
              <w:rPr>
                <w:sz w:val="24"/>
                <w:szCs w:val="24"/>
                <w:spacing w:val="1"/>
              </w:rPr>
              <w:t xml:space="preserve">     </w:t>
            </w:r>
            <w:r>
              <w:rPr>
                <w:sz w:val="24"/>
                <w:szCs w:val="24"/>
                <w:spacing w:val="-5"/>
              </w:rPr>
              <w:t>谦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217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噬嗑</w:t>
            </w:r>
            <w:r>
              <w:rPr>
                <w:sz w:val="24"/>
                <w:szCs w:val="24"/>
                <w:spacing w:val="45"/>
              </w:rPr>
              <w:t xml:space="preserve">  </w:t>
            </w:r>
            <w:r>
              <w:rPr>
                <w:sz w:val="24"/>
                <w:szCs w:val="24"/>
                <w:spacing w:val="3"/>
                <w:position w:val="1"/>
              </w:rPr>
              <w:t>贵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28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震</w:t>
            </w:r>
            <w:r>
              <w:rPr>
                <w:sz w:val="24"/>
                <w:szCs w:val="24"/>
                <w:spacing w:val="15"/>
              </w:rPr>
              <w:t xml:space="preserve">    </w:t>
            </w:r>
            <w:r>
              <w:rPr>
                <w:sz w:val="24"/>
                <w:szCs w:val="24"/>
                <w:spacing w:val="-6"/>
              </w:rPr>
              <w:t>度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91"/>
              <w:spacing w:before="195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晋</w:t>
            </w:r>
            <w:r>
              <w:rPr>
                <w:sz w:val="24"/>
                <w:szCs w:val="24"/>
                <w:spacing w:val="12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5"/>
              </w:rPr>
              <w:t>明夷</w:t>
            </w:r>
          </w:p>
        </w:tc>
      </w:tr>
      <w:tr>
        <w:trPr>
          <w:trHeight w:val="1454" w:hRule="atLeast"/>
        </w:trPr>
        <w:tc>
          <w:tcPr>
            <w:tcW w:w="1643" w:type="dxa"/>
            <w:vAlign w:val="top"/>
          </w:tcPr>
          <w:p>
            <w:pPr>
              <w:pStyle w:val="TableText"/>
              <w:ind w:left="458"/>
              <w:spacing w:before="214" w:line="54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position w:val="23"/>
              </w:rPr>
              <w:t>兑巽宫</w:t>
            </w:r>
          </w:p>
          <w:p>
            <w:pPr>
              <w:pStyle w:val="TableText"/>
              <w:ind w:left="639"/>
              <w:spacing w:before="1" w:line="236" w:lineRule="auto"/>
              <w:rPr>
                <w:sz w:val="35"/>
                <w:szCs w:val="35"/>
              </w:rPr>
            </w:pPr>
            <w:r>
              <w:rPr>
                <w:sz w:val="35"/>
                <w:szCs w:val="35"/>
                <w:b/>
                <w:bCs/>
                <w:spacing w:val="-4"/>
              </w:rPr>
              <w:t>三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41"/>
              <w:spacing w:before="258" w:line="23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1"/>
              </w:rPr>
              <w:t>及</w:t>
            </w:r>
            <w:r>
              <w:rPr>
                <w:sz w:val="24"/>
                <w:szCs w:val="24"/>
                <w:spacing w:val="11"/>
                <w:position w:val="-1"/>
              </w:rPr>
              <w:t xml:space="preserve">     </w:t>
            </w:r>
            <w:r>
              <w:rPr>
                <w:sz w:val="24"/>
                <w:szCs w:val="24"/>
              </w:rPr>
              <w:t>小高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194"/>
              <w:spacing w:before="27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  <w:position w:val="-1"/>
              </w:rPr>
              <w:t>困</w:t>
            </w:r>
            <w:r>
              <w:rPr>
                <w:sz w:val="24"/>
                <w:szCs w:val="24"/>
                <w:spacing w:val="27"/>
                <w:position w:val="-1"/>
              </w:rPr>
              <w:t xml:space="preserve">    </w:t>
            </w:r>
            <w:r>
              <w:rPr>
                <w:sz w:val="24"/>
                <w:szCs w:val="24"/>
                <w:spacing w:val="-15"/>
                <w:position w:val="1"/>
              </w:rPr>
              <w:t>井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75"/>
              <w:spacing w:before="29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  <w:position w:val="-1"/>
              </w:rPr>
              <w:t>兑     </w:t>
            </w:r>
            <w:r>
              <w:rPr>
                <w:sz w:val="24"/>
                <w:szCs w:val="24"/>
                <w:spacing w:val="-5"/>
                <w:position w:val="1"/>
              </w:rPr>
              <w:t>翼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191"/>
              <w:spacing w:before="272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讼</w:t>
            </w:r>
            <w:r>
              <w:rPr>
                <w:sz w:val="24"/>
                <w:szCs w:val="24"/>
                <w:spacing w:val="22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8"/>
              </w:rPr>
              <w:t>需</w:t>
            </w:r>
          </w:p>
        </w:tc>
      </w:tr>
    </w:tbl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599"/>
        <w:spacing w:before="89" w:line="225" w:lineRule="auto"/>
        <w:rPr>
          <w:rFonts w:ascii="STXinwei" w:hAnsi="STXinwei" w:eastAsia="STXinwei" w:cs="STXinwei"/>
          <w:sz w:val="27"/>
          <w:szCs w:val="27"/>
        </w:rPr>
      </w:pPr>
      <w:r>
        <w:rPr>
          <w:rFonts w:ascii="STXinwei" w:hAnsi="STXinwei" w:eastAsia="STXinwei" w:cs="STXinwei"/>
          <w:sz w:val="27"/>
          <w:szCs w:val="27"/>
          <w:spacing w:val="-11"/>
        </w:rPr>
        <w:t>图(1 - 5) - 9    中爻八宫“上下无常”示意图表</w:t>
      </w:r>
    </w:p>
    <w:p>
      <w:pPr>
        <w:spacing w:line="225" w:lineRule="auto"/>
        <w:sectPr>
          <w:footerReference w:type="default" r:id="rId220"/>
          <w:pgSz w:w="11900" w:h="16840"/>
          <w:pgMar w:top="400" w:right="1785" w:bottom="1466" w:left="1650" w:header="0" w:footer="1277" w:gutter="0"/>
        </w:sectPr>
        <w:rPr>
          <w:rFonts w:ascii="STXinwei" w:hAnsi="STXinwei" w:eastAsia="STXinwei" w:cs="STXinwei"/>
          <w:sz w:val="27"/>
          <w:szCs w:val="27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0" w:firstLine="160"/>
        <w:spacing w:before="104" w:line="265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的上下爻与阴阳关系正好相反成对，如临观、既济未济。中爻八宫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7"/>
        </w:rPr>
        <w:t>32对卦完全可以按上述卦爻之象排列。中爻八宫32</w:t>
      </w:r>
      <w:r>
        <w:rPr>
          <w:rFonts w:ascii="SimSun" w:hAnsi="SimSun" w:eastAsia="SimSun" w:cs="SimSun"/>
          <w:sz w:val="32"/>
          <w:szCs w:val="32"/>
          <w:spacing w:val="6"/>
        </w:rPr>
        <w:t>对错综卦，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遵循的是“二二相偶”序卦的基本原则；但是，以此序六十四卦还必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须遵循“不可为典要，唯变所适”的整体原则，</w:t>
      </w:r>
      <w:r>
        <w:rPr>
          <w:rFonts w:ascii="SimSun" w:hAnsi="SimSun" w:eastAsia="SimSun" w:cs="SimSun"/>
          <w:sz w:val="32"/>
          <w:szCs w:val="32"/>
          <w:spacing w:val="-23"/>
        </w:rPr>
        <w:t>也就是各卦及其卦象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之义的连缀，必须吻合整个卦序的主旨。这样，在中爻八宫32对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错综卦之上，产生同为“二二相偶”却卦序各异的六十四卦序，如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《杂卦》《序卦》,也就尽在情理之中，这正如《系辞》所说：“易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……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为道也屡迁。”</w:t>
      </w:r>
    </w:p>
    <w:p>
      <w:pPr>
        <w:pStyle w:val="BodyText"/>
        <w:spacing w:line="465" w:lineRule="auto"/>
        <w:rPr/>
      </w:pPr>
      <w:r/>
    </w:p>
    <w:p>
      <w:pPr>
        <w:ind w:left="969"/>
        <w:spacing w:before="104" w:line="22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6"/>
        </w:rPr>
        <w:t>三、方圆序与二进制</w:t>
      </w:r>
    </w:p>
    <w:p>
      <w:pPr>
        <w:ind w:left="160" w:right="46" w:firstLine="629"/>
        <w:spacing w:before="86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现代科学与古老易学的合掌，提示我们用全新的眼光去重新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认识易。方圆六十四卦阵就是如此。方圆六十四卦阵，其实质就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是先天六十四卦序【见图(1-5)-10】。它典型地反映了八卦演六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十四卦的内在逻辑，因此，试论其卦爻之象与数学二进制完全吻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合，是有意义的。</w:t>
      </w:r>
    </w:p>
    <w:p>
      <w:pPr>
        <w:ind w:right="46" w:firstLine="789"/>
        <w:spacing w:before="11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方圆六十四卦序即方阵、圆阵六十四卦图之序。方圆六十四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卦图成书立说始于北宋邵雍，南宋朱熹《周易本义》载此图于卷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首。宋儒认为此图可以解释伏羲重卦的奥秘</w:t>
      </w:r>
      <w:r>
        <w:rPr>
          <w:rFonts w:ascii="SimSun" w:hAnsi="SimSun" w:eastAsia="SimSun" w:cs="SimSun"/>
          <w:sz w:val="32"/>
          <w:szCs w:val="32"/>
          <w:spacing w:val="-1"/>
        </w:rPr>
        <w:t>，即演八卦为六十四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卦的方位、次序，故又称之为伏羲六十四卦方位。对此图及其</w:t>
      </w:r>
      <w:r>
        <w:rPr>
          <w:rFonts w:ascii="SimSun" w:hAnsi="SimSun" w:eastAsia="SimSun" w:cs="SimSun"/>
          <w:sz w:val="32"/>
          <w:szCs w:val="32"/>
          <w:spacing w:val="-13"/>
        </w:rPr>
        <w:t>说之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源流，朱熹著述所载较详：“盖邵雍氏得之(于)李之才挺之，挺之得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之(于)穆修伯长，伯长得之(于)华山希夷先生陈抟图南者，所谓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‘先天之学’也。”【见图(1-5)-11】。</w:t>
      </w:r>
    </w:p>
    <w:p>
      <w:pPr>
        <w:ind w:left="160" w:firstLine="629"/>
        <w:spacing w:before="92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朱熹取邵雍“先天说”,析图颇细：“此图圆布者：乾尽午中(上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南位),坤尽子中(下北位),离尽卯中(左东位),坎尽酉中(右西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位);阳生于子中，极于午中，阴生于午中，极于子中；其阳在</w:t>
      </w:r>
      <w:r>
        <w:rPr>
          <w:rFonts w:ascii="SimSun" w:hAnsi="SimSun" w:eastAsia="SimSun" w:cs="SimSun"/>
          <w:sz w:val="32"/>
          <w:szCs w:val="32"/>
          <w:spacing w:val="-27"/>
        </w:rPr>
        <w:t>南，其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阴在北。方布者：乾始于西北，坤尽于东南，其阳在北，其阴在南。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此二者(方圆图),阴阳对待之数，圆(图)于外者为</w:t>
      </w:r>
      <w:r>
        <w:rPr>
          <w:rFonts w:ascii="SimSun" w:hAnsi="SimSun" w:eastAsia="SimSun" w:cs="SimSun"/>
          <w:sz w:val="32"/>
          <w:szCs w:val="32"/>
          <w:spacing w:val="-11"/>
        </w:rPr>
        <w:t>阳，方(图)于中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者为阴；圆者动而为天，方者静而为地也。”</w:t>
      </w:r>
    </w:p>
    <w:p>
      <w:pPr>
        <w:ind w:left="789"/>
        <w:spacing w:before="10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邵雍的阐释也很详细：天以始生(生化)言之，故阴上</w:t>
      </w:r>
      <w:r>
        <w:rPr>
          <w:rFonts w:ascii="SimSun" w:hAnsi="SimSun" w:eastAsia="SimSun" w:cs="SimSun"/>
          <w:sz w:val="32"/>
          <w:szCs w:val="32"/>
          <w:spacing w:val="-18"/>
        </w:rPr>
        <w:t>阳下，交</w:t>
      </w:r>
    </w:p>
    <w:p>
      <w:pPr>
        <w:spacing w:line="219" w:lineRule="auto"/>
        <w:sectPr>
          <w:footerReference w:type="default" r:id="rId221"/>
          <w:pgSz w:w="11900" w:h="16840"/>
          <w:pgMar w:top="400" w:right="1379" w:bottom="1206" w:left="1500" w:header="0" w:footer="10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tbl>
      <w:tblPr>
        <w:tblStyle w:val="TableNormal"/>
        <w:tblW w:w="7809" w:type="dxa"/>
        <w:tblInd w:w="4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84"/>
        <w:gridCol w:w="879"/>
        <w:gridCol w:w="879"/>
        <w:gridCol w:w="899"/>
        <w:gridCol w:w="889"/>
        <w:gridCol w:w="908"/>
        <w:gridCol w:w="908"/>
        <w:gridCol w:w="889"/>
        <w:gridCol w:w="674"/>
      </w:tblGrid>
      <w:tr>
        <w:trPr>
          <w:trHeight w:val="880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12"/>
              <w:spacing w:before="239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7"/>
              </w:rPr>
              <w:t>用坤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spacing w:before="237" w:line="219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7"/>
              </w:rPr>
              <w:t>玉良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8"/>
              <w:spacing w:before="218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6"/>
              </w:rPr>
              <w:t>坐坎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7"/>
              <w:spacing w:before="226" w:line="215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9"/>
              </w:rPr>
              <w:t>形巽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spacing w:before="20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4"/>
              </w:rPr>
              <w:t>王震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spacing w:before="27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4"/>
              </w:rPr>
              <w:t>王离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223"/>
              <w:spacing w:before="250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兑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221"/>
              <w:spacing w:before="170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乾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right="2"/>
              <w:spacing w:before="43" w:line="207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5"/>
              </w:rPr>
              <w:t>下卦</w:t>
            </w:r>
          </w:p>
          <w:p>
            <w:pPr>
              <w:pStyle w:val="TableText"/>
              <w:ind w:left="4"/>
              <w:spacing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1"/>
              </w:rPr>
              <w:t>上卦</w:t>
            </w:r>
          </w:p>
        </w:tc>
      </w:tr>
      <w:tr>
        <w:trPr>
          <w:trHeight w:val="1189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162"/>
              <w:spacing w:before="239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8"/>
              </w:rPr>
              <w:t>主坤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62"/>
              <w:spacing w:before="259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9"/>
              </w:rPr>
              <w:t>毛剥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71"/>
              <w:spacing w:before="216" w:line="22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6"/>
              </w:rPr>
              <w:t>生比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355"/>
              <w:spacing w:before="235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观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63"/>
              <w:spacing w:before="22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8"/>
              </w:rPr>
              <w:t>手豫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171"/>
              <w:spacing w:before="27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4"/>
              </w:rPr>
              <w:t>生晋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369"/>
              <w:spacing w:before="251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萃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71"/>
              <w:spacing w:before="169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4"/>
              </w:rPr>
              <w:t>害否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35"/>
              <w:spacing w:before="144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31"/>
              </w:rPr>
              <w:t>三坤</w:t>
            </w:r>
          </w:p>
        </w:tc>
      </w:tr>
      <w:tr>
        <w:trPr>
          <w:trHeight w:val="1148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143"/>
              <w:spacing w:before="239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7"/>
              </w:rPr>
              <w:t>主谦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23"/>
              <w:spacing w:before="257" w:line="219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主</w:t>
            </w:r>
            <w:r>
              <w:rPr>
                <w:sz w:val="40"/>
                <w:szCs w:val="40"/>
                <w:spacing w:val="82"/>
              </w:rPr>
              <w:t xml:space="preserve"> </w:t>
            </w:r>
            <w:r>
              <w:rPr>
                <w:sz w:val="40"/>
                <w:szCs w:val="40"/>
              </w:rPr>
              <w:t>良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spacing w:before="226" w:line="21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非主蹇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spacing w:before="247" w:line="21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玉生渐</w:t>
            </w:r>
          </w:p>
        </w:tc>
        <w:tc>
          <w:tcPr>
            <w:tcW w:w="889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88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小过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349"/>
              <w:spacing w:before="252" w:line="219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旅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352"/>
              <w:spacing w:before="25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威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52"/>
              <w:spacing w:before="169" w:line="224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1"/>
              </w:rPr>
              <w:t>生逐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21"/>
              <w:spacing w:before="113" w:line="219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32"/>
              </w:rPr>
              <w:t>王良</w:t>
            </w:r>
          </w:p>
        </w:tc>
      </w:tr>
      <w:tr>
        <w:trPr>
          <w:trHeight w:val="1159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351"/>
              <w:spacing w:before="259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师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40"/>
              <w:spacing w:before="228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重</w:t>
            </w:r>
            <w:r>
              <w:rPr>
                <w:sz w:val="40"/>
                <w:szCs w:val="40"/>
                <w:spacing w:val="51"/>
              </w:rPr>
              <w:t xml:space="preserve"> </w:t>
            </w:r>
            <w:r>
              <w:rPr>
                <w:sz w:val="40"/>
                <w:szCs w:val="40"/>
              </w:rPr>
              <w:t>蒙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51"/>
              <w:spacing w:before="198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室</w:t>
            </w:r>
            <w:r>
              <w:rPr>
                <w:sz w:val="40"/>
                <w:szCs w:val="40"/>
                <w:spacing w:val="32"/>
              </w:rPr>
              <w:t xml:space="preserve"> </w:t>
            </w:r>
            <w:r>
              <w:rPr>
                <w:sz w:val="40"/>
                <w:szCs w:val="40"/>
              </w:rPr>
              <w:t>坎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spacing w:before="226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4"/>
              </w:rPr>
              <w:t>呈</w:t>
            </w:r>
            <w:r>
              <w:rPr>
                <w:sz w:val="40"/>
                <w:szCs w:val="40"/>
                <w:spacing w:val="155"/>
              </w:rPr>
              <w:t xml:space="preserve"> </w:t>
            </w:r>
            <w:r>
              <w:rPr>
                <w:sz w:val="40"/>
                <w:szCs w:val="40"/>
                <w:spacing w:val="-4"/>
              </w:rPr>
              <w:t>涣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154"/>
              <w:spacing w:before="22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4"/>
              </w:rPr>
              <w:t>生解</w:t>
            </w:r>
          </w:p>
        </w:tc>
        <w:tc>
          <w:tcPr>
            <w:tcW w:w="90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27" w:line="20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9"/>
                <w:w w:val="96"/>
              </w:rPr>
              <w:t>未</w:t>
            </w:r>
            <w:r>
              <w:rPr>
                <w:sz w:val="39"/>
                <w:szCs w:val="39"/>
                <w:spacing w:val="-19"/>
                <w:w w:val="96"/>
              </w:rPr>
              <w:t>济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25"/>
              <w:spacing w:before="25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至</w:t>
            </w:r>
            <w:r>
              <w:rPr>
                <w:sz w:val="40"/>
                <w:szCs w:val="40"/>
                <w:spacing w:val="79"/>
              </w:rPr>
              <w:t xml:space="preserve"> </w:t>
            </w:r>
            <w:r>
              <w:rPr>
                <w:sz w:val="40"/>
                <w:szCs w:val="40"/>
              </w:rPr>
              <w:t>困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48"/>
              <w:spacing w:before="169" w:line="221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讼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52"/>
              <w:spacing w:before="64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5"/>
              </w:rPr>
              <w:t>毕坎</w:t>
            </w:r>
          </w:p>
        </w:tc>
      </w:tr>
      <w:tr>
        <w:trPr>
          <w:trHeight w:val="1178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138"/>
              <w:spacing w:before="260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8"/>
              </w:rPr>
              <w:t>玉升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7"/>
              <w:spacing w:before="247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手</w:t>
            </w:r>
            <w:r>
              <w:rPr>
                <w:sz w:val="40"/>
                <w:szCs w:val="40"/>
                <w:spacing w:val="90"/>
              </w:rPr>
              <w:t xml:space="preserve"> </w:t>
            </w:r>
            <w:r>
              <w:rPr>
                <w:sz w:val="40"/>
                <w:szCs w:val="40"/>
              </w:rPr>
              <w:t>蛊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363"/>
              <w:spacing w:before="226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井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65"/>
              <w:spacing w:before="224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恒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63"/>
              <w:spacing w:before="303" w:line="215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言</w:t>
            </w:r>
            <w:r>
              <w:rPr>
                <w:sz w:val="40"/>
                <w:szCs w:val="40"/>
                <w:spacing w:val="27"/>
              </w:rPr>
              <w:t xml:space="preserve"> </w:t>
            </w:r>
            <w:r>
              <w:rPr>
                <w:sz w:val="40"/>
                <w:szCs w:val="40"/>
              </w:rPr>
              <w:t>鼎</w:t>
            </w:r>
          </w:p>
        </w:tc>
        <w:tc>
          <w:tcPr>
            <w:tcW w:w="908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130" w:line="22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7"/>
              </w:rPr>
              <w:t>大过</w:t>
            </w:r>
          </w:p>
        </w:tc>
        <w:tc>
          <w:tcPr>
            <w:tcW w:w="889" w:type="dxa"/>
            <w:vAlign w:val="top"/>
            <w:textDirection w:val="btLr"/>
          </w:tcPr>
          <w:p>
            <w:pPr>
              <w:pStyle w:val="TableText"/>
              <w:ind w:left="399"/>
              <w:spacing w:before="331" w:line="221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垢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29"/>
              <w:spacing w:before="84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31"/>
              </w:rPr>
              <w:t>三異</w:t>
            </w:r>
          </w:p>
        </w:tc>
      </w:tr>
      <w:tr>
        <w:trPr>
          <w:trHeight w:val="1189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168"/>
              <w:spacing w:before="248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8"/>
              </w:rPr>
              <w:t>至复</w:t>
            </w:r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45"/>
              <w:spacing w:before="218" w:line="224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38"/>
              </w:rPr>
              <w:t>王屯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spacing w:before="214" w:line="217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4"/>
              </w:rPr>
              <w:t>玉二震</w:t>
            </w:r>
          </w:p>
        </w:tc>
        <w:tc>
          <w:tcPr>
            <w:tcW w:w="9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34"/>
              <w:spacing w:before="250" w:line="22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室</w:t>
            </w:r>
            <w:r>
              <w:rPr>
                <w:sz w:val="40"/>
                <w:szCs w:val="40"/>
                <w:spacing w:val="117"/>
              </w:rPr>
              <w:t xml:space="preserve"> </w:t>
            </w:r>
            <w:r>
              <w:rPr>
                <w:sz w:val="40"/>
                <w:szCs w:val="40"/>
              </w:rPr>
              <w:t>隨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79"/>
              <w:spacing w:before="77" w:line="567" w:lineRule="exact"/>
              <w:rPr>
                <w:sz w:val="40"/>
                <w:szCs w:val="40"/>
              </w:rPr>
            </w:pPr>
            <w:r>
              <w:rPr>
                <w:sz w:val="40"/>
                <w:szCs w:val="40"/>
                <w:position w:val="10"/>
              </w:rPr>
              <w:t>基</w:t>
            </w:r>
          </w:p>
          <w:p>
            <w:pPr>
              <w:pStyle w:val="TableText"/>
              <w:spacing w:line="220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46"/>
                <w:w w:val="95"/>
              </w:rPr>
              <w:t>无</w:t>
            </w:r>
            <w:r>
              <w:rPr>
                <w:sz w:val="40"/>
                <w:szCs w:val="40"/>
                <w:spacing w:val="-18"/>
                <w:w w:val="95"/>
              </w:rPr>
              <w:t>妄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45"/>
              <w:spacing w:before="85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30"/>
              </w:rPr>
              <w:t>王裳</w:t>
            </w:r>
          </w:p>
        </w:tc>
      </w:tr>
      <w:tr>
        <w:trPr>
          <w:trHeight w:val="1189" w:hRule="atLeast"/>
        </w:trPr>
        <w:tc>
          <w:tcPr>
            <w:tcW w:w="88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157376" behindDoc="0" locked="0" layoutInCell="1" allowOverlap="1">
                      <wp:simplePos x="0" y="0"/>
                      <wp:positionH relativeFrom="rightMargin">
                        <wp:posOffset>-489415</wp:posOffset>
                      </wp:positionH>
                      <wp:positionV relativeFrom="topMargin">
                        <wp:posOffset>116608</wp:posOffset>
                      </wp:positionV>
                      <wp:extent cx="390525" cy="288925"/>
                      <wp:effectExtent l="0" t="0" r="0" b="0"/>
                      <wp:wrapNone/>
                      <wp:docPr id="216" name="TextBox 21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89415" y="116608"/>
                                <a:ext cx="390525" cy="28892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6" w:line="229" w:lineRule="auto"/>
                                    <w:rPr/>
                                  </w:pPr>
                                  <w:r>
                                    <w:rPr>
                                      <w:spacing w:val="7"/>
                                    </w:rPr>
                                    <w:t>主玉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98" style="position:absolute;margin-left:-38.5367pt;margin-top:9.18174pt;mso-position-vertical-relative:top-margin-area;mso-position-horizontal-relative:right-margin-area;width:30.75pt;height:22.75pt;z-index:2531573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6" w:line="229" w:lineRule="auto"/>
                              <w:rPr/>
                            </w:pPr>
                            <w:r>
                              <w:rPr>
                                <w:spacing w:val="7"/>
                              </w:rPr>
                              <w:t>主玉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91" w:line="219" w:lineRule="auto"/>
              <w:rPr/>
            </w:pPr>
            <w:r>
              <w:rPr>
                <w:spacing w:val="6"/>
              </w:rPr>
              <w:t>明夷</w:t>
            </w:r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</w:tcPr>
          <w:p>
            <w:pPr>
              <w:pStyle w:val="TableText"/>
              <w:ind w:left="222"/>
              <w:spacing w:before="163" w:line="17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二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firstLine="242"/>
              <w:spacing w:line="42" w:lineRule="exact"/>
              <w:rPr/>
            </w:pPr>
            <w:r>
              <w:rPr/>
              <w:drawing>
                <wp:inline distT="0" distB="0" distL="0" distR="0">
                  <wp:extent cx="240029" cy="26670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029" cy="2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2"/>
              <w:spacing w:before="18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既济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83"/>
              <w:spacing w:before="114" w:line="601" w:lineRule="exact"/>
              <w:rPr>
                <w:sz w:val="40"/>
                <w:szCs w:val="40"/>
              </w:rPr>
            </w:pPr>
            <w:r>
              <w:rPr>
                <w:sz w:val="40"/>
                <w:szCs w:val="40"/>
                <w:position w:val="13"/>
              </w:rPr>
              <w:t>主</w:t>
            </w:r>
          </w:p>
          <w:p>
            <w:pPr>
              <w:pStyle w:val="TableText"/>
              <w:spacing w:line="214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50"/>
                <w:w w:val="96"/>
              </w:rPr>
              <w:t>家</w:t>
            </w:r>
            <w:r>
              <w:rPr>
                <w:sz w:val="40"/>
                <w:szCs w:val="40"/>
                <w:spacing w:val="-18"/>
                <w:w w:val="96"/>
              </w:rPr>
              <w:t>人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74"/>
              <w:spacing w:before="256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丰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142"/>
              <w:spacing w:before="27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32"/>
              </w:rPr>
              <w:t>三离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375"/>
              <w:spacing w:before="251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革</w:t>
            </w:r>
          </w:p>
        </w:tc>
        <w:tc>
          <w:tcPr>
            <w:tcW w:w="889" w:type="dxa"/>
            <w:vAlign w:val="top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130" w:line="221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8"/>
              </w:rPr>
              <w:t>同人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46"/>
              <w:spacing w:before="73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29"/>
              </w:rPr>
              <w:t>王离</w:t>
            </w:r>
          </w:p>
        </w:tc>
      </w:tr>
      <w:tr>
        <w:trPr>
          <w:trHeight w:val="1179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spacing w:before="299" w:line="21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"/>
              </w:rPr>
              <w:t>二工临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spacing w:before="239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主</w:t>
            </w:r>
            <w:r>
              <w:rPr>
                <w:sz w:val="40"/>
                <w:szCs w:val="40"/>
                <w:spacing w:val="159"/>
              </w:rPr>
              <w:t xml:space="preserve"> </w:t>
            </w:r>
            <w:r>
              <w:rPr>
                <w:sz w:val="40"/>
                <w:szCs w:val="40"/>
              </w:rPr>
              <w:t>损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66"/>
              <w:spacing w:before="206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5"/>
              </w:rPr>
              <w:t>地节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233"/>
              <w:spacing w:before="115" w:line="228" w:lineRule="auto"/>
              <w:rPr>
                <w:sz w:val="37"/>
                <w:szCs w:val="37"/>
              </w:rPr>
            </w:pPr>
            <w:r>
              <w:rPr>
                <w:sz w:val="40"/>
                <w:szCs w:val="40"/>
                <w:spacing w:val="-37"/>
                <w:w w:val="99"/>
              </w:rPr>
              <w:t>主</w:t>
            </w:r>
            <w:r>
              <w:rPr>
                <w:sz w:val="40"/>
                <w:szCs w:val="40"/>
              </w:rPr>
              <w:t xml:space="preserve">  </w:t>
            </w:r>
            <w:r>
              <w:rPr>
                <w:sz w:val="37"/>
                <w:szCs w:val="37"/>
                <w:spacing w:val="-64"/>
              </w:rPr>
              <w:t>中</w:t>
            </w:r>
            <w:r>
              <w:rPr>
                <w:sz w:val="37"/>
                <w:szCs w:val="37"/>
                <w:spacing w:val="-22"/>
              </w:rPr>
              <w:t>孚</w:t>
            </w:r>
          </w:p>
        </w:tc>
        <w:tc>
          <w:tcPr>
            <w:tcW w:w="88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归妹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spacing w:before="223" w:line="21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"/>
              </w:rPr>
              <w:t>王州睽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spacing w:before="261" w:line="21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2"/>
              </w:rPr>
              <w:t>比州兑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60"/>
              <w:spacing w:before="170" w:line="218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展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165"/>
              <w:spacing w:before="93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6"/>
              </w:rPr>
              <w:t>空兑</w:t>
            </w:r>
          </w:p>
        </w:tc>
      </w:tr>
      <w:tr>
        <w:trPr>
          <w:trHeight w:val="1198" w:hRule="atLeast"/>
        </w:trPr>
        <w:tc>
          <w:tcPr>
            <w:tcW w:w="884" w:type="dxa"/>
            <w:vAlign w:val="top"/>
            <w:textDirection w:val="tbRlV"/>
          </w:tcPr>
          <w:p>
            <w:pPr>
              <w:pStyle w:val="TableText"/>
              <w:ind w:left="178"/>
              <w:spacing w:before="238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15"/>
              </w:rPr>
              <w:t>言泰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171"/>
              <w:spacing w:before="127" w:line="223" w:lineRule="auto"/>
              <w:rPr>
                <w:sz w:val="39"/>
                <w:szCs w:val="39"/>
              </w:rPr>
            </w:pPr>
            <w:r>
              <w:rPr>
                <w:sz w:val="40"/>
                <w:szCs w:val="40"/>
                <w:spacing w:val="-28"/>
              </w:rPr>
              <w:t>主</w:t>
            </w:r>
            <w:r>
              <w:rPr>
                <w:sz w:val="40"/>
                <w:szCs w:val="40"/>
              </w:rPr>
              <w:t xml:space="preserve">  </w:t>
            </w:r>
            <w:r>
              <w:rPr>
                <w:sz w:val="39"/>
                <w:szCs w:val="39"/>
                <w:spacing w:val="-58"/>
              </w:rPr>
              <w:t>大</w:t>
            </w:r>
            <w:r>
              <w:rPr>
                <w:sz w:val="39"/>
                <w:szCs w:val="39"/>
                <w:spacing w:val="-26"/>
              </w:rPr>
              <w:t>商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spacing w:before="206" w:line="217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1"/>
              </w:rPr>
              <w:t>玉生需</w:t>
            </w:r>
          </w:p>
        </w:tc>
        <w:tc>
          <w:tcPr>
            <w:tcW w:w="89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0" w:line="221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56"/>
              </w:rPr>
              <w:t>小</w:t>
            </w:r>
            <w:r>
              <w:rPr>
                <w:sz w:val="40"/>
                <w:szCs w:val="40"/>
                <w:spacing w:val="-40"/>
              </w:rPr>
              <w:t>畜</w:t>
            </w:r>
          </w:p>
        </w:tc>
        <w:tc>
          <w:tcPr>
            <w:tcW w:w="88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大壮</w:t>
            </w:r>
          </w:p>
        </w:tc>
        <w:tc>
          <w:tcPr>
            <w:tcW w:w="908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0" w:line="194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49"/>
                <w:w w:val="99"/>
              </w:rPr>
              <w:t>大</w:t>
            </w:r>
            <w:r>
              <w:rPr>
                <w:sz w:val="40"/>
                <w:szCs w:val="40"/>
                <w:spacing w:val="-21"/>
                <w:w w:val="99"/>
              </w:rPr>
              <w:t>有</w:t>
            </w:r>
          </w:p>
        </w:tc>
        <w:tc>
          <w:tcPr>
            <w:tcW w:w="908" w:type="dxa"/>
            <w:vAlign w:val="top"/>
            <w:textDirection w:val="tbRlV"/>
          </w:tcPr>
          <w:p>
            <w:pPr>
              <w:pStyle w:val="TableText"/>
              <w:ind w:left="77"/>
              <w:spacing w:before="252" w:line="217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室</w:t>
            </w:r>
            <w:r>
              <w:rPr>
                <w:sz w:val="40"/>
                <w:szCs w:val="40"/>
                <w:spacing w:val="32"/>
              </w:rPr>
              <w:t xml:space="preserve"> </w:t>
            </w:r>
            <w:r>
              <w:rPr>
                <w:sz w:val="40"/>
                <w:szCs w:val="40"/>
              </w:rPr>
              <w:t>夫</w:t>
            </w:r>
          </w:p>
        </w:tc>
        <w:tc>
          <w:tcPr>
            <w:tcW w:w="889" w:type="dxa"/>
            <w:vAlign w:val="top"/>
            <w:textDirection w:val="tbRlV"/>
          </w:tcPr>
          <w:p>
            <w:pPr>
              <w:pStyle w:val="TableText"/>
              <w:ind w:left="380"/>
              <w:spacing w:before="170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乾</w:t>
            </w:r>
          </w:p>
        </w:tc>
        <w:tc>
          <w:tcPr>
            <w:tcW w:w="674" w:type="dxa"/>
            <w:vAlign w:val="top"/>
            <w:textDirection w:val="tbRlV"/>
          </w:tcPr>
          <w:p>
            <w:pPr>
              <w:pStyle w:val="TableText"/>
              <w:ind w:left="380"/>
              <w:spacing w:before="144" w:line="216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乾</w:t>
            </w:r>
          </w:p>
        </w:tc>
      </w:tr>
    </w:tbl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429"/>
        <w:spacing w:before="88" w:line="224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-2"/>
        </w:rPr>
        <w:t>图(1-5)-10</w:t>
      </w:r>
      <w:r>
        <w:rPr>
          <w:rFonts w:ascii="KaiTi" w:hAnsi="KaiTi" w:eastAsia="KaiTi" w:cs="KaiTi"/>
          <w:sz w:val="27"/>
          <w:szCs w:val="27"/>
          <w:spacing w:val="77"/>
        </w:rPr>
        <w:t xml:space="preserve"> </w:t>
      </w:r>
      <w:r>
        <w:rPr>
          <w:rFonts w:ascii="KaiTi" w:hAnsi="KaiTi" w:eastAsia="KaiTi" w:cs="KaiTi"/>
          <w:sz w:val="27"/>
          <w:szCs w:val="27"/>
          <w:spacing w:val="-2"/>
        </w:rPr>
        <w:t>先天序六十四卦图表</w:t>
      </w:r>
    </w:p>
    <w:p>
      <w:pPr>
        <w:spacing w:before="59" w:line="220" w:lineRule="auto"/>
        <w:jc w:val="righ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3"/>
        </w:rPr>
        <w:t>泰之意也；地以既成(已生成)言之，故阳上而阴下，尊卑之位也。</w:t>
      </w:r>
    </w:p>
    <w:p>
      <w:pPr>
        <w:spacing w:before="38" w:line="212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3"/>
        </w:rPr>
        <w:t>乾坤定上下之位，坎离列左右之门；天地之所阖</w:t>
      </w:r>
      <w:r>
        <w:rPr>
          <w:rFonts w:ascii="Times New Roman" w:hAnsi="Times New Roman" w:eastAsia="Times New Roman" w:cs="Times New Roman"/>
          <w:sz w:val="33"/>
          <w:szCs w:val="33"/>
          <w:spacing w:val="-13"/>
        </w:rPr>
        <w:t>(</w:t>
      </w:r>
      <w:r>
        <w:rPr>
          <w:rFonts w:ascii="Times New Roman" w:hAnsi="Times New Roman" w:eastAsia="Times New Roman" w:cs="Times New Roman"/>
          <w:sz w:val="33"/>
          <w:szCs w:val="33"/>
          <w:spacing w:val="-14"/>
        </w:rPr>
        <w:t>hé)(pi),        </w:t>
      </w:r>
      <w:r>
        <w:rPr>
          <w:rFonts w:ascii="SimSun" w:hAnsi="SimSun" w:eastAsia="SimSun" w:cs="SimSun"/>
          <w:sz w:val="33"/>
          <w:szCs w:val="33"/>
          <w:spacing w:val="-14"/>
        </w:rPr>
        <w:t>日月</w:t>
      </w:r>
    </w:p>
    <w:p>
      <w:pPr>
        <w:spacing w:before="126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6"/>
        </w:rPr>
        <w:t>之所以出入，春夏秋冬，晦朔弦望，昼夜长短</w:t>
      </w:r>
      <w:r>
        <w:rPr>
          <w:rFonts w:ascii="SimSun" w:hAnsi="SimSun" w:eastAsia="SimSun" w:cs="SimSun"/>
          <w:sz w:val="33"/>
          <w:szCs w:val="33"/>
          <w:spacing w:val="-37"/>
        </w:rPr>
        <w:t>，行度盈缩，莫不由乎</w:t>
      </w:r>
    </w:p>
    <w:p>
      <w:pPr>
        <w:spacing w:line="219" w:lineRule="auto"/>
        <w:sectPr>
          <w:footerReference w:type="default" r:id="rId222"/>
          <w:pgSz w:w="11900" w:h="16840"/>
          <w:pgMar w:top="400" w:right="1614" w:bottom="1220" w:left="1390" w:header="0" w:footer="1013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spacing w:before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205504" behindDoc="0" locked="0" layoutInCell="0" allowOverlap="1">
                <wp:simplePos x="0" y="0"/>
                <wp:positionH relativeFrom="page">
                  <wp:posOffset>5988060</wp:posOffset>
                </wp:positionH>
                <wp:positionV relativeFrom="page">
                  <wp:posOffset>2750011</wp:posOffset>
                </wp:positionV>
                <wp:extent cx="1003300" cy="253365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988060" y="2750011"/>
                          <a:ext cx="1003300" cy="2533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9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3"/>
                                <w:w w:val="92"/>
                              </w:rPr>
                              <w:t>澡坎策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2"/>
                                <w:w w:val="92"/>
                              </w:rPr>
                              <w:t>师逐成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  <w:w w:val="92"/>
                              </w:rPr>
                              <w:t>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0" style="position:absolute;margin-left:471.501pt;margin-top:216.536pt;mso-position-vertical-relative:page;mso-position-horizontal-relative:page;width:79pt;height:19.95pt;z-index:253205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9" w:line="219" w:lineRule="auto"/>
                        <w:jc w:val="right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3"/>
                          <w:w w:val="92"/>
                        </w:rPr>
                        <w:t>澡坎策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2"/>
                          <w:w w:val="92"/>
                        </w:rPr>
                        <w:t>师逐成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  <w:w w:val="92"/>
                        </w:rPr>
                        <w:t>花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224"/>
          <w:pgSz w:w="11900" w:h="16840"/>
          <w:pgMar w:top="400" w:right="1400" w:bottom="1212" w:left="1500" w:header="0" w:footer="1041" w:gutter="0"/>
          <w:cols w:equalWidth="0" w:num="1">
            <w:col w:w="9000" w:space="0"/>
          </w:cols>
        </w:sectPr>
        <w:rPr/>
      </w:pPr>
    </w:p>
    <w:p>
      <w:pPr>
        <w:ind w:left="160" w:right="260"/>
        <w:spacing w:before="9" w:line="263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此矣。阳在阴中，阳逆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行；阴在阳中，阴逆行；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阳在阳中，阴在阴中，皆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顺行。此真至之理，按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图可见之矣。复至乾凡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百九十(有)二阳，婚至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坤凡八十阳；垢至坤凡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百九十(有)二阴，复至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乾凡八十阴。先天学，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心法也。故图皆自中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起，万化万事生于心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9"/>
        </w:rPr>
        <w:t>也。</w:t>
      </w:r>
    </w:p>
    <w:p>
      <w:pPr>
        <w:ind w:left="829"/>
        <w:spacing w:before="150" w:line="19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邵雍之言，无非是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5020" w:lineRule="exact"/>
        <w:rPr/>
      </w:pPr>
      <w:r>
        <w:rPr>
          <w:position w:val="-100"/>
        </w:rPr>
        <w:pict>
          <v:group id="_x0000_s502" style="mso-position-vertical-relative:line;mso-position-horizontal-relative:char;width:259pt;height:251.05pt;" filled="false" stroked="false" coordsize="5180,5021" coordorigin="0,0">
            <v:shape id="_x0000_s504" style="position:absolute;left:0;top:0;width:5180;height:5021;" filled="false" stroked="false" type="#_x0000_t75">
              <v:imagedata o:title="" r:id="rId225"/>
            </v:shape>
            <v:shape id="_x0000_s506" style="position:absolute;left:1125;top:72;width:3056;height:49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8"/>
                      <w:spacing w:before="20"/>
                      <w:rPr>
                        <w:rFonts w:ascii="FangSong" w:hAnsi="FangSong" w:eastAsia="FangSong" w:cs="FangSong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position w:val="-30"/>
                      </w:rPr>
                      <w:drawing>
                        <wp:inline distT="0" distB="0" distL="0" distR="0">
                          <wp:extent cx="102311" cy="344220"/>
                          <wp:effectExtent l="0" t="0" r="0" b="0"/>
                          <wp:docPr id="222" name="IM 2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2" name="IM 222"/>
                                  <pic:cNvPicPr/>
                                </pic:nvPicPr>
                                <pic:blipFill>
                                  <a:blip r:embed="rId2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2311" cy="3442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spacing w:val="4"/>
                        <w:position w:val="8"/>
                      </w:rPr>
                      <w:t xml:space="preserve">          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position w:val="8"/>
                      </w:rPr>
                      <w:t>大</w:t>
                    </w:r>
                  </w:p>
                  <w:p>
                    <w:pPr>
                      <w:spacing w:line="33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30" w:line="216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b/>
                        <w:bCs/>
                        <w:spacing w:val="-17"/>
                      </w:rPr>
                      <w:t>犟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8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b/>
                        <w:bCs/>
                        <w:spacing w:val="-17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8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b/>
                        <w:bCs/>
                        <w:spacing w:val="-17"/>
                      </w:rPr>
                      <w:t>懂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8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b/>
                        <w:bCs/>
                        <w:spacing w:val="-17"/>
                      </w:rPr>
                      <w:t>*</w:t>
                    </w:r>
                  </w:p>
                  <w:p>
                    <w:pPr>
                      <w:ind w:left="168"/>
                      <w:spacing w:line="219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0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0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0"/>
                      </w:rPr>
                      <w:t>疆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65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0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6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0"/>
                      </w:rPr>
                      <w:t>营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6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0"/>
                      </w:rPr>
                      <w:t>真</w:t>
                    </w:r>
                  </w:p>
                  <w:p>
                    <w:pPr>
                      <w:ind w:left="168" w:right="824" w:hanging="1"/>
                      <w:spacing w:before="103" w:line="219" w:lineRule="auto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善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重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壁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会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器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b/>
                        <w:bCs/>
                        <w:spacing w:val="-10"/>
                      </w:rPr>
                      <w:t>营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b/>
                        <w:bCs/>
                        <w:spacing w:val="-23"/>
                        <w:w w:val="98"/>
                      </w:rPr>
                      <w:t>开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b/>
                        <w:bCs/>
                        <w:spacing w:val="-23"/>
                        <w:w w:val="98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3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b/>
                        <w:bCs/>
                        <w:spacing w:val="-23"/>
                        <w:w w:val="98"/>
                      </w:rPr>
                      <w:t>藏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3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b/>
                        <w:bCs/>
                        <w:spacing w:val="-23"/>
                        <w:w w:val="98"/>
                      </w:rPr>
                      <w:t>蓝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b/>
                        <w:bCs/>
                        <w:spacing w:val="-23"/>
                        <w:w w:val="98"/>
                      </w:rPr>
                      <w:t>套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spacing w:val="-23"/>
                        <w:w w:val="98"/>
                      </w:rPr>
                      <w:t>m</w:t>
                    </w:r>
                  </w:p>
                  <w:p>
                    <w:pPr>
                      <w:ind w:left="164" w:right="200" w:firstLine="4"/>
                      <w:spacing w:before="7" w:line="198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22"/>
                      </w:rPr>
                      <w:t>*董里堇量望蛋程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b/>
                        <w:bCs/>
                        <w:spacing w:val="-22"/>
                      </w:rPr>
                      <w:t>m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22"/>
                      </w:rPr>
                      <w:t>基委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b/>
                        <w:bCs/>
                        <w:spacing w:val="65"/>
                      </w:rPr>
                      <w:t>差*嬉基*置*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b/>
                        <w:bCs/>
                        <w:spacing w:val="-11"/>
                      </w:rPr>
                      <w:t>n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b/>
                        <w:bCs/>
                        <w:spacing w:val="15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1"/>
                      </w:rPr>
                      <w:t>置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1"/>
                      </w:rPr>
                      <w:t>爆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0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1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11"/>
                      </w:rPr>
                      <w:t>理</w:t>
                    </w:r>
                  </w:p>
                  <w:p>
                    <w:pPr>
                      <w:ind w:right="20"/>
                      <w:spacing w:before="24" w:line="219" w:lineRule="auto"/>
                      <w:jc w:val="righ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55"/>
                      </w:rPr>
                      <w:t>*癌蓝本垂*营地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4"/>
                      <w:spacing w:before="91" w:line="23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6"/>
                        <w:position w:val="-4"/>
                      </w:rPr>
                      <w:t>第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01"/>
                        <w:position w:val="-4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  <w:position w:val="-26"/>
                      </w:rPr>
                      <w:drawing>
                        <wp:inline distT="0" distB="0" distL="0" distR="0">
                          <wp:extent cx="1327148" cy="282519"/>
                          <wp:effectExtent l="0" t="0" r="0" b="0"/>
                          <wp:docPr id="224" name="IM 2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4" name="IM 224"/>
                                  <pic:cNvPicPr/>
                                </pic:nvPicPr>
                                <pic:blipFill>
                                  <a:blip r:embed="rId2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27148" cy="2825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  <w:position w:val="8"/>
                      </w:rPr>
                      <w:t>考</w:t>
                    </w:r>
                  </w:p>
                </w:txbxContent>
              </v:textbox>
            </v:shape>
            <v:shape id="_x0000_s508" style="position:absolute;left:-10;top:1928;width:522;height:10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护</w:t>
                    </w:r>
                  </w:p>
                  <w:p>
                    <w:pPr>
                      <w:ind w:left="169"/>
                      <w:spacing w:before="12" w:line="187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第</w:t>
                    </w:r>
                  </w:p>
                  <w:p>
                    <w:pPr>
                      <w:ind w:left="168" w:right="20" w:hanging="149"/>
                      <w:spacing w:before="72" w:line="217" w:lineRule="auto"/>
                      <w:rPr>
                        <w:rFonts w:ascii="STXingkai" w:hAnsi="STXingkai" w:eastAsia="STXingkai" w:cs="STXingkai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</w:rPr>
                      <w:t>定4 </w:t>
                    </w:r>
                    <w:r>
                      <w:rPr>
                        <w:rFonts w:ascii="STXingkai" w:hAnsi="STXingkai" w:eastAsia="STXingkai" w:cs="STXingkai"/>
                        <w:sz w:val="19"/>
                        <w:szCs w:val="19"/>
                      </w:rPr>
                      <w:t>端</w:t>
                    </w:r>
                  </w:p>
                </w:txbxContent>
              </v:textbox>
            </v:shape>
            <v:shape id="_x0000_s510" style="position:absolute;left:2159;top:240;width:1481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19" w:lineRule="auto"/>
                      <w:jc w:val="righ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23"/>
                        <w:w w:val="93"/>
                      </w:rPr>
                      <w:t>夹乾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22"/>
                        <w:w w:val="93"/>
                      </w:rPr>
                      <w:t>始过鼎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4"/>
                        <w:w w:val="93"/>
                      </w:rPr>
                      <w:t>恒</w:t>
                    </w:r>
                  </w:p>
                </w:txbxContent>
              </v:textbox>
            </v:shape>
            <v:shape id="_x0000_s512" style="position:absolute;left:59;top:1490;width:510;height:440;" filled="false" stroked="false" type="#_x0000_t75">
              <v:imagedata o:title="" r:id="rId228"/>
            </v:shape>
            <v:shape id="_x0000_s514" style="position:absolute;left:4689;top:3310;width:480;height:360;" filled="false" stroked="false" type="#_x0000_t75">
              <v:imagedata o:title="" r:id="rId229"/>
            </v:shape>
            <v:shape id="_x0000_s516" style="position:absolute;left:4739;top:1190;width:201;height:470;" filled="false" stroked="false" type="#_x0000_t75">
              <v:imagedata o:title="" r:id="rId230"/>
            </v:shape>
            <v:shape id="_x0000_s518" style="position:absolute;left:1689;top:369;width:221;height:201;" filled="false" stroked="false" type="#_x0000_t75">
              <v:imagedata o:title="" r:id="rId231"/>
            </v:shape>
            <v:shape id="_x0000_s520" style="position:absolute;left:229;top:3059;width:261;height:160;" filled="false" stroked="false" type="#_x0000_t75">
              <v:imagedata o:title="" r:id="rId232"/>
            </v:shape>
            <v:shape id="_x0000_s522" style="position:absolute;left:269;top:3526;width:128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65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position w:val="1"/>
                      </w:rPr>
                      <w:t>*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1" w:lineRule="auto"/>
        <w:rPr/>
      </w:pPr>
      <w:r/>
    </w:p>
    <w:p>
      <w:pPr>
        <w:ind w:left="939"/>
        <w:spacing w:before="91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图(1-5)-11</w:t>
      </w:r>
      <w:r>
        <w:rPr>
          <w:rFonts w:ascii="SimSun" w:hAnsi="SimSun" w:eastAsia="SimSun" w:cs="SimSun"/>
          <w:sz w:val="28"/>
          <w:szCs w:val="28"/>
          <w:spacing w:val="9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方圆序六十四卦图</w:t>
      </w:r>
    </w:p>
    <w:p>
      <w:pPr>
        <w:spacing w:line="184" w:lineRule="auto"/>
        <w:sectPr>
          <w:type w:val="continuous"/>
          <w:pgSz w:w="11900" w:h="16840"/>
          <w:pgMar w:top="400" w:right="1400" w:bottom="1212" w:left="1500" w:header="0" w:footer="1041" w:gutter="0"/>
          <w:cols w:equalWidth="0" w:num="2">
            <w:col w:w="3611" w:space="100"/>
            <w:col w:w="5290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ind w:firstLine="160"/>
        <w:spacing w:before="127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讲此图玄妙：能涵盖天地周年变化之万象，并且通晓此说就可生万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象、万变于心。从方圆卦图之方位排序、流向看，邵氏已有界定：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“乾坤定上下之位，坎离列左右之门”,即圆图乾居上南而坤居下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北，方图坎居左东而离居右西；阳(卦)始行于复而终于乾，阴(卦)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始于婚而终于坤，阴、阳(卦)各172爻。</w:t>
      </w:r>
    </w:p>
    <w:p>
      <w:pPr>
        <w:ind w:left="159" w:right="20" w:firstLine="669"/>
        <w:spacing w:before="61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六十四卦方圆图其实就是先天序六十四卦阵，即按先天八卦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顺次再重卦就成六十四卦方圆图。方图，是两个先天序</w:t>
      </w:r>
      <w:r>
        <w:rPr>
          <w:rFonts w:ascii="SimSun" w:hAnsi="SimSun" w:eastAsia="SimSun" w:cs="SimSun"/>
          <w:sz w:val="32"/>
          <w:szCs w:val="32"/>
          <w:spacing w:val="-7"/>
        </w:rPr>
        <w:t>三爻八卦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依次错叠而成方阵六十四卦。邵氏方图为上体先天序八卦取从右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6"/>
        </w:rPr>
        <w:t>到左，依次序乾、兑、离、震、巽、坎、艮、坤，下体取从下到上序，也始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于乾而收于坤【见图(1-5)-12】。邵氏方图阴阳定</w:t>
      </w:r>
      <w:r>
        <w:rPr>
          <w:rFonts w:ascii="SimSun" w:hAnsi="SimSun" w:eastAsia="SimSun" w:cs="SimSun"/>
          <w:sz w:val="32"/>
          <w:szCs w:val="32"/>
          <w:spacing w:val="-7"/>
        </w:rPr>
        <w:t>位与一般卦阵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图相反，即不取上为阳为南、下为阴为北、左为</w:t>
      </w:r>
      <w:r>
        <w:rPr>
          <w:rFonts w:ascii="SimSun" w:hAnsi="SimSun" w:eastAsia="SimSun" w:cs="SimSun"/>
          <w:sz w:val="32"/>
          <w:szCs w:val="32"/>
          <w:spacing w:val="-29"/>
        </w:rPr>
        <w:t>阳为东、右为阴为西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的方位，而取阴在上，又在左；阳在下，又在右。邵氏如此定位，其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4"/>
        </w:rPr>
        <w:t>实很简单，即以方图为地之图：以地定四向，上北下南而左西右</w:t>
      </w:r>
      <w:r>
        <w:rPr>
          <w:rFonts w:ascii="SimSun" w:hAnsi="SimSun" w:eastAsia="SimSun" w:cs="SimSun"/>
          <w:sz w:val="28"/>
          <w:szCs w:val="28"/>
          <w:spacing w:val="13"/>
        </w:rPr>
        <w:t>东；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上为北当阴，左为西亦当阴，下为南当阳，右为东亦当阳。朱熹悟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其奥妙，故能化繁为简并载注云：“方者静而为地也。”</w:t>
      </w:r>
    </w:p>
    <w:p>
      <w:pPr>
        <w:ind w:right="25"/>
        <w:spacing w:before="113" w:line="189" w:lineRule="auto"/>
        <w:jc w:val="righ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9"/>
        </w:rPr>
        <w:t>邵氏六十四卦圆图为两个先天序三爻八卦分别为内卦</w:t>
      </w:r>
      <w:r>
        <w:rPr>
          <w:rFonts w:ascii="FangSong" w:hAnsi="FangSong" w:eastAsia="FangSong" w:cs="FangSong"/>
          <w:sz w:val="32"/>
          <w:szCs w:val="32"/>
          <w:spacing w:val="8"/>
        </w:rPr>
        <w:t>(下</w:t>
      </w:r>
    </w:p>
    <w:p>
      <w:pPr>
        <w:spacing w:line="189" w:lineRule="auto"/>
        <w:sectPr>
          <w:type w:val="continuous"/>
          <w:pgSz w:w="11900" w:h="16840"/>
          <w:pgMar w:top="400" w:right="1400" w:bottom="1212" w:left="1500" w:header="0" w:footer="1041" w:gutter="0"/>
          <w:cols w:equalWidth="0" w:num="1">
            <w:col w:w="9000" w:space="0"/>
          </w:cols>
        </w:sectPr>
        <w:rPr>
          <w:rFonts w:ascii="FangSong" w:hAnsi="FangSong" w:eastAsia="FangSong" w:cs="FangSong"/>
          <w:sz w:val="32"/>
          <w:szCs w:val="32"/>
        </w:rPr>
      </w:pP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tbl>
      <w:tblPr>
        <w:tblStyle w:val="TableNormal"/>
        <w:tblW w:w="886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3"/>
        <w:gridCol w:w="939"/>
        <w:gridCol w:w="939"/>
        <w:gridCol w:w="939"/>
        <w:gridCol w:w="949"/>
        <w:gridCol w:w="929"/>
        <w:gridCol w:w="929"/>
        <w:gridCol w:w="909"/>
        <w:gridCol w:w="917"/>
      </w:tblGrid>
      <w:tr>
        <w:trPr>
          <w:trHeight w:val="1413" w:hRule="atLeast"/>
        </w:trPr>
        <w:tc>
          <w:tcPr>
            <w:tcW w:w="1413" w:type="dxa"/>
            <w:vAlign w:val="top"/>
            <w:tcBorders>
              <w:tl2br w:val="single" w:color="000000" w:sz="4" w:space="0"/>
            </w:tcBorders>
          </w:tcPr>
          <w:p>
            <w:pPr>
              <w:pStyle w:val="TableText"/>
              <w:ind w:left="364"/>
              <w:spacing w:before="160" w:line="910" w:lineRule="exact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0"/>
                <w:position w:val="44"/>
              </w:rPr>
              <w:t>上卦</w:t>
            </w:r>
          </w:p>
          <w:p>
            <w:pPr>
              <w:pStyle w:val="TableText"/>
              <w:ind w:left="155"/>
              <w:spacing w:before="1" w:line="185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0"/>
              </w:rPr>
              <w:t>下卦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pStyle w:val="TableText"/>
              <w:ind w:left="187"/>
              <w:spacing w:before="317" w:line="21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3"/>
              </w:rPr>
              <w:t>坤生地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pStyle w:val="TableText"/>
              <w:ind w:left="177"/>
              <w:spacing w:before="285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5"/>
              </w:rPr>
              <w:t>艮王山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pStyle w:val="TableText"/>
              <w:ind w:left="86"/>
              <w:spacing w:before="305" w:line="21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坎</w:t>
            </w:r>
            <w:r>
              <w:rPr>
                <w:sz w:val="33"/>
                <w:szCs w:val="33"/>
                <w:spacing w:val="-48"/>
              </w:rPr>
              <w:t xml:space="preserve"> </w:t>
            </w:r>
            <w:r>
              <w:rPr>
                <w:sz w:val="33"/>
                <w:szCs w:val="33"/>
              </w:rPr>
              <w:t>出</w:t>
            </w:r>
            <w:r>
              <w:rPr>
                <w:sz w:val="33"/>
                <w:szCs w:val="33"/>
                <w:spacing w:val="-48"/>
              </w:rPr>
              <w:t xml:space="preserve"> </w:t>
            </w:r>
            <w:r>
              <w:rPr>
                <w:sz w:val="33"/>
                <w:szCs w:val="33"/>
              </w:rPr>
              <w:t>水</w:t>
            </w:r>
          </w:p>
        </w:tc>
        <w:tc>
          <w:tcPr>
            <w:tcW w:w="949" w:type="dxa"/>
            <w:vAlign w:val="top"/>
            <w:textDirection w:val="tbRlV"/>
          </w:tcPr>
          <w:p>
            <w:pPr>
              <w:pStyle w:val="TableText"/>
              <w:ind w:left="94"/>
              <w:spacing w:before="314" w:line="215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巽</w:t>
            </w:r>
            <w:r>
              <w:rPr>
                <w:sz w:val="33"/>
                <w:szCs w:val="33"/>
                <w:spacing w:val="-56"/>
              </w:rPr>
              <w:t xml:space="preserve"> </w:t>
            </w:r>
            <w:r>
              <w:rPr>
                <w:sz w:val="33"/>
                <w:szCs w:val="33"/>
              </w:rPr>
              <w:t>三</w:t>
            </w:r>
            <w:r>
              <w:rPr>
                <w:sz w:val="33"/>
                <w:szCs w:val="33"/>
                <w:spacing w:val="-56"/>
              </w:rPr>
              <w:t xml:space="preserve"> </w:t>
            </w:r>
            <w:r>
              <w:rPr>
                <w:sz w:val="33"/>
                <w:szCs w:val="33"/>
              </w:rPr>
              <w:t>风</w:t>
            </w:r>
          </w:p>
        </w:tc>
        <w:tc>
          <w:tcPr>
            <w:tcW w:w="929" w:type="dxa"/>
            <w:vAlign w:val="top"/>
            <w:textDirection w:val="tbRlV"/>
          </w:tcPr>
          <w:p>
            <w:pPr>
              <w:pStyle w:val="TableText"/>
              <w:ind w:left="87"/>
              <w:spacing w:before="282" w:line="21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震</w:t>
            </w:r>
            <w:r>
              <w:rPr>
                <w:sz w:val="33"/>
                <w:szCs w:val="33"/>
                <w:spacing w:val="-48"/>
              </w:rPr>
              <w:t xml:space="preserve"> </w:t>
            </w:r>
            <w:r>
              <w:rPr>
                <w:sz w:val="33"/>
                <w:szCs w:val="33"/>
              </w:rPr>
              <w:t>王</w:t>
            </w:r>
            <w:r>
              <w:rPr>
                <w:sz w:val="33"/>
                <w:szCs w:val="33"/>
                <w:spacing w:val="-48"/>
              </w:rPr>
              <w:t xml:space="preserve"> </w:t>
            </w:r>
            <w:r>
              <w:rPr>
                <w:sz w:val="33"/>
                <w:szCs w:val="33"/>
              </w:rPr>
              <w:t>雷</w:t>
            </w:r>
          </w:p>
        </w:tc>
        <w:tc>
          <w:tcPr>
            <w:tcW w:w="929" w:type="dxa"/>
            <w:vAlign w:val="top"/>
            <w:textDirection w:val="tbRlV"/>
          </w:tcPr>
          <w:p>
            <w:pPr>
              <w:pStyle w:val="TableText"/>
              <w:ind w:left="90"/>
              <w:spacing w:before="332" w:line="21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离</w:t>
            </w:r>
            <w:r>
              <w:rPr>
                <w:sz w:val="33"/>
                <w:szCs w:val="33"/>
                <w:spacing w:val="-50"/>
              </w:rPr>
              <w:t xml:space="preserve"> </w:t>
            </w:r>
            <w:r>
              <w:rPr>
                <w:sz w:val="33"/>
                <w:szCs w:val="33"/>
              </w:rPr>
              <w:t>工</w:t>
            </w:r>
            <w:r>
              <w:rPr>
                <w:sz w:val="33"/>
                <w:szCs w:val="33"/>
                <w:spacing w:val="-50"/>
              </w:rPr>
              <w:t xml:space="preserve"> </w:t>
            </w:r>
            <w:r>
              <w:rPr>
                <w:sz w:val="33"/>
                <w:szCs w:val="33"/>
              </w:rPr>
              <w:t>火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90"/>
              <w:spacing w:before="280" w:line="21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7"/>
              </w:rPr>
              <w:t>兑兰泽</w:t>
            </w:r>
          </w:p>
        </w:tc>
        <w:tc>
          <w:tcPr>
            <w:tcW w:w="917" w:type="dxa"/>
            <w:vAlign w:val="top"/>
            <w:textDirection w:val="tbRlV"/>
          </w:tcPr>
          <w:p>
            <w:pPr>
              <w:pStyle w:val="TableText"/>
              <w:ind w:left="89"/>
              <w:spacing w:before="308" w:line="21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乾</w:t>
            </w:r>
            <w:r>
              <w:rPr>
                <w:sz w:val="33"/>
                <w:szCs w:val="33"/>
                <w:spacing w:val="-49"/>
              </w:rPr>
              <w:t xml:space="preserve"> </w:t>
            </w:r>
            <w:r>
              <w:rPr>
                <w:sz w:val="33"/>
                <w:szCs w:val="33"/>
              </w:rPr>
              <w:t>三</w:t>
            </w:r>
            <w:r>
              <w:rPr>
                <w:sz w:val="33"/>
                <w:szCs w:val="33"/>
                <w:spacing w:val="-49"/>
              </w:rPr>
              <w:t xml:space="preserve"> </w:t>
            </w:r>
            <w:r>
              <w:rPr>
                <w:sz w:val="33"/>
                <w:szCs w:val="33"/>
              </w:rPr>
              <w:t>天</w:t>
            </w:r>
          </w:p>
        </w:tc>
      </w:tr>
      <w:tr>
        <w:trPr>
          <w:trHeight w:val="1259" w:hRule="atLeast"/>
        </w:trPr>
        <w:tc>
          <w:tcPr>
            <w:tcW w:w="141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107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-10"/>
              </w:rPr>
              <w:t>坤</w:t>
            </w:r>
            <w:r>
              <w:rPr>
                <w:sz w:val="33"/>
                <w:szCs w:val="33"/>
                <w:spacing w:val="-21"/>
              </w:rPr>
              <w:t xml:space="preserve"> </w:t>
            </w:r>
            <w:r>
              <w:rPr>
                <w:sz w:val="33"/>
                <w:szCs w:val="33"/>
                <w:spacing w:val="-10"/>
              </w:rPr>
              <w:t>主</w:t>
            </w:r>
            <w:r>
              <w:rPr>
                <w:sz w:val="33"/>
                <w:szCs w:val="33"/>
                <w:spacing w:val="-24"/>
              </w:rPr>
              <w:t xml:space="preserve"> </w:t>
            </w:r>
            <w:r>
              <w:rPr>
                <w:sz w:val="33"/>
                <w:szCs w:val="33"/>
                <w:spacing w:val="-10"/>
              </w:rPr>
              <w:t>地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spacing w:before="62"/>
              <w:jc w:val="right"/>
              <w:rPr>
                <w:sz w:val="39"/>
                <w:szCs w:val="39"/>
              </w:rPr>
            </w:pPr>
            <w:r>
              <w:pict>
                <v:shape id="_x0000_s524" style="position:absolute;margin-left:3.63227pt;margin-top:3.39868pt;mso-position-vertical-relative:text;mso-position-horizontal-relative:text;width:23.1pt;height:58pt;z-index:253272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421" w:lineRule="exact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sz w:val="29"/>
                            <w:szCs w:val="29"/>
                            <w:spacing w:val="11"/>
                            <w:w w:val="120"/>
                            <w:position w:val="2"/>
                          </w:rPr>
                          <w:t>:</w:t>
                        </w:r>
                        <w:r>
                          <w:rPr>
                            <w:sz w:val="29"/>
                            <w:szCs w:val="29"/>
                            <w:spacing w:val="46"/>
                            <w:position w:val="2"/>
                          </w:rPr>
                          <w:t xml:space="preserve">   </w:t>
                        </w:r>
                        <w:r>
                          <w:rPr>
                            <w:sz w:val="29"/>
                            <w:szCs w:val="29"/>
                            <w:spacing w:val="11"/>
                            <w:w w:val="120"/>
                            <w:position w:val="2"/>
                          </w:rPr>
                          <w:t>坤</w:t>
                        </w:r>
                      </w:p>
                    </w:txbxContent>
                  </v:textbox>
                </v:shape>
              </w:pict>
            </w:r>
            <w:r>
              <w:rPr>
                <w:sz w:val="39"/>
                <w:szCs w:val="39"/>
                <w:position w:val="-58"/>
              </w:rPr>
              <w:drawing>
                <wp:inline distT="0" distB="0" distL="0" distR="0">
                  <wp:extent cx="341792" cy="679458"/>
                  <wp:effectExtent l="0" t="0" r="0" b="0"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792" cy="679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9"/>
                <w:szCs w:val="39"/>
                <w:spacing w:val="-32"/>
              </w:rPr>
              <w:t>坤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95" w:hanging="163"/>
              <w:spacing w:before="43" w:line="226" w:lineRule="auto"/>
              <w:rPr>
                <w:sz w:val="33"/>
                <w:szCs w:val="33"/>
              </w:rPr>
            </w:pPr>
            <w:r>
              <w:rPr>
                <w:sz w:val="37"/>
                <w:szCs w:val="37"/>
                <w:position w:val="-36"/>
              </w:rPr>
              <w:drawing>
                <wp:inline distT="0" distB="0" distL="0" distR="0">
                  <wp:extent cx="353284" cy="527077"/>
                  <wp:effectExtent l="0" t="0" r="0" b="0"/>
                  <wp:docPr id="228" name="IM 2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8" name="IM 228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3284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7"/>
                <w:szCs w:val="37"/>
                <w:spacing w:val="-31"/>
              </w:rPr>
              <w:t>坤</w:t>
            </w:r>
            <w:r>
              <w:rPr>
                <w:sz w:val="37"/>
                <w:szCs w:val="37"/>
              </w:rPr>
              <w:t xml:space="preserve"> </w:t>
            </w:r>
            <w:r>
              <w:rPr>
                <w:sz w:val="33"/>
                <w:szCs w:val="33"/>
              </w:rPr>
              <w:t>剥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spacing w:before="120" w:line="165" w:lineRule="auto"/>
              <w:jc w:val="right"/>
              <w:rPr>
                <w:sz w:val="39"/>
                <w:szCs w:val="39"/>
              </w:rPr>
            </w:pPr>
            <w:r>
              <w:drawing>
                <wp:anchor distT="0" distB="0" distL="0" distR="0" simplePos="0" relativeHeight="253275136" behindDoc="0" locked="0" layoutInCell="1" allowOverlap="1">
                  <wp:simplePos x="0" y="0"/>
                  <wp:positionH relativeFrom="column">
                    <wp:posOffset>21574</wp:posOffset>
                  </wp:positionH>
                  <wp:positionV relativeFrom="paragraph">
                    <wp:posOffset>33628</wp:posOffset>
                  </wp:positionV>
                  <wp:extent cx="355609" cy="507936"/>
                  <wp:effectExtent l="0" t="0" r="0" b="0"/>
                  <wp:wrapNone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5609" cy="50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-16"/>
                <w:position w:val="6"/>
              </w:rPr>
              <w:t>比</w:t>
            </w:r>
            <w:r>
              <w:rPr>
                <w:sz w:val="39"/>
                <w:szCs w:val="39"/>
                <w:spacing w:val="-16"/>
                <w:position w:val="-9"/>
              </w:rPr>
              <w:t>坤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firstLine="44"/>
              <w:spacing w:before="71" w:line="791" w:lineRule="exact"/>
              <w:rPr/>
            </w:pPr>
            <w:r>
              <w:rPr>
                <w:position w:val="-15"/>
              </w:rPr>
              <w:pict>
                <v:group id="_x0000_s526" style="mso-position-vertical-relative:line;mso-position-horizontal-relative:char;width:30pt;height:39.55pt;" filled="false" stroked="false" coordsize="600,790" coordorigin="0,0">
                  <v:shape id="_x0000_s528" style="position:absolute;left:0;top:0;width:600;height:790;" filled="false" stroked="false" type="#_x0000_t75">
                    <v:imagedata o:title="" r:id="rId237"/>
                  </v:shape>
                  <v:shape id="_x0000_s530" style="position:absolute;left:-20;top:-20;width:640;height:8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 style="layout-flow:vertical-ideographic;">
                      <w:txbxContent>
                        <w:p>
                          <w:pPr>
                            <w:ind w:left="51"/>
                            <w:spacing w:before="89" w:line="219" w:lineRule="auto"/>
                            <w:rPr>
                              <w:rFonts w:ascii="SimSun" w:hAnsi="SimSun" w:eastAsia="SimSun" w:cs="SimSun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48"/>
                              <w:szCs w:val="48"/>
                            </w:rPr>
                            <w:t>国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205"/>
              <w:spacing w:before="54" w:line="18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观</w:t>
            </w:r>
          </w:p>
        </w:tc>
        <w:tc>
          <w:tcPr>
            <w:tcW w:w="929" w:type="dxa"/>
            <w:vAlign w:val="top"/>
          </w:tcPr>
          <w:p>
            <w:pPr>
              <w:ind w:firstLine="25"/>
              <w:spacing w:before="62" w:line="77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74651" cy="489008"/>
                  <wp:effectExtent l="0" t="0" r="0" b="0"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48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"/>
              <w:spacing w:before="55" w:line="202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豫</w:t>
            </w:r>
          </w:p>
        </w:tc>
        <w:tc>
          <w:tcPr>
            <w:tcW w:w="929" w:type="dxa"/>
            <w:vAlign w:val="top"/>
            <w:textDirection w:val="tbRlV"/>
          </w:tcPr>
          <w:p>
            <w:pPr>
              <w:pStyle w:val="TableText"/>
              <w:ind w:left="105"/>
              <w:spacing w:before="371" w:line="217" w:lineRule="auto"/>
              <w:rPr>
                <w:sz w:val="48"/>
                <w:szCs w:val="48"/>
              </w:rPr>
            </w:pPr>
            <w:r>
              <w:drawing>
                <wp:anchor distT="0" distB="0" distL="0" distR="0" simplePos="0" relativeHeight="253273088" behindDoc="0" locked="0" layoutInCell="1" allowOverlap="1">
                  <wp:simplePos x="0" y="0"/>
                  <wp:positionH relativeFrom="column">
                    <wp:posOffset>-553299</wp:posOffset>
                  </wp:positionH>
                  <wp:positionV relativeFrom="paragraph">
                    <wp:posOffset>52096</wp:posOffset>
                  </wp:positionV>
                  <wp:extent cx="342838" cy="476284"/>
                  <wp:effectExtent l="0" t="0" r="0" b="0"/>
                  <wp:wrapNone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838" cy="47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23"/>
              </w:rPr>
              <w:t>山晋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532" style="position:absolute;margin-left:-43.9471pt;margin-top:18.4789pt;mso-position-vertical-relative:top-margin-area;mso-position-horizontal-relative:right-margin-area;width:27.9pt;height:23.5pt;z-index:-250061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16" w:lineRule="auto"/>
                          <w:rPr>
                            <w:sz w:val="43"/>
                            <w:szCs w:val="43"/>
                          </w:rPr>
                        </w:pPr>
                        <w:r>
                          <w:rPr>
                            <w:sz w:val="43"/>
                            <w:szCs w:val="43"/>
                          </w:rPr>
                          <w:t>萃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82"/>
              <w:spacing w:line="58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68303" cy="495318"/>
                  <wp:effectExtent l="0" t="0" r="0" b="0"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7" w:type="dxa"/>
            <w:vAlign w:val="top"/>
            <w:textDirection w:val="tbRlV"/>
          </w:tcPr>
          <w:p>
            <w:pPr>
              <w:spacing w:line="269" w:lineRule="auto"/>
              <w:rPr>
                <w:rFonts w:ascii="Arial"/>
                <w:sz w:val="21"/>
              </w:rPr>
            </w:pPr>
            <w:r>
              <w:pict>
                <v:shape id="_x0000_s534" style="position:absolute;margin-left:-47.4021pt;margin-top:16.4902pt;mso-position-vertical-relative:top-margin-area;mso-position-horizontal-relative:right-margin-area;width:31.05pt;height:26pt;z-index:-250060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48"/>
                            <w:szCs w:val="48"/>
                          </w:rPr>
                        </w:pPr>
                        <w:r>
                          <w:rPr>
                            <w:sz w:val="48"/>
                            <w:szCs w:val="48"/>
                          </w:rPr>
                          <w:t>否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82"/>
              <w:spacing w:line="59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74651" cy="546112"/>
                  <wp:effectExtent l="0" t="0" r="0" b="0"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54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09" w:hRule="atLeast"/>
        </w:trPr>
        <w:tc>
          <w:tcPr>
            <w:tcW w:w="1413" w:type="dxa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107" w:line="223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4"/>
              </w:rPr>
              <w:t>艮王山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pStyle w:val="TableText"/>
              <w:ind w:left="87"/>
              <w:spacing w:before="327" w:line="216" w:lineRule="auto"/>
              <w:rPr>
                <w:sz w:val="48"/>
                <w:szCs w:val="48"/>
              </w:rPr>
            </w:pPr>
            <w:r>
              <w:drawing>
                <wp:anchor distT="0" distB="0" distL="0" distR="0" simplePos="0" relativeHeight="253274112" behindDoc="0" locked="0" layoutInCell="1" allowOverlap="1">
                  <wp:simplePos x="0" y="0"/>
                  <wp:positionH relativeFrom="column">
                    <wp:posOffset>-563347</wp:posOffset>
                  </wp:positionH>
                  <wp:positionV relativeFrom="paragraph">
                    <wp:posOffset>21018</wp:posOffset>
                  </wp:positionV>
                  <wp:extent cx="374651" cy="539695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5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22"/>
              </w:rPr>
              <w:t>山谦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firstLine="32"/>
              <w:spacing w:before="33" w:line="790" w:lineRule="exact"/>
              <w:rPr/>
            </w:pPr>
            <w:r>
              <w:rPr>
                <w:position w:val="-15"/>
              </w:rPr>
              <w:pict>
                <v:group id="_x0000_s536" style="mso-position-vertical-relative:line;mso-position-horizontal-relative:char;width:29.55pt;height:39.5pt;" filled="false" stroked="false" coordsize="590,790" coordorigin="0,0">
                  <v:shape id="_x0000_s538" style="position:absolute;left:0;top:0;width:590;height:790;" filled="false" stroked="false" type="#_x0000_t75">
                    <v:imagedata o:title="" r:id="rId243"/>
                  </v:shape>
                  <v:shape id="_x0000_s540" style="position:absolute;left:-20;top:-20;width:630;height:8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 style="layout-flow:vertical-ideographic;">
                      <w:txbxContent>
                        <w:p>
                          <w:pPr>
                            <w:ind w:left="23"/>
                            <w:spacing w:before="59" w:line="233" w:lineRule="auto"/>
                            <w:rPr>
                              <w:rFonts w:ascii="SimSun" w:hAnsi="SimSun" w:eastAsia="SimSun" w:cs="SimSun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48"/>
                              <w:szCs w:val="48"/>
                            </w:rPr>
                            <w:t>三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203"/>
              <w:spacing w:before="29" w:line="194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艮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144" w:line="217" w:lineRule="auto"/>
              <w:rPr>
                <w:sz w:val="43"/>
                <w:szCs w:val="43"/>
              </w:rPr>
            </w:pPr>
            <w:r>
              <w:drawing>
                <wp:anchor distT="0" distB="0" distL="0" distR="0" simplePos="0" relativeHeight="253271040" behindDoc="0" locked="0" layoutInCell="1" allowOverlap="1">
                  <wp:simplePos x="0" y="0"/>
                  <wp:positionH relativeFrom="column">
                    <wp:posOffset>-403024</wp:posOffset>
                  </wp:positionH>
                  <wp:positionV relativeFrom="paragraph">
                    <wp:posOffset>21018</wp:posOffset>
                  </wp:positionV>
                  <wp:extent cx="374651" cy="514245"/>
                  <wp:effectExtent l="0" t="0" r="0" b="0"/>
                  <wp:wrapNone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5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3"/>
                <w:szCs w:val="43"/>
              </w:rPr>
              <w:t>山</w:t>
            </w:r>
            <w:r>
              <w:rPr>
                <w:sz w:val="43"/>
                <w:szCs w:val="43"/>
                <w:spacing w:val="47"/>
              </w:rPr>
              <w:t xml:space="preserve"> </w:t>
            </w:r>
            <w:r>
              <w:rPr>
                <w:sz w:val="43"/>
                <w:szCs w:val="43"/>
              </w:rPr>
              <w:t>蹇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 w:hanging="158"/>
              <w:spacing w:before="44" w:line="228" w:lineRule="auto"/>
              <w:rPr>
                <w:sz w:val="33"/>
                <w:szCs w:val="3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64896" behindDoc="0" locked="0" layoutInCell="1" allowOverlap="1">
                      <wp:simplePos x="0" y="0"/>
                      <wp:positionH relativeFrom="rightMargin">
                        <wp:posOffset>-636911</wp:posOffset>
                      </wp:positionH>
                      <wp:positionV relativeFrom="topMargin">
                        <wp:posOffset>101841</wp:posOffset>
                      </wp:positionV>
                      <wp:extent cx="471805" cy="332104"/>
                      <wp:effectExtent l="0" t="0" r="0" b="0"/>
                      <wp:wrapNone/>
                      <wp:docPr id="244" name="TextBox 24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636911" y="101841"/>
                                <a:ext cx="471805" cy="33210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97" w:line="227" w:lineRule="auto"/>
                                    <w:jc w:val="right"/>
                                    <w:rPr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sz w:val="33"/>
                                      <w:szCs w:val="33"/>
                                      <w:spacing w:val="-127"/>
                                    </w:rPr>
                                    <w:t>·</w:t>
                                  </w:r>
                                  <w:r>
                                    <w:rPr>
                                      <w:sz w:val="33"/>
                                      <w:szCs w:val="33"/>
                                      <w:spacing w:val="4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3"/>
                                      <w:szCs w:val="33"/>
                                      <w:spacing w:val="-43"/>
                                    </w:rPr>
                                    <w:t>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42" style="position:absolute;margin-left:-50.1505pt;margin-top:8.01902pt;mso-position-vertical-relative:top-margin-area;mso-position-horizontal-relative:right-margin-area;width:37.15pt;height:26.15pt;z-index:2532648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97" w:line="227" w:lineRule="auto"/>
                              <w:jc w:val="right"/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  <w:spacing w:val="-127"/>
                              </w:rPr>
                              <w:t>·</w:t>
                            </w:r>
                            <w:r>
                              <w:rPr>
                                <w:sz w:val="33"/>
                                <w:szCs w:val="33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  <w:szCs w:val="33"/>
                                <w:spacing w:val="-43"/>
                              </w:rPr>
                              <w:t>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6"/>
                <w:szCs w:val="36"/>
                <w:position w:val="-32"/>
              </w:rPr>
              <w:drawing>
                <wp:inline distT="0" distB="0" distL="0" distR="0">
                  <wp:extent cx="370525" cy="489108"/>
                  <wp:effectExtent l="0" t="0" r="0" b="0"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525" cy="48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  <w:szCs w:val="36"/>
                <w:spacing w:val="-30"/>
                <w:w w:val="97"/>
              </w:rPr>
              <w:t>饕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z w:val="33"/>
                <w:szCs w:val="33"/>
              </w:rPr>
              <w:t>渐</w:t>
            </w:r>
          </w:p>
        </w:tc>
        <w:tc>
          <w:tcPr>
            <w:tcW w:w="929" w:type="dxa"/>
            <w:vAlign w:val="top"/>
          </w:tcPr>
          <w:p>
            <w:pPr>
              <w:ind w:firstLine="36"/>
              <w:spacing w:before="52" w:line="76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228" cy="482593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228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"/>
              <w:spacing w:before="46" w:line="19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6"/>
              </w:rPr>
              <w:t>小过</w:t>
            </w:r>
          </w:p>
        </w:tc>
        <w:tc>
          <w:tcPr>
            <w:tcW w:w="929" w:type="dxa"/>
            <w:vAlign w:val="top"/>
          </w:tcPr>
          <w:p>
            <w:pPr>
              <w:ind w:firstLine="47"/>
              <w:spacing w:before="73" w:line="76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482593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6"/>
              <w:spacing w:before="19" w:line="194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旅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46" w:hanging="108"/>
              <w:spacing w:before="52" w:line="223" w:lineRule="auto"/>
              <w:rPr>
                <w:sz w:val="33"/>
                <w:szCs w:val="3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78208" behindDoc="0" locked="0" layoutInCell="1" allowOverlap="1">
                      <wp:simplePos x="0" y="0"/>
                      <wp:positionH relativeFrom="rightMargin">
                        <wp:posOffset>-481233</wp:posOffset>
                      </wp:positionH>
                      <wp:positionV relativeFrom="topMargin">
                        <wp:posOffset>51525</wp:posOffset>
                      </wp:positionV>
                      <wp:extent cx="263525" cy="425450"/>
                      <wp:effectExtent l="0" t="0" r="0" b="0"/>
                      <wp:wrapNone/>
                      <wp:docPr id="252" name="TextBox 25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81233" y="51525"/>
                                <a:ext cx="263525" cy="42545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20" w:line="227" w:lineRule="auto"/>
                                    <w:jc w:val="right"/>
                                    <w:rPr>
                                      <w:sz w:val="43"/>
                                      <w:szCs w:val="43"/>
                                    </w:rPr>
                                  </w:pPr>
                                  <w:r>
                                    <w:rPr>
                                      <w:sz w:val="43"/>
                                      <w:szCs w:val="43"/>
                                      <w:spacing w:val="-56"/>
                                    </w:rPr>
                                    <w:t>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44" style="position:absolute;margin-left:-37.8924pt;margin-top:4.0571pt;mso-position-vertical-relative:top-margin-area;mso-position-horizontal-relative:right-margin-area;width:20.75pt;height:33.5pt;z-index:2532782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20" w:line="227" w:lineRule="auto"/>
                              <w:jc w:val="right"/>
                              <w:rPr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sz w:val="43"/>
                                <w:szCs w:val="43"/>
                                <w:spacing w:val="-56"/>
                              </w:rPr>
                              <w:t>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5"/>
                <w:szCs w:val="35"/>
                <w:position w:val="-35"/>
              </w:rPr>
              <w:drawing>
                <wp:inline distT="0" distB="0" distL="0" distR="0">
                  <wp:extent cx="344694" cy="495318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4694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5"/>
                <w:szCs w:val="35"/>
                <w:spacing w:val="-26"/>
                <w:w w:val="98"/>
              </w:rPr>
              <w:t>養</w:t>
            </w:r>
            <w:r>
              <w:rPr>
                <w:sz w:val="35"/>
                <w:szCs w:val="35"/>
              </w:rPr>
              <w:t xml:space="preserve"> </w:t>
            </w:r>
            <w:r>
              <w:rPr>
                <w:sz w:val="33"/>
                <w:szCs w:val="33"/>
              </w:rPr>
              <w:t>咸</w:t>
            </w:r>
          </w:p>
        </w:tc>
        <w:tc>
          <w:tcPr>
            <w:tcW w:w="917" w:type="dxa"/>
            <w:vAlign w:val="top"/>
          </w:tcPr>
          <w:p>
            <w:pPr>
              <w:ind w:firstLine="39"/>
              <w:spacing w:before="52" w:line="771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489009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89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8"/>
              <w:spacing w:before="34" w:line="191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避</w:t>
            </w:r>
          </w:p>
        </w:tc>
      </w:tr>
      <w:tr>
        <w:trPr>
          <w:trHeight w:val="1219" w:hRule="atLeast"/>
        </w:trPr>
        <w:tc>
          <w:tcPr>
            <w:tcW w:w="1413" w:type="dxa"/>
            <w:vAlign w:val="top"/>
          </w:tcPr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107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-8"/>
              </w:rPr>
              <w:t>坎</w:t>
            </w:r>
            <w:r>
              <w:rPr>
                <w:sz w:val="33"/>
                <w:szCs w:val="33"/>
                <w:spacing w:val="17"/>
              </w:rPr>
              <w:t xml:space="preserve">   </w:t>
            </w:r>
            <w:r>
              <w:rPr>
                <w:sz w:val="33"/>
                <w:szCs w:val="33"/>
                <w:spacing w:val="-8"/>
              </w:rPr>
              <w:t>水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144" w:line="216" w:lineRule="auto"/>
              <w:rPr>
                <w:sz w:val="43"/>
                <w:szCs w:val="43"/>
              </w:rPr>
            </w:pPr>
            <w:r>
              <w:drawing>
                <wp:anchor distT="0" distB="0" distL="0" distR="0" simplePos="0" relativeHeight="253268992" behindDoc="0" locked="0" layoutInCell="1" allowOverlap="1">
                  <wp:simplePos x="0" y="0"/>
                  <wp:positionH relativeFrom="column">
                    <wp:posOffset>-402761</wp:posOffset>
                  </wp:positionH>
                  <wp:positionV relativeFrom="paragraph">
                    <wp:posOffset>27999</wp:posOffset>
                  </wp:positionV>
                  <wp:extent cx="361956" cy="495211"/>
                  <wp:effectExtent l="0" t="0" r="0" b="0"/>
                  <wp:wrapNone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56" cy="49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3"/>
                <w:szCs w:val="43"/>
                <w:spacing w:val="48"/>
              </w:rPr>
              <w:t>二师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pStyle w:val="TableText"/>
              <w:ind w:left="97"/>
              <w:spacing w:before="356" w:line="216" w:lineRule="auto"/>
              <w:rPr>
                <w:sz w:val="48"/>
                <w:szCs w:val="48"/>
              </w:rPr>
            </w:pPr>
            <w:r>
              <w:drawing>
                <wp:anchor distT="0" distB="0" distL="0" distR="0" simplePos="0" relativeHeight="253270016" behindDoc="0" locked="0" layoutInCell="1" allowOverlap="1">
                  <wp:simplePos x="0" y="0"/>
                  <wp:positionH relativeFrom="column">
                    <wp:posOffset>-569072</wp:posOffset>
                  </wp:positionH>
                  <wp:positionV relativeFrom="paragraph">
                    <wp:posOffset>27999</wp:posOffset>
                  </wp:positionV>
                  <wp:extent cx="380998" cy="488902"/>
                  <wp:effectExtent l="0" t="0" r="0" b="0"/>
                  <wp:wrapNone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998" cy="48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17"/>
              </w:rPr>
              <w:t>叫蒙</w:t>
            </w:r>
          </w:p>
        </w:tc>
        <w:tc>
          <w:tcPr>
            <w:tcW w:w="939" w:type="dxa"/>
            <w:vAlign w:val="top"/>
          </w:tcPr>
          <w:p>
            <w:pPr>
              <w:ind w:firstLine="33"/>
              <w:spacing w:before="44" w:line="779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495211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9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4"/>
              <w:spacing w:before="15" w:line="20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坎</w:t>
            </w:r>
          </w:p>
        </w:tc>
        <w:tc>
          <w:tcPr>
            <w:tcW w:w="949" w:type="dxa"/>
            <w:vAlign w:val="top"/>
          </w:tcPr>
          <w:p>
            <w:pPr>
              <w:ind w:firstLine="24"/>
              <w:spacing w:before="44" w:line="77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74651" cy="488902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48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65"/>
              <w:spacing w:before="23" w:line="208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涣</w:t>
            </w:r>
          </w:p>
        </w:tc>
        <w:tc>
          <w:tcPr>
            <w:tcW w:w="929" w:type="dxa"/>
            <w:vAlign w:val="top"/>
            <w:textDirection w:val="tbRlV"/>
          </w:tcPr>
          <w:p>
            <w:pPr>
              <w:pStyle w:val="TableText"/>
              <w:ind w:left="88"/>
              <w:spacing w:before="382" w:line="217" w:lineRule="auto"/>
              <w:rPr>
                <w:sz w:val="48"/>
                <w:szCs w:val="48"/>
              </w:rPr>
            </w:pPr>
            <w:r>
              <w:drawing>
                <wp:anchor distT="0" distB="0" distL="0" distR="0" simplePos="0" relativeHeight="253267968" behindDoc="0" locked="0" layoutInCell="1" allowOverlap="1">
                  <wp:simplePos x="0" y="0"/>
                  <wp:positionH relativeFrom="column">
                    <wp:posOffset>-560272</wp:posOffset>
                  </wp:positionH>
                  <wp:positionV relativeFrom="paragraph">
                    <wp:posOffset>47033</wp:posOffset>
                  </wp:positionV>
                  <wp:extent cx="361881" cy="488901"/>
                  <wp:effectExtent l="0" t="0" r="0" b="0"/>
                  <wp:wrapNone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881" cy="48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23"/>
              </w:rPr>
              <w:t>山解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firstLine="37"/>
              <w:spacing w:before="84" w:line="750" w:lineRule="exact"/>
              <w:rPr/>
            </w:pPr>
            <w:r>
              <w:rPr>
                <w:position w:val="-15"/>
              </w:rPr>
              <w:pict>
                <v:group id="_x0000_s546" style="mso-position-vertical-relative:line;mso-position-horizontal-relative:char;width:29.05pt;height:37.55pt;" filled="false" stroked="false" coordsize="580,750" coordorigin="0,0">
                  <v:shape id="_x0000_s548" style="position:absolute;left:0;top:0;width:580;height:750;" filled="false" stroked="false" type="#_x0000_t75">
                    <v:imagedata o:title="" r:id="rId255"/>
                  </v:shape>
                  <v:shape id="_x0000_s550" style="position:absolute;left:-20;top:-20;width:620;height:7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98" w:line="222" w:lineRule="auto"/>
                            <w:jc w:val="right"/>
                            <w:rPr>
                              <w:rFonts w:ascii="SimSun" w:hAnsi="SimSun" w:eastAsia="SimSun" w:cs="SimSun"/>
                              <w:sz w:val="67"/>
                              <w:szCs w:val="6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67"/>
                              <w:szCs w:val="67"/>
                              <w:spacing w:val="-155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67"/>
              <w:spacing w:before="35" w:line="19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7"/>
              </w:rPr>
              <w:t>未济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spacing w:before="133" w:line="755" w:lineRule="exact"/>
              <w:jc w:val="right"/>
              <w:rPr>
                <w:sz w:val="40"/>
                <w:szCs w:val="40"/>
              </w:rPr>
            </w:pPr>
            <w:r>
              <w:drawing>
                <wp:anchor distT="0" distB="0" distL="0" distR="0" simplePos="0" relativeHeight="253257728" behindDoc="1" locked="0" layoutInCell="1" allowOverlap="1">
                  <wp:simplePos x="0" y="0"/>
                  <wp:positionH relativeFrom="column">
                    <wp:posOffset>17796</wp:posOffset>
                  </wp:positionH>
                  <wp:positionV relativeFrom="paragraph">
                    <wp:posOffset>47033</wp:posOffset>
                  </wp:positionV>
                  <wp:extent cx="342913" cy="488901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913" cy="48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3"/>
                <w:szCs w:val="43"/>
                <w:spacing w:val="-3"/>
                <w:position w:val="32"/>
              </w:rPr>
              <w:t>目</w:t>
            </w:r>
            <w:r>
              <w:rPr>
                <w:sz w:val="40"/>
                <w:szCs w:val="40"/>
                <w:spacing w:val="-3"/>
                <w:position w:val="14"/>
              </w:rPr>
              <w:t>琐</w:t>
            </w:r>
          </w:p>
          <w:p>
            <w:pPr>
              <w:pStyle w:val="TableText"/>
              <w:ind w:left="125"/>
              <w:spacing w:line="17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困</w:t>
            </w:r>
          </w:p>
        </w:tc>
        <w:tc>
          <w:tcPr>
            <w:tcW w:w="917" w:type="dxa"/>
            <w:vAlign w:val="top"/>
          </w:tcPr>
          <w:p>
            <w:pPr>
              <w:ind w:firstLine="39"/>
              <w:spacing w:before="63" w:line="791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53632" behindDoc="1" locked="0" layoutInCell="1" allowOverlap="1">
                      <wp:simplePos x="0" y="0"/>
                      <wp:positionH relativeFrom="rightMargin">
                        <wp:posOffset>-762499</wp:posOffset>
                      </wp:positionH>
                      <wp:positionV relativeFrom="topMargin">
                        <wp:posOffset>232592</wp:posOffset>
                      </wp:positionV>
                      <wp:extent cx="663575" cy="317500"/>
                      <wp:effectExtent l="0" t="0" r="0" b="0"/>
                      <wp:wrapNone/>
                      <wp:docPr id="270" name="TextBox 27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762499" y="232592"/>
                                <a:ext cx="663575" cy="3175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4" w:line="221" w:lineRule="auto"/>
                                    <w:rPr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sz w:val="33"/>
                                      <w:szCs w:val="33"/>
                                      <w:spacing w:val="4"/>
                                    </w:rPr>
                                    <w:t>…门珍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52" style="position:absolute;margin-left:-60.0393pt;margin-top:18.3143pt;mso-position-vertical-relative:top-margin-area;mso-position-horizontal-relative:right-margin-area;width:52.25pt;height:25pt;z-index:-250062848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4" w:line="221" w:lineRule="auto"/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  <w:spacing w:val="4"/>
                              </w:rPr>
                              <w:t>…门珍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15"/>
              </w:rPr>
              <w:drawing>
                <wp:inline distT="0" distB="0" distL="0" distR="0">
                  <wp:extent cx="374651" cy="501734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501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69" w:hRule="atLeast"/>
        </w:trPr>
        <w:tc>
          <w:tcPr>
            <w:tcW w:w="1413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108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-13"/>
              </w:rPr>
              <w:t>巽</w:t>
            </w:r>
            <w:r>
              <w:rPr>
                <w:sz w:val="33"/>
                <w:szCs w:val="33"/>
                <w:spacing w:val="19"/>
              </w:rPr>
              <w:t xml:space="preserve">   </w:t>
            </w:r>
            <w:r>
              <w:rPr>
                <w:sz w:val="33"/>
                <w:szCs w:val="33"/>
                <w:spacing w:val="-13"/>
              </w:rPr>
              <w:t>风</w:t>
            </w:r>
          </w:p>
        </w:tc>
        <w:tc>
          <w:tcPr>
            <w:tcW w:w="939" w:type="dxa"/>
            <w:vAlign w:val="top"/>
            <w:textDirection w:val="tbRlV"/>
          </w:tcPr>
          <w:p>
            <w:pPr>
              <w:spacing w:line="307" w:lineRule="auto"/>
              <w:rPr>
                <w:rFonts w:ascii="Arial"/>
                <w:sz w:val="21"/>
              </w:rPr>
            </w:pPr>
            <w:r>
              <w:pict>
                <v:shape id="_x0000_s554" style="position:absolute;margin-left:-46.4152pt;margin-top:18.3986pt;mso-position-vertical-relative:top-margin-area;mso-position-horizontal-relative:right-margin-area;width:28.1pt;height:23.5pt;z-index:-250059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1" w:line="217" w:lineRule="auto"/>
                          <w:rPr>
                            <w:sz w:val="43"/>
                            <w:szCs w:val="43"/>
                          </w:rPr>
                        </w:pPr>
                        <w:r>
                          <w:rPr>
                            <w:sz w:val="43"/>
                            <w:szCs w:val="43"/>
                          </w:rPr>
                          <w:t>升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75"/>
              <w:spacing w:line="58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68303" cy="495318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vAlign w:val="top"/>
          </w:tcPr>
          <w:p>
            <w:pPr>
              <w:ind w:firstLine="32"/>
              <w:spacing w:before="64" w:line="78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495318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62"/>
              <w:spacing w:before="26" w:line="21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蛊</w:t>
            </w:r>
          </w:p>
        </w:tc>
        <w:tc>
          <w:tcPr>
            <w:tcW w:w="939" w:type="dxa"/>
            <w:vAlign w:val="top"/>
          </w:tcPr>
          <w:p>
            <w:pPr>
              <w:ind w:firstLine="33"/>
              <w:spacing w:before="75" w:line="79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80999" cy="501627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999" cy="50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4"/>
              <w:spacing w:before="45" w:line="195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井</w:t>
            </w:r>
          </w:p>
        </w:tc>
        <w:tc>
          <w:tcPr>
            <w:tcW w:w="949" w:type="dxa"/>
            <w:vAlign w:val="top"/>
          </w:tcPr>
          <w:p>
            <w:pPr>
              <w:ind w:firstLine="34"/>
              <w:spacing w:before="75" w:line="78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495318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85"/>
              <w:spacing w:before="11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巽</w:t>
            </w:r>
          </w:p>
        </w:tc>
        <w:tc>
          <w:tcPr>
            <w:tcW w:w="929" w:type="dxa"/>
            <w:vAlign w:val="top"/>
          </w:tcPr>
          <w:p>
            <w:pPr>
              <w:ind w:firstLine="25"/>
              <w:spacing w:before="55" w:line="80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381074" cy="508043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74" cy="50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"/>
              <w:spacing w:before="33" w:line="20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恒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64" w:hanging="127"/>
              <w:spacing w:before="74" w:line="233" w:lineRule="auto"/>
              <w:rPr>
                <w:sz w:val="33"/>
                <w:szCs w:val="33"/>
              </w:rPr>
            </w:pPr>
            <w:r>
              <w:rPr>
                <w:sz w:val="34"/>
                <w:szCs w:val="34"/>
                <w:position w:val="-36"/>
              </w:rPr>
              <w:drawing>
                <wp:inline distT="0" distB="0" distL="0" distR="0">
                  <wp:extent cx="356349" cy="495318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6349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4"/>
                <w:szCs w:val="34"/>
                <w:spacing w:val="-20"/>
              </w:rPr>
              <w:t>龚</w:t>
            </w:r>
            <w:r>
              <w:rPr>
                <w:sz w:val="34"/>
                <w:szCs w:val="34"/>
              </w:rPr>
              <w:t xml:space="preserve"> </w:t>
            </w:r>
            <w:r>
              <w:rPr>
                <w:sz w:val="33"/>
                <w:szCs w:val="33"/>
              </w:rPr>
              <w:t>鼎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96" w:hanging="48"/>
              <w:spacing w:before="66" w:line="241" w:lineRule="auto"/>
              <w:rPr>
                <w:sz w:val="33"/>
                <w:szCs w:val="33"/>
              </w:rPr>
            </w:pPr>
            <w:r>
              <w:rPr>
                <w:sz w:val="38"/>
                <w:szCs w:val="38"/>
                <w:position w:val="-30"/>
              </w:rPr>
              <w:drawing>
                <wp:inline distT="0" distB="0" distL="0" distR="0">
                  <wp:extent cx="336148" cy="482593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6148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8"/>
                <w:szCs w:val="38"/>
                <w:spacing w:val="-32"/>
                <w:w w:val="93"/>
              </w:rPr>
              <w:t>龚</w:t>
            </w:r>
            <w:r>
              <w:rPr>
                <w:sz w:val="38"/>
                <w:szCs w:val="38"/>
              </w:rPr>
              <w:t xml:space="preserve"> </w:t>
            </w:r>
            <w:r>
              <w:rPr>
                <w:sz w:val="33"/>
                <w:szCs w:val="33"/>
                <w:spacing w:val="-1"/>
              </w:rPr>
              <w:t>大过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firstLine="39"/>
              <w:spacing w:before="55" w:line="800" w:lineRule="exact"/>
              <w:rPr/>
            </w:pPr>
            <w:r>
              <w:rPr>
                <w:position w:val="-16"/>
              </w:rPr>
              <w:pict>
                <v:group id="_x0000_s556" style="mso-position-vertical-relative:line;mso-position-horizontal-relative:char;width:29.05pt;height:40.05pt;" filled="false" stroked="false" coordsize="580,800" coordorigin="0,0">
                  <v:shape id="_x0000_s558" style="position:absolute;left:0;top:0;width:580;height:800;" filled="false" stroked="false" type="#_x0000_t75">
                    <v:imagedata o:title="" r:id="rId265"/>
                  </v:shape>
                  <v:shape id="_x0000_s560" style="position:absolute;left:-20;top:-20;width:620;height:8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 style="layout-flow:vertical-ideographic;">
                      <w:txbxContent>
                        <w:p>
                          <w:pPr>
                            <w:ind w:left="44"/>
                            <w:spacing w:before="59" w:line="219" w:lineRule="auto"/>
                            <w:rPr>
                              <w:rFonts w:ascii="SimSun" w:hAnsi="SimSun" w:eastAsia="SimSun" w:cs="SimSun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48"/>
                              <w:szCs w:val="48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158"/>
              <w:spacing w:before="67" w:line="188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垢</w:t>
            </w:r>
          </w:p>
        </w:tc>
      </w:tr>
      <w:tr>
        <w:trPr>
          <w:trHeight w:val="1199" w:hRule="atLeast"/>
        </w:trPr>
        <w:tc>
          <w:tcPr>
            <w:tcW w:w="1413" w:type="dxa"/>
            <w:vAlign w:val="top"/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108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1"/>
              </w:rPr>
              <w:t>震生雷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spacing w:before="101" w:line="171" w:lineRule="auto"/>
              <w:jc w:val="right"/>
              <w:rPr>
                <w:sz w:val="37"/>
                <w:szCs w:val="37"/>
              </w:rPr>
            </w:pPr>
            <w:r>
              <w:drawing>
                <wp:anchor distT="0" distB="0" distL="0" distR="0" simplePos="0" relativeHeight="253266944" behindDoc="0" locked="0" layoutInCell="1" allowOverlap="1">
                  <wp:simplePos x="0" y="0"/>
                  <wp:positionH relativeFrom="column">
                    <wp:posOffset>20328</wp:posOffset>
                  </wp:positionH>
                  <wp:positionV relativeFrom="paragraph">
                    <wp:posOffset>29405</wp:posOffset>
                  </wp:positionV>
                  <wp:extent cx="368303" cy="482593"/>
                  <wp:effectExtent l="0" t="0" r="0" b="0"/>
                  <wp:wrapNone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-22"/>
                <w:position w:val="5"/>
              </w:rPr>
              <w:t>复</w:t>
            </w:r>
            <w:r>
              <w:rPr>
                <w:sz w:val="37"/>
                <w:szCs w:val="37"/>
                <w:spacing w:val="-18"/>
                <w:position w:val="-9"/>
              </w:rPr>
              <w:t>攘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99" w:hanging="157"/>
              <w:spacing w:before="54" w:line="223" w:lineRule="auto"/>
              <w:rPr>
                <w:sz w:val="33"/>
                <w:szCs w:val="33"/>
              </w:rPr>
            </w:pPr>
            <w:r>
              <w:rPr>
                <w:sz w:val="36"/>
                <w:szCs w:val="36"/>
                <w:position w:val="-34"/>
              </w:rPr>
              <w:drawing>
                <wp:inline distT="0" distB="0" distL="0" distR="0">
                  <wp:extent cx="356971" cy="488363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6971" cy="48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  <w:szCs w:val="36"/>
                <w:spacing w:val="-32"/>
                <w:w w:val="98"/>
              </w:rPr>
              <w:t>展</w:t>
            </w:r>
            <w:r>
              <w:rPr>
                <w:sz w:val="36"/>
                <w:szCs w:val="36"/>
                <w:spacing w:val="2"/>
              </w:rPr>
              <w:t xml:space="preserve"> </w:t>
            </w:r>
            <w:r>
              <w:rPr>
                <w:sz w:val="33"/>
                <w:szCs w:val="33"/>
              </w:rPr>
              <w:t>颐</w:t>
            </w:r>
          </w:p>
        </w:tc>
        <w:tc>
          <w:tcPr>
            <w:tcW w:w="93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107" w:line="176" w:lineRule="auto"/>
              <w:rPr>
                <w:sz w:val="33"/>
                <w:szCs w:val="33"/>
              </w:rPr>
            </w:pPr>
            <w:r>
              <w:drawing>
                <wp:anchor distT="0" distB="0" distL="0" distR="0" simplePos="0" relativeHeight="253277184" behindDoc="0" locked="0" layoutInCell="1" allowOverlap="1">
                  <wp:simplePos x="0" y="0"/>
                  <wp:positionH relativeFrom="column">
                    <wp:posOffset>27921</wp:posOffset>
                  </wp:positionH>
                  <wp:positionV relativeFrom="paragraph">
                    <wp:posOffset>-464233</wp:posOffset>
                  </wp:positionV>
                  <wp:extent cx="380998" cy="603214"/>
                  <wp:effectExtent l="0" t="0" r="0" b="0"/>
                  <wp:wrapNone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998" cy="603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3"/>
                <w:szCs w:val="33"/>
              </w:rPr>
              <w:t>屯</w:t>
            </w:r>
          </w:p>
        </w:tc>
        <w:tc>
          <w:tcPr>
            <w:tcW w:w="949" w:type="dxa"/>
            <w:vAlign w:val="top"/>
          </w:tcPr>
          <w:p>
            <w:pPr>
              <w:ind w:firstLine="44"/>
              <w:spacing w:before="56" w:line="78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495318"/>
                  <wp:effectExtent l="0" t="0" r="0" b="0"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75"/>
              <w:spacing w:before="41" w:line="174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益</w:t>
            </w:r>
          </w:p>
        </w:tc>
        <w:tc>
          <w:tcPr>
            <w:tcW w:w="929" w:type="dxa"/>
            <w:vAlign w:val="top"/>
          </w:tcPr>
          <w:p>
            <w:pPr>
              <w:ind w:firstLine="25"/>
              <w:spacing w:before="35" w:line="781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74651" cy="495318"/>
                  <wp:effectExtent l="0" t="0" r="0" b="0"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"/>
              <w:spacing w:before="24" w:line="195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震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spacing w:before="126" w:line="736" w:lineRule="exact"/>
              <w:jc w:val="right"/>
              <w:rPr>
                <w:sz w:val="35"/>
                <w:szCs w:val="35"/>
              </w:rPr>
            </w:pPr>
            <w:r>
              <w:rPr>
                <w:sz w:val="55"/>
                <w:szCs w:val="55"/>
                <w:spacing w:val="-43"/>
                <w:position w:val="13"/>
              </w:rPr>
              <w:t>目</w:t>
            </w:r>
            <w:r>
              <w:rPr>
                <w:sz w:val="35"/>
                <w:szCs w:val="35"/>
                <w:spacing w:val="-17"/>
                <w:position w:val="25"/>
              </w:rPr>
              <w:t>囊</w:t>
            </w:r>
          </w:p>
          <w:p>
            <w:pPr>
              <w:pStyle w:val="TableText"/>
              <w:ind w:left="77"/>
              <w:spacing w:line="182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"/>
              </w:rPr>
              <w:t>噬嗑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55" w:hanging="127"/>
              <w:spacing w:before="25" w:line="222" w:lineRule="auto"/>
              <w:rPr>
                <w:sz w:val="33"/>
                <w:szCs w:val="33"/>
              </w:rPr>
            </w:pPr>
            <w:r>
              <w:rPr>
                <w:sz w:val="34"/>
                <w:szCs w:val="34"/>
                <w:position w:val="-35"/>
              </w:rPr>
              <w:drawing>
                <wp:inline distT="0" distB="0" distL="0" distR="0">
                  <wp:extent cx="343956" cy="507936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3956" cy="50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4"/>
                <w:szCs w:val="34"/>
                <w:spacing w:val="-11"/>
              </w:rPr>
              <w:t>蓑</w:t>
            </w:r>
            <w:r>
              <w:rPr>
                <w:sz w:val="34"/>
                <w:szCs w:val="34"/>
              </w:rPr>
              <w:t xml:space="preserve"> </w:t>
            </w:r>
            <w:r>
              <w:rPr>
                <w:sz w:val="33"/>
                <w:szCs w:val="33"/>
              </w:rPr>
              <w:t>随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ind w:firstLine="39"/>
              <w:spacing w:before="46" w:line="779" w:lineRule="exact"/>
              <w:rPr/>
            </w:pPr>
            <w:r>
              <w:rPr>
                <w:position w:val="-15"/>
              </w:rPr>
              <w:pict>
                <v:group id="_x0000_s562" style="mso-position-vertical-relative:line;mso-position-horizontal-relative:char;width:31pt;height:39pt;" filled="false" stroked="false" coordsize="620,780" coordorigin="0,0">
                  <v:shape id="_x0000_s564" style="position:absolute;left:0;top:0;width:620;height:780;" filled="false" stroked="false" type="#_x0000_t75">
                    <v:imagedata o:title="" r:id="rId272"/>
                  </v:shape>
                  <v:shape id="_x0000_s566" style="position:absolute;left:-20;top:-20;width:660;height:8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108" w:line="222" w:lineRule="auto"/>
                            <w:jc w:val="right"/>
                            <w:rPr>
                              <w:rFonts w:ascii="SimSun" w:hAnsi="SimSun" w:eastAsia="SimSun" w:cs="SimSun"/>
                              <w:sz w:val="67"/>
                              <w:szCs w:val="6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67"/>
                              <w:szCs w:val="67"/>
                              <w:spacing w:val="-155"/>
                            </w:rPr>
                            <w:t>目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98"/>
              <w:spacing w:before="34" w:line="184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7"/>
              </w:rPr>
              <w:t>无妄</w:t>
            </w:r>
          </w:p>
        </w:tc>
      </w:tr>
      <w:tr>
        <w:trPr>
          <w:trHeight w:val="1239" w:hRule="atLeast"/>
        </w:trPr>
        <w:tc>
          <w:tcPr>
            <w:tcW w:w="1413" w:type="dxa"/>
            <w:vAlign w:val="top"/>
          </w:tcPr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108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-12"/>
              </w:rPr>
              <w:t>离</w:t>
            </w:r>
            <w:r>
              <w:rPr>
                <w:sz w:val="33"/>
                <w:szCs w:val="33"/>
                <w:spacing w:val="-38"/>
              </w:rPr>
              <w:t xml:space="preserve"> </w:t>
            </w:r>
            <w:r>
              <w:rPr>
                <w:sz w:val="33"/>
                <w:szCs w:val="33"/>
                <w:spacing w:val="-12"/>
              </w:rPr>
              <w:t>工</w:t>
            </w:r>
            <w:r>
              <w:rPr>
                <w:sz w:val="33"/>
                <w:szCs w:val="33"/>
                <w:spacing w:val="-39"/>
              </w:rPr>
              <w:t xml:space="preserve"> </w:t>
            </w:r>
            <w:r>
              <w:rPr>
                <w:sz w:val="33"/>
                <w:szCs w:val="33"/>
                <w:spacing w:val="-12"/>
              </w:rPr>
              <w:t>火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71" w:hanging="39"/>
              <w:spacing w:before="46" w:line="22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position w:val="-37"/>
              </w:rPr>
              <w:drawing>
                <wp:inline distT="0" distB="0" distL="0" distR="0">
                  <wp:extent cx="363844" cy="507936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3844" cy="50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3"/>
                <w:szCs w:val="33"/>
                <w:spacing w:val="-6"/>
              </w:rPr>
              <w:t>离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  <w:spacing w:val="3"/>
              </w:rPr>
              <w:t>明夷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60" w:hanging="128"/>
              <w:spacing w:before="38" w:line="232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position w:val="-36"/>
              </w:rPr>
              <w:drawing>
                <wp:inline distT="0" distB="0" distL="0" distR="0">
                  <wp:extent cx="369709" cy="501734"/>
                  <wp:effectExtent l="0" t="0" r="0" b="0"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709" cy="501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3"/>
                <w:szCs w:val="33"/>
                <w:spacing w:val="-17"/>
              </w:rPr>
              <w:t>离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</w:rPr>
              <w:t>贲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32" w:hanging="9"/>
              <w:spacing w:before="36" w:line="230" w:lineRule="auto"/>
              <w:rPr>
                <w:sz w:val="33"/>
                <w:szCs w:val="33"/>
              </w:rPr>
            </w:pPr>
            <w:r>
              <w:rPr>
                <w:sz w:val="35"/>
                <w:szCs w:val="35"/>
                <w:position w:val="-32"/>
              </w:rPr>
              <w:drawing>
                <wp:inline distT="0" distB="0" distL="0" distR="0">
                  <wp:extent cx="360961" cy="508043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961" cy="50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5"/>
                <w:szCs w:val="35"/>
                <w:spacing w:val="-14"/>
              </w:rPr>
              <w:t>篱</w:t>
            </w:r>
            <w:r>
              <w:rPr>
                <w:sz w:val="35"/>
                <w:szCs w:val="35"/>
              </w:rPr>
              <w:t xml:space="preserve"> </w:t>
            </w:r>
            <w:r>
              <w:rPr>
                <w:sz w:val="33"/>
                <w:szCs w:val="33"/>
                <w:spacing w:val="-3"/>
              </w:rPr>
              <w:t>既济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64"/>
              <w:spacing w:before="150" w:line="214" w:lineRule="auto"/>
              <w:rPr>
                <w:sz w:val="33"/>
                <w:szCs w:val="33"/>
              </w:rPr>
            </w:pPr>
            <w:r>
              <w:drawing>
                <wp:anchor distT="0" distB="0" distL="0" distR="0" simplePos="0" relativeHeight="253258752" behindDoc="1" locked="0" layoutInCell="1" allowOverlap="1">
                  <wp:simplePos x="0" y="0"/>
                  <wp:positionH relativeFrom="column">
                    <wp:posOffset>22197</wp:posOffset>
                  </wp:positionH>
                  <wp:positionV relativeFrom="paragraph">
                    <wp:posOffset>36458</wp:posOffset>
                  </wp:positionV>
                  <wp:extent cx="380998" cy="533386"/>
                  <wp:effectExtent l="0" t="0" r="0" b="0"/>
                  <wp:wrapNone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998" cy="53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60"/>
                <w:szCs w:val="60"/>
                <w:spacing w:val="-36"/>
                <w:position w:val="-4"/>
              </w:rPr>
              <w:t>目</w:t>
            </w:r>
            <w:r>
              <w:rPr>
                <w:sz w:val="33"/>
                <w:szCs w:val="33"/>
                <w:spacing w:val="-20"/>
                <w:position w:val="15"/>
              </w:rPr>
              <w:t>篱</w:t>
            </w:r>
            <w:r>
              <w:rPr>
                <w:sz w:val="33"/>
                <w:szCs w:val="33"/>
                <w:position w:val="15"/>
              </w:rPr>
              <w:t xml:space="preserve"> </w:t>
            </w:r>
            <w:r>
              <w:rPr>
                <w:sz w:val="33"/>
                <w:szCs w:val="33"/>
                <w:spacing w:val="1"/>
              </w:rPr>
              <w:t>家人</w:t>
            </w:r>
          </w:p>
        </w:tc>
        <w:tc>
          <w:tcPr>
            <w:tcW w:w="929" w:type="dxa"/>
            <w:vAlign w:val="top"/>
          </w:tcPr>
          <w:p>
            <w:pPr>
              <w:ind w:firstLine="36"/>
              <w:spacing w:before="36" w:line="83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349186" cy="527077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186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"/>
              <w:spacing w:before="15" w:line="194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丰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184" w:hanging="147"/>
              <w:spacing w:before="36" w:line="221" w:lineRule="auto"/>
              <w:rPr>
                <w:sz w:val="33"/>
                <w:szCs w:val="33"/>
              </w:rPr>
            </w:pPr>
            <w:r>
              <w:rPr>
                <w:sz w:val="32"/>
                <w:szCs w:val="32"/>
                <w:position w:val="-38"/>
              </w:rPr>
              <w:drawing>
                <wp:inline distT="0" distB="0" distL="0" distR="0">
                  <wp:extent cx="361999" cy="527077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99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2"/>
                <w:szCs w:val="32"/>
                <w:spacing w:val="-9"/>
              </w:rPr>
              <w:t>离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sz w:val="33"/>
                <w:szCs w:val="33"/>
              </w:rPr>
              <w:t>离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56" w:hanging="108"/>
              <w:spacing w:before="36" w:line="219" w:lineRule="auto"/>
              <w:rPr>
                <w:sz w:val="33"/>
                <w:szCs w:val="33"/>
              </w:rPr>
            </w:pPr>
            <w:r>
              <w:rPr>
                <w:sz w:val="34"/>
                <w:szCs w:val="34"/>
                <w:position w:val="-40"/>
              </w:rPr>
              <w:drawing>
                <wp:inline distT="0" distB="0" distL="0" distR="0">
                  <wp:extent cx="337485" cy="533493"/>
                  <wp:effectExtent l="0" t="0" r="0" b="0"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7485" cy="5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4"/>
                <w:szCs w:val="34"/>
                <w:spacing w:val="-21"/>
              </w:rPr>
              <w:t>萬</w:t>
            </w:r>
            <w:r>
              <w:rPr>
                <w:sz w:val="34"/>
                <w:szCs w:val="34"/>
              </w:rPr>
              <w:t xml:space="preserve"> </w:t>
            </w:r>
            <w:r>
              <w:rPr>
                <w:sz w:val="33"/>
                <w:szCs w:val="33"/>
              </w:rPr>
              <w:t>革</w:t>
            </w:r>
          </w:p>
        </w:tc>
        <w:tc>
          <w:tcPr>
            <w:tcW w:w="917" w:type="dxa"/>
            <w:vAlign w:val="top"/>
          </w:tcPr>
          <w:p>
            <w:pPr>
              <w:pStyle w:val="TableText"/>
              <w:spacing w:before="127" w:line="776" w:lineRule="exact"/>
              <w:jc w:val="right"/>
              <w:rPr>
                <w:sz w:val="33"/>
                <w:szCs w:val="33"/>
              </w:rPr>
            </w:pPr>
            <w:r>
              <w:rPr>
                <w:sz w:val="55"/>
                <w:szCs w:val="55"/>
                <w:spacing w:val="-32"/>
                <w:position w:val="16"/>
              </w:rPr>
              <w:t>目</w:t>
            </w:r>
            <w:r>
              <w:rPr>
                <w:sz w:val="33"/>
                <w:szCs w:val="33"/>
                <w:spacing w:val="-20"/>
                <w:position w:val="29"/>
              </w:rPr>
              <w:t>篱</w:t>
            </w:r>
          </w:p>
          <w:p>
            <w:pPr>
              <w:pStyle w:val="TableText"/>
              <w:ind w:left="98"/>
              <w:spacing w:before="1" w:line="181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3"/>
              </w:rPr>
              <w:t>同人</w:t>
            </w:r>
          </w:p>
        </w:tc>
      </w:tr>
      <w:tr>
        <w:trPr>
          <w:trHeight w:val="1239" w:hRule="atLeast"/>
        </w:trPr>
        <w:tc>
          <w:tcPr>
            <w:tcW w:w="141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9"/>
              <w:spacing w:before="107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b/>
                <w:bCs/>
                <w:spacing w:val="-2"/>
              </w:rPr>
              <w:t>兑当泽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spacing w:before="203" w:line="219" w:lineRule="auto"/>
              <w:jc w:val="right"/>
              <w:rPr>
                <w:sz w:val="36"/>
                <w:szCs w:val="3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61824" behindDoc="0" locked="0" layoutInCell="1" allowOverlap="1">
                      <wp:simplePos x="0" y="0"/>
                      <wp:positionH relativeFrom="rightMargin">
                        <wp:posOffset>-738702</wp:posOffset>
                      </wp:positionH>
                      <wp:positionV relativeFrom="topMargin">
                        <wp:posOffset>239033</wp:posOffset>
                      </wp:positionV>
                      <wp:extent cx="678815" cy="314325"/>
                      <wp:effectExtent l="0" t="0" r="0" b="0"/>
                      <wp:wrapNone/>
                      <wp:docPr id="314" name="TextBox 31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738702" y="239033"/>
                                <a:ext cx="67881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2" w:line="219" w:lineRule="auto"/>
                                    <w:rPr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sz w:val="33"/>
                                      <w:szCs w:val="33"/>
                                      <w:spacing w:val="12"/>
                                    </w:rPr>
                                    <w:t>临山曲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68" style="position:absolute;margin-left:-58.1655pt;margin-top:18.8215pt;mso-position-vertical-relative:top-margin-area;mso-position-horizontal-relative:right-margin-area;width:53.45pt;height:24.75pt;z-index:2532618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2" w:line="219" w:lineRule="auto"/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  <w:spacing w:val="12"/>
                              </w:rPr>
                              <w:t>临山曲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3262848" behindDoc="0" locked="0" layoutInCell="1" allowOverlap="1">
                  <wp:simplePos x="0" y="0"/>
                  <wp:positionH relativeFrom="rightMargin">
                    <wp:posOffset>-569586</wp:posOffset>
                  </wp:positionH>
                  <wp:positionV relativeFrom="topMargin">
                    <wp:posOffset>36841</wp:posOffset>
                  </wp:positionV>
                  <wp:extent cx="368303" cy="482593"/>
                  <wp:effectExtent l="0" t="0" r="0" b="0"/>
                  <wp:wrapNone/>
                  <wp:docPr id="316" name="IM 3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6" name="IM 316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6"/>
                <w:szCs w:val="36"/>
                <w:spacing w:val="-28"/>
                <w:w w:val="93"/>
              </w:rPr>
              <w:t>党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79" w:hanging="137"/>
              <w:spacing w:before="58" w:line="235" w:lineRule="auto"/>
              <w:rPr>
                <w:sz w:val="33"/>
                <w:szCs w:val="33"/>
              </w:rPr>
            </w:pPr>
            <w:r>
              <w:rPr>
                <w:sz w:val="34"/>
                <w:szCs w:val="34"/>
                <w:position w:val="-33"/>
              </w:rPr>
              <w:drawing>
                <wp:inline distT="0" distB="0" distL="0" distR="0">
                  <wp:extent cx="368964" cy="482593"/>
                  <wp:effectExtent l="0" t="0" r="0" b="0"/>
                  <wp:docPr id="318" name="IM 3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8" name="IM 318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964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4"/>
                <w:szCs w:val="34"/>
                <w:spacing w:val="-36"/>
              </w:rPr>
              <w:t>晃</w:t>
            </w:r>
            <w:r>
              <w:rPr>
                <w:sz w:val="34"/>
                <w:szCs w:val="34"/>
              </w:rPr>
              <w:t xml:space="preserve"> </w:t>
            </w:r>
            <w:r>
              <w:rPr>
                <w:sz w:val="33"/>
                <w:szCs w:val="33"/>
              </w:rPr>
              <w:t>损</w:t>
            </w:r>
          </w:p>
        </w:tc>
        <w:tc>
          <w:tcPr>
            <w:tcW w:w="939" w:type="dxa"/>
            <w:vAlign w:val="top"/>
          </w:tcPr>
          <w:p>
            <w:pPr>
              <w:ind w:firstLine="33"/>
              <w:spacing w:before="37" w:line="79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8303" cy="501627"/>
                  <wp:effectExtent l="0" t="0" r="0" b="0"/>
                  <wp:docPr id="320" name="IM 3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0" name="IM 320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50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04"/>
              <w:spacing w:before="45" w:line="19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节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83" w:hanging="49"/>
              <w:spacing w:before="57" w:line="238" w:lineRule="auto"/>
              <w:rPr>
                <w:sz w:val="33"/>
                <w:szCs w:val="33"/>
              </w:rPr>
            </w:pPr>
            <w:r>
              <w:rPr>
                <w:sz w:val="37"/>
                <w:szCs w:val="37"/>
                <w:position w:val="-31"/>
              </w:rPr>
              <w:drawing>
                <wp:inline distT="0" distB="0" distL="0" distR="0">
                  <wp:extent cx="364624" cy="476284"/>
                  <wp:effectExtent l="0" t="0" r="0" b="0"/>
                  <wp:docPr id="322" name="IM 3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2" name="IM 322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624" cy="47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7"/>
                <w:szCs w:val="37"/>
                <w:spacing w:val="-28"/>
                <w:w w:val="96"/>
              </w:rPr>
              <w:t>凳</w:t>
            </w:r>
            <w:r>
              <w:rPr>
                <w:sz w:val="37"/>
                <w:szCs w:val="37"/>
                <w:spacing w:val="1"/>
              </w:rPr>
              <w:t xml:space="preserve"> </w:t>
            </w:r>
            <w:r>
              <w:rPr>
                <w:sz w:val="33"/>
                <w:szCs w:val="33"/>
                <w:spacing w:val="6"/>
              </w:rPr>
              <w:t>中孚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54" w:hanging="29"/>
              <w:spacing w:before="57" w:line="230" w:lineRule="auto"/>
              <w:rPr>
                <w:sz w:val="33"/>
                <w:szCs w:val="33"/>
              </w:rPr>
            </w:pPr>
            <w:r>
              <w:rPr>
                <w:sz w:val="36"/>
                <w:szCs w:val="36"/>
                <w:position w:val="-33"/>
              </w:rPr>
              <w:drawing>
                <wp:inline distT="0" distB="0" distL="0" distR="0">
                  <wp:extent cx="370632" cy="495318"/>
                  <wp:effectExtent l="0" t="0" r="0" b="0"/>
                  <wp:docPr id="324" name="IM 3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4" name="IM 324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32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  <w:szCs w:val="36"/>
                <w:spacing w:val="-26"/>
                <w:w w:val="93"/>
              </w:rPr>
              <w:t>凳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z w:val="33"/>
                <w:szCs w:val="33"/>
                <w:spacing w:val="2"/>
              </w:rPr>
              <w:t>归妹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spacing w:before="181" w:line="219" w:lineRule="auto"/>
              <w:jc w:val="right"/>
              <w:rPr>
                <w:sz w:val="32"/>
                <w:szCs w:val="32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59776" behindDoc="0" locked="0" layoutInCell="1" allowOverlap="1">
                      <wp:simplePos x="0" y="0"/>
                      <wp:positionH relativeFrom="rightMargin">
                        <wp:posOffset>-707495</wp:posOffset>
                      </wp:positionH>
                      <wp:positionV relativeFrom="topMargin">
                        <wp:posOffset>154401</wp:posOffset>
                      </wp:positionV>
                      <wp:extent cx="647065" cy="450215"/>
                      <wp:effectExtent l="0" t="0" r="0" b="0"/>
                      <wp:wrapNone/>
                      <wp:docPr id="326" name="TextBox 32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707495" y="154401"/>
                                <a:ext cx="647065" cy="45021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13" w:line="221" w:lineRule="auto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  <w:spacing w:val="9"/>
                                    </w:rPr>
                                    <w:t>山激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70" style="position:absolute;margin-left:-55.7083pt;margin-top:12.1576pt;mso-position-vertical-relative:top-margin-area;mso-position-horizontal-relative:right-margin-area;width:50.95pt;height:35.45pt;z-index:253259776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13" w:line="221" w:lineRule="auto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spacing w:val="9"/>
                              </w:rPr>
                              <w:t>山激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3260800" behindDoc="0" locked="0" layoutInCell="1" allowOverlap="1">
                  <wp:simplePos x="0" y="0"/>
                  <wp:positionH relativeFrom="rightMargin">
                    <wp:posOffset>-560046</wp:posOffset>
                  </wp:positionH>
                  <wp:positionV relativeFrom="topMargin">
                    <wp:posOffset>30531</wp:posOffset>
                  </wp:positionV>
                  <wp:extent cx="374651" cy="507936"/>
                  <wp:effectExtent l="0" t="0" r="0" b="0"/>
                  <wp:wrapNone/>
                  <wp:docPr id="328" name="IM 3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8" name="IM 328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507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2"/>
                <w:szCs w:val="32"/>
                <w:spacing w:val="-24"/>
                <w:w w:val="89"/>
              </w:rPr>
              <w:t>亮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52" w:hanging="124"/>
              <w:spacing w:before="49" w:line="224" w:lineRule="auto"/>
              <w:rPr>
                <w:sz w:val="33"/>
                <w:szCs w:val="33"/>
              </w:rPr>
            </w:pPr>
            <w:r>
              <w:rPr>
                <w:sz w:val="36"/>
                <w:szCs w:val="36"/>
                <w:position w:val="-38"/>
              </w:rPr>
              <w:drawing>
                <wp:inline distT="0" distB="0" distL="0" distR="0">
                  <wp:extent cx="339742" cy="514352"/>
                  <wp:effectExtent l="0" t="0" r="0" b="0"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9742" cy="51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6"/>
                <w:szCs w:val="36"/>
                <w:spacing w:val="-25"/>
              </w:rPr>
              <w:t>尧</w:t>
            </w:r>
            <w:r>
              <w:rPr>
                <w:sz w:val="36"/>
                <w:szCs w:val="36"/>
              </w:rPr>
              <w:t xml:space="preserve"> </w:t>
            </w:r>
            <w:r>
              <w:rPr>
                <w:sz w:val="33"/>
                <w:szCs w:val="33"/>
              </w:rPr>
              <w:t>兑</w:t>
            </w:r>
          </w:p>
        </w:tc>
        <w:tc>
          <w:tcPr>
            <w:tcW w:w="91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63872" behindDoc="0" locked="0" layoutInCell="1" allowOverlap="1">
                      <wp:simplePos x="0" y="0"/>
                      <wp:positionH relativeFrom="rightMargin">
                        <wp:posOffset>-632782</wp:posOffset>
                      </wp:positionH>
                      <wp:positionV relativeFrom="topMargin">
                        <wp:posOffset>130796</wp:posOffset>
                      </wp:positionV>
                      <wp:extent cx="454659" cy="317500"/>
                      <wp:effectExtent l="0" t="0" r="0" b="0"/>
                      <wp:wrapNone/>
                      <wp:docPr id="332" name="TextBox 33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32782" y="130796"/>
                                <a:ext cx="454659" cy="3175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4" w:line="221" w:lineRule="auto"/>
                                    <w:rPr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sz w:val="33"/>
                                      <w:szCs w:val="33"/>
                                      <w:spacing w:val="7"/>
                                    </w:rPr>
                                    <w:t>山竹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72" style="position:absolute;margin-left:-49.8254pt;margin-top:10.299pt;mso-position-vertical-relative:top-margin-area;mso-position-horizontal-relative:right-margin-area;width:35.8pt;height:25pt;z-index:253263872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4" w:line="221" w:lineRule="auto"/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  <w:spacing w:val="7"/>
                              </w:rPr>
                              <w:t>山竹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107" w:line="187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履</w:t>
            </w:r>
          </w:p>
        </w:tc>
      </w:tr>
      <w:tr>
        <w:trPr>
          <w:trHeight w:val="1243" w:hRule="atLeast"/>
        </w:trPr>
        <w:tc>
          <w:tcPr>
            <w:tcW w:w="1413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107" w:line="219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5"/>
              </w:rPr>
              <w:t>乾三天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170" w:hanging="138"/>
              <w:spacing w:before="40" w:line="233" w:lineRule="auto"/>
              <w:rPr>
                <w:sz w:val="33"/>
                <w:szCs w:val="3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276160" behindDoc="0" locked="0" layoutInCell="1" allowOverlap="1">
                      <wp:simplePos x="0" y="0"/>
                      <wp:positionH relativeFrom="rightMargin">
                        <wp:posOffset>-670807</wp:posOffset>
                      </wp:positionH>
                      <wp:positionV relativeFrom="topMargin">
                        <wp:posOffset>125643</wp:posOffset>
                      </wp:positionV>
                      <wp:extent cx="468630" cy="317500"/>
                      <wp:effectExtent l="0" t="0" r="0" b="0"/>
                      <wp:wrapNone/>
                      <wp:docPr id="334" name="TextBox 33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70807" y="125643"/>
                                <a:ext cx="46863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84" w:line="221" w:lineRule="auto"/>
                                    <w:jc w:val="right"/>
                                    <w:rPr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sz w:val="33"/>
                                      <w:szCs w:val="33"/>
                                      <w:spacing w:val="18"/>
                                    </w:rPr>
                                    <w:t>的叫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74" style="position:absolute;margin-left:-52.8195pt;margin-top:9.89316pt;mso-position-vertical-relative:top-margin-area;mso-position-horizontal-relative:right-margin-area;width:36.9pt;height:25pt;z-index:25327616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84" w:line="221" w:lineRule="auto"/>
                              <w:jc w:val="right"/>
                              <w:rPr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sz w:val="33"/>
                                <w:szCs w:val="33"/>
                                <w:spacing w:val="18"/>
                              </w:rPr>
                              <w:t>的叫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37"/>
                <w:szCs w:val="37"/>
                <w:position w:val="-35"/>
              </w:rPr>
              <w:drawing>
                <wp:inline distT="0" distB="0" distL="0" distR="0">
                  <wp:extent cx="357720" cy="501627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7720" cy="50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7"/>
                <w:szCs w:val="37"/>
                <w:spacing w:val="-37"/>
              </w:rPr>
              <w:t>乾</w:t>
            </w:r>
            <w:r>
              <w:rPr>
                <w:sz w:val="37"/>
                <w:szCs w:val="37"/>
              </w:rPr>
              <w:t xml:space="preserve"> </w:t>
            </w:r>
            <w:r>
              <w:rPr>
                <w:sz w:val="33"/>
                <w:szCs w:val="33"/>
              </w:rPr>
              <w:t>泰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ind w:left="41" w:right="12" w:hanging="9"/>
              <w:spacing w:before="39" w:line="23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position w:val="-40"/>
              </w:rPr>
              <w:drawing>
                <wp:inline distT="0" distB="0" distL="0" distR="0">
                  <wp:extent cx="361956" cy="508043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56" cy="50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3"/>
                <w:szCs w:val="33"/>
                <w:spacing w:val="-17"/>
              </w:rPr>
              <w:t>乾</w:t>
            </w:r>
            <w:r>
              <w:rPr>
                <w:sz w:val="33"/>
                <w:szCs w:val="33"/>
              </w:rPr>
              <w:t xml:space="preserve"> </w:t>
            </w:r>
            <w:r>
              <w:rPr>
                <w:sz w:val="33"/>
                <w:szCs w:val="33"/>
                <w:spacing w:val="16"/>
              </w:rPr>
              <w:t>大畜</w:t>
            </w:r>
          </w:p>
        </w:tc>
        <w:tc>
          <w:tcPr>
            <w:tcW w:w="939" w:type="dxa"/>
            <w:vAlign w:val="top"/>
          </w:tcPr>
          <w:p>
            <w:pPr>
              <w:pStyle w:val="TableText"/>
              <w:spacing w:before="90" w:line="555" w:lineRule="exact"/>
              <w:jc w:val="right"/>
              <w:rPr>
                <w:sz w:val="38"/>
                <w:szCs w:val="38"/>
              </w:rPr>
            </w:pPr>
            <w:r>
              <w:drawing>
                <wp:anchor distT="0" distB="0" distL="0" distR="0" simplePos="0" relativeHeight="253265920" behindDoc="0" locked="0" layoutInCell="1" allowOverlap="1">
                  <wp:simplePos x="0" y="0"/>
                  <wp:positionH relativeFrom="column">
                    <wp:posOffset>15227</wp:posOffset>
                  </wp:positionH>
                  <wp:positionV relativeFrom="paragraph">
                    <wp:posOffset>24772</wp:posOffset>
                  </wp:positionV>
                  <wp:extent cx="368304" cy="508043"/>
                  <wp:effectExtent l="0" t="0" r="0" b="0"/>
                  <wp:wrapNone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4" cy="50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8"/>
                <w:szCs w:val="48"/>
                <w:spacing w:val="-6"/>
                <w:position w:val="8"/>
              </w:rPr>
              <w:t>需</w:t>
            </w:r>
            <w:r>
              <w:rPr>
                <w:sz w:val="38"/>
                <w:szCs w:val="38"/>
                <w:spacing w:val="-6"/>
                <w:position w:val="-10"/>
              </w:rPr>
              <w:t>乾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4"/>
              <w:spacing w:before="80" w:line="228" w:lineRule="auto"/>
              <w:rPr>
                <w:sz w:val="33"/>
                <w:szCs w:val="33"/>
              </w:rPr>
            </w:pPr>
            <w:r>
              <w:rPr>
                <w:sz w:val="38"/>
                <w:szCs w:val="38"/>
                <w:position w:val="-32"/>
              </w:rPr>
              <w:drawing>
                <wp:inline distT="0" distB="0" distL="0" distR="0">
                  <wp:extent cx="351306" cy="488902"/>
                  <wp:effectExtent l="0" t="0" r="0" b="0"/>
                  <wp:docPr id="342" name="IM 3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2" name="IM 342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1306" cy="48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8"/>
                <w:szCs w:val="38"/>
                <w:spacing w:val="-30"/>
              </w:rPr>
              <w:t>靴</w:t>
            </w:r>
            <w:r>
              <w:rPr>
                <w:sz w:val="38"/>
                <w:szCs w:val="38"/>
              </w:rPr>
              <w:t xml:space="preserve"> </w:t>
            </w:r>
            <w:r>
              <w:rPr>
                <w:sz w:val="33"/>
                <w:szCs w:val="33"/>
                <w:spacing w:val="3"/>
              </w:rPr>
              <w:t>小高</w:t>
            </w:r>
          </w:p>
        </w:tc>
        <w:tc>
          <w:tcPr>
            <w:tcW w:w="929" w:type="dxa"/>
            <w:vAlign w:val="top"/>
          </w:tcPr>
          <w:p>
            <w:pPr>
              <w:ind w:firstLine="36"/>
              <w:spacing w:before="59" w:line="78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61881" cy="495318"/>
                  <wp:effectExtent l="0" t="0" r="0" b="0"/>
                  <wp:docPr id="344" name="IM 3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4" name="IM 344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881" cy="4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"/>
              <w:spacing w:before="43" w:line="19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7"/>
              </w:rPr>
              <w:t>大壮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27" w:firstLine="9"/>
              <w:spacing w:before="58" w:line="228" w:lineRule="auto"/>
              <w:rPr>
                <w:sz w:val="33"/>
                <w:szCs w:val="33"/>
              </w:rPr>
            </w:pPr>
            <w:r>
              <w:rPr>
                <w:sz w:val="35"/>
                <w:szCs w:val="35"/>
                <w:position w:val="-32"/>
              </w:rPr>
              <w:drawing>
                <wp:inline distT="0" distB="0" distL="0" distR="0">
                  <wp:extent cx="362406" cy="501627"/>
                  <wp:effectExtent l="0" t="0" r="0" b="0"/>
                  <wp:docPr id="346" name="IM 3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6" name="IM 346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2406" cy="50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5"/>
                <w:szCs w:val="35"/>
                <w:spacing w:val="-34"/>
                <w:w w:val="98"/>
              </w:rPr>
              <w:t>乾</w:t>
            </w:r>
            <w:r>
              <w:rPr>
                <w:sz w:val="35"/>
                <w:szCs w:val="35"/>
                <w:spacing w:val="1"/>
              </w:rPr>
              <w:t xml:space="preserve"> </w:t>
            </w:r>
            <w:r>
              <w:rPr>
                <w:sz w:val="33"/>
                <w:szCs w:val="33"/>
                <w:spacing w:val="2"/>
              </w:rPr>
              <w:t>大有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45" w:hanging="107"/>
              <w:spacing w:before="69" w:line="223" w:lineRule="auto"/>
              <w:rPr>
                <w:sz w:val="33"/>
                <w:szCs w:val="33"/>
              </w:rPr>
            </w:pPr>
            <w:r>
              <w:rPr>
                <w:sz w:val="38"/>
                <w:szCs w:val="38"/>
                <w:position w:val="-36"/>
              </w:rPr>
              <w:drawing>
                <wp:inline distT="0" distB="0" distL="0" distR="0">
                  <wp:extent cx="342417" cy="508043"/>
                  <wp:effectExtent l="0" t="0" r="0" b="0"/>
                  <wp:docPr id="348" name="IM 3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8" name="IM 348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417" cy="50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8"/>
                <w:szCs w:val="38"/>
                <w:spacing w:val="-35"/>
                <w:w w:val="93"/>
              </w:rPr>
              <w:t>乾</w:t>
            </w:r>
            <w:r>
              <w:rPr>
                <w:sz w:val="38"/>
                <w:szCs w:val="38"/>
                <w:spacing w:val="2"/>
              </w:rPr>
              <w:t xml:space="preserve"> </w:t>
            </w:r>
            <w:r>
              <w:rPr>
                <w:sz w:val="33"/>
                <w:szCs w:val="33"/>
              </w:rPr>
              <w:t>夫</w:t>
            </w:r>
          </w:p>
        </w:tc>
        <w:tc>
          <w:tcPr>
            <w:tcW w:w="917" w:type="dxa"/>
            <w:vAlign w:val="top"/>
          </w:tcPr>
          <w:p>
            <w:pPr>
              <w:ind w:firstLine="39"/>
              <w:spacing w:before="59" w:line="769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55608" cy="488902"/>
                  <wp:effectExtent l="0" t="0" r="0" b="0"/>
                  <wp:docPr id="350" name="IM 3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0" name="IM 350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5608" cy="48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68"/>
              <w:spacing w:before="53" w:line="196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乾</w:t>
            </w:r>
          </w:p>
        </w:tc>
      </w:tr>
    </w:tbl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055"/>
        <w:spacing w:before="88" w:line="21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(1-5  </w:t>
      </w:r>
      <w:r>
        <w:rPr>
          <w:rFonts w:ascii="FangSong" w:hAnsi="FangSong" w:eastAsia="FangSong" w:cs="FangSong"/>
          <w:sz w:val="27"/>
          <w:szCs w:val="27"/>
          <w:spacing w:val="-2"/>
        </w:rPr>
        <w:t>)-12</w:t>
      </w:r>
      <w:r>
        <w:rPr>
          <w:rFonts w:ascii="FangSong" w:hAnsi="FangSong" w:eastAsia="FangSong" w:cs="FangSong"/>
          <w:sz w:val="27"/>
          <w:szCs w:val="27"/>
          <w:spacing w:val="-2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-2"/>
        </w:rPr>
        <w:t>先天序六十四重卦方图</w:t>
      </w:r>
    </w:p>
    <w:p>
      <w:pPr>
        <w:spacing w:line="212" w:lineRule="auto"/>
        <w:sectPr>
          <w:footerReference w:type="default" r:id="rId233"/>
          <w:pgSz w:w="11900" w:h="16840"/>
          <w:pgMar w:top="400" w:right="1551" w:bottom="1273" w:left="1475" w:header="0" w:footer="1075" w:gutter="0"/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footerReference w:type="default" r:id="rId295"/>
          <w:pgSz w:w="11900" w:h="16840"/>
          <w:pgMar w:top="400" w:right="1330" w:bottom="1106" w:left="1540" w:header="0" w:footer="917" w:gutter="0"/>
          <w:cols w:equalWidth="0" w:num="1">
            <w:col w:w="9030" w:space="0"/>
          </w:cols>
        </w:sectPr>
        <w:rPr/>
      </w:pPr>
    </w:p>
    <w:p>
      <w:pPr>
        <w:ind w:left="160" w:right="217"/>
        <w:spacing w:before="11" w:line="26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体)、外卦(上体),下体八卦八叠为 </w:t>
      </w:r>
      <w:r>
        <w:rPr>
          <w:rFonts w:ascii="SimSun" w:hAnsi="SimSun" w:eastAsia="SimSun" w:cs="SimSun"/>
          <w:sz w:val="32"/>
          <w:szCs w:val="32"/>
        </w:rPr>
        <w:t>八组(八宫),上体八卦逐宫逐卦重 </w:t>
      </w:r>
      <w:r>
        <w:rPr>
          <w:rFonts w:ascii="SimSun" w:hAnsi="SimSun" w:eastAsia="SimSun" w:cs="SimSun"/>
          <w:sz w:val="32"/>
          <w:szCs w:val="32"/>
          <w:spacing w:val="-9"/>
        </w:rPr>
        <w:t>之，八次而得圆图六十四卦【见图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(1-5)-13】。邵氏圆图下体先天序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八宫卦仍为“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”流序，这是标准的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先天六十四卦方位。邵雍方圆六十 </w:t>
      </w:r>
      <w:r>
        <w:rPr>
          <w:rFonts w:ascii="SimSun" w:hAnsi="SimSun" w:eastAsia="SimSun" w:cs="SimSun"/>
          <w:sz w:val="32"/>
          <w:szCs w:val="32"/>
          <w:spacing w:val="-10"/>
        </w:rPr>
        <w:t>四卦图，用现代图表区分方法来界 </w:t>
      </w:r>
      <w:r>
        <w:rPr>
          <w:rFonts w:ascii="SimSun" w:hAnsi="SimSun" w:eastAsia="SimSun" w:cs="SimSun"/>
          <w:sz w:val="32"/>
          <w:szCs w:val="32"/>
          <w:spacing w:val="-23"/>
        </w:rPr>
        <w:t>定，方图为表格式先天六十四卦阵，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3"/>
        </w:rPr>
        <w:t>圆图为图式先天六十四卦阵。</w:t>
      </w:r>
    </w:p>
    <w:p>
      <w:pPr>
        <w:ind w:left="160" w:right="227" w:firstLine="719"/>
        <w:spacing w:before="132" w:line="23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先天六十四卦阵简便、准确地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反映出八卦演六十四卦的内在逻辑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spacing w:line="3500" w:lineRule="exact"/>
        <w:rPr/>
      </w:pPr>
      <w:r>
        <w:rPr>
          <w:position w:val="-70"/>
        </w:rPr>
        <w:drawing>
          <wp:inline distT="0" distB="0" distL="0" distR="0">
            <wp:extent cx="2228865" cy="2222516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65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1" w:lineRule="auto"/>
        <w:rPr/>
      </w:pPr>
      <w:r/>
    </w:p>
    <w:p>
      <w:pPr>
        <w:ind w:left="639"/>
        <w:spacing w:before="84" w:line="494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9"/>
          <w:position w:val="17"/>
        </w:rPr>
        <w:t>图(1-5)-13</w:t>
      </w:r>
      <w:r>
        <w:rPr>
          <w:rFonts w:ascii="FangSong" w:hAnsi="FangSong" w:eastAsia="FangSong" w:cs="FangSong"/>
          <w:sz w:val="26"/>
          <w:szCs w:val="26"/>
          <w:spacing w:val="107"/>
          <w:position w:val="1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9"/>
          <w:position w:val="17"/>
        </w:rPr>
        <w:t>先天序</w:t>
      </w:r>
    </w:p>
    <w:p>
      <w:pPr>
        <w:ind w:left="739"/>
        <w:spacing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六十四卦(色卦)圆图</w:t>
      </w:r>
    </w:p>
    <w:p>
      <w:pPr>
        <w:spacing w:line="184" w:lineRule="auto"/>
        <w:sectPr>
          <w:type w:val="continuous"/>
          <w:pgSz w:w="11900" w:h="16840"/>
          <w:pgMar w:top="400" w:right="1330" w:bottom="1106" w:left="1540" w:header="0" w:footer="917" w:gutter="0"/>
          <w:cols w:equalWidth="0" w:num="2">
            <w:col w:w="5160" w:space="100"/>
            <w:col w:w="377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160"/>
        <w:spacing w:before="141" w:line="257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关系。这种关系，在先天六十四卦次序长图、圆图中【见图(</w:t>
      </w:r>
      <w:r>
        <w:rPr>
          <w:rFonts w:ascii="SimSun" w:hAnsi="SimSun" w:eastAsia="SimSun" w:cs="SimSun"/>
          <w:sz w:val="32"/>
          <w:szCs w:val="32"/>
          <w:spacing w:val="-11"/>
        </w:rPr>
        <w:t>1-5)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16"/>
        </w:rPr>
        <w:t>-13、14】,更是寓妙其中。次序方、圆图实际是色画卦阵图。太极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图也是色画卦图。不同的是：次序图是明卦图，太极图是暗卦图。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“先天之学”经朱熹刊行先天图于《周易本义》卷首而昭显昌盛于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世，“后人虽有持异议者，但终不能阻其流传”。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239"/>
        <w:spacing w:line="3210" w:lineRule="exact"/>
        <w:rPr/>
      </w:pPr>
      <w:r>
        <w:rPr>
          <w:position w:val="-64"/>
        </w:rPr>
        <w:drawing>
          <wp:inline distT="0" distB="0" distL="0" distR="0">
            <wp:extent cx="5530829" cy="2038375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0829" cy="20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4" w:lineRule="auto"/>
        <w:rPr/>
      </w:pPr>
      <w:r/>
    </w:p>
    <w:p>
      <w:pPr>
        <w:ind w:left="239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图(1-5)-14</w:t>
      </w:r>
      <w:r>
        <w:rPr>
          <w:rFonts w:ascii="SimSun" w:hAnsi="SimSun" w:eastAsia="SimSun" w:cs="SimSun"/>
          <w:sz w:val="26"/>
          <w:szCs w:val="26"/>
          <w:spacing w:val="10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先天六十四卦次序长图</w:t>
      </w:r>
    </w:p>
    <w:p>
      <w:pPr>
        <w:ind w:left="160" w:right="92" w:firstLine="629"/>
        <w:spacing w:before="74" w:line="24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随着易研究走过象数、义理两派六宗互相攻驳的历史路程，诸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多学科在重新认识“易道广大”的进程中，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一发不可收地发现易理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与其他学科特别是自然学科的科学理论相吻合，以致许多学者不</w:t>
      </w:r>
    </w:p>
    <w:p>
      <w:pPr>
        <w:spacing w:line="242" w:lineRule="auto"/>
        <w:sectPr>
          <w:type w:val="continuous"/>
          <w:pgSz w:w="11900" w:h="16840"/>
          <w:pgMar w:top="400" w:right="1330" w:bottom="1106" w:left="1540" w:header="0" w:footer="917" w:gutter="0"/>
          <w:cols w:equalWidth="0" w:num="1">
            <w:col w:w="903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46"/>
        <w:spacing w:before="107" w:line="24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6"/>
        </w:rPr>
        <w:t>得不发出易“无所不包”的感叹。17世纪，促使莱氏二进制律最终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得到世界认可的，正是先天六十四卦次序图。</w:t>
      </w:r>
    </w:p>
    <w:p>
      <w:pPr>
        <w:spacing w:line="77" w:lineRule="exact"/>
        <w:rPr/>
      </w:pPr>
      <w:r/>
    </w:p>
    <w:p>
      <w:pPr>
        <w:spacing w:line="77" w:lineRule="exact"/>
        <w:sectPr>
          <w:footerReference w:type="default" r:id="rId298"/>
          <w:pgSz w:w="11900" w:h="16840"/>
          <w:pgMar w:top="400" w:right="1700" w:bottom="1236" w:left="1360" w:header="0" w:footer="1047" w:gutter="0"/>
          <w:cols w:equalWidth="0" w:num="1">
            <w:col w:w="8840" w:space="0"/>
          </w:cols>
        </w:sectPr>
        <w:rPr/>
      </w:pPr>
    </w:p>
    <w:p>
      <w:pPr>
        <w:ind w:right="318" w:firstLine="629"/>
        <w:spacing w:before="21" w:line="258" w:lineRule="auto"/>
        <w:jc w:val="both"/>
        <w:rPr>
          <w:rFonts w:ascii="KaiTi" w:hAnsi="KaiTi" w:eastAsia="KaiTi" w:cs="KaiTi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先天六十四卦方位的卦</w:t>
      </w:r>
      <w:r>
        <w:rPr>
          <w:rFonts w:ascii="SimSun" w:hAnsi="SimSun" w:eastAsia="SimSun" w:cs="SimSun"/>
          <w:sz w:val="33"/>
          <w:szCs w:val="33"/>
          <w:spacing w:val="4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5"/>
        </w:rPr>
        <w:t>爻之象与数学二进制0--63  </w:t>
      </w:r>
      <w:r>
        <w:rPr>
          <w:rFonts w:ascii="SimSun" w:hAnsi="SimSun" w:eastAsia="SimSun" w:cs="SimSun"/>
          <w:sz w:val="33"/>
          <w:szCs w:val="33"/>
          <w:spacing w:val="-18"/>
        </w:rPr>
        <w:t>完全吻合，其数按从大至小  </w:t>
      </w:r>
      <w:r>
        <w:rPr>
          <w:rFonts w:ascii="SimSun" w:hAnsi="SimSun" w:eastAsia="SimSun" w:cs="SimSun"/>
          <w:sz w:val="33"/>
          <w:szCs w:val="33"/>
          <w:spacing w:val="-16"/>
        </w:rPr>
        <w:t>的顺次正好是先天图的“</w:t>
      </w:r>
      <w:r>
        <w:rPr>
          <w:rFonts w:ascii="SimSun" w:hAnsi="SimSun" w:eastAsia="SimSun" w:cs="SimSun"/>
          <w:sz w:val="33"/>
          <w:szCs w:val="33"/>
          <w:spacing w:val="9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”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4"/>
        </w:rPr>
        <w:t>流序【见图(1-5)-15】。先  </w:t>
      </w:r>
      <w:r>
        <w:rPr>
          <w:rFonts w:ascii="SimSun" w:hAnsi="SimSun" w:eastAsia="SimSun" w:cs="SimSun"/>
          <w:sz w:val="33"/>
          <w:szCs w:val="33"/>
          <w:spacing w:val="-18"/>
        </w:rPr>
        <w:t>天六十四卦方位与二进制表  </w:t>
      </w:r>
      <w:r>
        <w:rPr>
          <w:rFonts w:ascii="SimSun" w:hAnsi="SimSun" w:eastAsia="SimSun" w:cs="SimSun"/>
          <w:sz w:val="33"/>
          <w:szCs w:val="33"/>
          <w:spacing w:val="-39"/>
          <w:w w:val="99"/>
        </w:rPr>
        <w:t>示法的关系，是以深邃、严密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3"/>
        </w:rPr>
        <w:t>的数理理论为内涵，当然“这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18"/>
        </w:rPr>
        <w:t>一点虽未必是邵氏传此图的  </w:t>
      </w:r>
      <w:r>
        <w:rPr>
          <w:rFonts w:ascii="SimSun" w:hAnsi="SimSun" w:eastAsia="SimSun" w:cs="SimSun"/>
          <w:sz w:val="33"/>
          <w:szCs w:val="33"/>
          <w:spacing w:val="-18"/>
        </w:rPr>
        <w:t>本意”。为了简便地说明爻  </w:t>
      </w:r>
      <w:r>
        <w:rPr>
          <w:rFonts w:ascii="SimSun" w:hAnsi="SimSun" w:eastAsia="SimSun" w:cs="SimSun"/>
          <w:sz w:val="33"/>
          <w:szCs w:val="33"/>
          <w:spacing w:val="-18"/>
        </w:rPr>
        <w:t>划与二进制的关系，我们设  </w:t>
      </w:r>
      <w:r>
        <w:rPr>
          <w:rFonts w:ascii="KaiTi" w:hAnsi="KaiTi" w:eastAsia="KaiTi" w:cs="KaiTi"/>
          <w:sz w:val="33"/>
          <w:szCs w:val="33"/>
          <w:spacing w:val="-20"/>
        </w:rPr>
        <w:t>置了爻划与二进制数换算公</w:t>
      </w:r>
      <w:r>
        <w:rPr>
          <w:rFonts w:ascii="KaiTi" w:hAnsi="KaiTi" w:eastAsia="KaiTi" w:cs="KaiTi"/>
          <w:sz w:val="33"/>
          <w:szCs w:val="33"/>
          <w:spacing w:val="5"/>
        </w:rPr>
        <w:t xml:space="preserve">  </w:t>
      </w:r>
      <w:r>
        <w:rPr>
          <w:rFonts w:ascii="KaiTi" w:hAnsi="KaiTi" w:eastAsia="KaiTi" w:cs="KaiTi"/>
          <w:sz w:val="33"/>
          <w:szCs w:val="33"/>
          <w:spacing w:val="-2"/>
        </w:rPr>
        <w:t>式：220-</w:t>
      </w: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Ix;(N=    </w:t>
      </w:r>
      <w:r>
        <w:rPr>
          <w:rFonts w:ascii="KaiTi" w:hAnsi="KaiTi" w:eastAsia="KaiTi" w:cs="KaiTi"/>
          <w:sz w:val="33"/>
          <w:szCs w:val="33"/>
          <w:spacing w:val="-2"/>
        </w:rPr>
        <w:t>正整数；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3" w:lineRule="auto"/>
        <w:rPr/>
      </w:pPr>
      <w:r/>
    </w:p>
    <w:p>
      <w:pPr>
        <w:ind w:firstLine="29"/>
        <w:spacing w:line="4390" w:lineRule="exact"/>
        <w:rPr/>
      </w:pPr>
      <w:r>
        <w:rPr>
          <w:position w:val="-87"/>
        </w:rPr>
        <w:drawing>
          <wp:inline distT="0" distB="0" distL="0" distR="0">
            <wp:extent cx="2768550" cy="278766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8550" cy="278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6" w:lineRule="auto"/>
        <w:rPr/>
      </w:pPr>
      <w:r/>
    </w:p>
    <w:p>
      <w:pPr>
        <w:spacing w:before="88" w:line="451" w:lineRule="exac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4"/>
          <w:position w:val="13"/>
        </w:rPr>
        <w:t>图(1-5)-15</w:t>
      </w:r>
      <w:r>
        <w:rPr>
          <w:rFonts w:ascii="KaiTi" w:hAnsi="KaiTi" w:eastAsia="KaiTi" w:cs="KaiTi"/>
          <w:sz w:val="27"/>
          <w:szCs w:val="27"/>
          <w:spacing w:val="105"/>
          <w:position w:val="13"/>
        </w:rPr>
        <w:t xml:space="preserve"> </w:t>
      </w:r>
      <w:r>
        <w:rPr>
          <w:rFonts w:ascii="KaiTi" w:hAnsi="KaiTi" w:eastAsia="KaiTi" w:cs="KaiTi"/>
          <w:sz w:val="27"/>
          <w:szCs w:val="27"/>
          <w:spacing w:val="4"/>
          <w:position w:val="13"/>
        </w:rPr>
        <w:t>先天序六十四卦圆图与</w:t>
      </w:r>
    </w:p>
    <w:p>
      <w:pPr>
        <w:ind w:left="1349"/>
        <w:spacing w:before="1" w:line="206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22"/>
        </w:rPr>
        <w:t>数0</w:t>
      </w:r>
      <w:r>
        <w:rPr>
          <w:rFonts w:ascii="KaiTi" w:hAnsi="KaiTi" w:eastAsia="KaiTi" w:cs="KaiTi"/>
          <w:sz w:val="27"/>
          <w:szCs w:val="27"/>
          <w:spacing w:val="-94"/>
        </w:rPr>
        <w:t xml:space="preserve"> </w:t>
      </w:r>
      <w:r>
        <w:rPr>
          <w:rFonts w:ascii="KaiTi" w:hAnsi="KaiTi" w:eastAsia="KaiTi" w:cs="KaiTi"/>
          <w:sz w:val="27"/>
          <w:szCs w:val="27"/>
          <w:spacing w:val="22"/>
        </w:rPr>
        <w:t>—</w:t>
      </w:r>
      <w:r>
        <w:rPr>
          <w:rFonts w:ascii="KaiTi" w:hAnsi="KaiTi" w:eastAsia="KaiTi" w:cs="KaiTi"/>
          <w:sz w:val="27"/>
          <w:szCs w:val="27"/>
          <w:spacing w:val="-86"/>
        </w:rPr>
        <w:t xml:space="preserve"> </w:t>
      </w:r>
      <w:r>
        <w:rPr>
          <w:rFonts w:ascii="KaiTi" w:hAnsi="KaiTi" w:eastAsia="KaiTi" w:cs="KaiTi"/>
          <w:sz w:val="27"/>
          <w:szCs w:val="27"/>
          <w:spacing w:val="22"/>
        </w:rPr>
        <w:t>63关系图</w:t>
      </w:r>
    </w:p>
    <w:p>
      <w:pPr>
        <w:spacing w:line="206" w:lineRule="auto"/>
        <w:sectPr>
          <w:type w:val="continuous"/>
          <w:pgSz w:w="11900" w:h="16840"/>
          <w:pgMar w:top="400" w:right="1700" w:bottom="1236" w:left="1360" w:header="0" w:footer="1047" w:gutter="0"/>
          <w:cols w:equalWidth="0" w:num="2">
            <w:col w:w="4351" w:space="100"/>
            <w:col w:w="4390" w:space="0"/>
          </w:cols>
        </w:sectPr>
        <w:rPr>
          <w:rFonts w:ascii="KaiTi" w:hAnsi="KaiTi" w:eastAsia="KaiTi" w:cs="KaiTi"/>
          <w:sz w:val="27"/>
          <w:szCs w:val="27"/>
        </w:rPr>
      </w:pPr>
    </w:p>
    <w:p>
      <w:pPr>
        <w:ind w:right="41"/>
        <w:spacing w:before="81" w:line="253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X </w:t>
      </w:r>
      <w:r>
        <w:rPr>
          <w:rFonts w:ascii="SimSun" w:hAnsi="SimSun" w:eastAsia="SimSun" w:cs="SimSun"/>
          <w:sz w:val="33"/>
          <w:szCs w:val="33"/>
          <w:spacing w:val="-8"/>
        </w:rPr>
        <w:t>为0或1)。在卦爻体系中，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N=  </w:t>
      </w:r>
      <w:r>
        <w:rPr>
          <w:rFonts w:ascii="SimSun" w:hAnsi="SimSun" w:eastAsia="SimSun" w:cs="SimSun"/>
          <w:sz w:val="33"/>
          <w:szCs w:val="33"/>
          <w:spacing w:val="-8"/>
        </w:rPr>
        <w:t>卦之爻位，三爻八卦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N=]</w:t>
      </w:r>
      <w:r>
        <w:rPr>
          <w:rFonts w:ascii="SimSun" w:hAnsi="SimSun" w:eastAsia="SimSun" w:cs="SimSun"/>
          <w:sz w:val="33"/>
          <w:szCs w:val="33"/>
          <w:spacing w:val="-8"/>
        </w:rPr>
        <w:t>～</w:t>
      </w:r>
      <w:r>
        <w:rPr>
          <w:rFonts w:ascii="Times New Roman" w:hAnsi="Times New Roman" w:eastAsia="Times New Roman" w:cs="Times New Roman"/>
          <w:sz w:val="33"/>
          <w:szCs w:val="33"/>
          <w:spacing w:val="-8"/>
        </w:rPr>
        <w:t>3,    </w:t>
      </w:r>
      <w:r>
        <w:rPr>
          <w:rFonts w:ascii="SimSun" w:hAnsi="SimSun" w:eastAsia="SimSun" w:cs="SimSun"/>
          <w:sz w:val="33"/>
          <w:szCs w:val="33"/>
          <w:spacing w:val="-5"/>
        </w:rPr>
        <w:t>六爻六十四卦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N=1</w:t>
      </w:r>
      <w:r>
        <w:rPr>
          <w:rFonts w:ascii="SimSun" w:hAnsi="SimSun" w:eastAsia="SimSun" w:cs="SimSun"/>
          <w:sz w:val="33"/>
          <w:szCs w:val="33"/>
          <w:spacing w:val="-5"/>
        </w:rPr>
        <w:t>～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6;X    </w:t>
      </w:r>
      <w:r>
        <w:rPr>
          <w:rFonts w:ascii="SimSun" w:hAnsi="SimSun" w:eastAsia="SimSun" w:cs="SimSun"/>
          <w:sz w:val="33"/>
          <w:szCs w:val="33"/>
          <w:spacing w:val="-5"/>
        </w:rPr>
        <w:t>为阴、阳爻，阴爻</w:t>
      </w:r>
      <w:r>
        <w:rPr>
          <w:rFonts w:ascii="Times New Roman" w:hAnsi="Times New Roman" w:eastAsia="Times New Roman" w:cs="Times New Roman"/>
          <w:sz w:val="33"/>
          <w:szCs w:val="33"/>
          <w:spacing w:val="-5"/>
        </w:rPr>
        <w:t>X=0,  </w:t>
      </w:r>
      <w:r>
        <w:rPr>
          <w:rFonts w:ascii="SimSun" w:hAnsi="SimSun" w:eastAsia="SimSun" w:cs="SimSun"/>
          <w:sz w:val="33"/>
          <w:szCs w:val="33"/>
          <w:spacing w:val="-5"/>
        </w:rPr>
        <w:t>阳</w:t>
      </w:r>
      <w:r>
        <w:rPr>
          <w:rFonts w:ascii="SimSun" w:hAnsi="SimSun" w:eastAsia="SimSun" w:cs="SimSun"/>
          <w:sz w:val="33"/>
          <w:szCs w:val="33"/>
          <w:spacing w:val="-4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5"/>
        </w:rPr>
        <w:t>爻</w:t>
      </w:r>
      <w:r>
        <w:rPr>
          <w:rFonts w:ascii="SimSun" w:hAnsi="SimSun" w:eastAsia="SimSun" w:cs="SimSun"/>
          <w:sz w:val="33"/>
          <w:szCs w:val="33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  <w:spacing w:val="-6"/>
        </w:rPr>
        <w:t>X=1</w:t>
      </w:r>
      <w:r>
        <w:rPr>
          <w:rFonts w:ascii="SimSun" w:hAnsi="SimSun" w:eastAsia="SimSun" w:cs="SimSun"/>
          <w:sz w:val="33"/>
          <w:szCs w:val="33"/>
          <w:spacing w:val="-6"/>
        </w:rPr>
        <w:t>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1"/>
        </w:rPr>
        <w:t>三爻八卦与二进制0～7的关系则为：</w:t>
      </w:r>
    </w:p>
    <w:p>
      <w:pPr>
        <w:spacing w:before="130"/>
        <w:rPr/>
      </w:pPr>
      <w:r/>
    </w:p>
    <w:p>
      <w:pPr>
        <w:sectPr>
          <w:type w:val="continuous"/>
          <w:pgSz w:w="11900" w:h="16840"/>
          <w:pgMar w:top="400" w:right="1700" w:bottom="1236" w:left="1360" w:header="0" w:footer="1047" w:gutter="0"/>
          <w:cols w:equalWidth="0" w:num="1">
            <w:col w:w="8840" w:space="0"/>
          </w:cols>
        </w:sectPr>
        <w:rPr/>
      </w:pPr>
    </w:p>
    <w:tbl>
      <w:tblPr>
        <w:tblStyle w:val="TableNormal"/>
        <w:tblW w:w="3257" w:type="dxa"/>
        <w:tblInd w:w="6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5"/>
        <w:gridCol w:w="2149"/>
        <w:gridCol w:w="263"/>
      </w:tblGrid>
      <w:tr>
        <w:trPr>
          <w:trHeight w:val="2890" w:hRule="atLeast"/>
        </w:trPr>
        <w:tc>
          <w:tcPr>
            <w:tcW w:w="845" w:type="dxa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before="107" w:line="222" w:lineRule="auto"/>
              <w:rPr>
                <w:rFonts w:ascii="KaiTi" w:hAnsi="KaiTi" w:eastAsia="KaiTi" w:cs="KaiTi"/>
                <w:sz w:val="33"/>
                <w:szCs w:val="33"/>
              </w:rPr>
            </w:pPr>
            <w:r>
              <w:rPr>
                <w:rFonts w:ascii="KaiTi" w:hAnsi="KaiTi" w:eastAsia="KaiTi" w:cs="KaiTi"/>
                <w:sz w:val="33"/>
                <w:szCs w:val="33"/>
                <w:spacing w:val="30"/>
              </w:rPr>
              <w:t>坤三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before="107" w:line="239" w:lineRule="auto"/>
              <w:rPr>
                <w:rFonts w:ascii="KaiTi" w:hAnsi="KaiTi" w:eastAsia="KaiTi" w:cs="KaiTi"/>
                <w:sz w:val="33"/>
                <w:szCs w:val="33"/>
              </w:rPr>
            </w:pPr>
            <w:r>
              <w:rPr>
                <w:rFonts w:ascii="KaiTi" w:hAnsi="KaiTi" w:eastAsia="KaiTi" w:cs="KaiTi"/>
                <w:sz w:val="33"/>
                <w:szCs w:val="33"/>
                <w:spacing w:val="30"/>
              </w:rPr>
              <w:t>坎三</w:t>
            </w:r>
          </w:p>
        </w:tc>
        <w:tc>
          <w:tcPr>
            <w:tcW w:w="2149" w:type="dxa"/>
            <w:vAlign w:val="top"/>
          </w:tcPr>
          <w:p>
            <w:pPr>
              <w:ind w:firstLine="124"/>
              <w:spacing w:line="125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200123" cy="793770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0123" cy="7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firstLine="134"/>
              <w:spacing w:line="122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1193775" cy="774644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3775" cy="77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7" w:line="183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3"/>
              </w:rPr>
              <w:t>0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8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2</w: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ind w:firstLine="739"/>
        <w:spacing w:before="1" w:line="1250" w:lineRule="exact"/>
        <w:rPr/>
      </w:pPr>
      <w:r>
        <w:rPr>
          <w:position w:val="-24"/>
        </w:rPr>
        <w:drawing>
          <wp:inline distT="0" distB="0" distL="0" distR="0">
            <wp:extent cx="2000280" cy="793664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80" cy="7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0" w:lineRule="auto"/>
        <w:rPr/>
      </w:pPr>
      <w:r/>
    </w:p>
    <w:p>
      <w:pPr>
        <w:spacing w:before="108" w:line="227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-7"/>
        </w:rPr>
        <w:t>震</w:t>
      </w:r>
      <w:r>
        <w:rPr>
          <w:rFonts w:ascii="KaiTi" w:hAnsi="KaiTi" w:eastAsia="KaiTi" w:cs="KaiTi"/>
          <w:sz w:val="33"/>
          <w:szCs w:val="33"/>
          <w:spacing w:val="-43"/>
        </w:rPr>
        <w:t xml:space="preserve"> </w:t>
      </w:r>
      <w:r>
        <w:rPr>
          <w:rFonts w:ascii="KaiTi" w:hAnsi="KaiTi" w:eastAsia="KaiTi" w:cs="KaiTi"/>
          <w:sz w:val="33"/>
          <w:szCs w:val="33"/>
          <w:spacing w:val="-7"/>
        </w:rPr>
        <w:t>三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108" w:line="239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-10"/>
        </w:rPr>
        <w:t>兑</w:t>
      </w:r>
      <w:r>
        <w:rPr>
          <w:rFonts w:ascii="KaiTi" w:hAnsi="KaiTi" w:eastAsia="KaiTi" w:cs="KaiTi"/>
          <w:sz w:val="33"/>
          <w:szCs w:val="33"/>
          <w:spacing w:val="-37"/>
        </w:rPr>
        <w:t xml:space="preserve"> </w:t>
      </w:r>
      <w:r>
        <w:rPr>
          <w:rFonts w:ascii="KaiTi" w:hAnsi="KaiTi" w:eastAsia="KaiTi" w:cs="KaiTi"/>
          <w:sz w:val="33"/>
          <w:szCs w:val="33"/>
          <w:spacing w:val="-10"/>
        </w:rPr>
        <w:t>三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07" w:line="227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</w:rPr>
        <w:t>离二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9" w:line="1190" w:lineRule="exact"/>
        <w:rPr/>
      </w:pPr>
      <w:r>
        <w:rPr>
          <w:position w:val="-23"/>
        </w:rPr>
        <w:drawing>
          <wp:inline distT="0" distB="0" distL="0" distR="0">
            <wp:extent cx="1208876" cy="755972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8876" cy="7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6" w:lineRule="auto"/>
        <w:rPr/>
      </w:pPr>
      <w:r/>
    </w:p>
    <w:p>
      <w:pPr>
        <w:spacing w:before="1" w:line="1200" w:lineRule="exact"/>
        <w:rPr/>
      </w:pPr>
      <w:r>
        <w:rPr>
          <w:position w:val="-24"/>
        </w:rPr>
        <w:drawing>
          <wp:inline distT="0" distB="0" distL="0" distR="0">
            <wp:extent cx="1485885" cy="762135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85" cy="7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6" w:lineRule="auto"/>
        <w:rPr/>
      </w:pPr>
      <w:r/>
    </w:p>
    <w:p>
      <w:pPr>
        <w:ind w:firstLine="10"/>
        <w:spacing w:line="1192" w:lineRule="exact"/>
        <w:rPr/>
      </w:pPr>
      <w:r>
        <w:rPr>
          <w:position w:val="-23"/>
        </w:rPr>
        <w:drawing>
          <wp:inline distT="0" distB="0" distL="0" distR="0">
            <wp:extent cx="1479842" cy="756354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9842" cy="75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92" w:lineRule="exact"/>
        <w:sectPr>
          <w:type w:val="continuous"/>
          <w:pgSz w:w="11900" w:h="16840"/>
          <w:pgMar w:top="400" w:right="1700" w:bottom="1236" w:left="1360" w:header="0" w:footer="1047" w:gutter="0"/>
          <w:cols w:equalWidth="0" w:num="3">
            <w:col w:w="4780" w:space="100"/>
            <w:col w:w="860" w:space="100"/>
            <w:col w:w="3001" w:space="0"/>
          </w:cols>
        </w:sectPr>
        <w:rPr/>
      </w:pPr>
    </w:p>
    <w:p>
      <w:pPr>
        <w:spacing w:before="1"/>
        <w:rPr/>
      </w:pPr>
      <w:r>
        <w:drawing>
          <wp:anchor distT="0" distB="0" distL="0" distR="0" simplePos="0" relativeHeight="253405184" behindDoc="0" locked="0" layoutInCell="0" allowOverlap="1">
            <wp:simplePos x="0" y="0"/>
            <wp:positionH relativeFrom="page">
              <wp:posOffset>2070103</wp:posOffset>
            </wp:positionH>
            <wp:positionV relativeFrom="page">
              <wp:posOffset>2457450</wp:posOffset>
            </wp:positionV>
            <wp:extent cx="1168386" cy="1644645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86" cy="16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04160" behindDoc="0" locked="0" layoutInCell="0" allowOverlap="1">
            <wp:simplePos x="0" y="0"/>
            <wp:positionH relativeFrom="page">
              <wp:posOffset>4527552</wp:posOffset>
            </wp:positionH>
            <wp:positionV relativeFrom="page">
              <wp:posOffset>2451141</wp:posOffset>
            </wp:positionV>
            <wp:extent cx="1695451" cy="1669987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1" cy="1669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06208" behindDoc="0" locked="0" layoutInCell="0" allowOverlap="1">
            <wp:simplePos x="0" y="0"/>
            <wp:positionH relativeFrom="page">
              <wp:posOffset>3238489</wp:posOffset>
            </wp:positionH>
            <wp:positionV relativeFrom="page">
              <wp:posOffset>2889250</wp:posOffset>
            </wp:positionV>
            <wp:extent cx="1282715" cy="946151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946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306"/>
          <w:pgSz w:w="11900" w:h="16840"/>
          <w:pgMar w:top="400" w:right="1339" w:bottom="1212" w:left="1730" w:header="0" w:footer="1041" w:gutter="0"/>
          <w:cols w:equalWidth="0" w:num="1">
            <w:col w:w="8831" w:space="0"/>
          </w:cols>
        </w:sectPr>
        <w:rPr/>
      </w:pPr>
    </w:p>
    <w:p>
      <w:pPr>
        <w:pStyle w:val="BodyText"/>
        <w:spacing w:line="343" w:lineRule="auto"/>
        <w:rPr/>
      </w:pPr>
      <w:r/>
    </w:p>
    <w:p>
      <w:pPr>
        <w:ind w:left="649"/>
        <w:spacing w:before="104" w:line="22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7" w:line="1201" w:lineRule="exact"/>
        <w:rPr/>
      </w:pPr>
      <w:r>
        <w:rPr>
          <w:position w:val="-24"/>
        </w:rPr>
        <w:drawing>
          <wp:inline distT="0" distB="0" distL="0" distR="0">
            <wp:extent cx="1473805" cy="762853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805" cy="76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9" w:lineRule="auto"/>
        <w:rPr/>
      </w:pPr>
      <w:r/>
    </w:p>
    <w:p>
      <w:pPr>
        <w:spacing w:before="120" w:line="232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6"/>
        </w:rPr>
        <w:t>乾三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238" w:lineRule="exact"/>
        <w:rPr/>
      </w:pPr>
      <w:r>
        <w:rPr>
          <w:position w:val="-24"/>
        </w:rPr>
        <w:drawing>
          <wp:inline distT="0" distB="0" distL="0" distR="0">
            <wp:extent cx="1212893" cy="786479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93" cy="7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spacing w:before="33" w:line="227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】</w:t>
      </w:r>
    </w:p>
    <w:p>
      <w:pPr>
        <w:spacing w:line="227" w:lineRule="auto"/>
        <w:sectPr>
          <w:type w:val="continuous"/>
          <w:pgSz w:w="11900" w:h="16840"/>
          <w:pgMar w:top="400" w:right="1339" w:bottom="1212" w:left="1730" w:header="0" w:footer="1041" w:gutter="0"/>
          <w:cols w:equalWidth="0" w:num="5">
            <w:col w:w="1480" w:space="100"/>
            <w:col w:w="3151" w:space="100"/>
            <w:col w:w="840" w:space="100"/>
            <w:col w:w="2091" w:space="100"/>
            <w:col w:w="870" w:space="0"/>
          </w:cols>
        </w:sectPr>
        <w:rPr>
          <w:rFonts w:ascii="SimSun" w:hAnsi="SimSun" w:eastAsia="SimSun" w:cs="SimSun"/>
          <w:sz w:val="10"/>
          <w:szCs w:val="10"/>
        </w:rPr>
      </w:pPr>
    </w:p>
    <w:p>
      <w:pPr>
        <w:ind w:left="619"/>
        <w:spacing w:before="31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六爻六十四卦与二进制0~63的关系则为(举例):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90"/>
        <w:spacing w:before="160" w:line="174" w:lineRule="auto"/>
        <w:rPr>
          <w:sz w:val="49"/>
          <w:szCs w:val="49"/>
        </w:rPr>
      </w:pPr>
      <w:r>
        <w:rPr>
          <w:rFonts w:ascii="LiSu" w:hAnsi="LiSu" w:eastAsia="LiSu" w:cs="LiSu"/>
          <w:sz w:val="49"/>
          <w:szCs w:val="49"/>
          <w:spacing w:val="-16"/>
        </w:rPr>
        <w:t>坤</w:t>
      </w:r>
      <w:r>
        <w:rPr>
          <w:rFonts w:ascii="LiSu" w:hAnsi="LiSu" w:eastAsia="LiSu" w:cs="LiSu"/>
          <w:sz w:val="49"/>
          <w:szCs w:val="49"/>
          <w:spacing w:val="-160"/>
        </w:rPr>
        <w:t xml:space="preserve"> </w:t>
      </w:r>
      <w:r>
        <w:rPr>
          <w:sz w:val="49"/>
          <w:szCs w:val="49"/>
          <w:position w:val="2"/>
        </w:rPr>
        <w:drawing>
          <wp:inline distT="0" distB="0" distL="0" distR="0">
            <wp:extent cx="44432" cy="145964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1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56" w:firstLine="64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再现六十四卦爻与二进制数这种关系最明了的，是先天序六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十四卦长图(前人称伏羲六十四卦次序长图)。我们认为，将先天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序六十四卦长图倒置，即以从右至左之序依次观看长图倒象，更容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易掌握爻卦与二进制数的关系【见图(1-5)-16]。</w:t>
      </w:r>
    </w:p>
    <w:p>
      <w:pPr>
        <w:spacing w:before="64"/>
        <w:rPr/>
      </w:pPr>
      <w:r/>
    </w:p>
    <w:p>
      <w:pPr>
        <w:spacing w:before="64"/>
        <w:rPr/>
      </w:pPr>
      <w:r/>
    </w:p>
    <w:tbl>
      <w:tblPr>
        <w:tblStyle w:val="TableNormal"/>
        <w:tblW w:w="872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5"/>
        <w:gridCol w:w="1949"/>
        <w:gridCol w:w="474"/>
        <w:gridCol w:w="1492"/>
        <w:gridCol w:w="100"/>
        <w:gridCol w:w="360"/>
        <w:gridCol w:w="375"/>
        <w:gridCol w:w="146"/>
        <w:gridCol w:w="174"/>
        <w:gridCol w:w="329"/>
        <w:gridCol w:w="492"/>
        <w:gridCol w:w="279"/>
        <w:gridCol w:w="196"/>
        <w:gridCol w:w="490"/>
        <w:gridCol w:w="468"/>
        <w:gridCol w:w="495"/>
        <w:gridCol w:w="300"/>
        <w:gridCol w:w="305"/>
      </w:tblGrid>
      <w:tr>
        <w:trPr>
          <w:trHeight w:val="304" w:hRule="atLeast"/>
        </w:trPr>
        <w:tc>
          <w:tcPr>
            <w:tcW w:w="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19" w:type="dxa"/>
            <w:vAlign w:val="top"/>
            <w:gridSpan w:val="15"/>
          </w:tcPr>
          <w:p>
            <w:pPr>
              <w:pStyle w:val="TableText"/>
              <w:ind w:left="2809"/>
              <w:spacing w:before="86" w:line="21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  <w:position w:val="1"/>
              </w:rPr>
              <w:t>二</w:t>
            </w:r>
            <w:r>
              <w:rPr>
                <w:sz w:val="16"/>
                <w:szCs w:val="16"/>
                <w:spacing w:val="21"/>
                <w:position w:val="1"/>
              </w:rPr>
              <w:t xml:space="preserve">   </w:t>
            </w:r>
            <w:r>
              <w:rPr>
                <w:sz w:val="16"/>
                <w:szCs w:val="16"/>
                <w:spacing w:val="-1"/>
                <w:position w:val="1"/>
              </w:rPr>
              <w:t>进</w:t>
            </w:r>
            <w:r>
              <w:rPr>
                <w:sz w:val="16"/>
                <w:szCs w:val="16"/>
                <w:spacing w:val="18"/>
                <w:position w:val="1"/>
              </w:rPr>
              <w:t xml:space="preserve">   </w:t>
            </w:r>
            <w:r>
              <w:rPr>
                <w:sz w:val="16"/>
                <w:szCs w:val="16"/>
                <w:spacing w:val="-1"/>
                <w:position w:val="-1"/>
              </w:rPr>
              <w:t>制</w:t>
            </w:r>
            <w:r>
              <w:rPr>
                <w:sz w:val="16"/>
                <w:szCs w:val="16"/>
                <w:spacing w:val="11"/>
                <w:position w:val="-1"/>
              </w:rPr>
              <w:t xml:space="preserve">    </w:t>
            </w:r>
            <w:r>
              <w:rPr>
                <w:sz w:val="16"/>
                <w:szCs w:val="16"/>
                <w:spacing w:val="-1"/>
                <w:position w:val="-1"/>
              </w:rPr>
              <w:t>Z4           </w:t>
            </w:r>
            <w:r>
              <w:rPr>
                <w:sz w:val="16"/>
                <w:szCs w:val="16"/>
                <w:spacing w:val="-1"/>
              </w:rPr>
              <w:t>Na正督数：X为0或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7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3"/>
                <w:w w:val="90"/>
              </w:rPr>
              <w:t>数</w:t>
            </w:r>
            <w:r>
              <w:rPr>
                <w:sz w:val="14"/>
                <w:szCs w:val="14"/>
                <w:spacing w:val="-11"/>
                <w:w w:val="90"/>
              </w:rPr>
              <w:t>它</w:t>
            </w:r>
          </w:p>
        </w:tc>
        <w:tc>
          <w:tcPr>
            <w:tcW w:w="305" w:type="dxa"/>
            <w:vAlign w:val="top"/>
          </w:tcPr>
          <w:p>
            <w:pPr>
              <w:pStyle w:val="TableText"/>
              <w:spacing w:before="11" w:line="219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5"/>
                <w:w w:val="92"/>
              </w:rPr>
              <w:t>代</w:t>
            </w:r>
            <w:r>
              <w:rPr>
                <w:sz w:val="16"/>
                <w:szCs w:val="16"/>
                <w:spacing w:val="-7"/>
                <w:w w:val="92"/>
              </w:rPr>
              <w:t>数</w:t>
            </w:r>
          </w:p>
        </w:tc>
      </w:tr>
      <w:tr>
        <w:trPr>
          <w:trHeight w:val="419" w:hRule="atLeast"/>
        </w:trPr>
        <w:tc>
          <w:tcPr>
            <w:tcW w:w="305" w:type="dxa"/>
            <w:vAlign w:val="top"/>
          </w:tcPr>
          <w:p>
            <w:pPr>
              <w:pStyle w:val="TableText"/>
              <w:ind w:left="104"/>
              <w:spacing w:before="143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</w:p>
        </w:tc>
        <w:tc>
          <w:tcPr>
            <w:tcW w:w="391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40404"/>
            <w:tcW w:w="3904" w:type="dxa"/>
            <w:vAlign w:val="top"/>
            <w:gridSpan w:val="1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9" w:type="dxa"/>
            <w:vAlign w:val="top"/>
          </w:tcPr>
          <w:p>
            <w:pPr>
              <w:pStyle w:val="TableText"/>
              <w:ind w:left="800"/>
              <w:spacing w:before="79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半出</w:t>
            </w:r>
          </w:p>
        </w:tc>
        <w:tc>
          <w:tcPr>
            <w:shd w:val="clear" w:fill="000000"/>
            <w:tcW w:w="1966" w:type="dxa"/>
            <w:vAlign w:val="top"/>
            <w:gridSpan w:val="2"/>
          </w:tcPr>
          <w:p>
            <w:pPr>
              <w:pStyle w:val="TableText"/>
              <w:ind w:left="550"/>
              <w:spacing w:before="7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</w:rPr>
              <w:t>千</w:t>
            </w:r>
          </w:p>
        </w:tc>
        <w:tc>
          <w:tcPr>
            <w:tcW w:w="1976" w:type="dxa"/>
            <w:vAlign w:val="top"/>
            <w:gridSpan w:val="7"/>
          </w:tcPr>
          <w:p>
            <w:pPr>
              <w:pStyle w:val="TableText"/>
              <w:ind w:left="884"/>
              <w:spacing w:before="119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shd w:val="clear" w:fill="000000"/>
            <w:tcW w:w="1928" w:type="dxa"/>
            <w:vAlign w:val="top"/>
            <w:gridSpan w:val="5"/>
          </w:tcPr>
          <w:p>
            <w:pPr>
              <w:pStyle w:val="TableText"/>
              <w:ind w:left="599"/>
              <w:spacing w:before="6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10"/>
              </w:rPr>
              <w:t>平阳</w:t>
            </w:r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949" w:type="dxa"/>
            <w:vAlign w:val="top"/>
            <w:tcBorders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74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492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00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360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375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46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74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329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92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279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96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90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68" w:type="dxa"/>
            <w:vAlign w:val="top"/>
            <w:tcBorders>
              <w:left w:val="nil"/>
              <w:righ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95" w:type="dxa"/>
            <w:vAlign w:val="top"/>
            <w:tcBorders>
              <w:left w:val="nil"/>
            </w:tcBorders>
          </w:tcPr>
          <w:p>
            <w:pPr>
              <w:spacing w:line="70" w:lineRule="exact"/>
              <w:rPr>
                <w:rFonts w:ascii="Arial"/>
                <w:sz w:val="6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5" w:type="dxa"/>
            <w:vAlign w:val="top"/>
            <w:gridSpan w:val="3"/>
          </w:tcPr>
          <w:p>
            <w:pPr>
              <w:pStyle w:val="TableText"/>
              <w:ind w:left="429"/>
              <w:spacing w:before="82" w:line="197" w:lineRule="exact"/>
              <w:rPr>
                <w:sz w:val="30"/>
                <w:szCs w:val="30"/>
              </w:rPr>
            </w:pPr>
            <w:r>
              <w:rPr>
                <w:sz w:val="16"/>
                <w:szCs w:val="16"/>
                <w:spacing w:val="-1"/>
                <w:position w:val="2"/>
              </w:rPr>
              <w:t>W</w:t>
            </w:r>
            <w:r>
              <w:rPr>
                <w:sz w:val="16"/>
                <w:szCs w:val="16"/>
                <w:spacing w:val="5"/>
                <w:position w:val="2"/>
              </w:rPr>
              <w:t xml:space="preserve">          </w:t>
            </w:r>
            <w:r>
              <w:rPr>
                <w:sz w:val="30"/>
                <w:szCs w:val="30"/>
                <w:spacing w:val="-1"/>
                <w:position w:val="-5"/>
              </w:rPr>
              <w:t>0</w:t>
            </w:r>
          </w:p>
        </w:tc>
        <w:tc>
          <w:tcPr>
            <w:tcW w:w="981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1F1F1F"/>
            <w:tcW w:w="99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5" w:type="dxa"/>
            <w:vAlign w:val="top"/>
            <w:gridSpan w:val="3"/>
          </w:tcPr>
          <w:p>
            <w:pPr>
              <w:pStyle w:val="TableText"/>
              <w:ind w:left="488"/>
              <w:spacing w:before="111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shd w:val="clear" w:fill="1C1C1C"/>
            <w:tcW w:w="96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</w:tcPr>
          <w:p>
            <w:pPr>
              <w:pStyle w:val="TableText"/>
              <w:ind w:left="70"/>
              <w:spacing w:before="110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2-</w:t>
            </w:r>
          </w:p>
        </w:tc>
      </w:tr>
      <w:tr>
        <w:trPr>
          <w:trHeight w:val="369" w:hRule="atLeast"/>
        </w:trPr>
        <w:tc>
          <w:tcPr>
            <w:tcW w:w="305" w:type="dxa"/>
            <w:vAlign w:val="top"/>
          </w:tcPr>
          <w:p>
            <w:pPr>
              <w:pStyle w:val="TableText"/>
              <w:ind w:left="64"/>
              <w:spacing w:before="152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ZM</w:t>
            </w:r>
          </w:p>
        </w:tc>
        <w:tc>
          <w:tcPr>
            <w:shd w:val="clear" w:fill="414141"/>
            <w:tcW w:w="391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0000"/>
            <w:tcW w:w="5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0000"/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0000"/>
            <w:tcW w:w="4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000000"/>
            <w:tcW w:w="4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</w:tcPr>
          <w:p>
            <w:pPr>
              <w:pStyle w:val="TableText"/>
              <w:ind w:left="111"/>
              <w:spacing w:before="133"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'</w:t>
            </w:r>
          </w:p>
        </w:tc>
      </w:tr>
      <w:tr>
        <w:trPr>
          <w:trHeight w:val="89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147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</w:t>
            </w:r>
          </w:p>
        </w:tc>
        <w:tc>
          <w:tcPr>
            <w:shd w:val="clear" w:fill="FFFFFF"/>
            <w:tcW w:w="1949" w:type="dxa"/>
            <w:vAlign w:val="top"/>
            <w:tcBorders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74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492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00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360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375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46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74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329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92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279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196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90" w:type="dxa"/>
            <w:vAlign w:val="top"/>
            <w:tcBorders>
              <w:left w:val="nil"/>
              <w:righ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FFFFFF"/>
            <w:tcW w:w="468" w:type="dxa"/>
            <w:vAlign w:val="top"/>
            <w:tcBorders>
              <w:left w:val="nil"/>
            </w:tcBorders>
          </w:tcPr>
          <w:p>
            <w:pPr>
              <w:spacing w:line="79" w:lineRule="exact"/>
              <w:rPr>
                <w:rFonts w:ascii="Arial"/>
                <w:sz w:val="6"/>
              </w:rPr>
            </w:pPr>
            <w:r/>
          </w:p>
        </w:tc>
        <w:tc>
          <w:tcPr>
            <w:shd w:val="clear" w:fill="4D4D4D"/>
            <w:tcW w:w="49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0"/>
              <w:spacing w:before="172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</w:tr>
      <w:tr>
        <w:trPr>
          <w:trHeight w:val="319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3D3D3D"/>
            <w:tcW w:w="391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A4A4A"/>
            <w:tcW w:w="5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74747"/>
            <w:tcW w:w="50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54545"/>
            <w:tcW w:w="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04040"/>
            <w:tcW w:w="47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3B3B3B"/>
            <w:tcW w:w="4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24242"/>
            <w:tcW w:w="4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9" w:hRule="atLeast"/>
        </w:trPr>
        <w:tc>
          <w:tcPr>
            <w:tcW w:w="3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3B3B3B"/>
            <w:tcW w:w="3915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3F3F3F"/>
            <w:tcW w:w="52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14141"/>
            <w:tcW w:w="2923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5" w:type="dxa"/>
            <w:vAlign w:val="top"/>
          </w:tcPr>
          <w:p>
            <w:pPr>
              <w:pStyle w:val="TableText"/>
              <w:ind w:left="111"/>
              <w:spacing w:before="185" w:line="10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3"/>
              </w:rPr>
              <w:t>-</w:t>
            </w:r>
          </w:p>
        </w:tc>
      </w:tr>
      <w:tr>
        <w:trPr>
          <w:trHeight w:val="279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52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6856" w:type="dxa"/>
            <w:vAlign w:val="top"/>
            <w:gridSpan w:val="13"/>
            <w:tcBorders>
              <w:right w:val="nil"/>
            </w:tcBorders>
          </w:tcPr>
          <w:p>
            <w:pPr>
              <w:pStyle w:val="TableText"/>
              <w:ind w:left="220"/>
              <w:spacing w:before="14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3"/>
              </w:rPr>
              <w:t>李 事</w:t>
            </w:r>
            <w:r>
              <w:rPr>
                <w:sz w:val="16"/>
                <w:szCs w:val="16"/>
                <w:spacing w:val="1"/>
                <w:position w:val="3"/>
              </w:rPr>
              <w:t xml:space="preserve">                                      </w:t>
            </w:r>
            <w:r>
              <w:rPr>
                <w:sz w:val="16"/>
                <w:szCs w:val="16"/>
                <w:position w:val="3"/>
              </w:rPr>
              <w:t xml:space="preserve">      </w:t>
            </w:r>
            <w:r>
              <w:rPr>
                <w:sz w:val="16"/>
                <w:szCs w:val="16"/>
                <w:spacing w:val="-3"/>
              </w:rPr>
              <w:t>零料</w:t>
            </w:r>
            <w:r>
              <w:rPr>
                <w:sz w:val="16"/>
                <w:szCs w:val="16"/>
              </w:rPr>
              <w:t xml:space="preserve">           </w:t>
            </w:r>
            <w:r>
              <w:rPr>
                <w:sz w:val="16"/>
                <w:szCs w:val="16"/>
                <w:spacing w:val="-3"/>
                <w:position w:val="-3"/>
              </w:rPr>
              <w:t>米文</w:t>
            </w:r>
            <w:r>
              <w:rPr>
                <w:sz w:val="16"/>
                <w:szCs w:val="16"/>
                <w:spacing w:val="1"/>
                <w:position w:val="-3"/>
              </w:rPr>
              <w:t xml:space="preserve">          </w:t>
            </w:r>
            <w:r>
              <w:rPr>
                <w:sz w:val="16"/>
                <w:szCs w:val="16"/>
                <w:spacing w:val="-3"/>
                <w:position w:val="-1"/>
              </w:rPr>
              <w:t>章</w:t>
            </w:r>
          </w:p>
        </w:tc>
        <w:tc>
          <w:tcPr>
            <w:tcW w:w="963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608"/>
              <w:spacing w:before="155" w:line="1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30</w:t>
            </w:r>
          </w:p>
        </w:tc>
        <w:tc>
          <w:tcPr>
            <w:tcW w:w="60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23" w:type="dxa"/>
            <w:vAlign w:val="top"/>
            <w:gridSpan w:val="2"/>
          </w:tcPr>
          <w:p>
            <w:pPr>
              <w:pStyle w:val="TableText"/>
              <w:ind w:left="19"/>
              <w:spacing w:before="75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e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a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2</w:t>
            </w:r>
            <w:r>
              <w:rPr>
                <w:sz w:val="16"/>
                <w:szCs w:val="16"/>
                <w:spacing w:val="10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含</w:t>
            </w:r>
            <w:r>
              <w:rPr>
                <w:sz w:val="16"/>
                <w:szCs w:val="16"/>
                <w:spacing w:val="9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特</w:t>
            </w:r>
            <w:r>
              <w:rPr>
                <w:sz w:val="16"/>
                <w:szCs w:val="16"/>
                <w:spacing w:val="14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次</w:t>
            </w:r>
            <w:r>
              <w:rPr>
                <w:sz w:val="16"/>
                <w:szCs w:val="16"/>
                <w:spacing w:val="13"/>
              </w:rPr>
              <w:t xml:space="preserve"> </w:t>
            </w:r>
            <w:r>
              <w:rPr>
                <w:sz w:val="16"/>
                <w:szCs w:val="16"/>
                <w:spacing w:val="-7"/>
              </w:rPr>
              <w:t>c</w:t>
            </w:r>
          </w:p>
        </w:tc>
        <w:tc>
          <w:tcPr>
            <w:tcW w:w="14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0" w:type="dxa"/>
            <w:vAlign w:val="top"/>
            <w:gridSpan w:val="3"/>
          </w:tcPr>
          <w:p>
            <w:pPr>
              <w:pStyle w:val="TableText"/>
              <w:ind w:left="780"/>
              <w:spacing w:before="166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0</w:t>
            </w:r>
          </w:p>
        </w:tc>
        <w:tc>
          <w:tcPr>
            <w:tcW w:w="164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5" w:type="dxa"/>
            <w:vAlign w:val="top"/>
            <w:gridSpan w:val="2"/>
          </w:tcPr>
          <w:p>
            <w:pPr>
              <w:pStyle w:val="TableText"/>
              <w:ind w:left="111"/>
              <w:spacing w:before="74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tit</w:t>
            </w:r>
            <w:r>
              <w:rPr>
                <w:sz w:val="16"/>
                <w:szCs w:val="16"/>
                <w:spacing w:val="18"/>
              </w:rPr>
              <w:t>州</w:t>
            </w:r>
          </w:p>
        </w:tc>
      </w:tr>
    </w:tbl>
    <w:p>
      <w:pPr>
        <w:pStyle w:val="BodyText"/>
        <w:spacing w:line="375" w:lineRule="auto"/>
        <w:rPr/>
      </w:pPr>
      <w:r/>
    </w:p>
    <w:p>
      <w:pPr>
        <w:ind w:left="1059"/>
        <w:spacing w:before="88" w:line="212" w:lineRule="auto"/>
        <w:rPr>
          <w:rFonts w:ascii="KaiTi" w:hAnsi="KaiTi" w:eastAsia="KaiTi" w:cs="KaiT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(1-5)-16       </w:t>
      </w:r>
      <w:r>
        <w:rPr>
          <w:rFonts w:ascii="KaiTi" w:hAnsi="KaiTi" w:eastAsia="KaiTi" w:cs="KaiTi"/>
          <w:sz w:val="27"/>
          <w:szCs w:val="27"/>
          <w:spacing w:val="-1"/>
        </w:rPr>
        <w:t>先天序六十四卦长图吻合二进制原理示意图</w:t>
      </w:r>
    </w:p>
    <w:p>
      <w:pPr>
        <w:ind w:firstLine="649"/>
        <w:spacing w:before="125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二元算术、二进制是现代科学走向电子时代的转折点与起跑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线。现代计算机只能接受二进制信息，计算机语言</w:t>
      </w:r>
      <w:r>
        <w:rPr>
          <w:rFonts w:ascii="SimSun" w:hAnsi="SimSun" w:eastAsia="SimSun" w:cs="SimSun"/>
          <w:sz w:val="32"/>
          <w:szCs w:val="32"/>
          <w:u w:val="single" w:color="auto"/>
          <w:spacing w:val="-8"/>
        </w:rPr>
        <w:t>——</w:t>
      </w:r>
      <w:r>
        <w:rPr>
          <w:rFonts w:ascii="SimSun" w:hAnsi="SimSun" w:eastAsia="SimSun" w:cs="SimSun"/>
          <w:sz w:val="32"/>
          <w:szCs w:val="32"/>
          <w:spacing w:val="-8"/>
        </w:rPr>
        <w:t>机器指令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代码，其实质是一组二进制数。人与计算机交流信息，就是一组组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二进制数被计算机接受、存贮、传送、运算、显示的过程。这一点，</w:t>
      </w:r>
    </w:p>
    <w:p>
      <w:pPr>
        <w:spacing w:line="249" w:lineRule="auto"/>
        <w:sectPr>
          <w:type w:val="continuous"/>
          <w:pgSz w:w="11900" w:h="16840"/>
          <w:pgMar w:top="400" w:right="1339" w:bottom="1212" w:left="1730" w:header="0" w:footer="1041" w:gutter="0"/>
          <w:cols w:equalWidth="0" w:num="1">
            <w:col w:w="883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7" w:lineRule="auto"/>
        <w:rPr/>
      </w:pPr>
      <w:r>
        <w:drawing>
          <wp:anchor distT="0" distB="0" distL="0" distR="0" simplePos="0" relativeHeight="253453312" behindDoc="0" locked="0" layoutInCell="0" allowOverlap="1">
            <wp:simplePos x="0" y="0"/>
            <wp:positionH relativeFrom="page">
              <wp:posOffset>850937</wp:posOffset>
            </wp:positionH>
            <wp:positionV relativeFrom="page">
              <wp:posOffset>5791224</wp:posOffset>
            </wp:positionV>
            <wp:extent cx="1181080" cy="2362171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80" cy="236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spacing w:before="104" w:line="52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  <w:position w:val="14"/>
        </w:rPr>
        <w:t>显然与邵雍传先天图的本意无关，也当与伏羲(如果确有这位“古</w:t>
      </w:r>
    </w:p>
    <w:p>
      <w:pPr>
        <w:ind w:left="79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者”)演六十四卦的本意无关，但如此巧合，其谜底何在?</w:t>
      </w:r>
    </w:p>
    <w:p>
      <w:pPr>
        <w:ind w:left="729"/>
        <w:spacing w:before="101" w:line="460" w:lineRule="exact"/>
        <w:rPr>
          <w:rFonts w:ascii="SimSun" w:hAnsi="SimSun" w:eastAsia="SimSun" w:cs="SimSun"/>
          <w:sz w:val="32"/>
          <w:szCs w:val="32"/>
        </w:rPr>
      </w:pPr>
      <w:r>
        <w:pict>
          <v:shape id="_x0000_s576" style="position:absolute;margin-left:219.245pt;margin-top:31.2069pt;mso-position-vertical-relative:text;mso-position-horizontal-relative:text;width:222.05pt;height:189.5pt;z-index:253452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3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554"/>
                    <w:gridCol w:w="549"/>
                    <w:gridCol w:w="539"/>
                    <w:gridCol w:w="549"/>
                    <w:gridCol w:w="549"/>
                    <w:gridCol w:w="548"/>
                    <w:gridCol w:w="549"/>
                    <w:gridCol w:w="553"/>
                  </w:tblGrid>
                  <w:tr>
                    <w:trPr>
                      <w:trHeight w:val="454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8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CCA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85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CCU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85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CCG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8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CAC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8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CAA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8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CAU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8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CAG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81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CUC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50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CUA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81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CUU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81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CUO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81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CGC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80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CGA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81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CGU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81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4"/>
                          </w:rPr>
                          <w:t>cGG</w:t>
                        </w:r>
                      </w:p>
                    </w:tc>
                  </w:tr>
                  <w:tr>
                    <w:trPr>
                      <w:trHeight w:val="459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ACC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ACA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5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ACU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9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ACG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9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AAC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3" w:line="18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AAA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9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AAU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92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AAG</w:t>
                        </w:r>
                      </w:p>
                    </w:tc>
                  </w:tr>
                  <w:tr>
                    <w:trPr>
                      <w:trHeight w:val="449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AUC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AUA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AUU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31" w:line="18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A0g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AGC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AGA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AGU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83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AGo</w:t>
                        </w:r>
                      </w:p>
                    </w:tc>
                  </w:tr>
                  <w:tr>
                    <w:trPr>
                      <w:trHeight w:val="458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5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UCC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UCA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5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UCU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95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UCG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5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UAC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UAA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9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UAU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94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UAG</w:t>
                        </w:r>
                      </w:p>
                    </w:tc>
                  </w:tr>
                  <w:tr>
                    <w:trPr>
                      <w:trHeight w:val="459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7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uUC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6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UUA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8" w:line="18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UUU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97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UUG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97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UGC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56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UGA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97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UGU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97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1"/>
                          </w:rPr>
                          <w:t>UGG</w:t>
                        </w:r>
                      </w:p>
                    </w:tc>
                  </w:tr>
                  <w:tr>
                    <w:trPr>
                      <w:trHeight w:val="459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71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acc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7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GCA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8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GCU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98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GCo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97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GAC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7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OAA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57" w:line="13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  <w:position w:val="-1"/>
                          </w:rPr>
                          <w:t>GAU</w:t>
                        </w:r>
                      </w:p>
                      <w:p>
                        <w:pPr>
                          <w:pStyle w:val="TableText"/>
                          <w:ind w:left="187"/>
                          <w:spacing w:line="227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</w:rPr>
                          <w:t>重</w:t>
                        </w:r>
                      </w:p>
                    </w:tc>
                    <w:tc>
                      <w:tcPr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97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GAG</w:t>
                        </w:r>
                      </w:p>
                    </w:tc>
                  </w:tr>
                  <w:tr>
                    <w:trPr>
                      <w:trHeight w:val="473" w:hRule="atLeast"/>
                    </w:trPr>
                    <w:tc>
                      <w:tcPr>
                        <w:tcW w:w="55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9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GUC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8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GUA</w:t>
                        </w:r>
                      </w:p>
                    </w:tc>
                    <w:tc>
                      <w:tcPr>
                        <w:tcW w:w="53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199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GUU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3"/>
                          <w:spacing w:before="199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GUO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99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GGC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198" w:line="185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GGA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99" w:line="18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GGU</w:t>
                        </w:r>
                      </w:p>
                    </w:tc>
                    <w:tc>
                      <w:tcPr>
                        <w:shd w:val="clear" w:fill="A1A1A1"/>
                        <w:tcW w:w="553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33" w:line="179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-2"/>
                          </w:rPr>
                          <w:t>Gd</w:t>
                        </w:r>
                      </w:p>
                      <w:p>
                        <w:pPr>
                          <w:pStyle w:val="TableText"/>
                          <w:ind w:left="188"/>
                          <w:spacing w:line="223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color w:val="FFFFFF"/>
                          </w:rPr>
                          <w:t>重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-5"/>
          <w:position w:val="9"/>
        </w:rPr>
        <w:t>1967年，美国科学家尼</w:t>
      </w:r>
    </w:p>
    <w:p>
      <w:pPr>
        <w:ind w:left="79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伯格和考拉那揭开了生物遗</w:t>
      </w:r>
    </w:p>
    <w:p>
      <w:pPr>
        <w:ind w:left="79"/>
        <w:spacing w:before="12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传之谜，破译了生物遗传起</w:t>
      </w:r>
    </w:p>
    <w:p>
      <w:pPr>
        <w:ind w:left="79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决定作用的核酸</w:t>
      </w:r>
      <w:r>
        <w:rPr>
          <w:rFonts w:ascii="Times New Roman" w:hAnsi="Times New Roman" w:eastAsia="Times New Roman" w:cs="Times New Roman"/>
          <w:sz w:val="32"/>
          <w:szCs w:val="32"/>
        </w:rPr>
        <w:t>DNA</w:t>
      </w:r>
      <w:r>
        <w:rPr>
          <w:rFonts w:ascii="Times New Roman" w:hAnsi="Times New Roman" w:eastAsia="Times New Roman" w:cs="Times New Roma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分子</w:t>
      </w:r>
    </w:p>
    <w:p>
      <w:pPr>
        <w:ind w:left="79"/>
        <w:spacing w:before="74" w:line="21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中碱基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C.U(T)</w:t>
      </w:r>
      <w:r>
        <w:rPr>
          <w:rFonts w:ascii="Times New Roman" w:hAnsi="Times New Roman" w:eastAsia="Times New Roman" w:cs="Times New Roma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A</w:t>
      </w:r>
      <w:r>
        <w:rPr>
          <w:rFonts w:ascii="Times New Roman" w:hAnsi="Times New Roman" w:eastAsia="Times New Roman" w:cs="Times New Roma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G</w:t>
      </w:r>
      <w:r>
        <w:rPr>
          <w:rFonts w:ascii="Times New Roman" w:hAnsi="Times New Roman" w:eastAsia="Times New Roman" w:cs="Times New Roma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的排</w:t>
      </w:r>
    </w:p>
    <w:p>
      <w:pPr>
        <w:ind w:left="79"/>
        <w:spacing w:before="12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列顺序——4个碱基同20个</w:t>
      </w:r>
    </w:p>
    <w:p>
      <w:pPr>
        <w:ind w:left="79"/>
        <w:spacing w:before="9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氨基酸由三联体组成64个</w:t>
      </w:r>
    </w:p>
    <w:p>
      <w:pPr>
        <w:ind w:left="79"/>
        <w:spacing w:before="10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遗传密码。1984年秦新华发</w:t>
      </w:r>
    </w:p>
    <w:p>
      <w:pPr>
        <w:ind w:left="79"/>
        <w:spacing w:before="10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现遗传密码与易六十四卦相</w:t>
      </w:r>
    </w:p>
    <w:p>
      <w:pPr>
        <w:ind w:left="79"/>
        <w:spacing w:before="9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吻合。以后，蔡恒息于1984</w:t>
      </w:r>
    </w:p>
    <w:p>
      <w:pPr>
        <w:ind w:left="79"/>
        <w:spacing w:before="9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年、杨雨善于1988年进而提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 </w:t>
      </w:r>
      <w:r>
        <w:rPr>
          <w:rFonts w:ascii="FangSong" w:hAnsi="FangSong" w:eastAsia="FangSong" w:cs="FangSong"/>
          <w:sz w:val="26"/>
          <w:szCs w:val="26"/>
          <w:spacing w:val="11"/>
        </w:rPr>
        <w:t>图(1-5)-1764种遗传密码三</w:t>
      </w:r>
      <w:r>
        <w:rPr>
          <w:rFonts w:ascii="FangSong" w:hAnsi="FangSong" w:eastAsia="FangSong" w:cs="FangSong"/>
          <w:sz w:val="26"/>
          <w:szCs w:val="26"/>
          <w:spacing w:val="10"/>
        </w:rPr>
        <w:t>才组合图</w:t>
      </w:r>
      <w:r>
        <w:rPr>
          <w:rFonts w:ascii="FangSong" w:hAnsi="FangSong" w:eastAsia="FangSong" w:cs="FangSong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出遗传密码三联体、四碱基特性与太极图、八卦图普遍规律相吻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合。各家均以图证说，这里择录数图【见图(1-5)-17、18、1</w:t>
      </w:r>
      <w:r>
        <w:rPr>
          <w:rFonts w:ascii="SimSun" w:hAnsi="SimSun" w:eastAsia="SimSun" w:cs="SimSun"/>
          <w:sz w:val="32"/>
          <w:szCs w:val="32"/>
          <w:spacing w:val="-34"/>
        </w:rPr>
        <w:t>9】。</w:t>
      </w:r>
    </w:p>
    <w:p>
      <w:pPr>
        <w:spacing w:line="77" w:lineRule="exact"/>
        <w:rPr/>
      </w:pPr>
      <w:r/>
    </w:p>
    <w:p>
      <w:pPr>
        <w:spacing w:line="77" w:lineRule="exact"/>
        <w:sectPr>
          <w:footerReference w:type="default" r:id="rId313"/>
          <w:pgSz w:w="11900" w:h="16840"/>
          <w:pgMar w:top="400" w:right="1660" w:bottom="1263" w:left="1340" w:header="0" w:footer="1064" w:gutter="0"/>
          <w:cols w:equalWidth="0" w:num="1">
            <w:col w:w="8900" w:space="0"/>
          </w:cols>
        </w:sectPr>
        <w:rPr/>
      </w:pPr>
    </w:p>
    <w:p>
      <w:pPr>
        <w:pStyle w:val="BodyText"/>
        <w:spacing w:line="465" w:lineRule="auto"/>
        <w:rPr/>
      </w:pPr>
      <w:r/>
    </w:p>
    <w:p>
      <w:pPr>
        <w:ind w:left="3199" w:right="547"/>
        <w:spacing w:before="72" w:line="400" w:lineRule="auto"/>
        <w:jc w:val="both"/>
        <w:rPr>
          <w:rFonts w:ascii="SimSun" w:hAnsi="SimSun" w:eastAsia="SimSun" w:cs="SimSun"/>
          <w:sz w:val="22"/>
          <w:szCs w:val="22"/>
        </w:rPr>
      </w:pPr>
      <w:r>
        <w:pict>
          <v:shape id="_x0000_s578" style="position:absolute;margin-left:103.5pt;margin-top:64.9308pt;mso-position-vertical-relative:text;mso-position-horizontal-relative:text;width:32.1pt;height:25.1pt;z-index:25345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52"/>
                      <w:szCs w:val="5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2"/>
                      <w:szCs w:val="52"/>
                      <w:spacing w:val="-2"/>
                    </w:rPr>
                    <w:t>Ya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C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胞嘧啶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U</w:t>
      </w:r>
      <w:r>
        <w:rPr>
          <w:rFonts w:ascii="Times New Roman" w:hAnsi="Times New Roman" w:eastAsia="Times New Roman" w:cs="Times New Roman"/>
          <w:sz w:val="22"/>
          <w:szCs w:val="22"/>
          <w:spacing w:val="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尿嘧啶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A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腺嘌呤</w:t>
      </w:r>
    </w:p>
    <w:p>
      <w:pPr>
        <w:ind w:left="3199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G  </w:t>
      </w:r>
      <w:r>
        <w:rPr>
          <w:rFonts w:ascii="SimSun" w:hAnsi="SimSun" w:eastAsia="SimSun" w:cs="SimSun"/>
          <w:sz w:val="22"/>
          <w:szCs w:val="22"/>
          <w:spacing w:val="-3"/>
        </w:rPr>
        <w:t>鸟嘌呤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1989" w:right="229" w:firstLine="400"/>
        <w:spacing w:before="73" w:line="241" w:lineRule="auto"/>
        <w:jc w:val="both"/>
        <w:rPr>
          <w:rFonts w:ascii="STXinwei" w:hAnsi="STXinwei" w:eastAsia="STXinwei" w:cs="STXinwei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DNA</w:t>
      </w:r>
      <w:r>
        <w:rPr>
          <w:rFonts w:ascii="Times New Roman" w:hAnsi="Times New Roman" w:eastAsia="Times New Roman" w:cs="Times New Roman"/>
          <w:sz w:val="22"/>
          <w:szCs w:val="22"/>
          <w:spacing w:val="34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5"/>
        </w:rPr>
        <w:t>和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RNA</w:t>
      </w:r>
      <w:r>
        <w:rPr>
          <w:rFonts w:ascii="Times New Roman" w:hAnsi="Times New Roman" w:eastAsia="Times New Roman" w:cs="Times New Roman"/>
          <w:sz w:val="22"/>
          <w:szCs w:val="22"/>
          <w:spacing w:val="45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5"/>
        </w:rPr>
        <w:t>双螺旋</w:t>
      </w:r>
      <w:r>
        <w:rPr>
          <w:rFonts w:ascii="STXinwei" w:hAnsi="STXinwei" w:eastAsia="STXinwei" w:cs="STXinwei"/>
          <w:sz w:val="22"/>
          <w:szCs w:val="22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20"/>
        </w:rPr>
        <w:t>结构，只有四种核苷酸碱基</w:t>
      </w:r>
      <w:r>
        <w:rPr>
          <w:rFonts w:ascii="STXinwei" w:hAnsi="STXinwei" w:eastAsia="STXinwei" w:cs="STXinwei"/>
          <w:sz w:val="22"/>
          <w:szCs w:val="22"/>
          <w:spacing w:val="5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17"/>
        </w:rPr>
        <w:t>只</w:t>
      </w:r>
      <w:r>
        <w:rPr>
          <w:rFonts w:ascii="STXinwei" w:hAnsi="STXinwei" w:eastAsia="STXinwei" w:cs="STXinwei"/>
          <w:sz w:val="22"/>
          <w:szCs w:val="22"/>
          <w:spacing w:val="41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17"/>
        </w:rPr>
        <w:t>能</w:t>
      </w:r>
      <w:r>
        <w:rPr>
          <w:rFonts w:ascii="SimSun" w:hAnsi="SimSun" w:eastAsia="SimSun" w:cs="SimSun"/>
          <w:sz w:val="22"/>
          <w:szCs w:val="22"/>
          <w:spacing w:val="-17"/>
        </w:rPr>
        <w:t>C.U</w:t>
      </w:r>
      <w:r>
        <w:rPr>
          <w:rFonts w:ascii="SimSun" w:hAnsi="SimSun" w:eastAsia="SimSun" w:cs="SimSun"/>
          <w:sz w:val="22"/>
          <w:szCs w:val="22"/>
          <w:spacing w:val="57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17"/>
        </w:rPr>
        <w:t>配对，</w:t>
      </w:r>
      <w:r>
        <w:rPr>
          <w:rFonts w:ascii="SimSun" w:hAnsi="SimSun" w:eastAsia="SimSun" w:cs="SimSun"/>
          <w:sz w:val="22"/>
          <w:szCs w:val="22"/>
          <w:spacing w:val="-17"/>
        </w:rPr>
        <w:t>A.G</w:t>
      </w:r>
      <w:r>
        <w:rPr>
          <w:rFonts w:ascii="SimSun" w:hAnsi="SimSun" w:eastAsia="SimSun" w:cs="SimSun"/>
          <w:sz w:val="22"/>
          <w:szCs w:val="22"/>
          <w:spacing w:val="51"/>
        </w:rPr>
        <w:t xml:space="preserve"> </w:t>
      </w:r>
      <w:r>
        <w:rPr>
          <w:rFonts w:ascii="STXinwei" w:hAnsi="STXinwei" w:eastAsia="STXinwei" w:cs="STXinwei"/>
          <w:sz w:val="22"/>
          <w:szCs w:val="22"/>
          <w:spacing w:val="-17"/>
        </w:rPr>
        <w:t>配对</w:t>
      </w:r>
    </w:p>
    <w:p>
      <w:pPr>
        <w:pStyle w:val="BodyText"/>
        <w:spacing w:line="435" w:lineRule="auto"/>
        <w:rPr/>
      </w:pPr>
      <w:r/>
    </w:p>
    <w:p>
      <w:pPr>
        <w:ind w:left="619"/>
        <w:spacing w:before="85" w:line="460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  <w:position w:val="14"/>
        </w:rPr>
        <w:t>图(1-5)-18</w:t>
      </w:r>
      <w:r>
        <w:rPr>
          <w:rFonts w:ascii="FangSong" w:hAnsi="FangSong" w:eastAsia="FangSong" w:cs="FangSong"/>
          <w:sz w:val="26"/>
          <w:szCs w:val="26"/>
          <w:spacing w:val="105"/>
          <w:position w:val="14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2"/>
          <w:position w:val="14"/>
        </w:rPr>
        <w:t>遗传密码四</w:t>
      </w:r>
    </w:p>
    <w:p>
      <w:pPr>
        <w:ind w:left="1379"/>
        <w:spacing w:before="1" w:line="191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1"/>
        </w:rPr>
        <w:t>碱基配对示意图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28" w:lineRule="exact"/>
        <w:rPr/>
      </w:pPr>
      <w:r>
        <w:rPr>
          <w:position w:val="-82"/>
        </w:rPr>
        <w:pict>
          <v:group id="_x0000_s580" style="mso-position-vertical-relative:line;mso-position-horizontal-relative:char;width:203.05pt;height:206.55pt;" filled="false" stroked="false" coordsize="4061,4131" coordorigin="0,0">
            <v:shape id="_x0000_s582" style="position:absolute;left:0;top:0;width:4061;height:4131;" filled="false" stroked="false" type="#_x0000_t75">
              <v:imagedata o:title="" r:id="rId315"/>
            </v:shape>
            <v:shape id="_x0000_s584" style="position:absolute;left:40;top:219;width:2600;height:38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689"/>
                      <w:spacing w:before="20" w:line="239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88940" cy="152381"/>
                          <wp:effectExtent l="0" t="0" r="0" b="0"/>
                          <wp:docPr id="384" name="IM 38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4" name="IM 384"/>
                                  <pic:cNvPicPr/>
                                </pic:nvPicPr>
                                <pic:blipFill>
                                  <a:blip r:embed="rId3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8940" cy="15238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9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"/>
                      <w:spacing w:before="52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外</w:t>
                    </w:r>
                  </w:p>
                  <w:p>
                    <w:pPr>
                      <w:ind w:left="139"/>
                      <w:spacing w:before="24" w:line="222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spacing w:val="-6"/>
                      </w:rPr>
                      <w:t>整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</w:rPr>
                      <w:t>aUAc</w:t>
                    </w:r>
                  </w:p>
                  <w:p>
                    <w:pPr>
                      <w:ind w:left="139"/>
                      <w:spacing w:line="220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6"/>
                      </w:rPr>
                      <w:t>再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6"/>
                      </w:rPr>
                      <w:t>圆GAC.</w:t>
                    </w:r>
                  </w:p>
                  <w:p>
                    <w:pPr>
                      <w:ind w:left="249"/>
                      <w:spacing w:before="36" w:line="161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2AAC</w:t>
                    </w:r>
                  </w:p>
                  <w:p>
                    <w:pPr>
                      <w:ind w:left="20"/>
                      <w:spacing w:line="161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11"/>
                      </w:rPr>
                      <w:t>T&lt;Wccu-?</w:t>
                    </w:r>
                  </w:p>
                  <w:p>
                    <w:pPr>
                      <w:ind w:left="249"/>
                      <w:spacing w:line="106" w:lineRule="exac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-2"/>
                      </w:rPr>
                      <w:t>WuCu-</w:t>
                    </w:r>
                  </w:p>
                  <w:p>
                    <w:pPr>
                      <w:ind w:left="139"/>
                      <w:spacing w:before="145" w:line="220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3"/>
                      </w:rPr>
                      <w:t>4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55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3"/>
                      </w:rPr>
                      <w:t>况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3"/>
                      </w:rPr>
                      <w:t>ACU.</w:t>
                    </w:r>
                  </w:p>
                  <w:p>
                    <w:pPr>
                      <w:ind w:left="479"/>
                      <w:spacing w:before="2" w:line="110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-2"/>
                      </w:rPr>
                      <w:t>cuU</w:t>
                    </w:r>
                  </w:p>
                  <w:p>
                    <w:pPr>
                      <w:ind w:left="179"/>
                      <w:spacing w:line="89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69897" cy="57102"/>
                          <wp:effectExtent l="0" t="0" r="0" b="0"/>
                          <wp:docPr id="386" name="IM 38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6" name="IM 386"/>
                                  <pic:cNvPicPr/>
                                </pic:nvPicPr>
                                <pic:blipFill>
                                  <a:blip r:embed="rId3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9897" cy="571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29"/>
                      <w:spacing w:before="20" w:line="121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69822" cy="76243"/>
                          <wp:effectExtent l="0" t="0" r="0" b="0"/>
                          <wp:docPr id="388" name="IM 38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8" name="IM 388"/>
                                  <pic:cNvPicPr/>
                                </pic:nvPicPr>
                                <pic:blipFill>
                                  <a:blip r:embed="rId3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9822" cy="762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3" w:line="196" w:lineRule="auto"/>
                      <w:jc w:val="right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FFFFFF"/>
                        <w:spacing w:val="-8"/>
                      </w:rPr>
                      <w:t>li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FFFFFF"/>
                        <w:spacing w:val="3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position w:val="-6"/>
                      </w:rPr>
                      <w:drawing>
                        <wp:inline distT="0" distB="0" distL="0" distR="0">
                          <wp:extent cx="196847" cy="133346"/>
                          <wp:effectExtent l="0" t="0" r="0" b="0"/>
                          <wp:docPr id="390" name="IM 39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90" name="IM 390"/>
                                  <pic:cNvPicPr/>
                                </pic:nvPicPr>
                                <pic:blipFill>
                                  <a:blip r:embed="rId3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96847" cy="1333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586" style="position:absolute;left:3360;top:1476;width:156;height: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83" w:lineRule="exact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2"/>
                        <w:position w:val="-1"/>
                      </w:rPr>
                      <w:t>00</w:t>
                    </w:r>
                  </w:p>
                </w:txbxContent>
              </v:textbox>
            </v:shape>
            <v:shape id="_x0000_s588" style="position:absolute;left:3210;top:1533;width:592;height:1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46" w:lineRule="exac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  <w:position w:val="-3"/>
                      </w:rPr>
                      <w:t>0:9vs5</w:t>
                    </w:r>
                  </w:p>
                </w:txbxContent>
              </v:textbox>
            </v:shape>
            <v:shape id="_x0000_s590" style="position:absolute;left:3220;top:1630;width:706;height:9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"/>
                      </w:rPr>
                      <w:t>13va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6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"/>
                      </w:rPr>
                      <w:t>结</w:t>
                    </w:r>
                  </w:p>
                  <w:p>
                    <w:pPr>
                      <w:ind w:left="160"/>
                      <w:spacing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Ov92</w:t>
                    </w:r>
                  </w:p>
                  <w:p>
                    <w:pPr>
                      <w:ind w:left="90" w:right="91" w:firstLine="9"/>
                      <w:spacing w:before="43" w:line="170" w:lineRule="exact"/>
                      <w:jc w:val="both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  <w:position w:val="4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em w:val="dot"/>
                        <w:spacing w:val="-11"/>
                        <w:position w:val="4"/>
                      </w:rPr>
                      <w:t>o</w:t>
                    </w:r>
                    <w:r>
                      <w:rPr>
                        <w:sz w:val="13"/>
                        <w:szCs w:val="13"/>
                        <w:position w:val="-6"/>
                      </w:rPr>
                      <w:drawing>
                        <wp:inline distT="0" distB="0" distL="0" distR="0">
                          <wp:extent cx="65766" cy="123234"/>
                          <wp:effectExtent l="0" t="0" r="0" b="0"/>
                          <wp:docPr id="392" name="IM 39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92" name="IM 392"/>
                                  <pic:cNvPicPr/>
                                </pic:nvPicPr>
                                <pic:blipFill>
                                  <a:blip r:embed="rId3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5766" cy="12323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3"/>
                        <w:szCs w:val="13"/>
                        <w:position w:val="-6"/>
                      </w:rPr>
                      <w:drawing>
                        <wp:inline distT="0" distB="0" distL="0" distR="0">
                          <wp:extent cx="53435" cy="124352"/>
                          <wp:effectExtent l="0" t="0" r="0" b="0"/>
                          <wp:docPr id="394" name="IM 3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94" name="IM 394"/>
                                  <pic:cNvPicPr/>
                                </pic:nvPicPr>
                                <pic:blipFill>
                                  <a:blip r:embed="rId3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435" cy="1243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1"/>
                        <w:position w:val="-6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1"/>
                        <w:position w:val="-6"/>
                      </w:rPr>
                      <w:t>海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position w:val="-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-4"/>
                      </w:rPr>
                      <w:t>s·Yona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-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7"/>
                        <w:position w:val="-3"/>
                      </w:rPr>
                      <w:t>Y202</w:t>
                    </w:r>
                  </w:p>
                </w:txbxContent>
              </v:textbox>
            </v:shape>
            <v:shape id="_x0000_s592" style="position:absolute;left:3610;top:1110;width:317;height:4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8" w:right="20" w:hanging="109"/>
                      <w:spacing w:before="18" w:line="165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8"/>
                      </w:rPr>
                      <w:t>*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 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35"/>
                        <w:w w:val="91"/>
                      </w:rPr>
                      <w:t>率</w:t>
                    </w:r>
                  </w:p>
                </w:txbxContent>
              </v:textbox>
            </v:shape>
            <v:shape id="_x0000_s594" style="position:absolute;left:160;top:2326;width:567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6"/>
                      </w:rPr>
                      <w:t>家s0CU-</w:t>
                    </w:r>
                  </w:p>
                </w:txbxContent>
              </v:textbox>
            </v:shape>
            <v:shape id="_x0000_s596" style="position:absolute;left:3579;top:2619;width:395;height:160;" filled="false" stroked="false" type="#_x0000_t75">
              <v:imagedata o:title="" r:id="rId322"/>
            </v:shape>
            <v:shape id="_x0000_s598" style="position:absolute;left:330;top:1289;width:280;height:190;" filled="false" stroked="false" type="#_x0000_t75">
              <v:imagedata o:title="" r:id="rId323"/>
            </v:shape>
            <v:shape id="_x0000_s600" style="position:absolute;left:2140;top:3939;width:291;height:131;" filled="false" stroked="false" type="#_x0000_t75">
              <v:imagedata o:title="" r:id="rId324"/>
            </v:shape>
            <v:shape id="_x0000_s602" style="position:absolute;left:1509;top:3710;width:131;height:261;" filled="false" stroked="false" type="#_x0000_t75">
              <v:imagedata o:title="" r:id="rId325"/>
            </v:shape>
            <v:shape id="_x0000_s604" style="position:absolute;left:3630;top:2789;width:190;height:171;" filled="false" stroked="false" type="#_x0000_t75">
              <v:imagedata o:title="" r:id="rId326"/>
            </v:shape>
            <v:shape id="_x0000_s606" style="position:absolute;left:3105;top:1544;width:221;height:70;" filled="false" stroked="false" type="#_x0000_t75">
              <v:imagedata o:title="" r:id="rId327"/>
            </v:shape>
            <v:shape id="_x0000_s608" style="position:absolute;left:200;top:1280;width:131;height:90;" filled="false" stroked="false" type="#_x0000_t75">
              <v:imagedata o:title="" r:id="rId328"/>
            </v:shape>
          </v:group>
        </w:pict>
      </w:r>
    </w:p>
    <w:p>
      <w:pPr>
        <w:ind w:left="290"/>
        <w:spacing w:before="212" w:line="478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LiSu" w:hAnsi="LiSu" w:eastAsia="LiSu" w:cs="LiSu"/>
          <w:sz w:val="26"/>
          <w:szCs w:val="26"/>
          <w:spacing w:val="4"/>
          <w:position w:val="16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4"/>
          <w:position w:val="16"/>
        </w:rPr>
        <w:t>(1-5)-19        </w:t>
      </w:r>
      <w:r>
        <w:rPr>
          <w:rFonts w:ascii="FangSong" w:hAnsi="FangSong" w:eastAsia="FangSong" w:cs="FangSong"/>
          <w:sz w:val="26"/>
          <w:szCs w:val="26"/>
          <w:spacing w:val="4"/>
          <w:position w:val="16"/>
        </w:rPr>
        <w:t>王清云六十四卦</w:t>
      </w:r>
    </w:p>
    <w:p>
      <w:pPr>
        <w:ind w:left="1360"/>
        <w:spacing w:before="1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与遗传密码示意图</w:t>
      </w:r>
    </w:p>
    <w:p>
      <w:pPr>
        <w:spacing w:line="184" w:lineRule="auto"/>
        <w:sectPr>
          <w:type w:val="continuous"/>
          <w:pgSz w:w="11900" w:h="16840"/>
          <w:pgMar w:top="400" w:right="1660" w:bottom="1263" w:left="1340" w:header="0" w:footer="1064" w:gutter="0"/>
          <w:cols w:equalWidth="0" w:num="2">
            <w:col w:w="4630" w:space="100"/>
            <w:col w:w="417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59" w:right="29" w:firstLine="599"/>
        <w:spacing w:before="111" w:line="248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将遗传学与易学联系起来，国外首起马丁·斯科诺伯杰</w:t>
      </w:r>
      <w:r>
        <w:rPr>
          <w:rFonts w:ascii="SimSun" w:hAnsi="SimSun" w:eastAsia="SimSun" w:cs="SimSun"/>
          <w:sz w:val="32"/>
          <w:szCs w:val="32"/>
          <w:spacing w:val="-6"/>
        </w:rPr>
        <w:t>。马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氏“在《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The Hidden key to</w:t>
      </w:r>
      <w:r>
        <w:rPr>
          <w:rFonts w:ascii="Times New Roman" w:hAnsi="Times New Roman" w:eastAsia="Times New Roman" w:cs="Times New Roman"/>
          <w:sz w:val="32"/>
          <w:szCs w:val="3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life</w:t>
      </w:r>
      <w:r>
        <w:rPr>
          <w:rFonts w:ascii="SimSun" w:hAnsi="SimSun" w:eastAsia="SimSun" w:cs="SimSun"/>
          <w:sz w:val="32"/>
          <w:szCs w:val="32"/>
          <w:spacing w:val="-22"/>
        </w:rPr>
        <w:t>》</w:t>
      </w:r>
      <w:r>
        <w:rPr>
          <w:rFonts w:ascii="Times New Roman" w:hAnsi="Times New Roman" w:eastAsia="Times New Roman" w:cs="Times New Roman"/>
          <w:sz w:val="32"/>
          <w:szCs w:val="32"/>
          <w:spacing w:val="87"/>
          <w:w w:val="175"/>
        </w:rPr>
        <w:t>(</w:t>
      </w:r>
      <w:r>
        <w:rPr>
          <w:rFonts w:ascii="SimSun" w:hAnsi="SimSun" w:eastAsia="SimSun" w:cs="SimSun"/>
          <w:sz w:val="32"/>
          <w:szCs w:val="32"/>
          <w:spacing w:val="-25"/>
        </w:rPr>
        <w:t>《生命隐秘的钥匙》)一书中，论述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了</w:t>
      </w:r>
      <w:r>
        <w:rPr>
          <w:rFonts w:ascii="Times New Roman" w:hAnsi="Times New Roman" w:eastAsia="Times New Roman" w:cs="Times New Roman"/>
          <w:sz w:val="32"/>
          <w:szCs w:val="32"/>
        </w:rPr>
        <w:t>“the  sixtyhour  hexagram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s  correspond</w:t>
      </w:r>
      <w:r>
        <w:rPr>
          <w:rFonts w:ascii="Times New Roman" w:hAnsi="Times New Roman" w:eastAsia="Times New Roman" w:cs="Times New Roman"/>
          <w:sz w:val="32"/>
          <w:szCs w:val="32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exactly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to</w:t>
      </w:r>
      <w:r>
        <w:rPr>
          <w:rFonts w:ascii="Times New Roman" w:hAnsi="Times New Roman" w:eastAsia="Times New Roman" w:cs="Times New Roman"/>
          <w:sz w:val="32"/>
          <w:szCs w:val="32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the</w:t>
      </w:r>
      <w:r>
        <w:rPr>
          <w:rFonts w:ascii="Times New Roman" w:hAnsi="Times New Roman" w:eastAsia="Times New Roman" w:cs="Times New Roman"/>
          <w:sz w:val="32"/>
          <w:szCs w:val="32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sixtyhour</w:t>
      </w:r>
    </w:p>
    <w:p>
      <w:pPr>
        <w:spacing w:line="248" w:lineRule="auto"/>
        <w:sectPr>
          <w:type w:val="continuous"/>
          <w:pgSz w:w="11900" w:h="16840"/>
          <w:pgMar w:top="400" w:right="1660" w:bottom="1263" w:left="1340" w:header="0" w:footer="1064" w:gutter="0"/>
          <w:cols w:equalWidth="0" w:num="1">
            <w:col w:w="8900" w:space="0"/>
          </w:cols>
        </w:sectPr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pStyle w:val="BodyText"/>
        <w:spacing w:line="25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00416" behindDoc="0" locked="0" layoutInCell="0" allowOverlap="1">
                <wp:simplePos x="0" y="0"/>
                <wp:positionH relativeFrom="page">
                  <wp:posOffset>1363714</wp:posOffset>
                </wp:positionH>
                <wp:positionV relativeFrom="page">
                  <wp:posOffset>3946492</wp:posOffset>
                </wp:positionV>
                <wp:extent cx="419734" cy="146685"/>
                <wp:effectExtent l="0" t="0" r="0" b="0"/>
                <wp:wrapNone/>
                <wp:docPr id="396" name="TextBox 3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363714" y="3946492"/>
                          <a:ext cx="419734" cy="1466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2" w:line="168" w:lineRule="exac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6"/>
                                <w:position w:val="-1"/>
                              </w:rPr>
                              <w:t>2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9"/>
                                <w:position w:val="-1"/>
                              </w:rPr>
                              <w:t xml:space="preserve">  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6"/>
                                <w:position w:val="-1"/>
                              </w:rPr>
                              <w:t>刻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16"/>
                                <w:position w:val="-1"/>
                              </w:rPr>
                              <w:t xml:space="preserve">  </w:t>
                            </w:r>
                            <w:r>
                              <w:rPr>
                                <w:sz w:val="12"/>
                                <w:szCs w:val="12"/>
                                <w:position w:val="-1"/>
                              </w:rPr>
                              <w:drawing>
                                <wp:inline distT="0" distB="0" distL="0" distR="0">
                                  <wp:extent cx="101617" cy="82537"/>
                                  <wp:effectExtent l="0" t="0" r="0" b="0"/>
                                  <wp:docPr id="398" name="IM 39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98" name="IM 398"/>
                                          <pic:cNvPicPr/>
                                        </pic:nvPicPr>
                                        <pic:blipFill>
                                          <a:blip r:embed="rId3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1617" cy="825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margin-left:107.379pt;margin-top:310.747pt;mso-position-vertical-relative:page;mso-position-horizontal-relative:page;width:33.05pt;height:11.55pt;z-index:2535004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2" w:line="168" w:lineRule="exac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6"/>
                          <w:position w:val="-1"/>
                        </w:rPr>
                        <w:t>2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9"/>
                          <w:position w:val="-1"/>
                        </w:rPr>
                        <w:t xml:space="preserve">  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6"/>
                          <w:position w:val="-1"/>
                        </w:rPr>
                        <w:t>刻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16"/>
                          <w:position w:val="-1"/>
                        </w:rPr>
                        <w:t xml:space="preserve">  </w:t>
                      </w:r>
                      <w:r>
                        <w:rPr>
                          <w:sz w:val="12"/>
                          <w:szCs w:val="12"/>
                          <w:position w:val="-1"/>
                        </w:rPr>
                        <w:drawing>
                          <wp:inline distT="0" distB="0" distL="0" distR="0">
                            <wp:extent cx="101617" cy="82537"/>
                            <wp:effectExtent l="0" t="0" r="0" b="0"/>
                            <wp:docPr id="400" name="IM 40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00" name="IM 400"/>
                                    <pic:cNvPicPr/>
                                  </pic:nvPicPr>
                                  <pic:blipFill>
                                    <a:blip r:embed="rId3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1617" cy="825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7" w:right="23"/>
        <w:spacing w:before="108" w:line="252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4"/>
        </w:rPr>
        <w:t>DNA codons ofthe genetic code”,即“六十四卦符合64DN</w:t>
      </w:r>
      <w:r>
        <w:rPr>
          <w:rFonts w:ascii="SimSun" w:hAnsi="SimSun" w:eastAsia="SimSun" w:cs="SimSun"/>
          <w:sz w:val="33"/>
          <w:szCs w:val="33"/>
          <w:spacing w:val="-15"/>
        </w:rPr>
        <w:t>A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15"/>
        </w:rPr>
        <w:t>密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码的遗传学法则”。这一规律简言之就是：“遗传密码中三个碱基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决定一个氨基酸组成64种遗传密码转译的排列方式”。</w:t>
      </w:r>
      <w:r>
        <w:rPr>
          <w:rFonts w:ascii="SimSun" w:hAnsi="SimSun" w:eastAsia="SimSun" w:cs="SimSun"/>
          <w:sz w:val="33"/>
          <w:szCs w:val="33"/>
          <w:spacing w:val="-17"/>
        </w:rPr>
        <w:t>先天序六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1"/>
        </w:rPr>
        <w:t>十四卦与64</w:t>
      </w: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DNA</w:t>
      </w:r>
      <w:r>
        <w:rPr>
          <w:rFonts w:ascii="Times New Roman" w:hAnsi="Times New Roman" w:eastAsia="Times New Roman" w:cs="Times New Roman"/>
          <w:sz w:val="33"/>
          <w:szCs w:val="33"/>
          <w:spacing w:val="4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1"/>
        </w:rPr>
        <w:t>遗传密码的相通关系，同样体现在先天序六十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四卦长图即伏羲六十四卦次序长图之中，我们将长图倒置，就更一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1"/>
        </w:rPr>
        <w:t>目了然【见图(1-5)-20】。</w:t>
      </w:r>
    </w:p>
    <w:p>
      <w:pPr>
        <w:pStyle w:val="BodyText"/>
        <w:spacing w:line="243" w:lineRule="auto"/>
        <w:rPr/>
      </w:pPr>
      <w:r/>
    </w:p>
    <w:p>
      <w:pPr>
        <w:pStyle w:val="BodyText"/>
        <w:ind w:firstLine="168"/>
        <w:spacing w:line="3990" w:lineRule="exact"/>
        <w:rPr/>
      </w:pPr>
      <w:r>
        <w:rPr>
          <w:position w:val="-79"/>
        </w:rPr>
        <w:pict>
          <v:group id="_x0000_s612" style="mso-position-vertical-relative:line;mso-position-horizontal-relative:char;width:429pt;height:199.5pt;" filled="false" stroked="false" coordsize="8580,3990" coordorigin="0,0">
            <v:shape id="_x0000_s614" style="position:absolute;left:0;top:0;width:8580;height:3990;" filled="false" stroked="false" type="#_x0000_t75">
              <v:imagedata o:title="" r:id="rId332"/>
            </v:shape>
            <v:shape id="_x0000_s616" style="position:absolute;left:409;top:11;width:7850;height:39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10"/>
                      <w:spacing w:before="20" w:line="217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i/>
                        <w:iCs/>
                        <w:spacing w:val="5"/>
                        <w:position w:val="2"/>
                      </w:rPr>
                      <w:t>C少期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5"/>
                        <w:position w:val="2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5"/>
                        <w:position w:val="-2"/>
                      </w:rPr>
                      <w:t>U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5"/>
                        <w:position w:val="-2"/>
                      </w:rPr>
                      <w:t>老阴二</w:t>
                    </w:r>
                  </w:p>
                  <w:p>
                    <w:pPr>
                      <w:ind w:left="7730"/>
                      <w:spacing w:before="100"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  <w:t>U</w:t>
                    </w:r>
                  </w:p>
                  <w:p>
                    <w:pPr>
                      <w:ind w:left="4920"/>
                      <w:spacing w:before="164" w:line="170" w:lineRule="auto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FFFFFF"/>
                        <w:spacing w:val="-2"/>
                        <w:position w:val="3"/>
                      </w:rPr>
                      <w:t>cucAs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FFFFFF"/>
                        <w:spacing w:val="32"/>
                        <w:position w:val="3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2"/>
                      </w:rPr>
                      <w:t>deucckcuekcdec</w:t>
                    </w:r>
                  </w:p>
                  <w:p>
                    <w:pPr>
                      <w:ind w:left="2119"/>
                      <w:spacing w:line="220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</w:rPr>
                      <w:t>围</w:t>
                    </w:r>
                  </w:p>
                  <w:p>
                    <w:pPr>
                      <w:ind w:left="5020"/>
                      <w:spacing w:before="98" w:line="221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3"/>
                        <w:position w:val="4"/>
                      </w:rPr>
                      <w:t>4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2"/>
                        <w:position w:val="4"/>
                      </w:rPr>
                      <w:t xml:space="preserve">                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color w:val="FFFFFF"/>
                        <w:spacing w:val="2"/>
                      </w:rPr>
                      <w:t>平图</w:t>
                    </w:r>
                  </w:p>
                  <w:p>
                    <w:pPr>
                      <w:ind w:left="5500"/>
                      <w:spacing w:before="75" w:line="219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color w:val="FFFFFF"/>
                      </w:rPr>
                      <w:t>印</w:t>
                    </w:r>
                  </w:p>
                  <w:p>
                    <w:pPr>
                      <w:ind w:firstLine="20"/>
                      <w:spacing w:before="99" w:line="23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95271" cy="146121"/>
                          <wp:effectExtent l="0" t="0" r="0" b="0"/>
                          <wp:docPr id="402" name="IM 4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02" name="IM 402"/>
                                  <pic:cNvPicPr/>
                                </pic:nvPicPr>
                                <pic:blipFill>
                                  <a:blip r:embed="rId3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5271" cy="1461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43"/>
                      <w:spacing w:before="172" w:line="221" w:lineRule="auto"/>
                      <w:rPr>
                        <w:sz w:val="53"/>
                        <w:szCs w:val="53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b/>
                        <w:bCs/>
                        <w:spacing w:val="-7"/>
                        <w:position w:val="4"/>
                      </w:rPr>
                      <w:t>玻验</w:t>
                    </w:r>
                    <w:r>
                      <w:rPr>
                        <w:sz w:val="27"/>
                        <w:szCs w:val="27"/>
                        <w:position w:val="1"/>
                      </w:rPr>
                      <w:drawing>
                        <wp:inline distT="0" distB="0" distL="0" distR="0">
                          <wp:extent cx="99905" cy="133406"/>
                          <wp:effectExtent l="0" t="0" r="0" b="0"/>
                          <wp:docPr id="404" name="IM 4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04" name="IM 404"/>
                                  <pic:cNvPicPr/>
                                </pic:nvPicPr>
                                <pic:blipFill>
                                  <a:blip r:embed="rId3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9905" cy="1334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14"/>
                        <w:position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53"/>
                        <w:szCs w:val="53"/>
                        <w:b/>
                        <w:bCs/>
                        <w:spacing w:val="-7"/>
                        <w:position w:val="-1"/>
                      </w:rPr>
                      <w:t>物的</w:t>
                    </w:r>
                    <w:r>
                      <w:rPr>
                        <w:rFonts w:ascii="SimSun" w:hAnsi="SimSun" w:eastAsia="SimSun" w:cs="SimSun"/>
                        <w:sz w:val="53"/>
                        <w:szCs w:val="53"/>
                        <w:spacing w:val="-239"/>
                        <w:position w:val="-1"/>
                      </w:rPr>
                      <w:t xml:space="preserve"> </w:t>
                    </w:r>
                    <w:r>
                      <w:rPr>
                        <w:sz w:val="53"/>
                        <w:szCs w:val="53"/>
                        <w:position w:val="-1"/>
                      </w:rPr>
                      <w:drawing>
                        <wp:inline distT="0" distB="0" distL="0" distR="0">
                          <wp:extent cx="243651" cy="171445"/>
                          <wp:effectExtent l="0" t="0" r="0" b="0"/>
                          <wp:docPr id="406" name="IM 40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06" name="IM 406"/>
                                  <pic:cNvPicPr/>
                                </pic:nvPicPr>
                                <pic:blipFill>
                                  <a:blip r:embed="rId3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3651" cy="1714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618" style="position:absolute;left:699;top:59;width:1493;height:9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22" w:firstLine="619"/>
                      <w:spacing w:before="20" w:line="222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4"/>
                        <w:w w:val="98"/>
                      </w:rPr>
                      <w:t>G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4"/>
                        <w:w w:val="98"/>
                      </w:rPr>
                      <w:t>老阳二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  <w:position w:val="1"/>
                      </w:rPr>
                      <w:t>G=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  <w:position w:val="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3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C=</w:t>
                    </w:r>
                  </w:p>
                  <w:p>
                    <w:pPr>
                      <w:ind w:left="20"/>
                      <w:spacing w:line="224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4"/>
                      </w:rPr>
                      <w:t>网vcdecuc</w:t>
                    </w:r>
                  </w:p>
                </w:txbxContent>
              </v:textbox>
            </v:shape>
            <v:shape id="_x0000_s620" style="position:absolute;left:179;top:3360;width:1360;height:495;" filled="false" stroked="false" type="#_x0000_t75">
              <v:imagedata o:title="" r:id="rId336"/>
            </v:shape>
            <v:shape id="_x0000_s622" style="position:absolute;left:1069;top:1542;width:1080;height:5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9"/>
                      <w:spacing w:before="20" w:line="182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¥</w:t>
                    </w:r>
                  </w:p>
                  <w:p>
                    <w:pPr>
                      <w:ind w:left="20"/>
                      <w:spacing w:before="203" w:line="212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spacing w:val="-5"/>
                        <w:position w:val="5"/>
                      </w:rPr>
                      <w:t>计</w:t>
                    </w: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position w:val="5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color w:val="FFFFFF"/>
                        <w:spacing w:val="-5"/>
                        <w:position w:val="-3"/>
                      </w:rPr>
                      <w:t>2</w:t>
                    </w:r>
                  </w:p>
                </w:txbxContent>
              </v:textbox>
            </v:shape>
            <v:shape id="_x0000_s624" style="position:absolute;left:7010;top:1879;width:1150;height:231;" filled="false" stroked="false" type="#_x0000_t75">
              <v:imagedata o:title="" r:id="rId337"/>
            </v:shape>
            <v:shape id="_x0000_s626" style="position:absolute;left:2489;top:3590;width:510;height:260;" filled="false" stroked="false" type="#_x0000_t75">
              <v:imagedata o:title="" r:id="rId338"/>
            </v:shape>
            <v:shape id="_x0000_s628" style="position:absolute;left:7639;top:3630;width:460;height:260;" filled="false" stroked="false" type="#_x0000_t75">
              <v:imagedata o:title="" r:id="rId339"/>
            </v:shape>
            <v:shape id="_x0000_s630" style="position:absolute;left:3100;top:1398;width:355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color w:val="FFFFFF"/>
                      </w:rPr>
                      <w:t>细</w:t>
                    </w:r>
                  </w:p>
                </w:txbxContent>
              </v:textbox>
            </v:shape>
            <v:shape id="_x0000_s632" style="position:absolute;left:3269;top:155;width:495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223" w:lineRule="auto"/>
                      <w:jc w:val="right"/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spacing w:val="-4"/>
                      </w:rPr>
                      <w:t>少</w:t>
                    </w: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spacing w:val="-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spacing w:val="-4"/>
                      </w:rPr>
                      <w:t>阳</w:t>
                    </w:r>
                  </w:p>
                </w:txbxContent>
              </v:textbox>
            </v:shape>
            <v:shape id="_x0000_s634" style="position:absolute;left:3969;top:1909;width:270;height:230;" filled="false" stroked="false" type="#_x0000_t75">
              <v:imagedata o:title="" r:id="rId340"/>
            </v:shape>
            <v:shape id="_x0000_s636" style="position:absolute;left:2249;top:374;width:354;height:2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1"/>
                      </w:rPr>
                      <w:t>Ua</w:t>
                    </w:r>
                  </w:p>
                </w:txbxContent>
              </v:textbox>
            </v:shape>
            <v:shape id="_x0000_s638" style="position:absolute;left:6429;top:1110;width:261;height:210;" filled="false" stroked="false" type="#_x0000_t75">
              <v:imagedata o:title="" r:id="rId341"/>
            </v:shape>
            <v:shape id="_x0000_s640" style="position:absolute;left:4179;top:428;width:410;height: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2" w:lineRule="auto"/>
                      <w:rPr>
                        <w:rFonts w:ascii="KaiTi" w:hAnsi="KaiTi" w:eastAsia="KaiTi" w:cs="KaiTi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u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6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2"/>
                        <w:szCs w:val="22"/>
                        <w:spacing w:val="-3"/>
                      </w:rPr>
                      <w:t>二</w:t>
                    </w:r>
                  </w:p>
                </w:txbxContent>
              </v:textbox>
            </v:shape>
            <v:shape id="_x0000_s642" style="position:absolute;left:3099;top:1919;width:151;height:141;" filled="false" stroked="false" type="#_x0000_t75">
              <v:imagedata o:title="" r:id="rId342"/>
            </v:shape>
            <v:shape id="_x0000_s644" style="position:absolute;left:4970;top:1885;width:167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</w:pP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  <w:t>首</w:t>
                    </w:r>
                  </w:p>
                </w:txbxContent>
              </v:textbox>
            </v:shape>
            <v:shape id="_x0000_s646" style="position:absolute;left:120;top:234;width:131;height: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</w:rPr>
                      <w:t>战</w:t>
                    </w:r>
                  </w:p>
                </w:txbxContent>
              </v:textbox>
            </v:shape>
            <v:shape id="_x0000_s648" style="position:absolute;left:354;top:234;width:126;height:1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9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</w:rPr>
                      <w:t>《</w:t>
                    </w:r>
                  </w:p>
                </w:txbxContent>
              </v:textbox>
            </v:shape>
          </v:group>
        </w:pict>
      </w:r>
    </w:p>
    <w:p>
      <w:pPr>
        <w:ind w:left="888"/>
        <w:spacing w:before="201" w:line="21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7"/>
        </w:rPr>
        <w:t>图(1-5)-20</w:t>
      </w:r>
      <w:r>
        <w:rPr>
          <w:rFonts w:ascii="FangSong" w:hAnsi="FangSong" w:eastAsia="FangSong" w:cs="FangSong"/>
          <w:sz w:val="27"/>
          <w:szCs w:val="27"/>
          <w:spacing w:val="90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7"/>
        </w:rPr>
        <w:t>先天序六十四卦吻合</w:t>
      </w:r>
      <w:r>
        <w:rPr>
          <w:rFonts w:ascii="SimSun" w:hAnsi="SimSun" w:eastAsia="SimSun" w:cs="SimSun"/>
          <w:sz w:val="27"/>
          <w:szCs w:val="27"/>
        </w:rPr>
        <w:t>DNA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7"/>
        </w:rPr>
        <w:t>遗传密码</w:t>
      </w:r>
      <w:r>
        <w:rPr>
          <w:rFonts w:ascii="FangSong" w:hAnsi="FangSong" w:eastAsia="FangSong" w:cs="FangSong"/>
          <w:sz w:val="27"/>
          <w:szCs w:val="27"/>
          <w:spacing w:val="6"/>
        </w:rPr>
        <w:t>示意图表</w:t>
      </w:r>
    </w:p>
    <w:p>
      <w:pPr>
        <w:pStyle w:val="BodyText"/>
        <w:spacing w:line="379" w:lineRule="auto"/>
        <w:rPr/>
      </w:pPr>
      <w:r/>
    </w:p>
    <w:p>
      <w:pPr>
        <w:ind w:left="758"/>
        <w:spacing w:before="107" w:line="221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:spacing w:val="-6"/>
        </w:rPr>
        <w:t>四</w:t>
      </w:r>
      <w:r>
        <w:rPr>
          <w:rFonts w:ascii="FangSong" w:hAnsi="FangSong" w:eastAsia="FangSong" w:cs="FangSong"/>
          <w:sz w:val="33"/>
          <w:szCs w:val="33"/>
          <w:spacing w:val="-51"/>
        </w:rPr>
        <w:t xml:space="preserve"> </w:t>
      </w:r>
      <w:r>
        <w:rPr>
          <w:rFonts w:ascii="FangSong" w:hAnsi="FangSong" w:eastAsia="FangSong" w:cs="FangSong"/>
          <w:sz w:val="33"/>
          <w:szCs w:val="33"/>
          <w:spacing w:val="-6"/>
        </w:rPr>
        <w:t>、帛书序与中天阵</w:t>
      </w:r>
    </w:p>
    <w:p>
      <w:pPr>
        <w:ind w:left="678"/>
        <w:spacing w:before="138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7"/>
        </w:rPr>
        <w:t>帛书序是一种古老的卦序，其源为中天八卦阵。</w:t>
      </w:r>
    </w:p>
    <w:p>
      <w:pPr>
        <w:ind w:left="17" w:firstLine="464"/>
        <w:spacing w:before="82" w:line="258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8"/>
        </w:rPr>
        <w:t>《帛书易》始见于1972—1973年在长沙市马王堆西汉古墓出</w:t>
      </w:r>
      <w:r>
        <w:rPr>
          <w:rFonts w:ascii="SimSun" w:hAnsi="SimSun" w:eastAsia="SimSun" w:cs="SimSun"/>
          <w:sz w:val="33"/>
          <w:szCs w:val="33"/>
          <w:spacing w:val="1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土的文物中。马王堆西汉墓为西汉初年第一</w:t>
      </w:r>
      <w:r>
        <w:rPr>
          <w:rFonts w:ascii="SimSun" w:hAnsi="SimSun" w:eastAsia="SimSun" w:cs="SimSun"/>
          <w:sz w:val="33"/>
          <w:szCs w:val="33"/>
          <w:spacing w:val="-17"/>
        </w:rPr>
        <w:t>代软侯利苍及妻儿的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"/>
        </w:rPr>
        <w:t>三座墓，3号墓(子墓)葬于汉文帝十二年(</w:t>
      </w:r>
      <w:r>
        <w:rPr>
          <w:rFonts w:ascii="SimSun" w:hAnsi="SimSun" w:eastAsia="SimSun" w:cs="SimSun"/>
          <w:sz w:val="33"/>
          <w:szCs w:val="33"/>
          <w:spacing w:val="-5"/>
        </w:rPr>
        <w:t>前168年)二月。三墓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出土珍贵文物甚多，仅12万多字的帛书，就补充纠正了许</w:t>
      </w:r>
      <w:r>
        <w:rPr>
          <w:rFonts w:ascii="SimSun" w:hAnsi="SimSun" w:eastAsia="SimSun" w:cs="SimSun"/>
          <w:sz w:val="33"/>
          <w:szCs w:val="33"/>
          <w:spacing w:val="-17"/>
        </w:rPr>
        <w:t>多先秦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史料。帛书中的《五星占》天文气象杂占》与三幅地图所展示的古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代天文学成就，令人惊叹不已。《二占》记载的金、水、火、木、土五星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的运行数据与现代测值相去不远；绘制的29幅慧星图所反映的对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慧星规律的认识，至少早欧洲1700余年。彩色地图是按一寸十里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的比例绘制的实用地图，同现代地图相比，几乎没有差别。12万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6"/>
        </w:rPr>
        <w:t>字的帛书未见刊印，其中《帛书易》除易家外鲜为人知。</w:t>
      </w:r>
    </w:p>
    <w:p>
      <w:pPr>
        <w:spacing w:line="258" w:lineRule="auto"/>
        <w:sectPr>
          <w:footerReference w:type="default" r:id="rId329"/>
          <w:pgSz w:w="12080" w:h="16970"/>
          <w:pgMar w:top="400" w:right="1431" w:bottom="1143" w:left="1812" w:header="0" w:footer="945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64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《帛书易》问世并广为流传，最迟在秦末汉初，即公元前206年。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《帛书易》为六十四卦，其卦名与通行本《</w:t>
      </w:r>
      <w:r>
        <w:rPr>
          <w:rFonts w:ascii="SimSun" w:hAnsi="SimSun" w:eastAsia="SimSun" w:cs="SimSun"/>
          <w:sz w:val="31"/>
          <w:szCs w:val="31"/>
          <w:spacing w:val="-28"/>
        </w:rPr>
        <w:t>周易》有差异，如乾名健、坤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名川、兑名夺、艮</w:t>
      </w:r>
      <w:r>
        <w:rPr>
          <w:rFonts w:ascii="SimSun" w:hAnsi="SimSun" w:eastAsia="SimSun" w:cs="SimSun"/>
          <w:sz w:val="31"/>
          <w:szCs w:val="31"/>
          <w:spacing w:val="-27"/>
        </w:rPr>
        <w:t>名根、离名罗、坎名赣、震名辰、巽名算；并且卦序</w:t>
      </w:r>
      <w:r>
        <w:rPr>
          <w:rFonts w:ascii="SimSun" w:hAnsi="SimSun" w:eastAsia="SimSun" w:cs="SimSun"/>
          <w:sz w:val="31"/>
          <w:szCs w:val="31"/>
          <w:spacing w:val="-19"/>
        </w:rPr>
        <w:t>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完全不同【见图(1-5)-21],据当代易家考证，“是一种古老的卦序</w:t>
      </w:r>
      <w:r>
        <w:rPr>
          <w:rFonts w:ascii="SimSun" w:hAnsi="SimSun" w:eastAsia="SimSun" w:cs="SimSun"/>
          <w:sz w:val="31"/>
          <w:szCs w:val="31"/>
          <w:spacing w:val="-18"/>
        </w:rPr>
        <w:t>”。</w:t>
      </w:r>
    </w:p>
    <w:p>
      <w:pPr>
        <w:spacing w:line="223" w:lineRule="exact"/>
        <w:rPr/>
      </w:pPr>
      <w:r/>
    </w:p>
    <w:tbl>
      <w:tblPr>
        <w:tblStyle w:val="TableNormal"/>
        <w:tblW w:w="7746" w:type="dxa"/>
        <w:tblInd w:w="68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89"/>
        <w:gridCol w:w="754"/>
        <w:gridCol w:w="519"/>
        <w:gridCol w:w="869"/>
        <w:gridCol w:w="869"/>
        <w:gridCol w:w="869"/>
        <w:gridCol w:w="869"/>
        <w:gridCol w:w="859"/>
        <w:gridCol w:w="455"/>
        <w:gridCol w:w="414"/>
        <w:gridCol w:w="680"/>
      </w:tblGrid>
      <w:tr>
        <w:trPr>
          <w:trHeight w:val="135" w:hRule="atLeast"/>
        </w:trPr>
        <w:tc>
          <w:tcPr>
            <w:shd w:val="clear" w:fill="FFFFFF"/>
            <w:tcW w:w="1343" w:type="dxa"/>
            <w:vAlign w:val="top"/>
            <w:gridSpan w:val="2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338"/>
              <w:spacing w:before="117" w:line="600" w:lineRule="exact"/>
              <w:rPr>
                <w:sz w:val="37"/>
                <w:szCs w:val="37"/>
              </w:rPr>
            </w:pPr>
            <w:r>
              <w:pict>
                <v:shape id="_x0000_s650" style="position:absolute;margin-left:-54.8993pt;margin-top:29.7594pt;mso-position-vertical-relative:top-margin-area;mso-position-horizontal-relative:right-margin-area;width:49.55pt;height:29.6pt;z-index:253572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420"/>
                          <w:spacing w:before="19" w:line="22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狗</w:t>
                        </w:r>
                      </w:p>
                      <w:p>
                        <w:pPr>
                          <w:pStyle w:val="TableText"/>
                          <w:ind w:left="20"/>
                          <w:spacing w:before="38" w:line="23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垢</w:t>
                        </w:r>
                        <w:r>
                          <w:rPr>
                            <w:sz w:val="21"/>
                            <w:szCs w:val="21"/>
                            <w:spacing w:val="4"/>
                          </w:rPr>
                          <w:t xml:space="preserve">     </w:t>
                        </w: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无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52" style="position:absolute;margin-left:-34.8954pt;margin-top:146.713pt;mso-position-vertical-relative:top-margin-area;mso-position-horizontal-relative:right-margin-area;width:12.1pt;height:14.55pt;z-index:253574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井</w:t>
                        </w:r>
                      </w:p>
                    </w:txbxContent>
                  </v:textbox>
                </v:shape>
              </w:pict>
            </w:r>
            <w:r>
              <w:rPr>
                <w:sz w:val="37"/>
                <w:szCs w:val="37"/>
                <w:position w:val="16"/>
              </w:rPr>
              <w:t>主</w:t>
            </w:r>
            <w:r>
              <w:rPr>
                <w:sz w:val="37"/>
                <w:szCs w:val="37"/>
                <w:spacing w:val="69"/>
                <w:position w:val="16"/>
              </w:rPr>
              <w:t xml:space="preserve"> </w:t>
            </w:r>
            <w:r>
              <w:rPr>
                <w:sz w:val="37"/>
                <w:szCs w:val="37"/>
                <w:position w:val="16"/>
              </w:rPr>
              <w:t>颐</w:t>
            </w:r>
          </w:p>
          <w:p>
            <w:pPr>
              <w:pStyle w:val="TableText"/>
              <w:ind w:left="1388"/>
              <w:spacing w:line="216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27"/>
              </w:rPr>
              <w:t>玉真</w:t>
            </w:r>
          </w:p>
        </w:tc>
        <w:tc>
          <w:tcPr>
            <w:tcW w:w="519" w:type="dxa"/>
            <w:vAlign w:val="top"/>
            <w:tcBorders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859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869" w:type="dxa"/>
            <w:vAlign w:val="top"/>
            <w:gridSpan w:val="2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  <w:tc>
          <w:tcPr>
            <w:tcW w:w="680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125" w:lineRule="exact"/>
              <w:rPr>
                <w:rFonts w:ascii="Arial"/>
                <w:sz w:val="10"/>
              </w:rPr>
            </w:pPr>
            <w:r/>
          </w:p>
        </w:tc>
      </w:tr>
      <w:tr>
        <w:trPr>
          <w:trHeight w:val="1219" w:hRule="atLeast"/>
        </w:trPr>
        <w:tc>
          <w:tcPr>
            <w:tcW w:w="1343" w:type="dxa"/>
            <w:vAlign w:val="top"/>
            <w:gridSpan w:val="2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textDirection w:val="tbRlV"/>
          </w:tcPr>
          <w:p>
            <w:pPr>
              <w:pStyle w:val="TableText"/>
              <w:ind w:left="363"/>
              <w:spacing w:before="96" w:line="217" w:lineRule="auto"/>
              <w:rPr>
                <w:sz w:val="23"/>
                <w:szCs w:val="23"/>
              </w:rPr>
            </w:pPr>
            <w:r>
              <w:pict>
                <v:shape id="_x0000_s654" style="position:absolute;margin-left:-30.3456pt;margin-top:45.0117pt;mso-position-vertical-relative:top-margin-area;mso-position-horizontal-relative:right-margin-area;width:13.05pt;height:15.75pt;z-index:253573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妄</w:t>
                        </w:r>
                      </w:p>
                    </w:txbxContent>
                  </v:textbox>
                </v:shape>
              </w:pict>
            </w:r>
            <w:r>
              <w:rPr>
                <w:sz w:val="23"/>
                <w:szCs w:val="23"/>
                <w:spacing w:val="14"/>
              </w:rPr>
              <w:t>无孟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381"/>
              <w:spacing w:before="56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3"/>
              </w:rPr>
              <w:t>同人</w:t>
            </w:r>
          </w:p>
          <w:p>
            <w:pPr>
              <w:pStyle w:val="TableText"/>
              <w:ind w:left="53"/>
              <w:spacing w:before="30" w:line="218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  <w:spacing w:val="40"/>
              </w:rPr>
              <w:t>三亂</w:t>
            </w:r>
          </w:p>
        </w:tc>
        <w:tc>
          <w:tcPr>
            <w:tcW w:w="869" w:type="dxa"/>
            <w:vAlign w:val="top"/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43" w:firstLine="470"/>
              <w:spacing w:before="75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讼</w:t>
            </w:r>
          </w:p>
        </w:tc>
        <w:tc>
          <w:tcPr>
            <w:tcW w:w="869" w:type="dxa"/>
            <w:vAlign w:val="top"/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 w:right="66" w:firstLine="439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礼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履</w:t>
            </w:r>
          </w:p>
        </w:tc>
        <w:tc>
          <w:tcPr>
            <w:tcW w:w="869" w:type="dxa"/>
            <w:vAlign w:val="top"/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 w:right="61" w:firstLine="439"/>
              <w:spacing w:before="75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掾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诞</w:t>
            </w:r>
          </w:p>
        </w:tc>
        <w:tc>
          <w:tcPr>
            <w:tcW w:w="859" w:type="dxa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 w:right="31" w:firstLine="439"/>
              <w:spacing w:before="75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0"/>
              </w:rPr>
              <w:t>妇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否</w:t>
            </w:r>
          </w:p>
        </w:tc>
        <w:tc>
          <w:tcPr>
            <w:tcW w:w="869" w:type="dxa"/>
            <w:vAlign w:val="top"/>
            <w:gridSpan w:val="2"/>
          </w:tcPr>
          <w:p>
            <w:pPr>
              <w:pStyle w:val="TableText"/>
              <w:ind w:left="121"/>
              <w:spacing w:before="120" w:line="113" w:lineRule="exac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88"/>
                <w:w w:val="175"/>
                <w:position w:val="1"/>
              </w:rPr>
              <w:t>1</w:t>
            </w:r>
          </w:p>
          <w:p>
            <w:pPr>
              <w:pStyle w:val="TableText"/>
              <w:ind w:left="118" w:right="69" w:firstLine="449"/>
              <w:spacing w:before="288" w:line="20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键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乾</w:t>
            </w:r>
          </w:p>
        </w:tc>
        <w:tc>
          <w:tcPr>
            <w:tcW w:w="680" w:type="dxa"/>
            <w:vAlign w:val="top"/>
            <w:textDirection w:val="tbRlV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77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二 乾</w:t>
            </w:r>
            <w:r>
              <w:rPr>
                <w:sz w:val="23"/>
                <w:szCs w:val="23"/>
                <w:spacing w:val="8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健</w:t>
            </w:r>
          </w:p>
        </w:tc>
      </w:tr>
      <w:tr>
        <w:trPr>
          <w:trHeight w:val="1159" w:hRule="atLeast"/>
        </w:trPr>
        <w:tc>
          <w:tcPr>
            <w:tcW w:w="1343" w:type="dxa"/>
            <w:vAlign w:val="top"/>
            <w:gridSpan w:val="2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颐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spacing w:line="384" w:lineRule="auto"/>
              <w:rPr>
                <w:rFonts w:ascii="Arial"/>
                <w:sz w:val="21"/>
              </w:rPr>
            </w:pPr>
            <w:r>
              <w:pict>
                <v:shape id="_x0000_s656" style="position:absolute;margin-left:-16.8006pt;margin-top:24.0159pt;mso-position-vertical-relative:top-margin-area;mso-position-horizontal-relative:right-margin-area;width:12.95pt;height:15.7pt;z-index:253562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繁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left="89"/>
              <w:spacing w:before="100" w:line="215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8"/>
              </w:rPr>
              <w:t>主工貪</w:t>
            </w:r>
          </w:p>
        </w:tc>
        <w:tc>
          <w:tcPr>
            <w:tcW w:w="869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80" w:firstLine="439"/>
              <w:spacing w:before="74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6"/>
              </w:rPr>
              <w:t>蒙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蒙</w:t>
            </w:r>
          </w:p>
        </w:tc>
        <w:tc>
          <w:tcPr>
            <w:tcW w:w="869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 w:right="82" w:firstLine="429"/>
              <w:spacing w:before="74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损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损</w:t>
            </w:r>
          </w:p>
        </w:tc>
        <w:tc>
          <w:tcPr>
            <w:tcW w:w="869" w:type="dxa"/>
            <w:vAlign w:val="top"/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 w:right="64" w:firstLine="439"/>
              <w:spacing w:before="74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2"/>
              </w:rPr>
              <w:t>剥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剥</w:t>
            </w:r>
          </w:p>
        </w:tc>
        <w:tc>
          <w:tcPr>
            <w:tcW w:w="859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大畜</w:t>
            </w:r>
          </w:p>
        </w:tc>
        <w:tc>
          <w:tcPr>
            <w:tcW w:w="869" w:type="dxa"/>
            <w:vAlign w:val="top"/>
            <w:gridSpan w:val="2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 w:right="79" w:firstLine="399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良</w:t>
            </w:r>
          </w:p>
        </w:tc>
        <w:tc>
          <w:tcPr>
            <w:tcW w:w="680" w:type="dxa"/>
            <w:vAlign w:val="top"/>
            <w:textDirection w:val="tbRlV"/>
          </w:tcPr>
          <w:p>
            <w:pPr>
              <w:pStyle w:val="TableText"/>
              <w:ind w:left="201"/>
              <w:spacing w:before="26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王良根</w:t>
            </w:r>
          </w:p>
        </w:tc>
      </w:tr>
      <w:tr>
        <w:trPr>
          <w:trHeight w:val="658" w:hRule="atLeast"/>
        </w:trPr>
        <w:tc>
          <w:tcPr>
            <w:tcW w:w="1343" w:type="dxa"/>
            <w:vAlign w:val="top"/>
            <w:gridSpan w:val="2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5" w:line="22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屯</w:t>
            </w:r>
          </w:p>
        </w:tc>
        <w:tc>
          <w:tcPr>
            <w:tcW w:w="86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352"/>
              <w:spacing w:before="85" w:line="217" w:lineRule="auto"/>
              <w:rPr>
                <w:sz w:val="23"/>
                <w:szCs w:val="2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577216" behindDoc="0" locked="0" layoutInCell="1" allowOverlap="1">
                      <wp:simplePos x="0" y="0"/>
                      <wp:positionH relativeFrom="rightMargin">
                        <wp:posOffset>-723301</wp:posOffset>
                      </wp:positionH>
                      <wp:positionV relativeFrom="topMargin">
                        <wp:posOffset>149653</wp:posOffset>
                      </wp:positionV>
                      <wp:extent cx="653415" cy="445769"/>
                      <wp:effectExtent l="0" t="0" r="0" b="0"/>
                      <wp:wrapNone/>
                      <wp:docPr id="408" name="TextBox 40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723301" y="149653"/>
                                <a:ext cx="653415" cy="44576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111" w:line="219" w:lineRule="auto"/>
                                    <w:jc w:val="right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  <w:spacing w:val="14"/>
                                    </w:rPr>
                                    <w:t>…鸾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58" style="position:absolute;margin-left:-56.9529pt;margin-top:11.7838pt;mso-position-vertical-relative:top-margin-area;mso-position-horizontal-relative:right-margin-area;width:51.45pt;height:35.1pt;z-index:253577216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111" w:line="219" w:lineRule="auto"/>
                              <w:jc w:val="right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spacing w:val="14"/>
                              </w:rPr>
                              <w:t>…鸾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3"/>
                <w:szCs w:val="23"/>
                <w:spacing w:val="12"/>
              </w:rPr>
              <w:t>既济</w:t>
            </w:r>
          </w:p>
        </w:tc>
        <w:tc>
          <w:tcPr>
            <w:tcW w:w="869" w:type="dxa"/>
            <w:vAlign w:val="top"/>
            <w:vMerge w:val="restart"/>
            <w:tcBorders>
              <w:bottom w:val="nil"/>
            </w:tcBorders>
          </w:tcPr>
          <w:p>
            <w:pPr>
              <w:spacing w:line="465" w:lineRule="auto"/>
              <w:rPr>
                <w:rFonts w:ascii="Arial"/>
                <w:sz w:val="21"/>
              </w:rPr>
            </w:pPr>
            <w:r>
              <w:pict>
                <v:shape id="_x0000_s660" style="position:absolute;margin-left:-46.4456pt;margin-top:2.67621pt;mso-position-vertical-relative:top-margin-area;mso-position-horizontal-relative:right-margin-area;width:28.2pt;height:23pt;z-index:253571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24" w:lineRule="auto"/>
                          <w:rPr>
                            <w:sz w:val="42"/>
                            <w:szCs w:val="42"/>
                          </w:rPr>
                        </w:pPr>
                        <w:r>
                          <w:rPr>
                            <w:sz w:val="42"/>
                            <w:szCs w:val="42"/>
                          </w:rPr>
                          <w:t>宝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left="134" w:right="103" w:firstLine="399"/>
              <w:spacing w:before="75" w:line="21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节</w:t>
            </w:r>
          </w:p>
        </w:tc>
        <w:tc>
          <w:tcPr>
            <w:tcW w:w="869" w:type="dxa"/>
            <w:vAlign w:val="top"/>
            <w:vMerge w:val="restart"/>
            <w:tcBorders>
              <w:bottom w:val="nil"/>
            </w:tcBorders>
          </w:tcPr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 w:right="72" w:firstLine="419"/>
              <w:spacing w:before="75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蹇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蹇</w:t>
            </w:r>
          </w:p>
        </w:tc>
        <w:tc>
          <w:tcPr>
            <w:tcW w:w="8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112" w:line="22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重</w:t>
            </w:r>
          </w:p>
          <w:p>
            <w:pPr>
              <w:pStyle w:val="TableText"/>
              <w:ind w:left="156" w:right="87" w:firstLine="419"/>
              <w:spacing w:before="119" w:line="23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7"/>
                <w:w w:val="96"/>
              </w:rPr>
              <w:t>比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</w:rPr>
              <w:t>比</w:t>
            </w:r>
          </w:p>
        </w:tc>
        <w:tc>
          <w:tcPr>
            <w:tcW w:w="85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61"/>
              <w:spacing w:before="70" w:line="42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5"/>
              </w:rPr>
              <w:t>襟</w:t>
            </w:r>
          </w:p>
          <w:p>
            <w:pPr>
              <w:pStyle w:val="TableText"/>
              <w:ind w:left="762"/>
              <w:spacing w:line="19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需</w:t>
            </w:r>
          </w:p>
        </w:tc>
        <w:tc>
          <w:tcPr>
            <w:tcW w:w="86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8"/>
              <w:spacing w:before="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赣</w:t>
            </w:r>
          </w:p>
        </w:tc>
        <w:tc>
          <w:tcPr>
            <w:tcW w:w="680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13"/>
              <w:spacing w:before="27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7"/>
              </w:rPr>
              <w:t>兴坎赣</w:t>
            </w:r>
          </w:p>
        </w:tc>
      </w:tr>
      <w:tr>
        <w:trPr>
          <w:trHeight w:val="511" w:hRule="atLeast"/>
        </w:trPr>
        <w:tc>
          <w:tcPr>
            <w:shd w:val="clear" w:fill="FFFFFF"/>
            <w:tcW w:w="1343" w:type="dxa"/>
            <w:vAlign w:val="top"/>
            <w:gridSpan w:val="2"/>
            <w:vMerge w:val="restart"/>
            <w:textDirection w:val="tbRlV"/>
            <w:tcBorders>
              <w:bottom w:val="nil"/>
              <w:top w:val="nil"/>
            </w:tcBorders>
          </w:tcPr>
          <w:p>
            <w:pPr>
              <w:pStyle w:val="TableText"/>
              <w:ind w:left="1716"/>
              <w:spacing w:before="157" w:line="217" w:lineRule="auto"/>
              <w:rPr>
                <w:sz w:val="33"/>
                <w:szCs w:val="33"/>
              </w:rPr>
            </w:pPr>
            <w:r>
              <w:pict>
                <v:shape id="_x0000_s662" style="position:absolute;margin-left:-27.3049pt;margin-top:24.6082pt;mso-position-vertical-relative:text;mso-position-horizontal-relative:text;width:24.45pt;height:40.6pt;z-index:253570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17" w:lineRule="auto"/>
                          <w:rPr>
                            <w:sz w:val="37"/>
                            <w:szCs w:val="37"/>
                          </w:rPr>
                        </w:pPr>
                        <w:r>
                          <w:rPr>
                            <w:sz w:val="37"/>
                            <w:szCs w:val="37"/>
                            <w:spacing w:val="15"/>
                          </w:rPr>
                          <w:t>空丰</w:t>
                        </w:r>
                      </w:p>
                    </w:txbxContent>
                  </v:textbox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576192" behindDoc="0" locked="0" layoutInCell="1" allowOverlap="1">
                      <wp:simplePos x="0" y="0"/>
                      <wp:positionH relativeFrom="rightMargin">
                        <wp:posOffset>-970211</wp:posOffset>
                      </wp:positionH>
                      <wp:positionV relativeFrom="topMargin">
                        <wp:posOffset>565962</wp:posOffset>
                      </wp:positionV>
                      <wp:extent cx="629919" cy="212725"/>
                      <wp:effectExtent l="0" t="0" r="0" b="0"/>
                      <wp:wrapNone/>
                      <wp:docPr id="410" name="TextBox 41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970211" y="565962"/>
                                <a:ext cx="629919" cy="21272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2" w:line="221" w:lineRule="auto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spacing w:val="-7"/>
                                    </w:rPr>
                                    <w:t>室</w:t>
                                  </w:r>
                                  <w:r>
                                    <w:rPr>
                                      <w:sz w:val="21"/>
                                      <w:szCs w:val="21"/>
                                      <w:spacing w:val="7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szCs w:val="21"/>
                                      <w:spacing w:val="-7"/>
                                    </w:rPr>
                                    <w:t>排</w:t>
                                  </w:r>
                                  <w:r>
                                    <w:rPr>
                                      <w:sz w:val="21"/>
                                      <w:szCs w:val="21"/>
                                      <w:spacing w:val="7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1"/>
                                      <w:szCs w:val="21"/>
                                      <w:spacing w:val="-7"/>
                                    </w:rPr>
                                    <w:t>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64" style="position:absolute;margin-left:-76.3946pt;margin-top:44.5639pt;mso-position-vertical-relative:top-margin-area;mso-position-horizontal-relative:right-margin-area;width:49.6pt;height:16.75pt;z-index:2535761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2" w:line="221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-7"/>
                              </w:rPr>
                              <w:t>室</w:t>
                            </w:r>
                            <w:r>
                              <w:rPr>
                                <w:sz w:val="21"/>
                                <w:szCs w:val="21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spacing w:val="-7"/>
                              </w:rPr>
                              <w:t>排</w:t>
                            </w:r>
                            <w:r>
                              <w:rPr>
                                <w:sz w:val="21"/>
                                <w:szCs w:val="21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spacing w:val="-7"/>
                              </w:rPr>
                              <w:t>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666" style="position:absolute;margin-left:-53.8997pt;margin-top:1.11722pt;mso-position-vertical-relative:top-margin-area;mso-position-horizontal-relative:right-margin-area;width:51.2pt;height:16.1pt;z-index:253566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"/>
                            <w:position w:val="-1"/>
                          </w:rPr>
                          <w:t>井</w:t>
                        </w:r>
                        <w:r>
                          <w:rPr>
                            <w:sz w:val="21"/>
                            <w:szCs w:val="21"/>
                            <w:spacing w:val="12"/>
                            <w:position w:val="-1"/>
                          </w:rPr>
                          <w:t xml:space="preserve">     </w:t>
                        </w:r>
                        <w:r>
                          <w:rPr>
                            <w:sz w:val="21"/>
                            <w:szCs w:val="21"/>
                            <w:spacing w:val="-5"/>
                            <w:position w:val="1"/>
                          </w:rPr>
                          <w:t>屯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8" style="position:absolute;margin-left:-34.3956pt;margin-top:45.6622pt;mso-position-vertical-relative:top-margin-area;mso-position-horizontal-relative:right-margin-area;width:12.25pt;height:14.55pt;z-index:253563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恒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0" style="position:absolute;margin-left:-33.8958pt;margin-top:109.957pt;mso-position-vertical-relative:top-margin-area;mso-position-horizontal-relative:right-margin-area;width:11.9pt;height:14.85pt;z-index:253565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5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登</w:t>
                        </w:r>
                      </w:p>
                    </w:txbxContent>
                  </v:textbox>
                </v:shape>
              </w:pict>
            </w:r>
            <w:r>
              <w:rPr>
                <w:sz w:val="33"/>
                <w:szCs w:val="33"/>
              </w:rPr>
              <w:t>复</w:t>
            </w:r>
          </w:p>
          <w:p>
            <w:pPr>
              <w:pStyle w:val="TableText"/>
              <w:ind w:left="1710"/>
              <w:spacing w:before="301" w:line="217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3"/>
              </w:rPr>
              <w:t>玉兰升</w:t>
            </w:r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0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58" w:hRule="atLeast"/>
        </w:trPr>
        <w:tc>
          <w:tcPr>
            <w:tcW w:w="1343" w:type="dxa"/>
            <w:vAlign w:val="top"/>
            <w:gridSpan w:val="2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丰</w:t>
            </w:r>
          </w:p>
        </w:tc>
        <w:tc>
          <w:tcPr>
            <w:tcW w:w="869" w:type="dxa"/>
            <w:vAlign w:val="top"/>
          </w:tcPr>
          <w:p>
            <w:pPr>
              <w:spacing w:line="445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548544" behindDoc="0" locked="0" layoutInCell="1" allowOverlap="1">
                      <wp:simplePos x="0" y="0"/>
                      <wp:positionH relativeFrom="rightMargin">
                        <wp:posOffset>-674080</wp:posOffset>
                      </wp:positionH>
                      <wp:positionV relativeFrom="topMargin">
                        <wp:posOffset>126715</wp:posOffset>
                      </wp:positionV>
                      <wp:extent cx="568325" cy="394970"/>
                      <wp:effectExtent l="0" t="0" r="0" b="0"/>
                      <wp:wrapNone/>
                      <wp:docPr id="412" name="TextBox 41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74080" y="126715"/>
                                <a:ext cx="568325" cy="39497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1" w:line="220" w:lineRule="auto"/>
                                    <w:rPr>
                                      <w:sz w:val="42"/>
                                      <w:szCs w:val="42"/>
                                    </w:rPr>
                                  </w:pPr>
                                  <w:r>
                                    <w:rPr>
                                      <w:sz w:val="42"/>
                                      <w:szCs w:val="42"/>
                                      <w:spacing w:val="7"/>
                                    </w:rPr>
                                    <w:t>生料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72" style="position:absolute;margin-left:-53.0772pt;margin-top:9.97759pt;mso-position-vertical-relative:top-margin-area;mso-position-horizontal-relative:right-margin-area;width:44.75pt;height:31.1pt;z-index:253548544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1" w:line="220" w:lineRule="auto"/>
                              <w:rPr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sz w:val="42"/>
                                <w:szCs w:val="42"/>
                                <w:spacing w:val="7"/>
                              </w:rPr>
                              <w:t>生料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553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解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380"/>
              <w:spacing w:before="55" w:line="216" w:lineRule="auto"/>
              <w:rPr>
                <w:sz w:val="23"/>
                <w:szCs w:val="2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575168" behindDoc="0" locked="0" layoutInCell="1" allowOverlap="1">
                      <wp:simplePos x="0" y="0"/>
                      <wp:positionH relativeFrom="rightMargin">
                        <wp:posOffset>-702292</wp:posOffset>
                      </wp:positionH>
                      <wp:positionV relativeFrom="topMargin">
                        <wp:posOffset>78774</wp:posOffset>
                      </wp:positionV>
                      <wp:extent cx="676909" cy="465455"/>
                      <wp:effectExtent l="0" t="0" r="0" b="0"/>
                      <wp:wrapNone/>
                      <wp:docPr id="414" name="TextBox 41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702292" y="78774"/>
                                <a:ext cx="676909" cy="46545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16" w:line="220" w:lineRule="auto"/>
                                    <w:rPr>
                                      <w:sz w:val="50"/>
                                      <w:szCs w:val="50"/>
                                    </w:rPr>
                                  </w:pPr>
                                  <w:r>
                                    <w:rPr>
                                      <w:sz w:val="50"/>
                                      <w:szCs w:val="50"/>
                                      <w:spacing w:val="12"/>
                                    </w:rPr>
                                    <w:t>首玉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74" style="position:absolute;margin-left:-55.2986pt;margin-top:6.20273pt;mso-position-vertical-relative:top-margin-area;mso-position-horizontal-relative:right-margin-area;width:53.3pt;height:36.65pt;z-index:2535751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16" w:line="220" w:lineRule="auto"/>
                              <w:rPr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spacing w:val="12"/>
                              </w:rPr>
                              <w:t>首玉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3"/>
                <w:szCs w:val="23"/>
              </w:rPr>
              <w:t>归妹</w:t>
            </w:r>
          </w:p>
        </w:tc>
        <w:tc>
          <w:tcPr>
            <w:tcW w:w="86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4"/>
              <w:spacing w:before="75" w:line="39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1"/>
              </w:rPr>
              <w:t>过</w:t>
            </w:r>
          </w:p>
          <w:p>
            <w:pPr>
              <w:pStyle w:val="TableText"/>
              <w:ind w:left="35"/>
              <w:spacing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小过</w:t>
            </w:r>
          </w:p>
        </w:tc>
        <w:tc>
          <w:tcPr>
            <w:tcW w:w="869" w:type="dxa"/>
            <w:vAlign w:val="top"/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 w:right="61" w:firstLine="419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馀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豫</w:t>
            </w:r>
          </w:p>
        </w:tc>
        <w:tc>
          <w:tcPr>
            <w:tcW w:w="85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>
              <w:pict>
                <v:shape id="_x0000_s676" style="position:absolute;margin-left:-18.9504pt;margin-top:17.1457pt;mso-position-vertical-relative:top-margin-area;mso-position-horizontal-relative:right-margin-area;width:15.9pt;height:25pt;z-index:253564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16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泰壮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75" w:line="18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大壮</w:t>
            </w:r>
          </w:p>
        </w:tc>
        <w:tc>
          <w:tcPr>
            <w:tcW w:w="869" w:type="dxa"/>
            <w:vAlign w:val="top"/>
            <w:gridSpan w:val="2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>
              <w:pict>
                <v:shape id="_x0000_s678" style="position:absolute;margin-left:-16.0484pt;margin-top:25.1564pt;mso-position-vertical-relative:top-margin-area;mso-position-horizontal-relative:right-margin-area;width:13.05pt;height:15.75pt;z-index:253569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辰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77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呈</w:t>
            </w:r>
            <w:r>
              <w:rPr>
                <w:sz w:val="23"/>
                <w:szCs w:val="23"/>
                <w:spacing w:val="11"/>
              </w:rPr>
              <w:t xml:space="preserve">    </w:t>
            </w:r>
            <w:r>
              <w:rPr>
                <w:sz w:val="23"/>
                <w:szCs w:val="23"/>
              </w:rPr>
              <w:t>震</w:t>
            </w:r>
          </w:p>
        </w:tc>
        <w:tc>
          <w:tcPr>
            <w:tcW w:w="680" w:type="dxa"/>
            <w:vAlign w:val="top"/>
            <w:textDirection w:val="tbRlV"/>
          </w:tcPr>
          <w:p>
            <w:pPr>
              <w:pStyle w:val="TableText"/>
              <w:ind w:left="136"/>
              <w:spacing w:before="27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展</w:t>
            </w:r>
            <w:r>
              <w:rPr>
                <w:sz w:val="23"/>
                <w:szCs w:val="23"/>
                <w:spacing w:val="18"/>
              </w:rPr>
              <w:t xml:space="preserve">   </w:t>
            </w:r>
            <w:r>
              <w:rPr>
                <w:sz w:val="23"/>
                <w:szCs w:val="23"/>
              </w:rPr>
              <w:t>辰</w:t>
            </w:r>
          </w:p>
        </w:tc>
      </w:tr>
      <w:tr>
        <w:trPr>
          <w:trHeight w:val="1179" w:hRule="atLeast"/>
        </w:trPr>
        <w:tc>
          <w:tcPr>
            <w:tcW w:w="1343" w:type="dxa"/>
            <w:vAlign w:val="top"/>
            <w:gridSpan w:val="2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复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417"/>
              <w:spacing w:before="96" w:line="216" w:lineRule="auto"/>
              <w:rPr>
                <w:sz w:val="23"/>
                <w:szCs w:val="23"/>
              </w:rPr>
            </w:pPr>
            <w:r>
              <w:pict>
                <v:shape id="_x0000_s680" style="position:absolute;margin-left:-42.2963pt;margin-top:45.2101pt;mso-position-vertical-relative:top-margin-area;mso-position-horizontal-relative:right-margin-area;width:25.55pt;height:15.7pt;z-index:253568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spacing w:val="5"/>
                          </w:rPr>
                          <w:t>明夷</w:t>
                        </w:r>
                      </w:p>
                    </w:txbxContent>
                  </v:textbox>
                </v:shape>
              </w:pict>
            </w:r>
            <w:r>
              <w:rPr>
                <w:sz w:val="23"/>
                <w:szCs w:val="23"/>
                <w:spacing w:val="11"/>
              </w:rPr>
              <w:t>明夷</w:t>
            </w:r>
          </w:p>
        </w:tc>
        <w:tc>
          <w:tcPr>
            <w:tcW w:w="869" w:type="dxa"/>
            <w:vAlign w:val="top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 w:right="87" w:firstLine="409"/>
              <w:spacing w:before="75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师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师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594"/>
              <w:spacing w:before="54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林</w:t>
            </w:r>
          </w:p>
          <w:p>
            <w:pPr>
              <w:pStyle w:val="TableText"/>
              <w:ind w:left="73"/>
              <w:spacing w:before="274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三</w:t>
            </w:r>
            <w:r>
              <w:rPr>
                <w:sz w:val="23"/>
                <w:szCs w:val="23"/>
                <w:spacing w:val="19"/>
              </w:rPr>
              <w:t xml:space="preserve">    </w:t>
            </w:r>
            <w:r>
              <w:rPr>
                <w:sz w:val="23"/>
                <w:szCs w:val="23"/>
              </w:rPr>
              <w:t>临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585"/>
              <w:spacing w:before="67" w:line="20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嗛</w:t>
            </w:r>
          </w:p>
          <w:p>
            <w:pPr>
              <w:pStyle w:val="TableText"/>
              <w:ind w:left="98"/>
              <w:spacing w:before="233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至</w:t>
            </w:r>
            <w:r>
              <w:rPr>
                <w:sz w:val="23"/>
                <w:szCs w:val="23"/>
                <w:spacing w:val="20"/>
              </w:rPr>
              <w:t xml:space="preserve">    </w:t>
            </w:r>
            <w:r>
              <w:rPr>
                <w:sz w:val="23"/>
                <w:szCs w:val="23"/>
              </w:rPr>
              <w:t>谦</w:t>
            </w:r>
          </w:p>
        </w:tc>
        <w:tc>
          <w:tcPr>
            <w:tcW w:w="859" w:type="dxa"/>
            <w:vAlign w:val="top"/>
            <w:textDirection w:val="tbRlV"/>
          </w:tcPr>
          <w:p>
            <w:pPr>
              <w:pStyle w:val="TableText"/>
              <w:ind w:left="73"/>
              <w:spacing w:before="371" w:line="217" w:lineRule="auto"/>
              <w:rPr>
                <w:sz w:val="42"/>
                <w:szCs w:val="42"/>
              </w:rPr>
            </w:pPr>
            <w:r>
              <w:pict>
                <v:shape id="_x0000_s682" style="position:absolute;margin-left:-16.0988pt;margin-top:27.7133pt;mso-position-vertical-relative:top-margin-area;mso-position-horizontal-relative:right-margin-area;width:12.8pt;height:15.7pt;z-index:253560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柰</w:t>
                        </w:r>
                      </w:p>
                    </w:txbxContent>
                  </v:textbox>
                </v:shape>
              </w:pict>
            </w:r>
            <w:r>
              <w:rPr>
                <w:sz w:val="42"/>
                <w:szCs w:val="42"/>
                <w:spacing w:val="15"/>
              </w:rPr>
              <w:t>言泰</w:t>
            </w:r>
          </w:p>
        </w:tc>
        <w:tc>
          <w:tcPr>
            <w:tcW w:w="455" w:type="dxa"/>
            <w:vAlign w:val="top"/>
            <w:tcBorders>
              <w:right w:val="nil"/>
            </w:tcBorders>
          </w:tcPr>
          <w:p>
            <w:pPr>
              <w:pStyle w:val="TableText"/>
              <w:ind w:left="47"/>
              <w:spacing w:before="95" w:line="609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29"/>
              </w:rPr>
              <w:t>重</w:t>
            </w:r>
          </w:p>
          <w:p>
            <w:pPr>
              <w:pStyle w:val="TableText"/>
              <w:ind w:left="138"/>
              <w:spacing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坤</w:t>
            </w:r>
          </w:p>
        </w:tc>
        <w:tc>
          <w:tcPr>
            <w:tcW w:w="414" w:type="dxa"/>
            <w:vAlign w:val="top"/>
            <w:tcBorders>
              <w:left w:val="nil"/>
            </w:tcBorders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川</w:t>
            </w:r>
          </w:p>
        </w:tc>
        <w:tc>
          <w:tcPr>
            <w:tcW w:w="680" w:type="dxa"/>
            <w:vAlign w:val="top"/>
            <w:textDirection w:val="btLr"/>
          </w:tcPr>
          <w:p>
            <w:pPr>
              <w:pStyle w:val="TableText"/>
              <w:ind w:left="250"/>
              <w:spacing w:before="169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3"/>
              </w:rPr>
              <w:t>川坤形</w:t>
            </w:r>
          </w:p>
        </w:tc>
      </w:tr>
      <w:tr>
        <w:trPr>
          <w:trHeight w:val="1199" w:hRule="atLeast"/>
        </w:trPr>
        <w:tc>
          <w:tcPr>
            <w:shd w:val="clear" w:fill="FFFFFF"/>
            <w:tcW w:w="1343" w:type="dxa"/>
            <w:vAlign w:val="top"/>
            <w:gridSpan w:val="2"/>
            <w:vMerge w:val="restart"/>
            <w:tcBorders>
              <w:bottom w:val="nil"/>
              <w:top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>
              <w:pict>
                <v:shape id="_x0000_s684" style="position:absolute;margin-left:-34.2525pt;margin-top:2.59854pt;mso-position-vertical-relative:top-margin-area;mso-position-horizontal-relative:right-margin-area;width:31.4pt;height:37.9pt;z-index:253554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20" w:lineRule="auto"/>
                          <w:rPr>
                            <w:sz w:val="34"/>
                            <w:szCs w:val="34"/>
                          </w:rPr>
                        </w:pPr>
                        <w:r>
                          <w:rPr>
                            <w:sz w:val="34"/>
                            <w:szCs w:val="34"/>
                            <w:spacing w:val="18"/>
                          </w:rPr>
                          <w:t>主隨</w:t>
                        </w:r>
                      </w:p>
                      <w:p>
                        <w:pPr>
                          <w:pStyle w:val="TableText"/>
                          <w:ind w:left="358"/>
                          <w:spacing w:before="13" w:line="217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11"/>
                          </w:rPr>
                          <w:t>泰过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88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6"/>
              </w:rPr>
              <w:t>大过</w:t>
            </w:r>
          </w:p>
          <w:p>
            <w:pPr>
              <w:pStyle w:val="TableText"/>
              <w:ind w:right="57"/>
              <w:spacing w:before="288" w:line="220" w:lineRule="auto"/>
              <w:jc w:val="right"/>
              <w:rPr>
                <w:sz w:val="37"/>
                <w:szCs w:val="37"/>
              </w:rPr>
            </w:pPr>
            <w:r>
              <w:rPr>
                <w:sz w:val="21"/>
                <w:szCs w:val="21"/>
                <w:spacing w:val="-5"/>
                <w:position w:val="-15"/>
              </w:rPr>
              <w:t>鼎</w:t>
            </w:r>
            <w:r>
              <w:rPr>
                <w:sz w:val="37"/>
                <w:szCs w:val="37"/>
                <w:spacing w:val="-5"/>
                <w:position w:val="5"/>
              </w:rPr>
              <w:t>重</w:t>
            </w:r>
          </w:p>
          <w:p>
            <w:pPr>
              <w:pStyle w:val="TableText"/>
              <w:ind w:left="255"/>
              <w:spacing w:before="2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鼎</w:t>
            </w:r>
            <w:r>
              <w:rPr>
                <w:sz w:val="21"/>
                <w:szCs w:val="21"/>
                <w:spacing w:val="8"/>
              </w:rPr>
              <w:t xml:space="preserve">     </w:t>
            </w:r>
            <w:r>
              <w:rPr>
                <w:sz w:val="21"/>
                <w:szCs w:val="21"/>
                <w:spacing w:val="-5"/>
              </w:rPr>
              <w:t>噬</w:t>
            </w:r>
          </w:p>
        </w:tc>
        <w:tc>
          <w:tcPr>
            <w:tcW w:w="519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隋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25"/>
              <w:spacing w:before="366" w:line="216" w:lineRule="auto"/>
              <w:rPr>
                <w:sz w:val="42"/>
                <w:szCs w:val="42"/>
              </w:rPr>
            </w:pPr>
            <w:r>
              <w:pict>
                <v:shape id="_x0000_s686" style="position:absolute;margin-left:-16.8006pt;margin-top:26.2258pt;mso-position-vertical-relative:top-margin-area;mso-position-horizontal-relative:right-margin-area;width:13.1pt;height:15.65pt;z-index:253558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勒</w:t>
                        </w:r>
                      </w:p>
                    </w:txbxContent>
                  </v:textbox>
                </v:shape>
              </w:pict>
            </w:r>
            <w:r>
              <w:rPr>
                <w:sz w:val="42"/>
                <w:szCs w:val="42"/>
                <w:spacing w:val="14"/>
              </w:rPr>
              <w:t>生革</w:t>
            </w:r>
          </w:p>
        </w:tc>
        <w:tc>
          <w:tcPr>
            <w:tcW w:w="869" w:type="dxa"/>
            <w:vAlign w:val="top"/>
          </w:tcPr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 w:right="103" w:firstLine="39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9"/>
              </w:rPr>
              <w:t>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困</w:t>
            </w:r>
          </w:p>
        </w:tc>
        <w:tc>
          <w:tcPr>
            <w:tcW w:w="869" w:type="dxa"/>
            <w:vAlign w:val="top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 w:right="93" w:firstLine="39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0"/>
              </w:rPr>
              <w:t>钦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咸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496"/>
              <w:spacing w:before="64" w:line="428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5"/>
              </w:rPr>
              <w:t>卒</w:t>
            </w:r>
          </w:p>
          <w:p>
            <w:pPr>
              <w:pStyle w:val="TableText"/>
              <w:ind w:left="785"/>
              <w:spacing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萃</w:t>
            </w:r>
          </w:p>
        </w:tc>
        <w:tc>
          <w:tcPr>
            <w:tcW w:w="859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 w:right="104" w:firstLine="369"/>
              <w:spacing w:before="75" w:line="25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夫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夫</w:t>
            </w:r>
          </w:p>
        </w:tc>
        <w:tc>
          <w:tcPr>
            <w:tcW w:w="869" w:type="dxa"/>
            <w:vAlign w:val="top"/>
            <w:gridSpan w:val="2"/>
            <w:textDirection w:val="tbRlV"/>
          </w:tcPr>
          <w:p>
            <w:pPr>
              <w:pStyle w:val="TableText"/>
              <w:ind w:left="466"/>
              <w:spacing w:before="69" w:line="457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7"/>
              </w:rPr>
              <w:t>夺</w:t>
            </w:r>
          </w:p>
          <w:p>
            <w:pPr>
              <w:pStyle w:val="TableText"/>
              <w:ind w:left="776"/>
              <w:spacing w:line="20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兑</w:t>
            </w:r>
          </w:p>
        </w:tc>
        <w:tc>
          <w:tcPr>
            <w:tcW w:w="680" w:type="dxa"/>
            <w:vAlign w:val="top"/>
            <w:textDirection w:val="tbRlV"/>
          </w:tcPr>
          <w:p>
            <w:pPr>
              <w:pStyle w:val="TableText"/>
              <w:ind w:left="124"/>
              <w:spacing w:before="28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三 兑 夺</w:t>
            </w:r>
          </w:p>
        </w:tc>
      </w:tr>
      <w:tr>
        <w:trPr>
          <w:trHeight w:val="1189" w:hRule="atLeast"/>
        </w:trPr>
        <w:tc>
          <w:tcPr>
            <w:tcW w:w="1343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textDirection w:val="tbRlV"/>
          </w:tcPr>
          <w:p>
            <w:pPr>
              <w:pStyle w:val="TableText"/>
              <w:ind w:left="417"/>
              <w:spacing w:before="87" w:line="223" w:lineRule="auto"/>
              <w:rPr>
                <w:sz w:val="23"/>
                <w:szCs w:val="23"/>
              </w:rPr>
            </w:pPr>
            <w:r>
              <w:pict>
                <v:shape id="_x0000_s688" style="position:absolute;margin-left:-30.8455pt;margin-top:46.2311pt;mso-position-vertical-relative:top-margin-area;mso-position-horizontal-relative:right-margin-area;width:12.6pt;height:16.1pt;z-index:253559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19" w:line="226" w:lineRule="auto"/>
                          <w:jc w:val="righ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嗑</w:t>
                        </w:r>
                      </w:p>
                    </w:txbxContent>
                  </v:textbox>
                </v:shape>
              </w:pict>
            </w:r>
            <w:r>
              <w:rPr>
                <w:sz w:val="23"/>
                <w:szCs w:val="23"/>
                <w:spacing w:val="11"/>
              </w:rPr>
              <w:t>篮畫</w:t>
            </w:r>
          </w:p>
        </w:tc>
        <w:tc>
          <w:tcPr>
            <w:tcW w:w="86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>
              <w:pict>
                <v:shape id="_x0000_s690" style="position:absolute;margin-left:-18.6945pt;margin-top:20.3012pt;mso-position-vertical-relative:top-margin-area;mso-position-horizontal-relative:right-margin-area;width:15.9pt;height:25pt;z-index:253561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未济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75" w:line="19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未济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02"/>
              <w:spacing w:before="365" w:line="218" w:lineRule="auto"/>
              <w:rPr>
                <w:sz w:val="42"/>
                <w:szCs w:val="42"/>
              </w:rPr>
            </w:pPr>
            <w:r>
              <w:pict>
                <v:shape id="_x0000_s692" style="position:absolute;margin-left:-16.2504pt;margin-top:22.3169pt;mso-position-vertical-relative:top-margin-area;mso-position-horizontal-relative:right-margin-area;width:12.9pt;height:15.7pt;z-index:253557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乖</w:t>
                        </w:r>
                      </w:p>
                    </w:txbxContent>
                  </v:textbox>
                </v:shape>
              </w:pict>
            </w:r>
            <w:r>
              <w:rPr>
                <w:sz w:val="42"/>
                <w:szCs w:val="42"/>
              </w:rPr>
              <w:t>睽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499"/>
              <w:spacing w:before="72" w:line="420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4"/>
              </w:rPr>
              <w:t>旅</w:t>
            </w:r>
          </w:p>
          <w:p>
            <w:pPr>
              <w:pStyle w:val="TableText"/>
              <w:ind w:left="789"/>
              <w:spacing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旅</w:t>
            </w:r>
          </w:p>
        </w:tc>
        <w:tc>
          <w:tcPr>
            <w:tcW w:w="869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 w:right="66" w:firstLine="419"/>
              <w:spacing w:before="75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4"/>
              </w:rPr>
              <w:t>溍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晋</w:t>
            </w:r>
          </w:p>
        </w:tc>
        <w:tc>
          <w:tcPr>
            <w:tcW w:w="85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>
              <w:pict>
                <v:shape id="_x0000_s694" style="position:absolute;margin-left:-19.4951pt;margin-top:15.2997pt;mso-position-vertical-relative:top-margin-area;mso-position-horizontal-relative:right-margin-area;width:15.9pt;height:25pt;z-index:253556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大有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117" w:line="167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9"/>
              </w:rPr>
              <w:t>大有</w:t>
            </w:r>
          </w:p>
        </w:tc>
        <w:tc>
          <w:tcPr>
            <w:tcW w:w="869" w:type="dxa"/>
            <w:vAlign w:val="top"/>
            <w:gridSpan w:val="2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" w:right="71" w:firstLine="389"/>
              <w:spacing w:before="75"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1"/>
              </w:rPr>
              <w:t>罗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离</w:t>
            </w:r>
          </w:p>
        </w:tc>
        <w:tc>
          <w:tcPr>
            <w:tcW w:w="680" w:type="dxa"/>
            <w:vAlign w:val="top"/>
            <w:textDirection w:val="tbRlV"/>
          </w:tcPr>
          <w:p>
            <w:pPr>
              <w:pStyle w:val="TableText"/>
              <w:ind w:left="217"/>
              <w:spacing w:before="26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2"/>
              </w:rPr>
              <w:t>王离罗</w:t>
            </w:r>
          </w:p>
        </w:tc>
      </w:tr>
      <w:tr>
        <w:trPr>
          <w:trHeight w:val="1169" w:hRule="atLeast"/>
        </w:trPr>
        <w:tc>
          <w:tcPr>
            <w:tcW w:w="589" w:type="dxa"/>
            <w:vAlign w:val="top"/>
            <w:vMerge w:val="restart"/>
            <w:textDirection w:val="tbRlV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ind w:left="818"/>
              <w:spacing w:before="119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益</w:t>
            </w:r>
            <w:r>
              <w:rPr>
                <w:sz w:val="21"/>
                <w:szCs w:val="21"/>
                <w:spacing w:val="4"/>
              </w:rPr>
              <w:t xml:space="preserve">      </w:t>
            </w:r>
            <w:r>
              <w:rPr>
                <w:sz w:val="21"/>
                <w:szCs w:val="21"/>
                <w:spacing w:val="-1"/>
              </w:rPr>
              <w:t>巽</w:t>
            </w:r>
          </w:p>
        </w:tc>
        <w:tc>
          <w:tcPr>
            <w:tcW w:w="754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>
              <w:pict>
                <v:shape id="_x0000_s696" style="position:absolute;margin-left:-18.0124pt;margin-top:37.8691pt;mso-position-vertical-relative:top-margin-area;mso-position-horizontal-relative:right-margin-area;width:14.15pt;height:12.5pt;z-index:253555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07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家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98" style="position:absolute;margin-left:-35.5447pt;margin-top:23.9053pt;mso-position-vertical-relative:top-margin-area;mso-position-horizontal-relative:right-margin-area;width:14.7pt;height:12.5pt;z-index:253550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16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益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69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  <w:position w:val="1"/>
              </w:rPr>
              <w:t>算</w:t>
            </w:r>
            <w:r>
              <w:rPr>
                <w:sz w:val="21"/>
                <w:szCs w:val="21"/>
                <w:spacing w:val="35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-5"/>
                <w:position w:val="-1"/>
              </w:rPr>
              <w:t>展</w:t>
            </w:r>
          </w:p>
        </w:tc>
        <w:tc>
          <w:tcPr>
            <w:tcW w:w="519" w:type="dxa"/>
            <w:vAlign w:val="top"/>
            <w:textDirection w:val="tbRlV"/>
          </w:tcPr>
          <w:p>
            <w:pPr>
              <w:pStyle w:val="TableText"/>
              <w:ind w:left="327"/>
              <w:spacing w:before="76" w:line="217" w:lineRule="auto"/>
              <w:rPr>
                <w:sz w:val="23"/>
                <w:szCs w:val="23"/>
              </w:rPr>
            </w:pPr>
            <w:r>
              <w:pict>
                <v:shape id="_x0000_s700" style="position:absolute;margin-left:-30.3456pt;margin-top:43.0461pt;mso-position-vertical-relative:top-margin-area;mso-position-horizontal-relative:right-margin-area;width:13pt;height:15.85pt;z-index:253551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2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人</w:t>
                        </w:r>
                      </w:p>
                    </w:txbxContent>
                  </v:textbox>
                </v:shape>
              </w:pict>
            </w:r>
            <w:r>
              <w:rPr>
                <w:sz w:val="23"/>
                <w:szCs w:val="23"/>
              </w:rPr>
              <w:t>家人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101"/>
              <w:spacing w:before="376" w:line="216" w:lineRule="auto"/>
              <w:rPr>
                <w:sz w:val="42"/>
                <w:szCs w:val="42"/>
              </w:rPr>
            </w:pPr>
            <w:r>
              <w:pict>
                <v:shape id="_x0000_s702" style="position:absolute;margin-left:-16.8006pt;margin-top:22.8646pt;mso-position-vertical-relative:top-margin-area;mso-position-horizontal-relative:right-margin-area;width:13.1pt;height:15.7pt;z-index:253553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涣</w:t>
                        </w:r>
                      </w:p>
                    </w:txbxContent>
                  </v:textbox>
                </v:shape>
              </w:pict>
            </w:r>
            <w:r>
              <w:rPr>
                <w:sz w:val="42"/>
                <w:szCs w:val="42"/>
                <w:spacing w:val="22"/>
              </w:rPr>
              <w:t>黑涣</w:t>
            </w:r>
          </w:p>
        </w:tc>
        <w:tc>
          <w:tcPr>
            <w:tcW w:w="86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>
              <w:pict>
                <v:shape id="_x0000_s704" style="position:absolute;margin-left:-17.6444pt;margin-top:16.3526pt;mso-position-vertical-relative:top-margin-area;mso-position-horizontal-relative:right-margin-area;width:15.9pt;height:25pt;z-index:253549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中复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75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中乎</w:t>
            </w:r>
          </w:p>
        </w:tc>
        <w:tc>
          <w:tcPr>
            <w:tcW w:w="869" w:type="dxa"/>
            <w:vAlign w:val="top"/>
            <w:textDirection w:val="tbRlV"/>
          </w:tcPr>
          <w:p>
            <w:pPr>
              <w:pStyle w:val="TableText"/>
              <w:ind w:left="489"/>
              <w:spacing w:before="82" w:line="390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2"/>
              </w:rPr>
              <w:t>渐</w:t>
            </w:r>
          </w:p>
          <w:p>
            <w:pPr>
              <w:pStyle w:val="TableText"/>
              <w:ind w:left="779"/>
              <w:spacing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渐</w:t>
            </w:r>
          </w:p>
        </w:tc>
        <w:tc>
          <w:tcPr>
            <w:tcW w:w="869" w:type="dxa"/>
            <w:vAlign w:val="top"/>
          </w:tcPr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 w:right="61" w:firstLine="399"/>
              <w:spacing w:before="75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观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观</w:t>
            </w:r>
          </w:p>
        </w:tc>
        <w:tc>
          <w:tcPr>
            <w:tcW w:w="85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 w:firstLine="499"/>
              <w:spacing w:before="120" w:line="216" w:lineRule="auto"/>
              <w:rPr>
                <w:sz w:val="23"/>
                <w:szCs w:val="23"/>
              </w:rPr>
            </w:pPr>
            <w:r>
              <w:rPr>
                <w:sz w:val="37"/>
                <w:szCs w:val="37"/>
                <w:spacing w:val="-38"/>
              </w:rPr>
              <w:t>翁</w:t>
            </w:r>
            <w:r>
              <w:rPr>
                <w:sz w:val="37"/>
                <w:szCs w:val="37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小畜</w:t>
            </w:r>
          </w:p>
        </w:tc>
        <w:tc>
          <w:tcPr>
            <w:tcW w:w="869" w:type="dxa"/>
            <w:vAlign w:val="top"/>
            <w:gridSpan w:val="2"/>
          </w:tcPr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 w:right="61" w:firstLine="429"/>
              <w:spacing w:before="75" w:line="21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1"/>
              </w:rPr>
              <w:t>等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巽</w:t>
            </w:r>
          </w:p>
        </w:tc>
        <w:tc>
          <w:tcPr>
            <w:tcW w:w="680" w:type="dxa"/>
            <w:vAlign w:val="top"/>
            <w:textDirection w:val="tbRlV"/>
          </w:tcPr>
          <w:p>
            <w:pPr>
              <w:pStyle w:val="TableText"/>
              <w:ind w:left="149"/>
              <w:spacing w:before="241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兴</w:t>
            </w:r>
            <w:r>
              <w:rPr>
                <w:sz w:val="23"/>
                <w:szCs w:val="23"/>
                <w:spacing w:val="-29"/>
              </w:rPr>
              <w:t xml:space="preserve"> </w:t>
            </w:r>
            <w:r>
              <w:rPr>
                <w:sz w:val="23"/>
                <w:szCs w:val="23"/>
              </w:rPr>
              <w:t>巽</w:t>
            </w:r>
            <w:r>
              <w:rPr>
                <w:sz w:val="23"/>
                <w:szCs w:val="23"/>
                <w:spacing w:val="-29"/>
              </w:rPr>
              <w:t xml:space="preserve"> </w:t>
            </w:r>
            <w:r>
              <w:rPr>
                <w:sz w:val="23"/>
                <w:szCs w:val="23"/>
              </w:rPr>
              <w:t>算</w:t>
            </w:r>
          </w:p>
        </w:tc>
      </w:tr>
      <w:tr>
        <w:trPr>
          <w:trHeight w:val="959" w:hRule="atLeast"/>
        </w:trPr>
        <w:tc>
          <w:tcPr>
            <w:tcW w:w="589" w:type="dxa"/>
            <w:vAlign w:val="top"/>
            <w:vMerge w:val="continue"/>
            <w:textDirection w:val="tbRlV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4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>
              <w:pict>
                <v:shape id="_x0000_s706" style="position:absolute;margin-left:-30.8454pt;margin-top:9.55429pt;mso-position-vertical-relative:top-margin-area;mso-position-horizontal-relative:right-margin-area;width:13.1pt;height:15.8pt;z-index:253552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瑞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辰</w:t>
            </w:r>
          </w:p>
        </w:tc>
        <w:tc>
          <w:tcPr>
            <w:tcW w:w="869" w:type="dxa"/>
            <w:vAlign w:val="top"/>
          </w:tcPr>
          <w:p>
            <w:pPr>
              <w:pStyle w:val="TableText"/>
              <w:ind w:left="263"/>
              <w:spacing w:before="229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其</w:t>
            </w:r>
          </w:p>
          <w:p>
            <w:pPr>
              <w:pStyle w:val="TableText"/>
              <w:ind w:left="153"/>
              <w:spacing w:before="11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</w:rPr>
              <w:t>离</w:t>
            </w:r>
            <w:r>
              <w:rPr>
                <w:sz w:val="23"/>
                <w:szCs w:val="23"/>
                <w:spacing w:val="93"/>
              </w:rPr>
              <w:t xml:space="preserve"> </w:t>
            </w:r>
            <w:r>
              <w:rPr>
                <w:sz w:val="23"/>
                <w:szCs w:val="23"/>
                <w:spacing w:val="-7"/>
              </w:rPr>
              <w:t>罗</w:t>
            </w:r>
          </w:p>
        </w:tc>
        <w:tc>
          <w:tcPr>
            <w:tcW w:w="86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坎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赣</w:t>
            </w:r>
          </w:p>
        </w:tc>
        <w:tc>
          <w:tcPr>
            <w:tcW w:w="86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兑夺</w:t>
            </w:r>
          </w:p>
        </w:tc>
        <w:tc>
          <w:tcPr>
            <w:tcW w:w="8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35"/>
              <w:spacing w:before="75" w:line="220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2"/>
              </w:rPr>
              <w:t>艮</w:t>
            </w:r>
            <w:r>
              <w:rPr>
                <w:sz w:val="23"/>
                <w:szCs w:val="23"/>
                <w:spacing w:val="66"/>
              </w:rPr>
              <w:t xml:space="preserve"> </w:t>
            </w:r>
            <w:r>
              <w:rPr>
                <w:sz w:val="23"/>
                <w:szCs w:val="23"/>
                <w:spacing w:val="-22"/>
              </w:rPr>
              <w:t>根</w:t>
            </w:r>
          </w:p>
        </w:tc>
        <w:tc>
          <w:tcPr>
            <w:tcW w:w="859" w:type="dxa"/>
            <w:vAlign w:val="top"/>
          </w:tcPr>
          <w:p>
            <w:pPr>
              <w:pStyle w:val="TableText"/>
              <w:ind w:left="326"/>
              <w:spacing w:before="209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云</w:t>
            </w:r>
          </w:p>
          <w:p>
            <w:pPr>
              <w:pStyle w:val="TableText"/>
              <w:spacing w:before="73" w:line="219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坤</w:t>
            </w:r>
            <w:r>
              <w:rPr>
                <w:sz w:val="23"/>
                <w:szCs w:val="23"/>
                <w:spacing w:val="10"/>
              </w:rPr>
              <w:t xml:space="preserve">  </w:t>
            </w:r>
            <w:r>
              <w:rPr>
                <w:sz w:val="23"/>
                <w:szCs w:val="23"/>
                <w:spacing w:val="-13"/>
              </w:rPr>
              <w:t>川</w:t>
            </w:r>
          </w:p>
        </w:tc>
        <w:tc>
          <w:tcPr>
            <w:tcW w:w="869" w:type="dxa"/>
            <w:vAlign w:val="top"/>
            <w:gridSpan w:val="2"/>
          </w:tcPr>
          <w:p>
            <w:pPr>
              <w:pStyle w:val="TableText"/>
              <w:ind w:left="308"/>
              <w:spacing w:before="254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二</w:t>
            </w:r>
          </w:p>
          <w:p>
            <w:pPr>
              <w:pStyle w:val="TableText"/>
              <w:ind w:left="168"/>
              <w:spacing w:before="92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乾</w:t>
            </w:r>
            <w:r>
              <w:rPr>
                <w:sz w:val="23"/>
                <w:szCs w:val="23"/>
                <w:spacing w:val="93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键</w:t>
            </w:r>
          </w:p>
        </w:tc>
        <w:tc>
          <w:tcPr>
            <w:tcW w:w="680" w:type="dxa"/>
            <w:vAlign w:val="top"/>
          </w:tcPr>
          <w:p>
            <w:pPr>
              <w:pStyle w:val="TableText"/>
              <w:ind w:left="49" w:firstLine="275"/>
              <w:spacing w:before="37" w:line="213" w:lineRule="auto"/>
              <w:rPr>
                <w:sz w:val="42"/>
                <w:szCs w:val="42"/>
              </w:rPr>
            </w:pPr>
            <w:r>
              <w:rPr>
                <w:sz w:val="37"/>
                <w:szCs w:val="37"/>
                <w:spacing w:val="-25"/>
              </w:rPr>
              <w:t>卦</w:t>
            </w:r>
            <w:r>
              <w:rPr>
                <w:sz w:val="37"/>
                <w:szCs w:val="37"/>
              </w:rPr>
              <w:t xml:space="preserve"> </w:t>
            </w:r>
            <w:r>
              <w:rPr>
                <w:sz w:val="42"/>
                <w:szCs w:val="42"/>
              </w:rPr>
              <w:t>卦</w:t>
            </w:r>
          </w:p>
        </w:tc>
      </w:tr>
      <w:tr>
        <w:trPr>
          <w:trHeight w:val="45" w:hRule="atLeast"/>
        </w:trPr>
        <w:tc>
          <w:tcPr>
            <w:tcW w:w="589" w:type="dxa"/>
            <w:vAlign w:val="top"/>
            <w:vMerge w:val="continue"/>
            <w:textDirection w:val="tbRlV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4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tcBorders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86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85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869" w:type="dxa"/>
            <w:vAlign w:val="top"/>
            <w:gridSpan w:val="2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  <w:tc>
          <w:tcPr>
            <w:tcW w:w="680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35" w:lineRule="exact"/>
              <w:rPr>
                <w:rFonts w:ascii="Arial"/>
                <w:sz w:val="3"/>
              </w:rPr>
            </w:pPr>
            <w:r/>
          </w:p>
        </w:tc>
      </w:tr>
    </w:tbl>
    <w:p>
      <w:pPr>
        <w:pStyle w:val="BodyText"/>
        <w:spacing w:line="428" w:lineRule="auto"/>
        <w:rPr/>
      </w:pPr>
      <w:r/>
    </w:p>
    <w:p>
      <w:pPr>
        <w:ind w:left="1844"/>
        <w:spacing w:before="88" w:line="222" w:lineRule="auto"/>
        <w:rPr>
          <w:rFonts w:ascii="KaiTi" w:hAnsi="KaiTi" w:eastAsia="KaiTi" w:cs="KaiTi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图</w:t>
      </w:r>
      <w:r>
        <w:rPr>
          <w:rFonts w:ascii="KaiTi" w:hAnsi="KaiTi" w:eastAsia="KaiTi" w:cs="KaiTi"/>
          <w:sz w:val="27"/>
          <w:szCs w:val="27"/>
          <w:spacing w:val="-6"/>
        </w:rPr>
        <w:t>(1-5)-21</w:t>
      </w:r>
      <w:r>
        <w:rPr>
          <w:rFonts w:ascii="KaiTi" w:hAnsi="KaiTi" w:eastAsia="KaiTi" w:cs="KaiTi"/>
          <w:sz w:val="27"/>
          <w:szCs w:val="27"/>
          <w:spacing w:val="65"/>
        </w:rPr>
        <w:t xml:space="preserve">  </w:t>
      </w:r>
      <w:r>
        <w:rPr>
          <w:rFonts w:ascii="KaiTi" w:hAnsi="KaiTi" w:eastAsia="KaiTi" w:cs="KaiTi"/>
          <w:sz w:val="27"/>
          <w:szCs w:val="27"/>
          <w:spacing w:val="-6"/>
        </w:rPr>
        <w:t>帛书易六十四卦序并卦名对照</w:t>
      </w:r>
    </w:p>
    <w:p>
      <w:pPr>
        <w:spacing w:line="222" w:lineRule="auto"/>
        <w:sectPr>
          <w:footerReference w:type="default" r:id="rId343"/>
          <w:pgSz w:w="11900" w:h="16840"/>
          <w:pgMar w:top="400" w:right="1623" w:bottom="1166" w:left="1215" w:header="0" w:footer="977" w:gutter="0"/>
        </w:sectPr>
        <w:rPr>
          <w:rFonts w:ascii="KaiTi" w:hAnsi="KaiTi" w:eastAsia="KaiTi" w:cs="KaiTi"/>
          <w:sz w:val="27"/>
          <w:szCs w:val="27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669"/>
        <w:spacing w:before="104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《帛书易》见者不多，研究者亦寡。参与其整理研究工作的于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豪亮1976年撰《帛书周易》(载《文物》1984年3期),认为古易《归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藏》与帛书易有一定的关系，且成书不晚于战国时期(前</w:t>
      </w:r>
      <w:r>
        <w:rPr>
          <w:rFonts w:ascii="SimSun" w:hAnsi="SimSun" w:eastAsia="SimSun" w:cs="SimSun"/>
          <w:sz w:val="32"/>
          <w:szCs w:val="32"/>
          <w:spacing w:val="-2"/>
        </w:rPr>
        <w:t>475一前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256)。《帛书易》六十四卦序是分上、下体排列次序：上卦顺次为乾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  <w:w w:val="95"/>
        </w:rPr>
        <w:t>艮、坎、震、坤、兑、离、巽，下卦顺次为乾、坤、艮、兑、坎、离、震、巽；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上八卦、下八卦始叠于乾，各依其序，重之</w:t>
      </w:r>
      <w:r>
        <w:rPr>
          <w:rFonts w:ascii="SimSun" w:hAnsi="SimSun" w:eastAsia="SimSun" w:cs="SimSun"/>
          <w:sz w:val="32"/>
          <w:szCs w:val="32"/>
          <w:spacing w:val="-13"/>
        </w:rPr>
        <w:t>而为六十四卦。于氏并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援引《帛书·系辞》“天地定立(位),(山泽通气),火水相射，雷风相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搏(薄)”之言，说明只要改“火水”为“水火”之序</w:t>
      </w:r>
      <w:r>
        <w:rPr>
          <w:rFonts w:ascii="SimSun" w:hAnsi="SimSun" w:eastAsia="SimSun" w:cs="SimSun"/>
          <w:sz w:val="32"/>
          <w:szCs w:val="32"/>
          <w:spacing w:val="-35"/>
        </w:rPr>
        <w:t>就可探明《帛书易》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六十四卦上、下体排列次序之源。1975年参加帛书整理小组的李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学勤撰《马王堆帛书周易的卦序卦位》(载《中国哲学》第14</w:t>
      </w:r>
      <w:r>
        <w:rPr>
          <w:rFonts w:ascii="SimSun" w:hAnsi="SimSun" w:eastAsia="SimSun" w:cs="SimSun"/>
          <w:sz w:val="32"/>
          <w:szCs w:val="32"/>
          <w:spacing w:val="-17"/>
        </w:rPr>
        <w:t>辑),认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为《帛书易》卦序可以说明帛书易的经、传互相结合密不可分，</w:t>
      </w:r>
      <w:r>
        <w:rPr>
          <w:rFonts w:ascii="SimSun" w:hAnsi="SimSun" w:eastAsia="SimSun" w:cs="SimSun"/>
          <w:sz w:val="32"/>
          <w:szCs w:val="32"/>
          <w:spacing w:val="-24"/>
        </w:rPr>
        <w:t>并指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出：帛书卦序已经包含了八卦取象的观念，帛书卦序充分贯穿了阴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阳对立交错的观念。对于《帛书易》卦序的研究，今人刘正在《中国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易学预测学》一书中提出了占筮易说。刘氏通过《帛书易》六十四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卦与通行本《本经易》的比较分析，认为：《本经六十四卦》序卦同其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《系辞》《说卦》篇有一致性，“更多的是出于儒学的考虑，而不是出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于易学(即占筮之学)的考虑”;《帛书六十四卦》序卦，“是为易学而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作，有较强的占筮性，而不是为儒学而作”【见图(1-5)</w:t>
      </w:r>
      <w:r>
        <w:rPr>
          <w:rFonts w:ascii="SimSun" w:hAnsi="SimSun" w:eastAsia="SimSun" w:cs="SimSun"/>
          <w:sz w:val="32"/>
          <w:szCs w:val="32"/>
          <w:spacing w:val="-24"/>
        </w:rPr>
        <w:t>-22】。</w:t>
      </w:r>
    </w:p>
    <w:p>
      <w:pPr>
        <w:ind w:left="159" w:right="86" w:firstLine="619"/>
        <w:spacing w:before="71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我们认为，帛书六十四卦序是以一种十分稳定的八卦序</w:t>
      </w:r>
      <w:r>
        <w:rPr>
          <w:rFonts w:ascii="SimSun" w:hAnsi="SimSun" w:eastAsia="SimSun" w:cs="SimSun"/>
          <w:sz w:val="32"/>
          <w:szCs w:val="32"/>
          <w:spacing w:val="-7"/>
        </w:rPr>
        <w:t>为基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本框架，这就是中天八卦序。中天八卦序是一种比帛书序更古老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的卦序(详见本章第三节)。另外，中天八卦阵两两相对的卦理特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点，直接影响了相应的四个汉语词汇的约定俗成。中天八卦阵的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四对卦，依次是乾与坤、艮与兑、坎与离、震与巽，它们的物象是天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与地、山与泽、水与火、雷与风。现代汉语的构</w:t>
      </w:r>
      <w:r>
        <w:rPr>
          <w:rFonts w:ascii="SimSun" w:hAnsi="SimSun" w:eastAsia="SimSun" w:cs="SimSun"/>
          <w:sz w:val="32"/>
          <w:szCs w:val="32"/>
          <w:spacing w:val="-29"/>
        </w:rPr>
        <w:t>词特点之最，莫过于 </w:t>
      </w:r>
      <w:r>
        <w:rPr>
          <w:rFonts w:ascii="SimSun" w:hAnsi="SimSun" w:eastAsia="SimSun" w:cs="SimSun"/>
          <w:sz w:val="32"/>
          <w:szCs w:val="32"/>
          <w:spacing w:val="-28"/>
        </w:rPr>
        <w:t>双音化，天地、山泽、水火、雷风也就双音节化了。现代汉语中这种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同结构同性质的单音词构成双音词，如果两者意义上是并列平行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的，结构上虽然没有必然的逻辑规定性，但有很强的约定俗成性。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一是两者可以互换，如山河与河山、说长道短与说短道长。二是不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能互换，其中原因就是单音词发展为合成词：有的具有多义性，</w:t>
      </w:r>
    </w:p>
    <w:p>
      <w:pPr>
        <w:spacing w:line="267" w:lineRule="auto"/>
        <w:sectPr>
          <w:footerReference w:type="default" r:id="rId344"/>
          <w:pgSz w:w="11900" w:h="16840"/>
          <w:pgMar w:top="400" w:right="1129" w:bottom="1236" w:left="165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48896" behindDoc="0" locked="0" layoutInCell="0" allowOverlap="1">
                <wp:simplePos x="0" y="0"/>
                <wp:positionH relativeFrom="page">
                  <wp:posOffset>678357</wp:posOffset>
                </wp:positionH>
                <wp:positionV relativeFrom="page">
                  <wp:posOffset>7358894</wp:posOffset>
                </wp:positionV>
                <wp:extent cx="1167130" cy="245109"/>
                <wp:effectExtent l="0" t="0" r="0" b="0"/>
                <wp:wrapNone/>
                <wp:docPr id="416" name="TextBox 4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78357" y="7358894"/>
                          <a:ext cx="1167130" cy="24510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7" w:line="229" w:lineRule="auto"/>
                              <w:jc w:val="right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29"/>
                              </w:rPr>
                              <w:t>翠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4"/>
                              </w:rPr>
                              <w:t xml:space="preserve">  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21"/>
                              </w:rPr>
                              <w:t>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8" style="position:absolute;margin-left:53.414pt;margin-top:579.441pt;mso-position-vertical-relative:page;mso-position-horizontal-relative:page;width:91.9pt;height:19.3pt;z-index:25364889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7" w:line="229" w:lineRule="auto"/>
                        <w:jc w:val="right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29"/>
                        </w:rPr>
                        <w:t>翠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4"/>
                        </w:rPr>
                        <w:t xml:space="preserve">           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21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683712" behindDoc="0" locked="0" layoutInCell="0" allowOverlap="1">
                <wp:simplePos x="0" y="0"/>
                <wp:positionH relativeFrom="page">
                  <wp:posOffset>5179951</wp:posOffset>
                </wp:positionH>
                <wp:positionV relativeFrom="page">
                  <wp:posOffset>7849747</wp:posOffset>
                </wp:positionV>
                <wp:extent cx="102235" cy="238759"/>
                <wp:effectExtent l="0" t="0" r="0" b="0"/>
                <wp:wrapNone/>
                <wp:docPr id="418" name="TextBox 4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179951" y="7849747"/>
                          <a:ext cx="102235" cy="2387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7" w:line="183" w:lineRule="auto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10" style="position:absolute;margin-left:407.87pt;margin-top:618.09pt;mso-position-vertical-relative:page;mso-position-horizontal-relative:page;width:8.05pt;height:18.8pt;z-index:25368371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7" w:line="183" w:lineRule="auto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676544" behindDoc="0" locked="0" layoutInCell="0" allowOverlap="1">
            <wp:simplePos x="0" y="0"/>
            <wp:positionH relativeFrom="page">
              <wp:posOffset>927111</wp:posOffset>
            </wp:positionH>
            <wp:positionV relativeFrom="page">
              <wp:posOffset>6889781</wp:posOffset>
            </wp:positionV>
            <wp:extent cx="149193" cy="152351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193" cy="15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85760" behindDoc="0" locked="0" layoutInCell="0" allowOverlap="1">
            <wp:simplePos x="0" y="0"/>
            <wp:positionH relativeFrom="page">
              <wp:posOffset>5137122</wp:posOffset>
            </wp:positionH>
            <wp:positionV relativeFrom="page">
              <wp:posOffset>7867620</wp:posOffset>
            </wp:positionV>
            <wp:extent cx="133339" cy="63515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39" cy="6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footerReference w:type="default" r:id="rId345"/>
          <w:pgSz w:w="12180" w:h="17040"/>
          <w:pgMar w:top="400" w:right="1827" w:bottom="1403" w:left="1389" w:header="0" w:footer="1144" w:gutter="0"/>
          <w:cols w:equalWidth="0" w:num="1">
            <w:col w:w="8964" w:space="0"/>
          </w:cols>
        </w:sectPr>
        <w:rPr/>
      </w:pPr>
    </w:p>
    <w:p>
      <w:pPr>
        <w:ind w:left="789"/>
        <w:spacing w:before="120" w:line="199" w:lineRule="auto"/>
        <w:rPr>
          <w:rFonts w:ascii="SimHei" w:hAnsi="SimHei" w:eastAsia="SimHei" w:cs="SimHei"/>
          <w:sz w:val="26"/>
          <w:szCs w:val="26"/>
        </w:rPr>
      </w:pPr>
      <w:r>
        <w:pict>
          <v:shape id="_x0000_s712" style="position:absolute;margin-left:4.99877pt;margin-top:11.4928pt;mso-position-vertical-relative:text;mso-position-horizontal-relative:text;width:27.2pt;height:17.45pt;z-index:25367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]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乾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6"/>
          <w:szCs w:val="26"/>
          <w:spacing w:val="-16"/>
          <w:w w:val="96"/>
        </w:rPr>
        <w:t>乾(天)</w:t>
      </w:r>
    </w:p>
    <w:p>
      <w:pPr>
        <w:ind w:left="789"/>
        <w:spacing w:line="22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7"/>
          <w:w w:val="99"/>
        </w:rPr>
        <w:t>乾(天)</w:t>
      </w:r>
    </w:p>
    <w:p>
      <w:pPr>
        <w:ind w:left="780"/>
        <w:spacing w:before="204" w:line="213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14" style="position:absolute;margin-left:4.00005pt;margin-top:18.4748pt;mso-position-vertical-relative:text;mso-position-horizontal-relative:text;width:8.4pt;height:16.55pt;z-index:25368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03" w:lineRule="auto"/>
                    <w:jc w:val="right"/>
                    <w:rPr>
                      <w:rFonts w:ascii="STXinwei" w:hAnsi="STXinwei" w:eastAsia="STXinwei" w:cs="STXinwei"/>
                      <w:sz w:val="26"/>
                      <w:szCs w:val="26"/>
                    </w:rPr>
                  </w:pP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-2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716" style="position:absolute;margin-left:18.921pt;margin-top:20.3078pt;mso-position-vertical-relative:text;mso-position-horizontal-relative:text;width:13.95pt;height:14.7pt;z-index:25368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77" w:lineRule="auto"/>
                    <w:jc w:val="right"/>
                    <w:rPr>
                      <w:rFonts w:ascii="STXinwei" w:hAnsi="STXinwei" w:eastAsia="STXinwei" w:cs="STXinwei"/>
                      <w:sz w:val="26"/>
                      <w:szCs w:val="26"/>
                    </w:rPr>
                  </w:pP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-13"/>
                      <w:w w:val="96"/>
                    </w:rPr>
                    <w:t>讼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1"/>
        </w:rPr>
        <w:t>乾(天)</w:t>
      </w:r>
    </w:p>
    <w:p>
      <w:pPr>
        <w:ind w:left="789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9"/>
        </w:rPr>
        <w:t>坎(水)</w:t>
      </w:r>
    </w:p>
    <w:p>
      <w:pPr>
        <w:ind w:left="680"/>
        <w:spacing w:before="194" w:line="227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18" style="position:absolute;margin-left:4.49933pt;margin-top:17.8385pt;mso-position-vertical-relative:text;mso-position-horizontal-relative:text;width:7.95pt;height:14.9pt;z-index:25368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720" style="position:absolute;margin-left:32.5013pt;margin-top:23.7328pt;mso-position-vertical-relative:text;mso-position-horizontal-relative:text;width:36.2pt;height:17.65pt;z-index:25365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艮(山)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3"/>
        </w:rPr>
        <w:t>艮(山)</w:t>
      </w:r>
    </w:p>
    <w:p>
      <w:pPr>
        <w:ind w:left="426"/>
        <w:spacing w:line="8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position w:val="-7"/>
        </w:rPr>
        <w:t>艮</w:t>
      </w:r>
    </w:p>
    <w:p>
      <w:pPr>
        <w:pStyle w:val="BodyText"/>
        <w:spacing w:line="333" w:lineRule="auto"/>
        <w:rPr/>
      </w:pPr>
      <w:r/>
    </w:p>
    <w:p>
      <w:pPr>
        <w:ind w:left="680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22" style="position:absolute;margin-left:-0.001129pt;margin-top:13.0282pt;mso-position-vertical-relative:text;mso-position-horizontal-relative:text;width:14.15pt;height:14.95pt;z-index:25368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pict>
          <v:shape id="_x0000_s724" style="position:absolute;margin-left:31.5024pt;margin-top:18.0211pt;mso-position-vertical-relative:text;mso-position-horizontal-relative:text;width:37.1pt;height:17.45pt;z-index:25365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5"/>
        </w:rPr>
        <w:t>艮(山)</w:t>
      </w:r>
    </w:p>
    <w:p>
      <w:pPr>
        <w:ind w:left="433"/>
        <w:spacing w:line="104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position w:val="-6"/>
        </w:rPr>
        <w:t>蒙</w:t>
      </w:r>
    </w:p>
    <w:p>
      <w:pPr>
        <w:pStyle w:val="BodyText"/>
        <w:spacing w:line="294" w:lineRule="auto"/>
        <w:rPr/>
      </w:pPr>
      <w:r/>
    </w:p>
    <w:p>
      <w:pPr>
        <w:ind w:left="660"/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26" style="position:absolute;margin-left:1.00375pt;margin-top:10.3528pt;mso-position-vertical-relative:text;mso-position-horizontal-relative:text;width:33.7pt;height:15pt;z-index:25367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6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6"/>
                    </w:rPr>
                    <w:t>7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6"/>
                    </w:rPr>
                    <w:t>坎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7"/>
        </w:rPr>
        <w:t>坎(水)</w:t>
      </w:r>
    </w:p>
    <w:p>
      <w:pPr>
        <w:ind w:left="660"/>
        <w:spacing w:before="6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坎(水)</w:t>
      </w:r>
    </w:p>
    <w:p>
      <w:pPr>
        <w:ind w:left="690"/>
        <w:spacing w:before="171" w:line="228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28" style="position:absolute;margin-left:-1pt;margin-top:14.6091pt;mso-position-vertical-relative:text;mso-position-horizontal-relative:text;width:34.2pt;height:17.5pt;z-index:25367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5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5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5"/>
                    </w:rPr>
                    <w:t>节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9"/>
        </w:rPr>
        <w:t>坎(水)</w:t>
      </w:r>
    </w:p>
    <w:p>
      <w:pPr>
        <w:ind w:left="690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兑(泽)</w:t>
      </w:r>
    </w:p>
    <w:p>
      <w:pPr>
        <w:ind w:left="689"/>
        <w:spacing w:before="161" w:line="18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30" style="position:absolute;margin-left:-0.500549pt;margin-top:13.5338pt;mso-position-vertical-relative:text;mso-position-horizontal-relative:text;width:36.25pt;height:15pt;z-index:25365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0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0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0"/>
                    </w:rPr>
                    <w:t>震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1"/>
        </w:rPr>
        <w:t>展(雷)</w:t>
      </w:r>
    </w:p>
    <w:p>
      <w:pPr>
        <w:ind w:left="709"/>
        <w:spacing w:before="6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震(雷)</w:t>
      </w:r>
    </w:p>
    <w:p>
      <w:pPr>
        <w:ind w:left="19"/>
        <w:spacing w:before="201" w:line="375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32" style="position:absolute;margin-left:46.5021pt;margin-top:23.5058pt;mso-position-vertical-relative:text;mso-position-horizontal-relative:text;width:37.15pt;height:17.5pt;z-index:25365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兑(泽)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6"/>
          <w:szCs w:val="26"/>
          <w:spacing w:val="9"/>
          <w:position w:val="2"/>
        </w:rPr>
        <w:t>29归妹</w:t>
      </w:r>
      <w:r>
        <w:rPr>
          <w:rFonts w:ascii="SimSun" w:hAnsi="SimSun" w:eastAsia="SimSun" w:cs="SimSun"/>
          <w:sz w:val="26"/>
          <w:szCs w:val="26"/>
          <w:spacing w:val="9"/>
          <w:position w:val="2"/>
        </w:rPr>
        <w:t>展(窗)</w:t>
      </w:r>
    </w:p>
    <w:p>
      <w:pPr>
        <w:pStyle w:val="BodyText"/>
        <w:spacing w:line="288" w:lineRule="auto"/>
        <w:rPr/>
      </w:pPr>
      <w:r/>
    </w:p>
    <w:p>
      <w:pPr>
        <w:ind w:left="680"/>
        <w:spacing w:before="84" w:line="18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34" style="position:absolute;margin-left:1.00359pt;margin-top:11.7381pt;mso-position-vertical-relative:text;mso-position-horizontal-relative:text;width:35.15pt;height:15pt;z-index:25366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1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1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1"/>
                    </w:rPr>
                    <w:t>坤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4"/>
        </w:rPr>
        <w:t>坤(地)</w:t>
      </w:r>
    </w:p>
    <w:p>
      <w:pPr>
        <w:ind w:left="730"/>
        <w:spacing w:before="8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  <w:w w:val="98"/>
        </w:rPr>
        <w:t>坤(地)</w:t>
      </w:r>
    </w:p>
    <w:p>
      <w:pPr>
        <w:ind w:left="19"/>
        <w:spacing w:before="2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3</w:t>
      </w:r>
      <w:r>
        <w:rPr>
          <w:rFonts w:ascii="SimSun" w:hAnsi="SimSun" w:eastAsia="SimSun" w:cs="SimSun"/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</w:rPr>
        <w:t>7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</w:rPr>
        <w:t>师</w:t>
      </w:r>
      <w:r>
        <w:rPr>
          <w:rFonts w:ascii="SimSun" w:hAnsi="SimSun" w:eastAsia="SimSun" w:cs="SimSun"/>
          <w:sz w:val="26"/>
          <w:szCs w:val="26"/>
        </w:rPr>
        <w:t xml:space="preserve">      </w:t>
      </w:r>
    </w:p>
    <w:p>
      <w:pPr>
        <w:pStyle w:val="BodyText"/>
        <w:spacing w:line="315" w:lineRule="auto"/>
        <w:rPr/>
      </w:pPr>
      <w:r/>
    </w:p>
    <w:p>
      <w:pPr>
        <w:ind w:left="750"/>
        <w:spacing w:before="85" w:line="21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兑(泽)</w:t>
      </w:r>
    </w:p>
    <w:p>
      <w:pPr>
        <w:ind w:left="29"/>
        <w:spacing w:line="59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  <w:position w:val="-8"/>
        </w:rPr>
        <w:t>4</w:t>
      </w:r>
      <w:r>
        <w:rPr>
          <w:rFonts w:ascii="SimSun" w:hAnsi="SimSun" w:eastAsia="SimSun" w:cs="SimSun"/>
          <w:sz w:val="26"/>
          <w:szCs w:val="26"/>
          <w:spacing w:val="-15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  <w:position w:val="-8"/>
        </w:rPr>
        <w:t>1</w:t>
      </w:r>
      <w:r>
        <w:rPr>
          <w:rFonts w:ascii="SimSun" w:hAnsi="SimSun" w:eastAsia="SimSun" w:cs="SimSun"/>
          <w:sz w:val="26"/>
          <w:szCs w:val="26"/>
          <w:spacing w:val="-28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  <w:position w:val="-8"/>
        </w:rPr>
        <w:t>兑</w:t>
      </w:r>
    </w:p>
    <w:p>
      <w:pPr>
        <w:ind w:left="730"/>
        <w:spacing w:line="19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兑(泽)</w:t>
      </w:r>
    </w:p>
    <w:p>
      <w:pPr>
        <w:ind w:left="730"/>
        <w:spacing w:before="191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兑(泽)</w:t>
      </w:r>
    </w:p>
    <w:p>
      <w:pPr>
        <w:ind w:left="73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坎(水)</w:t>
      </w:r>
    </w:p>
    <w:p>
      <w:pPr>
        <w:ind w:left="445"/>
        <w:spacing w:before="181" w:line="361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36" style="position:absolute;margin-left:1.503pt;margin-top:15.1659pt;mso-position-vertical-relative:text;mso-position-horizontal-relative:text;width:14.55pt;height:14.9pt;z-index:25367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"/>
                    </w:rPr>
                    <w:t>49</w:t>
                  </w:r>
                </w:p>
              </w:txbxContent>
            </v:textbox>
          </v:shape>
        </w:pict>
      </w:r>
      <w:r>
        <w:pict>
          <v:shape id="_x0000_s738" style="position:absolute;margin-left:36.5023pt;margin-top:21.966pt;mso-position-vertical-relative:text;mso-position-horizontal-relative:text;width:36.15pt;height:17.7pt;z-index:25365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1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2"/>
          <w:position w:val="1"/>
        </w:rPr>
        <w:t>离离(火)</w:t>
      </w:r>
    </w:p>
    <w:p>
      <w:pPr>
        <w:pStyle w:val="BodyText"/>
        <w:spacing w:line="322" w:lineRule="auto"/>
        <w:rPr/>
      </w:pPr>
      <w:r/>
    </w:p>
    <w:p>
      <w:pPr>
        <w:ind w:left="70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40" style="position:absolute;margin-left:1.50311pt;margin-top:14.6174pt;mso-position-vertical-relative:text;mso-position-horizontal-relative:text;width:14.25pt;height:14.9pt;z-index:25367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53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2"/>
        </w:rPr>
        <w:t>离(火)</w:t>
      </w:r>
    </w:p>
    <w:p>
      <w:pPr>
        <w:ind w:left="770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  <w:w w:val="98"/>
        </w:rPr>
        <w:t>兑(泽)</w:t>
      </w:r>
    </w:p>
    <w:p>
      <w:pPr>
        <w:ind w:left="760"/>
        <w:spacing w:before="188" w:line="227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42" style="position:absolute;margin-left:37.0016pt;margin-top:24.4058pt;mso-position-vertical-relative:text;mso-position-horizontal-relative:text;width:36.05pt;height:17.4pt;z-index:25365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6"/>
        </w:rPr>
        <w:t>巽(风)</w:t>
      </w:r>
    </w:p>
    <w:p>
      <w:pPr>
        <w:ind w:left="80"/>
        <w:spacing w:line="8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  <w:position w:val="-7"/>
        </w:rPr>
        <w:t>5</w:t>
      </w:r>
      <w:r>
        <w:rPr>
          <w:rFonts w:ascii="SimSun" w:hAnsi="SimSun" w:eastAsia="SimSun" w:cs="SimSun"/>
          <w:sz w:val="26"/>
          <w:szCs w:val="26"/>
          <w:spacing w:val="-28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  <w:position w:val="-7"/>
        </w:rPr>
        <w:t>7</w:t>
      </w:r>
      <w:r>
        <w:rPr>
          <w:rFonts w:ascii="SimSun" w:hAnsi="SimSun" w:eastAsia="SimSun" w:cs="SimSun"/>
          <w:sz w:val="26"/>
          <w:szCs w:val="26"/>
          <w:spacing w:val="-24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  <w:position w:val="-7"/>
        </w:rPr>
        <w:t>巽</w:t>
      </w:r>
    </w:p>
    <w:p>
      <w:pPr>
        <w:pStyle w:val="BodyText"/>
        <w:spacing w:line="294" w:lineRule="auto"/>
        <w:rPr/>
      </w:pPr>
      <w:r/>
    </w:p>
    <w:p>
      <w:pPr>
        <w:ind w:left="80"/>
        <w:spacing w:before="84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61</w:t>
      </w:r>
      <w:r>
        <w:rPr>
          <w:rFonts w:ascii="SimSun" w:hAnsi="SimSun" w:eastAsia="SimSun" w:cs="SimSun"/>
          <w:sz w:val="26"/>
          <w:szCs w:val="26"/>
          <w:spacing w:val="5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中孚</w:t>
      </w:r>
      <w:r>
        <w:rPr>
          <w:sz w:val="26"/>
          <w:szCs w:val="26"/>
          <w:position w:val="-16"/>
        </w:rPr>
        <w:drawing>
          <wp:inline distT="0" distB="0" distL="0" distR="0">
            <wp:extent cx="415722" cy="37471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722" cy="3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88" w:lineRule="exact"/>
        <w:rPr/>
      </w:pPr>
      <w:r/>
    </w:p>
    <w:tbl>
      <w:tblPr>
        <w:tblStyle w:val="TableNormal"/>
        <w:tblW w:w="1372" w:type="dxa"/>
        <w:tblInd w:w="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04"/>
        <w:gridCol w:w="768"/>
      </w:tblGrid>
      <w:tr>
        <w:trPr>
          <w:trHeight w:val="1359" w:hRule="atLeast"/>
        </w:trPr>
        <w:tc>
          <w:tcPr>
            <w:tcW w:w="604" w:type="dxa"/>
            <w:vAlign w:val="top"/>
          </w:tcPr>
          <w:p>
            <w:pPr>
              <w:pStyle w:val="TableText"/>
              <w:spacing w:before="131" w:line="822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44"/>
              </w:rPr>
              <w:t>2</w:t>
            </w:r>
            <w:r>
              <w:rPr>
                <w:sz w:val="26"/>
                <w:szCs w:val="26"/>
                <w:spacing w:val="50"/>
                <w:position w:val="44"/>
              </w:rPr>
              <w:t xml:space="preserve"> </w:t>
            </w:r>
            <w:r>
              <w:rPr>
                <w:sz w:val="26"/>
                <w:szCs w:val="26"/>
                <w:spacing w:val="-7"/>
                <w:position w:val="44"/>
              </w:rPr>
              <w:t>否</w:t>
            </w:r>
          </w:p>
          <w:p>
            <w:pPr>
              <w:pStyle w:val="TableText"/>
              <w:ind w:left="9"/>
              <w:spacing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</w:rPr>
              <w:t>6</w:t>
            </w:r>
            <w:r>
              <w:rPr>
                <w:sz w:val="26"/>
                <w:szCs w:val="26"/>
                <w:spacing w:val="52"/>
              </w:rPr>
              <w:t xml:space="preserve"> </w:t>
            </w:r>
            <w:r>
              <w:rPr>
                <w:sz w:val="26"/>
                <w:szCs w:val="26"/>
                <w:spacing w:val="-7"/>
              </w:rPr>
              <w:t>同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65" w:right="12" w:firstLine="20"/>
              <w:spacing w:line="22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3"/>
                <w:w w:val="97"/>
              </w:rPr>
              <w:t>乾(天)</w:t>
            </w:r>
            <w:r>
              <w:rPr>
                <w:sz w:val="26"/>
                <w:szCs w:val="26"/>
                <w:spacing w:val="4"/>
              </w:rPr>
              <w:t xml:space="preserve"> </w:t>
            </w:r>
            <w:r>
              <w:rPr>
                <w:sz w:val="26"/>
                <w:szCs w:val="26"/>
                <w:spacing w:val="-21"/>
                <w:w w:val="98"/>
              </w:rPr>
              <w:t>坤(地)</w:t>
            </w:r>
          </w:p>
          <w:p>
            <w:pPr>
              <w:pStyle w:val="TableText"/>
              <w:ind w:left="65" w:firstLine="30"/>
              <w:spacing w:before="139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3"/>
                <w:w w:val="97"/>
              </w:rPr>
              <w:t>乾(天)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spacing w:val="-20"/>
              </w:rPr>
              <w:t>离(火)</w:t>
            </w:r>
          </w:p>
        </w:tc>
      </w:tr>
    </w:tbl>
    <w:p>
      <w:pPr>
        <w:ind w:left="19"/>
        <w:spacing w:before="264" w:line="189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44" style="position:absolute;margin-left:44.9978pt;margin-top:26.5399pt;mso-position-vertical-relative:text;mso-position-horizontal-relative:text;width:36.05pt;height:17.45pt;z-index:25366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乾(天)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7"/>
          <w:position w:val="-6"/>
        </w:rPr>
        <w:t>10大畜</w:t>
      </w:r>
      <w:r>
        <w:rPr>
          <w:rFonts w:ascii="SimSun" w:hAnsi="SimSun" w:eastAsia="SimSun" w:cs="SimSun"/>
          <w:sz w:val="26"/>
          <w:szCs w:val="26"/>
          <w:spacing w:val="7"/>
          <w:position w:val="6"/>
        </w:rPr>
        <w:t>艮(山)</w:t>
      </w:r>
    </w:p>
    <w:p>
      <w:pPr>
        <w:pStyle w:val="BodyText"/>
        <w:spacing w:line="277" w:lineRule="auto"/>
        <w:rPr/>
      </w:pPr>
      <w:r/>
    </w:p>
    <w:p>
      <w:pPr>
        <w:ind w:left="629"/>
        <w:spacing w:before="85" w:line="207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46" style="position:absolute;margin-left:33.4998pt;margin-top:21.5254pt;mso-position-vertical-relative:text;mso-position-horizontal-relative:text;width:36.6pt;height:57.45pt;z-index:25364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</w:rPr>
                    <w:t>离(火)</w:t>
                  </w:r>
                </w:p>
                <w:p>
                  <w:pPr>
                    <w:pStyle w:val="BodyText"/>
                    <w:spacing w:line="404" w:lineRule="auto"/>
                    <w:rPr/>
                  </w:pPr>
                  <w:r/>
                </w:p>
                <w:p>
                  <w:pPr>
                    <w:ind w:left="20"/>
                    <w:spacing w:before="85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</w:rPr>
                    <w:t>乾(天)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6"/>
        </w:rPr>
        <w:t>艮(山)</w:t>
      </w:r>
    </w:p>
    <w:p>
      <w:pPr>
        <w:ind w:left="19"/>
        <w:spacing w:line="164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  <w:position w:val="-4"/>
        </w:rPr>
        <w:t>1</w:t>
      </w:r>
      <w:r>
        <w:rPr>
          <w:rFonts w:ascii="SimSun" w:hAnsi="SimSun" w:eastAsia="SimSun" w:cs="SimSun"/>
          <w:sz w:val="26"/>
          <w:szCs w:val="26"/>
          <w:spacing w:val="-55"/>
          <w:position w:val="-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  <w:position w:val="-4"/>
        </w:rPr>
        <w:t>4</w:t>
      </w:r>
      <w:r>
        <w:rPr>
          <w:rFonts w:ascii="SimSun" w:hAnsi="SimSun" w:eastAsia="SimSun" w:cs="SimSun"/>
          <w:sz w:val="26"/>
          <w:szCs w:val="26"/>
          <w:spacing w:val="-51"/>
          <w:position w:val="-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  <w:position w:val="-4"/>
        </w:rPr>
        <w:t>贵</w:t>
      </w:r>
    </w:p>
    <w:p>
      <w:pPr>
        <w:pStyle w:val="BodyText"/>
        <w:spacing w:line="313" w:lineRule="auto"/>
        <w:rPr/>
      </w:pPr>
      <w:r/>
    </w:p>
    <w:p>
      <w:pPr>
        <w:ind w:left="49"/>
        <w:spacing w:before="85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position w:val="-14"/>
        </w:rPr>
        <w:drawing>
          <wp:inline distT="0" distB="0" distL="0" distR="0">
            <wp:extent cx="126996" cy="158735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96" cy="15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60"/>
        </w:rPr>
        <w:t xml:space="preserve"> </w:t>
      </w:r>
      <w:r>
        <w:rPr>
          <w:rFonts w:ascii="SimSun" w:hAnsi="SimSun" w:eastAsia="SimSun" w:cs="SimSun"/>
          <w:sz w:val="26"/>
          <w:szCs w:val="26"/>
          <w:position w:val="-16"/>
        </w:rPr>
        <w:drawing>
          <wp:inline distT="0" distB="0" distL="0" distR="0">
            <wp:extent cx="133339" cy="171502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39" cy="1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6"/>
          <w:szCs w:val="26"/>
          <w:spacing w:val="-14"/>
        </w:rPr>
        <w:t>坎(水)</w:t>
      </w:r>
    </w:p>
    <w:p>
      <w:pPr>
        <w:pStyle w:val="BodyText"/>
        <w:spacing w:line="464" w:lineRule="auto"/>
        <w:rPr/>
      </w:pPr>
      <w:r/>
    </w:p>
    <w:p>
      <w:pPr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48" style="position:absolute;margin-left:46.4959pt;margin-top:-3.29199pt;mso-position-vertical-relative:text;mso-position-horizontal-relative:text;width:37.25pt;height:73.3pt;z-index:25364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坎(水)</w:t>
                  </w:r>
                </w:p>
                <w:p>
                  <w:pPr>
                    <w:ind w:left="39"/>
                    <w:spacing w:before="3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  <w:w w:val="98"/>
                    </w:rPr>
                    <w:t>离(火)</w:t>
                  </w:r>
                </w:p>
                <w:p>
                  <w:pPr>
                    <w:pStyle w:val="BodyText"/>
                    <w:spacing w:line="425" w:lineRule="auto"/>
                    <w:rPr/>
                  </w:pPr>
                  <w:r/>
                </w:p>
                <w:p>
                  <w:pPr>
                    <w:ind w:right="2"/>
                    <w:spacing w:before="84" w:line="223" w:lineRule="auto"/>
                    <w:jc w:val="right"/>
                    <w:rPr>
                      <w:rFonts w:ascii="SimHei" w:hAnsi="SimHei" w:eastAsia="SimHei" w:cs="SimHei"/>
                      <w:sz w:val="26"/>
                      <w:szCs w:val="26"/>
                    </w:rPr>
                  </w:pPr>
                  <w:r>
                    <w:rPr>
                      <w:rFonts w:ascii="SimHei" w:hAnsi="SimHei" w:eastAsia="SimHei" w:cs="SimHei"/>
                      <w:sz w:val="26"/>
                      <w:szCs w:val="26"/>
                      <w:spacing w:val="-16"/>
                      <w:w w:val="96"/>
                    </w:rPr>
                    <w:t>乾(天)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3"/>
        </w:rPr>
        <w:t>2</w:t>
      </w:r>
      <w:r>
        <w:rPr>
          <w:rFonts w:ascii="SimSun" w:hAnsi="SimSun" w:eastAsia="SimSun" w:cs="SimSun"/>
          <w:sz w:val="26"/>
          <w:szCs w:val="26"/>
          <w:spacing w:val="-5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2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既</w:t>
      </w:r>
      <w:r>
        <w:rPr>
          <w:rFonts w:ascii="SimSun" w:hAnsi="SimSun" w:eastAsia="SimSun" w:cs="SimSun"/>
          <w:sz w:val="26"/>
          <w:szCs w:val="26"/>
          <w:spacing w:val="-5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济</w:t>
      </w:r>
    </w:p>
    <w:p>
      <w:pPr>
        <w:pStyle w:val="BodyText"/>
        <w:spacing w:line="303" w:lineRule="auto"/>
        <w:rPr/>
      </w:pPr>
      <w:r/>
    </w:p>
    <w:p>
      <w:pPr>
        <w:ind w:left="959"/>
        <w:spacing w:before="85" w:line="22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震(雷)</w:t>
      </w:r>
    </w:p>
    <w:p>
      <w:pPr>
        <w:ind w:left="9"/>
        <w:spacing w:line="93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0"/>
          <w:position w:val="-7"/>
        </w:rPr>
        <w:t>26大壮</w:t>
      </w:r>
    </w:p>
    <w:p>
      <w:pPr>
        <w:pStyle w:val="BodyText"/>
        <w:spacing w:line="315" w:lineRule="auto"/>
        <w:rPr/>
      </w:pPr>
      <w:r/>
    </w:p>
    <w:p>
      <w:pPr>
        <w:ind w:left="19"/>
        <w:spacing w:before="85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5"/>
          <w:position w:val="-7"/>
        </w:rPr>
        <w:t>3</w:t>
      </w:r>
      <w:r>
        <w:rPr>
          <w:rFonts w:ascii="SimSun" w:hAnsi="SimSun" w:eastAsia="SimSun" w:cs="SimSun"/>
          <w:sz w:val="26"/>
          <w:szCs w:val="26"/>
          <w:spacing w:val="-36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  <w:position w:val="-7"/>
        </w:rPr>
        <w:t>0</w:t>
      </w:r>
      <w:r>
        <w:rPr>
          <w:rFonts w:ascii="SimSun" w:hAnsi="SimSun" w:eastAsia="SimSun" w:cs="SimSun"/>
          <w:sz w:val="26"/>
          <w:szCs w:val="26"/>
          <w:spacing w:val="-43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  <w:position w:val="-7"/>
        </w:rPr>
        <w:t>解</w:t>
      </w:r>
      <w:r>
        <w:rPr>
          <w:rFonts w:ascii="SimSun" w:hAnsi="SimSun" w:eastAsia="SimSun" w:cs="SimSun"/>
          <w:sz w:val="26"/>
          <w:szCs w:val="26"/>
          <w:spacing w:val="-15"/>
          <w:position w:val="5"/>
        </w:rPr>
        <w:t>震(雷)</w:t>
      </w:r>
    </w:p>
    <w:p>
      <w:pPr>
        <w:ind w:left="679"/>
        <w:spacing w:line="21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  <w:position w:val="-3"/>
        </w:rPr>
        <w:t>坎(水)</w:t>
      </w:r>
    </w:p>
    <w:p>
      <w:pPr>
        <w:ind w:left="49"/>
        <w:spacing w:before="161" w:line="40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  <w:position w:val="4"/>
        </w:rPr>
        <w:t>3</w:t>
      </w:r>
      <w:r>
        <w:rPr>
          <w:rFonts w:ascii="SimSun" w:hAnsi="SimSun" w:eastAsia="SimSun" w:cs="SimSun"/>
          <w:sz w:val="26"/>
          <w:szCs w:val="26"/>
          <w:spacing w:val="-54"/>
          <w:position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  <w:position w:val="4"/>
        </w:rPr>
        <w:t>4</w:t>
      </w:r>
      <w:r>
        <w:rPr>
          <w:rFonts w:ascii="SimSun" w:hAnsi="SimSun" w:eastAsia="SimSun" w:cs="SimSun"/>
          <w:sz w:val="26"/>
          <w:szCs w:val="26"/>
          <w:spacing w:val="-57"/>
          <w:position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  <w:position w:val="4"/>
        </w:rPr>
        <w:t>泰坤(地)</w:t>
      </w:r>
    </w:p>
    <w:p>
      <w:pPr>
        <w:ind w:left="689"/>
        <w:spacing w:before="1" w:line="16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乾(天)</w:t>
      </w:r>
    </w:p>
    <w:p>
      <w:pPr>
        <w:ind w:left="39"/>
        <w:spacing w:before="162" w:line="398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50" style="position:absolute;margin-left:48.9989pt;margin-top:22.4687pt;mso-position-vertical-relative:text;mso-position-horizontal-relative:text;width:35.05pt;height:17.7pt;z-index:25366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-25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6"/>
          <w:szCs w:val="26"/>
          <w:spacing w:val="-21"/>
          <w:position w:val="2"/>
        </w:rPr>
        <w:t>3</w:t>
      </w:r>
      <w:r>
        <w:rPr>
          <w:rFonts w:ascii="KaiTi" w:hAnsi="KaiTi" w:eastAsia="KaiTi" w:cs="KaiTi"/>
          <w:sz w:val="26"/>
          <w:szCs w:val="26"/>
          <w:spacing w:val="-61"/>
          <w:position w:val="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21"/>
          <w:position w:val="2"/>
        </w:rPr>
        <w:t>8</w:t>
      </w:r>
      <w:r>
        <w:rPr>
          <w:rFonts w:ascii="KaiTi" w:hAnsi="KaiTi" w:eastAsia="KaiTi" w:cs="KaiTi"/>
          <w:sz w:val="26"/>
          <w:szCs w:val="26"/>
          <w:spacing w:val="-37"/>
          <w:position w:val="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21"/>
          <w:position w:val="2"/>
        </w:rPr>
        <w:t>明</w:t>
      </w:r>
      <w:r>
        <w:rPr>
          <w:rFonts w:ascii="KaiTi" w:hAnsi="KaiTi" w:eastAsia="KaiTi" w:cs="KaiTi"/>
          <w:sz w:val="26"/>
          <w:szCs w:val="26"/>
          <w:spacing w:val="-47"/>
          <w:position w:val="2"/>
        </w:rPr>
        <w:t xml:space="preserve"> </w:t>
      </w:r>
      <w:r>
        <w:rPr>
          <w:rFonts w:ascii="KaiTi" w:hAnsi="KaiTi" w:eastAsia="KaiTi" w:cs="KaiTi"/>
          <w:sz w:val="26"/>
          <w:szCs w:val="26"/>
          <w:spacing w:val="-21"/>
          <w:position w:val="2"/>
        </w:rPr>
        <w:t>夷</w:t>
      </w:r>
      <w:r>
        <w:rPr>
          <w:rFonts w:ascii="SimSun" w:hAnsi="SimSun" w:eastAsia="SimSun" w:cs="SimSun"/>
          <w:sz w:val="26"/>
          <w:szCs w:val="26"/>
          <w:spacing w:val="-21"/>
          <w:position w:val="2"/>
        </w:rPr>
        <w:t>坤(地)</w:t>
      </w:r>
    </w:p>
    <w:p>
      <w:pPr>
        <w:pStyle w:val="BodyText"/>
        <w:spacing w:line="306" w:lineRule="auto"/>
        <w:rPr/>
      </w:pPr>
      <w:r/>
    </w:p>
    <w:p>
      <w:pPr>
        <w:ind w:left="719"/>
        <w:spacing w:before="84" w:line="20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兑(泽)</w:t>
      </w:r>
    </w:p>
    <w:p>
      <w:pPr>
        <w:ind w:left="29"/>
        <w:spacing w:line="89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  <w:position w:val="-7"/>
        </w:rPr>
        <w:t>42</w:t>
      </w:r>
      <w:r>
        <w:rPr>
          <w:rFonts w:ascii="SimSun" w:hAnsi="SimSun" w:eastAsia="SimSun" w:cs="SimSun"/>
          <w:sz w:val="26"/>
          <w:szCs w:val="26"/>
          <w:spacing w:val="29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  <w:position w:val="-7"/>
        </w:rPr>
        <w:t>夫</w:t>
      </w:r>
    </w:p>
    <w:p>
      <w:pPr>
        <w:ind w:left="719"/>
        <w:spacing w:before="1" w:line="197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16"/>
          <w:w w:val="98"/>
        </w:rPr>
        <w:t>乾(天)</w:t>
      </w:r>
    </w:p>
    <w:p>
      <w:pPr>
        <w:ind w:left="719"/>
        <w:spacing w:before="176" w:line="227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52" style="position:absolute;margin-left:36.4961pt;margin-top:23.7644pt;mso-position-vertical-relative:text;mso-position-horizontal-relative:text;width:35.5pt;height:17.45pt;z-index:25366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1"/>
        </w:rPr>
        <w:t>兑(泽)</w:t>
      </w:r>
    </w:p>
    <w:p>
      <w:pPr>
        <w:ind w:left="29"/>
        <w:spacing w:line="79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  <w:position w:val="-7"/>
        </w:rPr>
        <w:t>4</w:t>
      </w:r>
      <w:r>
        <w:rPr>
          <w:rFonts w:ascii="SimSun" w:hAnsi="SimSun" w:eastAsia="SimSun" w:cs="SimSun"/>
          <w:sz w:val="26"/>
          <w:szCs w:val="26"/>
          <w:spacing w:val="-41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  <w:position w:val="-7"/>
        </w:rPr>
        <w:t>6</w:t>
      </w:r>
      <w:r>
        <w:rPr>
          <w:rFonts w:ascii="SimSun" w:hAnsi="SimSun" w:eastAsia="SimSun" w:cs="SimSun"/>
          <w:sz w:val="26"/>
          <w:szCs w:val="26"/>
          <w:spacing w:val="-44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  <w:position w:val="-7"/>
        </w:rPr>
        <w:t>革</w:t>
      </w:r>
    </w:p>
    <w:p>
      <w:pPr>
        <w:pStyle w:val="BodyText"/>
        <w:spacing w:line="314" w:lineRule="auto"/>
        <w:rPr/>
      </w:pPr>
      <w:r/>
    </w:p>
    <w:p>
      <w:pPr>
        <w:ind w:left="49"/>
        <w:spacing w:before="85" w:line="197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54" style="position:absolute;margin-left:49.4983pt;margin-top:18.2496pt;mso-position-vertical-relative:text;mso-position-horizontal-relative:text;width:36.05pt;height:58.45pt;z-index:25364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乾(天)</w:t>
                  </w:r>
                </w:p>
                <w:p>
                  <w:pPr>
                    <w:pStyle w:val="BodyText"/>
                    <w:spacing w:line="424" w:lineRule="auto"/>
                    <w:rPr/>
                  </w:pPr>
                  <w:r/>
                </w:p>
                <w:p>
                  <w:pPr>
                    <w:ind w:left="20"/>
                    <w:spacing w:before="84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6"/>
          <w:szCs w:val="26"/>
          <w:spacing w:val="11"/>
          <w:position w:val="-6"/>
        </w:rPr>
        <w:t>50大有</w:t>
      </w:r>
      <w:r>
        <w:rPr>
          <w:rFonts w:ascii="SimSun" w:hAnsi="SimSun" w:eastAsia="SimSun" w:cs="SimSun"/>
          <w:sz w:val="26"/>
          <w:szCs w:val="26"/>
          <w:spacing w:val="11"/>
          <w:position w:val="6"/>
        </w:rPr>
        <w:t>离(火)</w:t>
      </w:r>
    </w:p>
    <w:p>
      <w:pPr>
        <w:pStyle w:val="BodyText"/>
        <w:spacing w:line="286" w:lineRule="auto"/>
        <w:rPr/>
      </w:pPr>
      <w:r/>
    </w:p>
    <w:p>
      <w:pPr>
        <w:ind w:left="69" w:right="368" w:firstLine="960"/>
        <w:spacing w:before="85" w:line="157" w:lineRule="auto"/>
        <w:rPr>
          <w:rFonts w:ascii="STXinwei" w:hAnsi="STXinwei" w:eastAsia="STXinwei" w:cs="STXinwei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离(火)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34"/>
        </w:rPr>
        <w:t>54未济</w:t>
      </w:r>
    </w:p>
    <w:p>
      <w:pPr>
        <w:pStyle w:val="BodyText"/>
        <w:spacing w:line="350" w:lineRule="auto"/>
        <w:rPr/>
      </w:pPr>
      <w:r/>
    </w:p>
    <w:p>
      <w:pPr>
        <w:ind w:firstLine="459"/>
        <w:spacing w:line="391" w:lineRule="exact"/>
        <w:rPr/>
      </w:pPr>
      <w:r>
        <w:rPr>
          <w:position w:val="-7"/>
        </w:rPr>
        <w:drawing>
          <wp:inline distT="0" distB="0" distL="0" distR="0">
            <wp:extent cx="768402" cy="247679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402" cy="24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3" w:lineRule="auto"/>
        <w:rPr/>
      </w:pPr>
      <w:r/>
    </w:p>
    <w:p>
      <w:pPr>
        <w:ind w:left="7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3688832" behindDoc="0" locked="0" layoutInCell="1" allowOverlap="1">
            <wp:simplePos x="0" y="0"/>
            <wp:positionH relativeFrom="column">
              <wp:posOffset>374649</wp:posOffset>
            </wp:positionH>
            <wp:positionV relativeFrom="paragraph">
              <wp:posOffset>-35174</wp:posOffset>
            </wp:positionV>
            <wp:extent cx="520672" cy="380986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72" cy="380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-9"/>
        </w:rPr>
        <w:t>6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2</w:t>
      </w:r>
      <w:r>
        <w:rPr>
          <w:rFonts w:ascii="SimSun" w:hAnsi="SimSun" w:eastAsia="SimSun" w:cs="SimSun"/>
          <w:sz w:val="26"/>
          <w:szCs w:val="26"/>
          <w:spacing w:val="-3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9"/>
        </w:rPr>
        <w:t>涣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99"/>
        <w:spacing w:before="49" w:line="237" w:lineRule="auto"/>
        <w:rPr>
          <w:rFonts w:ascii="SimHei" w:hAnsi="SimHei" w:eastAsia="SimHei" w:cs="SimHei"/>
          <w:sz w:val="26"/>
          <w:szCs w:val="26"/>
        </w:rPr>
      </w:pPr>
      <w:r>
        <w:pict>
          <v:shape id="_x0000_s756" style="position:absolute;margin-left:4.9986pt;margin-top:8.32315pt;mso-position-vertical-relative:text;mso-position-horizontal-relative:text;width:28.55pt;height:17.9pt;z-index:25367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进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6"/>
          <w:szCs w:val="26"/>
          <w:spacing w:val="-16"/>
          <w:w w:val="98"/>
        </w:rPr>
        <w:t>乾(天)</w:t>
      </w:r>
    </w:p>
    <w:p>
      <w:pPr>
        <w:ind w:left="799"/>
        <w:spacing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艮(山)</w:t>
      </w:r>
    </w:p>
    <w:p>
      <w:pPr>
        <w:ind w:left="1080" w:right="349"/>
        <w:spacing w:before="133" w:line="241" w:lineRule="auto"/>
        <w:rPr>
          <w:rFonts w:ascii="LiSu" w:hAnsi="LiSu" w:eastAsia="LiSu" w:cs="LiSu"/>
          <w:sz w:val="26"/>
          <w:szCs w:val="26"/>
        </w:rPr>
      </w:pPr>
      <w:r>
        <w:pict>
          <v:shape id="_x0000_s758" style="position:absolute;margin-left:4.99857pt;margin-top:14.7854pt;mso-position-vertical-relative:text;mso-position-horizontal-relative:text;width:41.8pt;height:18.15pt;z-index:25365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9" w:lineRule="auto"/>
                    <w:rPr>
                      <w:rFonts w:ascii="KaiTi" w:hAnsi="KaiTi" w:eastAsia="KaiTi" w:cs="KaiTi"/>
                      <w:sz w:val="26"/>
                      <w:szCs w:val="26"/>
                    </w:rPr>
                  </w:pPr>
                  <w:r>
                    <w:rPr>
                      <w:rFonts w:ascii="KaiTi" w:hAnsi="KaiTi" w:eastAsia="KaiTi" w:cs="KaiTi"/>
                      <w:sz w:val="26"/>
                      <w:szCs w:val="26"/>
                      <w:spacing w:val="-8"/>
                    </w:rPr>
                    <w:t>7</w:t>
                  </w:r>
                  <w:r>
                    <w:rPr>
                      <w:rFonts w:ascii="KaiTi" w:hAnsi="KaiTi" w:eastAsia="KaiTi" w:cs="KaiTi"/>
                      <w:sz w:val="26"/>
                      <w:szCs w:val="26"/>
                      <w:spacing w:val="-40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6"/>
                      <w:szCs w:val="26"/>
                      <w:spacing w:val="-8"/>
                    </w:rPr>
                    <w:t>无</w:t>
                  </w:r>
                  <w:r>
                    <w:rPr>
                      <w:rFonts w:ascii="KaiTi" w:hAnsi="KaiTi" w:eastAsia="KaiTi" w:cs="KaiTi"/>
                      <w:sz w:val="26"/>
                      <w:szCs w:val="26"/>
                      <w:spacing w:val="-44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26"/>
                      <w:szCs w:val="26"/>
                      <w:spacing w:val="-8"/>
                    </w:rPr>
                    <w:t>妄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4"/>
          <w:w w:val="99"/>
        </w:rPr>
        <w:t>乾(天)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LiSu" w:hAnsi="LiSu" w:eastAsia="LiSu" w:cs="LiSu"/>
          <w:sz w:val="26"/>
          <w:szCs w:val="26"/>
          <w:spacing w:val="-26"/>
        </w:rPr>
        <w:t>震(雷)</w:t>
      </w:r>
    </w:p>
    <w:p>
      <w:pPr>
        <w:spacing w:before="184" w:line="368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60" style="position:absolute;margin-left:33.0004pt;margin-top:21.5248pt;mso-position-vertical-relative:text;mso-position-horizontal-relative:text;width:38.15pt;height:82.5pt;z-index:25364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坤(地)</w:t>
                  </w:r>
                </w:p>
                <w:p>
                  <w:pPr>
                    <w:pStyle w:val="BodyText"/>
                    <w:spacing w:line="415" w:lineRule="auto"/>
                    <w:rPr/>
                  </w:pPr>
                  <w:r/>
                </w:p>
                <w:p>
                  <w:pPr>
                    <w:ind w:left="39"/>
                    <w:spacing w:before="84"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</w:rPr>
                    <w:t>震(雷)</w:t>
                  </w:r>
                </w:p>
                <w:p>
                  <w:pPr>
                    <w:ind w:left="39"/>
                    <w:spacing w:before="22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7"/>
                    </w:rPr>
                    <w:t>坎(水)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0"/>
          <w:position w:val="2"/>
        </w:rPr>
        <w:t>1 1</w:t>
      </w:r>
      <w:r>
        <w:rPr>
          <w:rFonts w:ascii="SimSun" w:hAnsi="SimSun" w:eastAsia="SimSun" w:cs="SimSun"/>
          <w:sz w:val="26"/>
          <w:szCs w:val="26"/>
          <w:spacing w:val="-25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  <w:position w:val="2"/>
        </w:rPr>
        <w:t>剥良(山)</w:t>
      </w:r>
    </w:p>
    <w:p>
      <w:pPr>
        <w:pStyle w:val="BodyText"/>
        <w:spacing w:line="344" w:lineRule="auto"/>
        <w:rPr/>
      </w:pPr>
      <w:r/>
    </w:p>
    <w:p>
      <w:pPr>
        <w:ind w:left="39"/>
        <w:spacing w:before="87" w:line="2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TXinwei" w:hAnsi="STXinwei" w:eastAsia="STXinwei" w:cs="STXinwei"/>
          <w:sz w:val="26"/>
          <w:szCs w:val="26"/>
          <w:spacing w:val="-19"/>
        </w:rPr>
        <w:t>1</w:t>
      </w:r>
      <w:r>
        <w:rPr>
          <w:rFonts w:ascii="STXinwei" w:hAnsi="STXinwei" w:eastAsia="STXinwei" w:cs="STXinwei"/>
          <w:sz w:val="26"/>
          <w:szCs w:val="26"/>
          <w:spacing w:val="38"/>
          <w:w w:val="101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19"/>
        </w:rPr>
        <w:t>5  颐</w:t>
      </w:r>
      <w:r>
        <w:rPr>
          <w:rFonts w:ascii="SimSun" w:hAnsi="SimSun" w:eastAsia="SimSun" w:cs="SimSun"/>
          <w:sz w:val="26"/>
          <w:szCs w:val="26"/>
          <w:spacing w:val="-19"/>
        </w:rPr>
        <w:t>艮(山)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9"/>
        <w:spacing w:before="85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  <w:position w:val="7"/>
        </w:rPr>
        <w:t>1</w:t>
      </w:r>
      <w:r>
        <w:rPr>
          <w:rFonts w:ascii="SimSun" w:hAnsi="SimSun" w:eastAsia="SimSun" w:cs="SimSun"/>
          <w:sz w:val="26"/>
          <w:szCs w:val="26"/>
          <w:spacing w:val="-47"/>
          <w:position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7"/>
        </w:rPr>
        <w:t>9</w:t>
      </w:r>
      <w:r>
        <w:rPr>
          <w:rFonts w:ascii="SimSun" w:hAnsi="SimSun" w:eastAsia="SimSun" w:cs="SimSun"/>
          <w:sz w:val="26"/>
          <w:szCs w:val="26"/>
          <w:spacing w:val="-23"/>
          <w:position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7"/>
        </w:rPr>
        <w:t>比</w:t>
      </w:r>
      <w:r>
        <w:rPr>
          <w:rFonts w:ascii="SimSun" w:hAnsi="SimSun" w:eastAsia="SimSun" w:cs="SimSun"/>
          <w:sz w:val="26"/>
          <w:szCs w:val="26"/>
          <w:spacing w:val="-18"/>
          <w:position w:val="-5"/>
        </w:rPr>
        <w:t>坤(地)</w:t>
      </w:r>
    </w:p>
    <w:p>
      <w:pPr>
        <w:ind w:left="49"/>
        <w:spacing w:before="221" w:line="194" w:lineRule="auto"/>
        <w:rPr>
          <w:rFonts w:ascii="SimSun" w:hAnsi="SimSun" w:eastAsia="SimSun" w:cs="SimSun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position w:val="-10"/>
        </w:rPr>
        <w:drawing>
          <wp:inline distT="0" distB="0" distL="0" distR="0">
            <wp:extent cx="149271" cy="152351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71" cy="15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6"/>
          <w:szCs w:val="26"/>
          <w:spacing w:val="35"/>
          <w:position w:val="-11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5"/>
          <w:position w:val="-11"/>
        </w:rPr>
        <w:t>屯</w:t>
      </w:r>
      <w:r>
        <w:rPr>
          <w:rFonts w:ascii="SimSun" w:hAnsi="SimSun" w:eastAsia="SimSun" w:cs="SimSun"/>
          <w:sz w:val="26"/>
          <w:szCs w:val="26"/>
          <w:spacing w:val="-15"/>
          <w:position w:val="1"/>
        </w:rPr>
        <w:t>坎(水)</w:t>
      </w:r>
    </w:p>
    <w:p>
      <w:pPr>
        <w:ind w:left="709"/>
        <w:spacing w:line="218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  <w:position w:val="-3"/>
        </w:rPr>
        <w:t>震(雷)</w:t>
      </w:r>
    </w:p>
    <w:p>
      <w:pPr>
        <w:ind w:left="719"/>
        <w:spacing w:before="170" w:line="2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</w:rPr>
        <w:t>震(雷)</w:t>
      </w:r>
    </w:p>
    <w:p>
      <w:pPr>
        <w:ind w:left="39"/>
        <w:spacing w:line="60" w:lineRule="exact"/>
        <w:rPr>
          <w:rFonts w:ascii="LiSu" w:hAnsi="LiSu" w:eastAsia="LiSu" w:cs="LiSu"/>
          <w:sz w:val="26"/>
          <w:szCs w:val="26"/>
        </w:rPr>
      </w:pPr>
      <w:r>
        <w:rPr>
          <w:rFonts w:ascii="LiSu" w:hAnsi="LiSu" w:eastAsia="LiSu" w:cs="LiSu"/>
          <w:sz w:val="26"/>
          <w:szCs w:val="26"/>
          <w:spacing w:val="-10"/>
          <w:position w:val="-7"/>
        </w:rPr>
        <w:t>2</w:t>
      </w:r>
      <w:r>
        <w:rPr>
          <w:rFonts w:ascii="LiSu" w:hAnsi="LiSu" w:eastAsia="LiSu" w:cs="LiSu"/>
          <w:sz w:val="26"/>
          <w:szCs w:val="26"/>
          <w:spacing w:val="-40"/>
          <w:position w:val="-7"/>
        </w:rPr>
        <w:t xml:space="preserve"> </w:t>
      </w:r>
      <w:r>
        <w:rPr>
          <w:rFonts w:ascii="LiSu" w:hAnsi="LiSu" w:eastAsia="LiSu" w:cs="LiSu"/>
          <w:sz w:val="26"/>
          <w:szCs w:val="26"/>
          <w:spacing w:val="-10"/>
          <w:position w:val="-7"/>
        </w:rPr>
        <w:t>7</w:t>
      </w:r>
      <w:r>
        <w:rPr>
          <w:rFonts w:ascii="LiSu" w:hAnsi="LiSu" w:eastAsia="LiSu" w:cs="LiSu"/>
          <w:sz w:val="26"/>
          <w:szCs w:val="26"/>
          <w:spacing w:val="-47"/>
          <w:position w:val="-7"/>
        </w:rPr>
        <w:t xml:space="preserve"> </w:t>
      </w:r>
      <w:r>
        <w:rPr>
          <w:rFonts w:ascii="LiSu" w:hAnsi="LiSu" w:eastAsia="LiSu" w:cs="LiSu"/>
          <w:sz w:val="26"/>
          <w:szCs w:val="26"/>
          <w:spacing w:val="-10"/>
          <w:position w:val="-7"/>
        </w:rPr>
        <w:t>豫</w:t>
      </w:r>
    </w:p>
    <w:p>
      <w:pPr>
        <w:ind w:left="719"/>
        <w:spacing w:line="2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9"/>
        </w:rPr>
        <w:t>坤(地)</w:t>
      </w:r>
    </w:p>
    <w:p>
      <w:pPr>
        <w:ind w:left="739"/>
        <w:spacing w:before="172" w:line="227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62" style="position:absolute;margin-left:34.998pt;margin-top:23.5248pt;mso-position-vertical-relative:text;mso-position-horizontal-relative:text;width:36.05pt;height:17.45pt;z-index:25366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离(火)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5"/>
          <w:w w:val="99"/>
        </w:rPr>
        <w:t>震(雷)</w:t>
      </w:r>
    </w:p>
    <w:p>
      <w:pPr>
        <w:ind w:left="49"/>
        <w:spacing w:line="8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5"/>
          <w:position w:val="-7"/>
        </w:rPr>
        <w:t>3</w:t>
      </w:r>
      <w:r>
        <w:rPr>
          <w:rFonts w:ascii="SimSun" w:hAnsi="SimSun" w:eastAsia="SimSun" w:cs="SimSun"/>
          <w:sz w:val="26"/>
          <w:szCs w:val="26"/>
          <w:spacing w:val="-27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  <w:position w:val="-7"/>
        </w:rPr>
        <w:t>1</w:t>
      </w:r>
      <w:r>
        <w:rPr>
          <w:rFonts w:ascii="SimSun" w:hAnsi="SimSun" w:eastAsia="SimSun" w:cs="SimSun"/>
          <w:sz w:val="26"/>
          <w:szCs w:val="26"/>
          <w:spacing w:val="-46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  <w:position w:val="-7"/>
        </w:rPr>
        <w:t>丰</w:t>
      </w:r>
    </w:p>
    <w:p>
      <w:pPr>
        <w:pStyle w:val="BodyText"/>
        <w:spacing w:line="301" w:lineRule="auto"/>
        <w:rPr/>
      </w:pPr>
      <w:r/>
    </w:p>
    <w:p>
      <w:pPr>
        <w:ind w:left="739"/>
        <w:spacing w:before="85" w:line="21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2"/>
          <w:w w:val="99"/>
        </w:rPr>
        <w:t>坤(地)</w:t>
      </w:r>
    </w:p>
    <w:p>
      <w:pPr>
        <w:ind w:left="59"/>
        <w:spacing w:line="6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  <w:position w:val="-8"/>
        </w:rPr>
        <w:t>3</w:t>
      </w:r>
      <w:r>
        <w:rPr>
          <w:rFonts w:ascii="SimSun" w:hAnsi="SimSun" w:eastAsia="SimSun" w:cs="SimSun"/>
          <w:sz w:val="26"/>
          <w:szCs w:val="26"/>
          <w:spacing w:val="-31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  <w:position w:val="-8"/>
        </w:rPr>
        <w:t>5</w:t>
      </w:r>
      <w:r>
        <w:rPr>
          <w:rFonts w:ascii="SimSun" w:hAnsi="SimSun" w:eastAsia="SimSun" w:cs="SimSun"/>
          <w:sz w:val="26"/>
          <w:szCs w:val="26"/>
          <w:spacing w:val="-33"/>
          <w:position w:val="-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  <w:position w:val="-8"/>
        </w:rPr>
        <w:t>谦</w:t>
      </w:r>
    </w:p>
    <w:p>
      <w:pPr>
        <w:ind w:left="749"/>
        <w:spacing w:before="1" w:line="20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5"/>
        </w:rPr>
        <w:t>艮(山)</w:t>
      </w:r>
    </w:p>
    <w:p>
      <w:pPr>
        <w:ind w:left="59"/>
        <w:spacing w:before="163" w:line="406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  <w:position w:val="5"/>
        </w:rPr>
        <w:t>3</w:t>
      </w:r>
      <w:r>
        <w:rPr>
          <w:rFonts w:ascii="SimSun" w:hAnsi="SimSun" w:eastAsia="SimSun" w:cs="SimSun"/>
          <w:sz w:val="26"/>
          <w:szCs w:val="26"/>
          <w:spacing w:val="-35"/>
          <w:position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  <w:position w:val="5"/>
        </w:rPr>
        <w:t>9</w:t>
      </w:r>
      <w:r>
        <w:rPr>
          <w:rFonts w:ascii="SimSun" w:hAnsi="SimSun" w:eastAsia="SimSun" w:cs="SimSun"/>
          <w:sz w:val="26"/>
          <w:szCs w:val="26"/>
          <w:spacing w:val="-39"/>
          <w:position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  <w:position w:val="5"/>
        </w:rPr>
        <w:t>覆坤(地)</w:t>
      </w:r>
    </w:p>
    <w:p>
      <w:pPr>
        <w:ind w:left="749"/>
        <w:spacing w:line="215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  <w:position w:val="-3"/>
        </w:rPr>
        <w:t>震(雷)</w:t>
      </w:r>
    </w:p>
    <w:p>
      <w:pPr>
        <w:ind w:left="59"/>
        <w:spacing w:before="190" w:line="414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  <w:position w:val="5"/>
        </w:rPr>
        <w:t>4</w:t>
      </w:r>
      <w:r>
        <w:rPr>
          <w:rFonts w:ascii="SimSun" w:hAnsi="SimSun" w:eastAsia="SimSun" w:cs="SimSun"/>
          <w:sz w:val="26"/>
          <w:szCs w:val="26"/>
          <w:spacing w:val="-34"/>
          <w:position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  <w:position w:val="5"/>
        </w:rPr>
        <w:t>3</w:t>
      </w:r>
      <w:r>
        <w:rPr>
          <w:rFonts w:ascii="SimSun" w:hAnsi="SimSun" w:eastAsia="SimSun" w:cs="SimSun"/>
          <w:sz w:val="26"/>
          <w:szCs w:val="26"/>
          <w:spacing w:val="-42"/>
          <w:position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  <w:position w:val="5"/>
        </w:rPr>
        <w:t>草兑(泽)</w:t>
      </w:r>
    </w:p>
    <w:p>
      <w:pPr>
        <w:ind w:left="729"/>
        <w:spacing w:line="214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  <w:position w:val="-3"/>
        </w:rPr>
        <w:t>坤(地)</w:t>
      </w:r>
    </w:p>
    <w:p>
      <w:pPr>
        <w:ind w:left="70"/>
        <w:spacing w:before="173" w:line="16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0"/>
          <w:position w:val="-6"/>
        </w:rPr>
        <w:t>4</w:t>
      </w:r>
      <w:r>
        <w:rPr>
          <w:rFonts w:ascii="SimSun" w:hAnsi="SimSun" w:eastAsia="SimSun" w:cs="SimSun"/>
          <w:sz w:val="26"/>
          <w:szCs w:val="26"/>
          <w:spacing w:val="-23"/>
          <w:position w:val="-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  <w:position w:val="-6"/>
        </w:rPr>
        <w:t>7</w:t>
      </w:r>
      <w:r>
        <w:rPr>
          <w:rFonts w:ascii="SimSun" w:hAnsi="SimSun" w:eastAsia="SimSun" w:cs="SimSun"/>
          <w:sz w:val="26"/>
          <w:szCs w:val="26"/>
          <w:spacing w:val="-19"/>
          <w:position w:val="-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0"/>
          <w:position w:val="-6"/>
        </w:rPr>
        <w:t>随</w:t>
      </w:r>
      <w:r>
        <w:rPr>
          <w:rFonts w:ascii="SimSun" w:hAnsi="SimSun" w:eastAsia="SimSun" w:cs="SimSun"/>
          <w:sz w:val="26"/>
          <w:szCs w:val="26"/>
          <w:spacing w:val="-20"/>
          <w:position w:val="5"/>
        </w:rPr>
        <w:t>兑(泽)</w:t>
      </w:r>
    </w:p>
    <w:p>
      <w:pPr>
        <w:ind w:left="770"/>
        <w:spacing w:line="19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震(雷)</w:t>
      </w:r>
    </w:p>
    <w:p>
      <w:pPr>
        <w:ind w:firstLine="109"/>
        <w:spacing w:before="149" w:line="590" w:lineRule="exact"/>
        <w:rPr/>
      </w:pPr>
      <w:r>
        <w:rPr>
          <w:position w:val="-11"/>
        </w:rPr>
        <w:drawing>
          <wp:inline distT="0" distB="0" distL="0" distR="0">
            <wp:extent cx="825482" cy="374602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482" cy="37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70"/>
        <w:spacing w:before="200" w:line="400" w:lineRule="exact"/>
        <w:rPr/>
      </w:pPr>
      <w:r>
        <w:rPr>
          <w:position w:val="-7"/>
        </w:rPr>
        <w:drawing>
          <wp:inline distT="0" distB="0" distL="0" distR="0">
            <wp:extent cx="781009" cy="25395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09" cy="25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4" w:lineRule="auto"/>
        <w:rPr/>
      </w:pPr>
      <w:r/>
    </w:p>
    <w:p>
      <w:pPr>
        <w:ind w:left="9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5</w:t>
      </w:r>
      <w:r>
        <w:rPr>
          <w:rFonts w:ascii="SimSun" w:hAnsi="SimSun" w:eastAsia="SimSun" w:cs="SimSun"/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9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观</w:t>
      </w:r>
      <w:r>
        <w:rPr>
          <w:rFonts w:ascii="SimSun" w:hAnsi="SimSun" w:eastAsia="SimSun" w:cs="SimSun"/>
          <w:sz w:val="26"/>
          <w:szCs w:val="26"/>
        </w:rPr>
        <w:t xml:space="preserve">      </w:t>
      </w:r>
    </w:p>
    <w:p>
      <w:pPr>
        <w:pStyle w:val="BodyText"/>
        <w:spacing w:line="413" w:lineRule="auto"/>
        <w:rPr/>
      </w:pPr>
      <w:r/>
    </w:p>
    <w:p>
      <w:pPr>
        <w:ind w:left="9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3687808" behindDoc="0" locked="0" layoutInCell="1" allowOverlap="1">
            <wp:simplePos x="0" y="0"/>
            <wp:positionH relativeFrom="column">
              <wp:posOffset>488962</wp:posOffset>
            </wp:positionH>
            <wp:positionV relativeFrom="paragraph">
              <wp:posOffset>-36057</wp:posOffset>
            </wp:positionV>
            <wp:extent cx="596856" cy="368326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56" cy="36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22"/>
        </w:rPr>
        <w:t>63家</w:t>
      </w:r>
      <w:r>
        <w:rPr>
          <w:rFonts w:ascii="SimSun" w:hAnsi="SimSun" w:eastAsia="SimSun" w:cs="SimSun"/>
          <w:sz w:val="26"/>
          <w:szCs w:val="26"/>
          <w:spacing w:val="-6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1390" w:type="dxa"/>
        <w:tblInd w:w="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4"/>
        <w:gridCol w:w="766"/>
      </w:tblGrid>
      <w:tr>
        <w:trPr>
          <w:trHeight w:val="1397" w:hRule="atLeast"/>
        </w:trPr>
        <w:tc>
          <w:tcPr>
            <w:tcW w:w="624" w:type="dxa"/>
            <w:vAlign w:val="top"/>
          </w:tcPr>
          <w:p>
            <w:pPr>
              <w:pStyle w:val="TableText"/>
              <w:spacing w:before="181" w:line="789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5"/>
                <w:position w:val="41"/>
              </w:rPr>
              <w:t>4</w:t>
            </w:r>
            <w:r>
              <w:rPr>
                <w:sz w:val="26"/>
                <w:szCs w:val="26"/>
                <w:spacing w:val="21"/>
                <w:position w:val="41"/>
              </w:rPr>
              <w:t xml:space="preserve"> </w:t>
            </w:r>
            <w:r>
              <w:rPr>
                <w:sz w:val="26"/>
                <w:szCs w:val="26"/>
                <w:spacing w:val="-5"/>
                <w:position w:val="41"/>
              </w:rPr>
              <w:t>屐</w:t>
            </w:r>
          </w:p>
          <w:p>
            <w:pPr>
              <w:pStyle w:val="TableText"/>
              <w:ind w:left="9"/>
              <w:spacing w:before="1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8</w:t>
            </w:r>
            <w:r>
              <w:rPr>
                <w:sz w:val="26"/>
                <w:szCs w:val="26"/>
                <w:spacing w:val="49"/>
              </w:rPr>
              <w:t xml:space="preserve"> </w:t>
            </w:r>
            <w:r>
              <w:rPr>
                <w:sz w:val="26"/>
                <w:szCs w:val="26"/>
                <w:spacing w:val="-6"/>
              </w:rPr>
              <w:t>始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65" w:right="19"/>
              <w:spacing w:line="22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4"/>
                <w:w w:val="99"/>
              </w:rPr>
              <w:t>乾(天)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spacing w:val="-24"/>
                <w:w w:val="99"/>
              </w:rPr>
              <w:t>兑(泽)</w:t>
            </w:r>
          </w:p>
          <w:p>
            <w:pPr>
              <w:pStyle w:val="TableText"/>
              <w:ind w:left="95" w:hanging="20"/>
              <w:spacing w:before="209" w:line="19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4"/>
                <w:w w:val="99"/>
              </w:rPr>
              <w:t>乾(天)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spacing w:val="-25"/>
                <w:w w:val="98"/>
              </w:rPr>
              <w:t>巽(风)</w:t>
            </w:r>
          </w:p>
        </w:tc>
      </w:tr>
    </w:tbl>
    <w:p>
      <w:pPr>
        <w:spacing w:before="263" w:line="405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  <w:position w:val="5"/>
        </w:rPr>
        <w:t>1</w:t>
      </w:r>
      <w:r>
        <w:rPr>
          <w:rFonts w:ascii="SimSun" w:hAnsi="SimSun" w:eastAsia="SimSun" w:cs="SimSun"/>
          <w:sz w:val="26"/>
          <w:szCs w:val="26"/>
          <w:spacing w:val="-32"/>
          <w:position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5"/>
        </w:rPr>
        <w:t>2</w:t>
      </w:r>
      <w:r>
        <w:rPr>
          <w:rFonts w:ascii="SimSun" w:hAnsi="SimSun" w:eastAsia="SimSun" w:cs="SimSun"/>
          <w:sz w:val="26"/>
          <w:szCs w:val="26"/>
          <w:spacing w:val="-39"/>
          <w:position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5"/>
        </w:rPr>
        <w:t>损民(山)</w:t>
      </w:r>
    </w:p>
    <w:p>
      <w:pPr>
        <w:ind w:left="670"/>
        <w:spacing w:line="213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1"/>
          <w:position w:val="-3"/>
        </w:rPr>
        <w:t>兑(泽)</w:t>
      </w:r>
    </w:p>
    <w:p>
      <w:pPr>
        <w:ind w:left="699"/>
        <w:spacing w:before="172" w:line="225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64" style="position:absolute;margin-left:33.9993pt;margin-top:23.4004pt;mso-position-vertical-relative:text;mso-position-horizontal-relative:text;width:35.55pt;height:17.4pt;z-index:25366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219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5"/>
        </w:rPr>
        <w:t>艮(山)</w:t>
      </w:r>
    </w:p>
    <w:p>
      <w:pPr>
        <w:ind w:left="40"/>
        <w:spacing w:line="89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  <w:position w:val="-7"/>
        </w:rPr>
        <w:t>1</w:t>
      </w:r>
      <w:r>
        <w:rPr>
          <w:rFonts w:ascii="SimSun" w:hAnsi="SimSun" w:eastAsia="SimSun" w:cs="SimSun"/>
          <w:sz w:val="26"/>
          <w:szCs w:val="26"/>
          <w:spacing w:val="-52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  <w:position w:val="-7"/>
        </w:rPr>
        <w:t>6</w:t>
      </w:r>
      <w:r>
        <w:rPr>
          <w:rFonts w:ascii="SimSun" w:hAnsi="SimSun" w:eastAsia="SimSun" w:cs="SimSun"/>
          <w:sz w:val="26"/>
          <w:szCs w:val="26"/>
          <w:spacing w:val="-53"/>
          <w:position w:val="-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  <w:position w:val="-7"/>
        </w:rPr>
        <w:t>蛊</w:t>
      </w:r>
    </w:p>
    <w:p>
      <w:pPr>
        <w:pStyle w:val="BodyText"/>
        <w:spacing w:line="314" w:lineRule="auto"/>
        <w:rPr/>
      </w:pPr>
      <w:r/>
    </w:p>
    <w:p>
      <w:pPr>
        <w:ind w:left="680"/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66" style="position:absolute;margin-left:-0.500641pt;margin-top:9.79306pt;mso-position-vertical-relative:text;mso-position-horizontal-relative:text;width:36.7pt;height:15pt;z-index:25365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0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9"/>
                    </w:rPr>
                    <w:t>蹇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7"/>
        </w:rPr>
        <w:t>坎(水)</w:t>
      </w:r>
    </w:p>
    <w:p>
      <w:pPr>
        <w:ind w:left="710"/>
        <w:spacing w:before="85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5"/>
        </w:rPr>
        <w:t>艮(山)</w:t>
      </w:r>
    </w:p>
    <w:p>
      <w:pPr>
        <w:ind w:left="30"/>
        <w:spacing w:before="163" w:line="371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68" style="position:absolute;margin-left:35.0041pt;margin-top:20.6101pt;mso-position-vertical-relative:text;mso-position-horizontal-relative:text;width:35.55pt;height:17.4pt;z-index:25366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219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2"/>
          <w:position w:val="2"/>
        </w:rPr>
        <w:t>2</w:t>
      </w:r>
      <w:r>
        <w:rPr>
          <w:rFonts w:ascii="SimSun" w:hAnsi="SimSun" w:eastAsia="SimSun" w:cs="SimSun"/>
          <w:sz w:val="26"/>
          <w:szCs w:val="26"/>
          <w:spacing w:val="-54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  <w:position w:val="2"/>
        </w:rPr>
        <w:t>4</w:t>
      </w:r>
      <w:r>
        <w:rPr>
          <w:rFonts w:ascii="SimSun" w:hAnsi="SimSun" w:eastAsia="SimSun" w:cs="SimSun"/>
          <w:sz w:val="26"/>
          <w:szCs w:val="26"/>
          <w:spacing w:val="-52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  <w:position w:val="2"/>
        </w:rPr>
        <w:t>井坎(水)</w:t>
      </w:r>
    </w:p>
    <w:p>
      <w:pPr>
        <w:pStyle w:val="BodyText"/>
        <w:spacing w:line="445" w:lineRule="auto"/>
        <w:rPr/>
      </w:pPr>
      <w:r/>
    </w:p>
    <w:p>
      <w:pPr>
        <w:ind w:left="30"/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70" style="position:absolute;margin-left:46.502pt;margin-top:-4.3427pt;mso-position-vertical-relative:text;mso-position-horizontal-relative:text;width:38.1pt;height:35.35pt;z-index:25364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4"/>
                    </w:rPr>
                    <w:t>震(雷)</w:t>
                  </w:r>
                </w:p>
                <w:p>
                  <w:pPr>
                    <w:spacing w:before="93" w:line="222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5"/>
                    </w:rPr>
                    <w:t>艮(山)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35"/>
        </w:rPr>
        <w:t>28小过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0"/>
        <w:spacing w:before="87" w:line="228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72" style="position:absolute;margin-left:35.5035pt;margin-top:-4.93189pt;mso-position-vertical-relative:text;mso-position-horizontal-relative:text;width:35.5pt;height:15pt;z-index:25366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84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</w:rPr>
                    <w:t>震(雷)</w:t>
                  </w:r>
                </w:p>
              </w:txbxContent>
            </v:textbox>
          </v:shape>
        </w:pict>
      </w:r>
      <w:r>
        <w:rPr>
          <w:rFonts w:ascii="STXinwei" w:hAnsi="STXinwei" w:eastAsia="STXinwei" w:cs="STXinwei"/>
          <w:sz w:val="26"/>
          <w:szCs w:val="26"/>
          <w:spacing w:val="-22"/>
          <w:position w:val="7"/>
        </w:rPr>
        <w:t>3</w:t>
      </w:r>
      <w:r>
        <w:rPr>
          <w:rFonts w:ascii="STXinwei" w:hAnsi="STXinwei" w:eastAsia="STXinwei" w:cs="STXinwei"/>
          <w:sz w:val="26"/>
          <w:szCs w:val="26"/>
          <w:spacing w:val="22"/>
          <w:w w:val="101"/>
          <w:position w:val="7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22"/>
          <w:position w:val="7"/>
        </w:rPr>
        <w:t>2</w:t>
      </w:r>
      <w:r>
        <w:rPr>
          <w:rFonts w:ascii="STXinwei" w:hAnsi="STXinwei" w:eastAsia="STXinwei" w:cs="STXinwei"/>
          <w:sz w:val="26"/>
          <w:szCs w:val="26"/>
          <w:spacing w:val="39"/>
          <w:position w:val="7"/>
        </w:rPr>
        <w:t xml:space="preserve"> </w:t>
      </w:r>
      <w:r>
        <w:rPr>
          <w:rFonts w:ascii="STXinwei" w:hAnsi="STXinwei" w:eastAsia="STXinwei" w:cs="STXinwei"/>
          <w:sz w:val="26"/>
          <w:szCs w:val="26"/>
          <w:spacing w:val="-22"/>
          <w:position w:val="7"/>
        </w:rPr>
        <w:t>恒</w:t>
      </w:r>
      <w:r>
        <w:rPr>
          <w:rFonts w:ascii="SimSun" w:hAnsi="SimSun" w:eastAsia="SimSun" w:cs="SimSun"/>
          <w:sz w:val="26"/>
          <w:szCs w:val="26"/>
          <w:spacing w:val="-22"/>
          <w:position w:val="-6"/>
        </w:rPr>
        <w:t>巽(风)</w:t>
      </w:r>
    </w:p>
    <w:p>
      <w:pPr>
        <w:pStyle w:val="BodyText"/>
        <w:spacing w:line="268" w:lineRule="auto"/>
        <w:rPr/>
      </w:pPr>
      <w:r/>
    </w:p>
    <w:p>
      <w:pPr>
        <w:ind w:left="60"/>
        <w:spacing w:before="85" w:line="236" w:lineRule="auto"/>
        <w:rPr>
          <w:rFonts w:ascii="KaiTi" w:hAnsi="KaiTi" w:eastAsia="KaiTi" w:cs="KaiTi"/>
          <w:sz w:val="26"/>
          <w:szCs w:val="26"/>
        </w:rPr>
      </w:pPr>
      <w:r>
        <w:drawing>
          <wp:anchor distT="0" distB="0" distL="0" distR="0" simplePos="0" relativeHeight="253686784" behindDoc="0" locked="0" layoutInCell="1" allowOverlap="1">
            <wp:simplePos x="0" y="0"/>
            <wp:positionH relativeFrom="column">
              <wp:posOffset>342938</wp:posOffset>
            </wp:positionH>
            <wp:positionV relativeFrom="paragraph">
              <wp:posOffset>-87159</wp:posOffset>
            </wp:positionV>
            <wp:extent cx="527015" cy="393754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15" cy="393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6"/>
          <w:szCs w:val="26"/>
          <w:spacing w:val="-7"/>
        </w:rPr>
        <w:t>3</w:t>
      </w:r>
      <w:r>
        <w:rPr>
          <w:rFonts w:ascii="KaiTi" w:hAnsi="KaiTi" w:eastAsia="KaiTi" w:cs="KaiTi"/>
          <w:sz w:val="26"/>
          <w:szCs w:val="26"/>
          <w:spacing w:val="-41"/>
        </w:rPr>
        <w:t xml:space="preserve"> </w:t>
      </w:r>
      <w:r>
        <w:rPr>
          <w:rFonts w:ascii="KaiTi" w:hAnsi="KaiTi" w:eastAsia="KaiTi" w:cs="KaiTi"/>
          <w:sz w:val="26"/>
          <w:szCs w:val="26"/>
          <w:spacing w:val="-7"/>
        </w:rPr>
        <w:t>6</w:t>
      </w:r>
      <w:r>
        <w:rPr>
          <w:rFonts w:ascii="KaiTi" w:hAnsi="KaiTi" w:eastAsia="KaiTi" w:cs="KaiTi"/>
          <w:sz w:val="26"/>
          <w:szCs w:val="26"/>
          <w:spacing w:val="-24"/>
        </w:rPr>
        <w:t xml:space="preserve"> </w:t>
      </w:r>
      <w:r>
        <w:rPr>
          <w:rFonts w:ascii="KaiTi" w:hAnsi="KaiTi" w:eastAsia="KaiTi" w:cs="KaiTi"/>
          <w:sz w:val="26"/>
          <w:szCs w:val="26"/>
          <w:spacing w:val="-7"/>
        </w:rPr>
        <w:t>临</w:t>
      </w:r>
    </w:p>
    <w:p>
      <w:pPr>
        <w:ind w:left="40"/>
        <w:spacing w:before="306" w:line="40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  <w:position w:val="4"/>
        </w:rPr>
        <w:t>4</w:t>
      </w:r>
      <w:r>
        <w:rPr>
          <w:rFonts w:ascii="SimSun" w:hAnsi="SimSun" w:eastAsia="SimSun" w:cs="SimSun"/>
          <w:sz w:val="26"/>
          <w:szCs w:val="26"/>
          <w:spacing w:val="-28"/>
          <w:position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4"/>
        </w:rPr>
        <w:t>0</w:t>
      </w:r>
      <w:r>
        <w:rPr>
          <w:rFonts w:ascii="SimSun" w:hAnsi="SimSun" w:eastAsia="SimSun" w:cs="SimSun"/>
          <w:sz w:val="26"/>
          <w:szCs w:val="26"/>
          <w:spacing w:val="-31"/>
          <w:position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  <w:position w:val="4"/>
        </w:rPr>
        <w:t>升坤(地)</w:t>
      </w:r>
    </w:p>
    <w:p>
      <w:pPr>
        <w:ind w:left="750"/>
        <w:spacing w:before="1" w:line="1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巽(风)</w:t>
      </w:r>
    </w:p>
    <w:p>
      <w:pPr>
        <w:ind w:left="760"/>
        <w:spacing w:before="174" w:line="223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74" style="position:absolute;margin-left:37.0016pt;margin-top:23.8528pt;mso-position-vertical-relative:text;mso-position-horizontal-relative:text;width:35.1pt;height:17.65pt;z-index:25366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5"/>
                    </w:rPr>
                    <w:t>艮(山)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3"/>
        </w:rPr>
        <w:t>兑(泽)</w:t>
      </w:r>
    </w:p>
    <w:p>
      <w:pPr>
        <w:ind w:left="60"/>
        <w:spacing w:line="96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  <w:position w:val="-6"/>
        </w:rPr>
        <w:t>44</w:t>
      </w:r>
      <w:r>
        <w:rPr>
          <w:rFonts w:ascii="SimSun" w:hAnsi="SimSun" w:eastAsia="SimSun" w:cs="SimSun"/>
          <w:sz w:val="26"/>
          <w:szCs w:val="26"/>
          <w:spacing w:val="23"/>
          <w:position w:val="-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  <w:position w:val="-6"/>
        </w:rPr>
        <w:t>咸</w:t>
      </w:r>
    </w:p>
    <w:p>
      <w:pPr>
        <w:pStyle w:val="BodyText"/>
        <w:spacing w:line="322" w:lineRule="auto"/>
        <w:rPr/>
      </w:pPr>
      <w:r/>
    </w:p>
    <w:p>
      <w:pPr>
        <w:ind w:left="60"/>
        <w:spacing w:before="86" w:line="392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76" style="position:absolute;margin-left:50.0037pt;margin-top:18.6693pt;mso-position-vertical-relative:text;mso-position-horizontal-relative:text;width:36.05pt;height:17.4pt;z-index:25365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1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KaiTi" w:hAnsi="KaiTi" w:eastAsia="KaiTi" w:cs="KaiTi"/>
          <w:sz w:val="26"/>
          <w:szCs w:val="26"/>
          <w:spacing w:val="10"/>
          <w:position w:val="2"/>
        </w:rPr>
        <w:t>48大过</w:t>
      </w:r>
      <w:r>
        <w:rPr>
          <w:rFonts w:ascii="SimSun" w:hAnsi="SimSun" w:eastAsia="SimSun" w:cs="SimSun"/>
          <w:sz w:val="26"/>
          <w:szCs w:val="26"/>
          <w:spacing w:val="10"/>
          <w:position w:val="2"/>
        </w:rPr>
        <w:t>兑(泽)</w:t>
      </w:r>
    </w:p>
    <w:p>
      <w:pPr>
        <w:pStyle w:val="BodyText"/>
        <w:spacing w:line="320" w:lineRule="auto"/>
        <w:rPr/>
      </w:pPr>
      <w:r/>
    </w:p>
    <w:p>
      <w:pPr>
        <w:ind w:left="479"/>
        <w:spacing w:before="85" w:line="355" w:lineRule="exact"/>
        <w:rPr>
          <w:rFonts w:ascii="SimSun" w:hAnsi="SimSun" w:eastAsia="SimSun" w:cs="SimSun"/>
          <w:sz w:val="26"/>
          <w:szCs w:val="26"/>
        </w:rPr>
      </w:pPr>
      <w:r>
        <w:pict>
          <v:shape id="_x0000_s778" style="position:absolute;margin-left:3.0011pt;margin-top:9.50827pt;mso-position-vertical-relative:text;mso-position-horizontal-relative:text;width:17.9pt;height:14.9pt;z-index:25367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8"/>
                    </w:rPr>
                    <w:t>2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4"/>
          <w:position w:val="2"/>
        </w:rPr>
        <w:t>旅离(火)</w:t>
      </w:r>
    </w:p>
    <w:p>
      <w:pPr>
        <w:ind w:left="770"/>
        <w:spacing w:line="2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5"/>
        </w:rPr>
        <w:t>艮(山)</w:t>
      </w:r>
    </w:p>
    <w:p>
      <w:pPr>
        <w:ind w:left="770"/>
        <w:spacing w:before="163" w:line="224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80" style="position:absolute;margin-left:38.0004pt;margin-top:22.0875pt;mso-position-vertical-relative:text;mso-position-horizontal-relative:text;width:35.55pt;height:17.4pt;z-index:25366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219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3"/>
                    </w:rPr>
                    <w:t>巽(风)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3"/>
          <w:w w:val="98"/>
        </w:rPr>
        <w:t>离(火)</w:t>
      </w:r>
    </w:p>
    <w:p>
      <w:pPr>
        <w:ind w:left="510"/>
        <w:spacing w:line="93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position w:val="-6"/>
        </w:rPr>
        <w:t>鼎</w:t>
      </w:r>
    </w:p>
    <w:p>
      <w:pPr>
        <w:pStyle w:val="BodyText"/>
        <w:spacing w:line="293" w:lineRule="auto"/>
        <w:rPr/>
      </w:pPr>
      <w:r/>
    </w:p>
    <w:p>
      <w:pPr>
        <w:ind w:left="780"/>
        <w:spacing w:before="85" w:line="213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782" style="position:absolute;margin-left:2.50174pt;margin-top:11.9459pt;mso-position-vertical-relative:text;mso-position-horizontal-relative:text;width:15.15pt;height:14.9pt;z-index:25367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"/>
                    </w:rPr>
                    <w:t>60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6"/>
        </w:rPr>
        <w:t>巽(风)</w:t>
      </w:r>
    </w:p>
    <w:p>
      <w:pPr>
        <w:ind w:left="501"/>
        <w:spacing w:line="65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position w:val="-8"/>
        </w:rPr>
        <w:t>渐</w:t>
      </w:r>
    </w:p>
    <w:p>
      <w:pPr>
        <w:ind w:left="799"/>
        <w:spacing w:before="1" w:line="20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7"/>
        </w:rPr>
        <w:t>艮(山)</w:t>
      </w:r>
    </w:p>
    <w:p>
      <w:pPr>
        <w:ind w:left="514"/>
        <w:spacing w:before="146" w:line="221" w:lineRule="auto"/>
        <w:rPr>
          <w:rFonts w:ascii="LiSu" w:hAnsi="LiSu" w:eastAsia="LiSu" w:cs="LiSu"/>
          <w:sz w:val="26"/>
          <w:szCs w:val="26"/>
        </w:rPr>
      </w:pPr>
      <w:r>
        <w:pict>
          <v:shape id="_x0000_s784" style="position:absolute;margin-left:3.00113pt;margin-top:15.3892pt;mso-position-vertical-relative:text;mso-position-horizontal-relative:text;width:18.8pt;height:14.9pt;z-index:25367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7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7"/>
                    </w:rPr>
                    <w:t>4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18"/>
          <w:position w:val="-11"/>
        </w:rPr>
        <w:t>益</w:t>
      </w:r>
      <w:r>
        <w:rPr>
          <w:rFonts w:ascii="LiSu" w:hAnsi="LiSu" w:eastAsia="LiSu" w:cs="LiSu"/>
          <w:sz w:val="26"/>
          <w:szCs w:val="26"/>
          <w:spacing w:val="-18"/>
          <w:position w:val="2"/>
        </w:rPr>
        <w:t>巽(风)</w:t>
      </w:r>
    </w:p>
    <w:p>
      <w:pPr>
        <w:ind w:left="780"/>
        <w:spacing w:line="175" w:lineRule="exact"/>
        <w:rPr>
          <w:rFonts w:ascii="LiSu" w:hAnsi="LiSu" w:eastAsia="LiSu" w:cs="LiSu"/>
          <w:sz w:val="26"/>
          <w:szCs w:val="26"/>
        </w:rPr>
      </w:pPr>
      <w:r>
        <w:rPr>
          <w:rFonts w:ascii="LiSu" w:hAnsi="LiSu" w:eastAsia="LiSu" w:cs="LiSu"/>
          <w:sz w:val="26"/>
          <w:szCs w:val="26"/>
          <w:spacing w:val="-26"/>
          <w:position w:val="-4"/>
        </w:rPr>
        <w:t>震(雷)</w:t>
      </w:r>
    </w:p>
    <w:p>
      <w:pPr>
        <w:spacing w:line="175" w:lineRule="exact"/>
        <w:sectPr>
          <w:type w:val="continuous"/>
          <w:pgSz w:w="12180" w:h="17040"/>
          <w:pgMar w:top="400" w:right="1827" w:bottom="1403" w:left="1389" w:header="0" w:footer="1144" w:gutter="0"/>
          <w:cols w:equalWidth="0" w:num="4">
            <w:col w:w="2101" w:space="100"/>
            <w:col w:w="2090" w:space="100"/>
            <w:col w:w="2110" w:space="100"/>
            <w:col w:w="2364" w:space="0"/>
          </w:cols>
        </w:sectPr>
        <w:rPr>
          <w:rFonts w:ascii="LiSu" w:hAnsi="LiSu" w:eastAsia="LiSu" w:cs="LiSu"/>
          <w:sz w:val="26"/>
          <w:szCs w:val="26"/>
        </w:rPr>
      </w:pPr>
    </w:p>
    <w:p>
      <w:pPr>
        <w:pStyle w:val="BodyText"/>
        <w:spacing w:line="244" w:lineRule="auto"/>
        <w:rPr/>
      </w:pPr>
      <w:r/>
    </w:p>
    <w:p>
      <w:pPr>
        <w:ind w:left="2060"/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图(1-5)-22帛书易六十四卦重卦物象表</w:t>
      </w:r>
    </w:p>
    <w:p>
      <w:pPr>
        <w:spacing w:line="184" w:lineRule="auto"/>
        <w:sectPr>
          <w:type w:val="continuous"/>
          <w:pgSz w:w="12180" w:h="17040"/>
          <w:pgMar w:top="400" w:right="1827" w:bottom="1403" w:left="1389" w:header="0" w:footer="1144" w:gutter="0"/>
          <w:cols w:equalWidth="0" w:num="1">
            <w:col w:w="8964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firstLine="16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如“是非”的“非”,义为“错”,还有否定词“不”</w:t>
      </w:r>
      <w:r>
        <w:rPr>
          <w:rFonts w:ascii="SimSun" w:hAnsi="SimSun" w:eastAsia="SimSun" w:cs="SimSun"/>
          <w:sz w:val="32"/>
          <w:szCs w:val="32"/>
          <w:spacing w:val="-45"/>
        </w:rPr>
        <w:t>之意；有的存在一种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自然顺序，如“始终”、“七上八下”;有的已另产生了新的意义，如 </w:t>
      </w:r>
      <w:r>
        <w:rPr>
          <w:rFonts w:ascii="SimSun" w:hAnsi="SimSun" w:eastAsia="SimSun" w:cs="SimSun"/>
          <w:sz w:val="32"/>
          <w:szCs w:val="32"/>
          <w:spacing w:val="-27"/>
        </w:rPr>
        <w:t>“花月”、“轻薄”;还有的是已经形成或正在形成习惯定势，如“天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5"/>
          <w:w w:val="93"/>
        </w:rPr>
        <w:t>地”、“水火”、“山泽”、“雷风”。因此，完全可以说，“天地”、“山泽”、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“水火”、“雷风”是记忆中天八卦序的自然产物。</w:t>
      </w:r>
    </w:p>
    <w:p>
      <w:pPr>
        <w:ind w:left="160" w:right="51" w:firstLine="639"/>
        <w:spacing w:before="83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另外，帛书易的“火水相射”虽不同于通行本的“水火不相射”,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但远远没有易家设想的那么复杂。《易传·说卦》:“天地定位，雷风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相薄，山泽通气，水火不相射。”在《帛书易·系辞》中“山泽通气”可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能是脱落了。“火水不相射”与“火水相射”,其实是一回事，这就是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用同一种读卦顺序即从下至上的方法来说卦。“水火不</w:t>
      </w:r>
      <w:r>
        <w:rPr>
          <w:rFonts w:ascii="SimSun" w:hAnsi="SimSun" w:eastAsia="SimSun" w:cs="SimSun"/>
          <w:sz w:val="32"/>
          <w:szCs w:val="32"/>
          <w:spacing w:val="-23"/>
        </w:rPr>
        <w:t>相射”,是未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济卦器，即下水上火；水流向下，火炎向上，火在上而水在下，当然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不能相射。“火水相射”,是既济卦鉴，即下火上水；火在下而水在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上，自然能够相射——火可沸水，水可灭火，相生与相克就在于人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如何掌握这一自然规律。这说明，帛书易的产生与</w:t>
      </w:r>
      <w:r>
        <w:rPr>
          <w:rFonts w:ascii="SimSun" w:hAnsi="SimSun" w:eastAsia="SimSun" w:cs="SimSun"/>
          <w:sz w:val="32"/>
          <w:szCs w:val="32"/>
          <w:spacing w:val="-8"/>
        </w:rPr>
        <w:t>本经易的大背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景一致。本经易为“水火不相射”,同它的三才观卦理之序</w:t>
      </w:r>
      <w:r>
        <w:rPr>
          <w:rFonts w:ascii="SimSun" w:hAnsi="SimSun" w:eastAsia="SimSun" w:cs="SimSun"/>
          <w:sz w:val="32"/>
          <w:szCs w:val="32"/>
          <w:spacing w:val="-23"/>
        </w:rPr>
        <w:t>有关；帛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书易为“火水相射”,同它的阴阳交合、流通卦理之序有关。</w:t>
      </w:r>
      <w:r>
        <w:rPr>
          <w:rFonts w:ascii="SimSun" w:hAnsi="SimSun" w:eastAsia="SimSun" w:cs="SimSun"/>
          <w:sz w:val="32"/>
          <w:szCs w:val="32"/>
          <w:spacing w:val="-23"/>
        </w:rPr>
        <w:t>水火卦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理也罢，天地、山泽、水火、雷风组词也罢，中天八卦的影响是很明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显的。</w:t>
      </w:r>
    </w:p>
    <w:p>
      <w:pPr>
        <w:ind w:firstLine="799"/>
        <w:spacing w:before="199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9"/>
        </w:rPr>
        <w:t>综览诸易家之说，对于《帛书六十四卦》之序，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一般认为：第一，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帛书易卦序传世较为古老，“《帛书易》和汉代《石经易》一样，是比 </w:t>
      </w:r>
      <w:r>
        <w:rPr>
          <w:rFonts w:ascii="SimSun" w:hAnsi="SimSun" w:eastAsia="SimSun" w:cs="SimSun"/>
          <w:sz w:val="32"/>
          <w:szCs w:val="32"/>
          <w:spacing w:val="-9"/>
        </w:rPr>
        <w:t>任何通行本更早的本子”。当然，最早的本子不等于最早的卦序。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迄今为止，据说最早的本子是1992年在湖北江陵县秦15</w:t>
      </w:r>
      <w:r>
        <w:rPr>
          <w:rFonts w:ascii="SimSun" w:hAnsi="SimSun" w:eastAsia="SimSun" w:cs="SimSun"/>
          <w:sz w:val="32"/>
          <w:szCs w:val="32"/>
          <w:spacing w:val="9"/>
        </w:rPr>
        <w:t>号墓出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土的易本。第二，《帛书六十四卦》序卦法则简明</w:t>
      </w:r>
      <w:r>
        <w:rPr>
          <w:rFonts w:ascii="SimSun" w:hAnsi="SimSun" w:eastAsia="SimSun" w:cs="SimSun"/>
          <w:sz w:val="32"/>
          <w:szCs w:val="32"/>
          <w:spacing w:val="-24"/>
        </w:rPr>
        <w:t>：帛书六十四卦是 </w:t>
      </w:r>
      <w:r>
        <w:rPr>
          <w:rFonts w:ascii="SimSun" w:hAnsi="SimSun" w:eastAsia="SimSun" w:cs="SimSun"/>
          <w:sz w:val="32"/>
          <w:szCs w:val="32"/>
          <w:spacing w:val="-14"/>
        </w:rPr>
        <w:t>以八经卦组序排卦，上体、下体各依一定的八卦之序重叠而成六十 </w:t>
      </w:r>
      <w:r>
        <w:rPr>
          <w:rFonts w:ascii="SimSun" w:hAnsi="SimSun" w:eastAsia="SimSun" w:cs="SimSun"/>
          <w:sz w:val="32"/>
          <w:szCs w:val="32"/>
          <w:spacing w:val="-22"/>
        </w:rPr>
        <w:t>四卦，上体为宫卦，以纯卦居首。第三，参与《帛书</w:t>
      </w:r>
      <w:r>
        <w:rPr>
          <w:rFonts w:ascii="SimSun" w:hAnsi="SimSun" w:eastAsia="SimSun" w:cs="SimSun"/>
          <w:sz w:val="32"/>
          <w:szCs w:val="32"/>
          <w:spacing w:val="-23"/>
        </w:rPr>
        <w:t>易》考证者认为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“《帛书易》的卦名有二个与《归藏》有关”,故《帛书易》可能与《归藏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易》有关。</w:t>
      </w:r>
    </w:p>
    <w:p>
      <w:pPr>
        <w:ind w:left="639"/>
        <w:spacing w:before="126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  <w:position w:val="11"/>
        </w:rPr>
        <w:t>《帛书易》序六十四卦，其依据是中天八卦序。帛书六十四卦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组序分为上体、下体，八经卦上、下重之而成六十四卦；下体依次为</w:t>
      </w:r>
    </w:p>
    <w:p>
      <w:pPr>
        <w:spacing w:line="218" w:lineRule="auto"/>
        <w:sectPr>
          <w:footerReference w:type="default" r:id="rId358"/>
          <w:pgSz w:w="11900" w:h="16840"/>
          <w:pgMar w:top="400" w:right="1369" w:bottom="1346" w:left="1510" w:header="0" w:footer="11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6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  <w:w w:val="93"/>
        </w:rPr>
        <w:t>乾、坤、良、兑、坎、离、震、巽，上体依次为乾、艮、坎、震、坤、兑、离、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巽；上体八宫卦以纯卦率宫。按此顺序，可绘制成帛</w:t>
      </w:r>
      <w:r>
        <w:rPr>
          <w:rFonts w:ascii="SimSun" w:hAnsi="SimSun" w:eastAsia="SimSun" w:cs="SimSun"/>
          <w:sz w:val="32"/>
          <w:szCs w:val="32"/>
          <w:spacing w:val="-12"/>
        </w:rPr>
        <w:t>书六十卦圆图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【见图(1-5)-23】。</w: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359"/>
          <w:pgSz w:w="11900" w:h="16840"/>
          <w:pgMar w:top="400" w:right="1559" w:bottom="1296" w:left="1290" w:header="0" w:footer="1107" w:gutter="0"/>
          <w:cols w:equalWidth="0" w:num="1">
            <w:col w:w="9051" w:space="0"/>
          </w:cols>
        </w:sectPr>
        <w:rPr/>
      </w:pPr>
    </w:p>
    <w:p>
      <w:pPr>
        <w:ind w:right="189" w:firstLine="819"/>
        <w:spacing w:before="5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中天八卦序为乾一、坤二、艮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三、兑四、坎五、离六、震七、巽八。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《帛书六十四卦》下体八卦与中天序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毫无差异；上体八卦亦取序于中天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卦阵：始于乾为一，隔坤取艮为二，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隔兑取坎为三，隔离取震为四，接着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再隔巽(乾已为首卦)取坤为五，隔 </w:t>
      </w:r>
      <w:r>
        <w:rPr>
          <w:rFonts w:ascii="SimSun" w:hAnsi="SimSun" w:eastAsia="SimSun" w:cs="SimSun"/>
          <w:sz w:val="32"/>
          <w:szCs w:val="32"/>
          <w:spacing w:val="-17"/>
        </w:rPr>
        <w:t>良取兑为六，隔坎取离为七，隔震取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巽为八。《帛书六十四卦》与《中天八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卦》这种序卦关系，用中天八卦方位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圆图展示更清楚【参见图(1-3)-4】。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03" w:lineRule="auto"/>
        <w:rPr/>
      </w:pPr>
      <w:r/>
    </w:p>
    <w:p>
      <w:pPr>
        <w:ind w:firstLine="109"/>
        <w:spacing w:line="3350" w:lineRule="exact"/>
        <w:rPr/>
      </w:pPr>
      <w:r>
        <w:rPr>
          <w:position w:val="-66"/>
        </w:rPr>
        <w:drawing>
          <wp:inline distT="0" distB="0" distL="0" distR="0">
            <wp:extent cx="2140001" cy="2127238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0001" cy="21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1" w:lineRule="auto"/>
        <w:rPr/>
      </w:pPr>
      <w:r/>
    </w:p>
    <w:p>
      <w:pPr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图(1-5)-23</w:t>
      </w:r>
      <w:r>
        <w:rPr>
          <w:rFonts w:ascii="SimSun" w:hAnsi="SimSun" w:eastAsia="SimSun" w:cs="SimSun"/>
          <w:sz w:val="26"/>
          <w:szCs w:val="26"/>
          <w:spacing w:val="10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帛书六十四卦圆图</w:t>
      </w:r>
    </w:p>
    <w:p>
      <w:pPr>
        <w:spacing w:line="219" w:lineRule="auto"/>
        <w:sectPr>
          <w:type w:val="continuous"/>
          <w:pgSz w:w="11900" w:h="16840"/>
          <w:pgMar w:top="400" w:right="1559" w:bottom="1296" w:left="1290" w:header="0" w:footer="1107" w:gutter="0"/>
          <w:cols w:equalWidth="0" w:num="2">
            <w:col w:w="5190" w:space="100"/>
            <w:col w:w="376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160" w:right="76" w:firstLine="679"/>
        <w:spacing w:before="168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帛书易卦上、下体相叠成六爻，是以上体八经卦为六十四卦的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八宫卦。这与通行本《周易》等有所不同。宋代邵</w:t>
      </w:r>
      <w:r>
        <w:rPr>
          <w:rFonts w:ascii="SimSun" w:hAnsi="SimSun" w:eastAsia="SimSun" w:cs="SimSun"/>
          <w:sz w:val="32"/>
          <w:szCs w:val="32"/>
          <w:spacing w:val="-18"/>
        </w:rPr>
        <w:t>雍《六十四卦方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圆图》,其方图、圆图的六爻卦均以下体八卦为八宫卦。在爻划卦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中，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一般是以下爻为初爻，卜筮用易更是如此，《易经》之爻辞</w:t>
      </w:r>
      <w:r>
        <w:rPr>
          <w:rFonts w:ascii="SimSun" w:hAnsi="SimSun" w:eastAsia="SimSun" w:cs="SimSun"/>
          <w:sz w:val="32"/>
          <w:szCs w:val="32"/>
          <w:spacing w:val="-32"/>
        </w:rPr>
        <w:t>也是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以下爻为初始。</w:t>
      </w:r>
    </w:p>
    <w:p>
      <w:pPr>
        <w:ind w:left="160" w:firstLine="449"/>
        <w:spacing w:before="92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《</w:t>
      </w: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帛书易》六十四卦上体八宫之序，还是序人伦的顺次</w:t>
      </w: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。《易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</w:rPr>
        <w:t>传·说卦》说八卦之人伦属象是：“乾，天也，故称父；坤，地也，故称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母。震， 一索而得男，故谓之长男；巽，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一索而得女</w:t>
      </w:r>
      <w:r>
        <w:rPr>
          <w:rFonts w:ascii="SimSun" w:hAnsi="SimSun" w:eastAsia="SimSun" w:cs="SimSun"/>
          <w:sz w:val="32"/>
          <w:szCs w:val="32"/>
          <w:spacing w:val="-37"/>
        </w:rPr>
        <w:t>，故谓之长女。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坎，再索而得男，故谓之中男；离，再索而得女，故谓之中女。艮，三 </w:t>
      </w:r>
      <w:r>
        <w:rPr>
          <w:rFonts w:ascii="SimSun" w:hAnsi="SimSun" w:eastAsia="SimSun" w:cs="SimSun"/>
          <w:sz w:val="32"/>
          <w:szCs w:val="32"/>
          <w:spacing w:val="-36"/>
        </w:rPr>
        <w:t>索而得男，故谓之少男；兑，三索而得女，故谓之少女。”基于</w:t>
      </w:r>
      <w:r>
        <w:rPr>
          <w:rFonts w:ascii="SimSun" w:hAnsi="SimSun" w:eastAsia="SimSun" w:cs="SimSun"/>
          <w:sz w:val="32"/>
          <w:szCs w:val="32"/>
          <w:spacing w:val="-37"/>
        </w:rPr>
        <w:t>此，今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人严灵峰有所悟：“艮、坎、震世属阳卦，所以在八卦方位圆图中，它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们接踵乾而顺次从左趋右。”按帛书六十四卦顺次绘制圆图，帛书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上体八宫卦的人伦顺次序卦特征则一览无余【见图(1-5)-24、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25】。故《易传·系辞》云：“夫乾，确然示人易矣，夫坤，陨然示人简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矣。爻也者，效此者也；象也者，象此者也</w:t>
      </w:r>
      <w:r>
        <w:rPr>
          <w:rFonts w:ascii="SimSun" w:hAnsi="SimSun" w:eastAsia="SimSun" w:cs="SimSun"/>
          <w:sz w:val="32"/>
          <w:szCs w:val="32"/>
          <w:spacing w:val="-24"/>
        </w:rPr>
        <w:t>。天地之大德日生。”</w:t>
      </w:r>
    </w:p>
    <w:p>
      <w:pPr>
        <w:spacing w:line="258" w:lineRule="auto"/>
        <w:sectPr>
          <w:type w:val="continuous"/>
          <w:pgSz w:w="11900" w:h="16840"/>
          <w:pgMar w:top="400" w:right="1559" w:bottom="1296" w:left="1290" w:header="0" w:footer="1107" w:gutter="0"/>
          <w:cols w:equalWidth="0" w:num="1">
            <w:col w:w="905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footerReference w:type="default" r:id="rId361"/>
          <w:pgSz w:w="11900" w:h="16840"/>
          <w:pgMar w:top="400" w:right="1339" w:bottom="1176" w:left="1690" w:header="0" w:footer="987" w:gutter="0"/>
          <w:cols w:equalWidth="0" w:num="1">
            <w:col w:w="8870" w:space="0"/>
          </w:cols>
        </w:sectPr>
        <w:rPr/>
      </w:pPr>
    </w:p>
    <w:p>
      <w:pPr>
        <w:ind w:firstLine="719"/>
        <w:spacing w:before="219" w:line="3180" w:lineRule="exact"/>
        <w:rPr/>
      </w:pPr>
      <w:r>
        <w:rPr>
          <w:position w:val="-63"/>
        </w:rPr>
        <w:drawing>
          <wp:inline distT="0" distB="0" distL="0" distR="0">
            <wp:extent cx="2019323" cy="2019341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9323" cy="20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/>
      </w:pPr>
      <w:r/>
    </w:p>
    <w:p>
      <w:pPr>
        <w:ind w:left="166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图(1-5)-24</w:t>
      </w:r>
    </w:p>
    <w:p>
      <w:pPr>
        <w:ind w:left="609"/>
        <w:spacing w:before="147" w:line="191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5"/>
        </w:rPr>
        <w:t>帛书易上体八卦人伦属象次序图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308" w:lineRule="exact"/>
        <w:rPr/>
      </w:pPr>
      <w:r>
        <w:rPr>
          <w:position w:val="-66"/>
        </w:rPr>
        <w:pict>
          <v:group id="_x0000_s786" style="mso-position-vertical-relative:line;mso-position-horizontal-relative:char;width:144.55pt;height:165.5pt;" filled="false" stroked="false" coordsize="2891,3310" coordorigin="0,0">
            <v:shape id="_x0000_s788" style="position:absolute;left:0;top:0;width:2891;height:3310;" filled="false" stroked="false" type="#_x0000_t75">
              <v:imagedata o:title="" r:id="rId363"/>
            </v:shape>
            <v:shape id="_x0000_s790" style="position:absolute;left:213;top:1225;width:2476;height:20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right="20"/>
                      <w:spacing w:before="20" w:line="216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2"/>
                      </w:rPr>
                      <w:t>震長母得乾初文</w:t>
                    </w:r>
                  </w:p>
                  <w:p>
                    <w:pPr>
                      <w:ind w:left="124"/>
                      <w:spacing w:before="85" w:line="397" w:lineRule="exact"/>
                      <w:rPr>
                        <w:rFonts w:ascii="FZYaoTi" w:hAnsi="FZYaoTi" w:eastAsia="FZYaoTi" w:cs="FZYaoTi"/>
                        <w:sz w:val="36"/>
                        <w:szCs w:val="36"/>
                      </w:rPr>
                    </w:pPr>
                    <w:r>
                      <w:rPr>
                        <w:rFonts w:ascii="FZYaoTi" w:hAnsi="FZYaoTi" w:eastAsia="FZYaoTi" w:cs="FZYaoTi"/>
                        <w:sz w:val="36"/>
                        <w:szCs w:val="36"/>
                        <w:position w:val="-12"/>
                      </w:rPr>
                      <w:drawing>
                        <wp:inline distT="0" distB="0" distL="0" distR="0">
                          <wp:extent cx="241354" cy="209591"/>
                          <wp:effectExtent l="0" t="0" r="0" b="0"/>
                          <wp:docPr id="448" name="IM 4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48" name="IM 448"/>
                                  <pic:cNvPicPr/>
                                </pic:nvPicPr>
                                <pic:blipFill>
                                  <a:blip r:embed="rId3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1354" cy="2095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FZYaoTi" w:hAnsi="FZYaoTi" w:eastAsia="FZYaoTi" w:cs="FZYaoTi"/>
                        <w:sz w:val="36"/>
                        <w:szCs w:val="36"/>
                        <w:spacing w:val="30"/>
                        <w:position w:val="6"/>
                      </w:rPr>
                      <w:t>茶界乾窭</w:t>
                    </w:r>
                  </w:p>
                  <w:p>
                    <w:pPr>
                      <w:ind w:right="30"/>
                      <w:spacing w:before="108" w:line="238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4"/>
                      </w:rPr>
                      <w:t>千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民 駕 身 得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乾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交</w:t>
                    </w:r>
                  </w:p>
                  <w:p>
                    <w:pPr>
                      <w:ind w:right="40"/>
                      <w:spacing w:before="133" w:line="215" w:lineRule="auto"/>
                      <w:jc w:val="right"/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</w:pP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  <w:t>鬻</w:t>
                    </w: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  <w:spacing w:val="-4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  <w:t>甚</w:t>
                    </w: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  <w:spacing w:val="-4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  <w:t>坤</w:t>
                    </w: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  <w:spacing w:val="-4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  <w:t>裂</w:t>
                    </w:r>
                  </w:p>
                  <w:p>
                    <w:pPr>
                      <w:ind w:left="20"/>
                      <w:spacing w:before="32" w:line="215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26"/>
                      </w:rPr>
                      <w:t>工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26"/>
                      </w:rPr>
                      <w:t>雄為中女得坤安</w:t>
                    </w:r>
                  </w:p>
                  <w:p>
                    <w:pPr>
                      <w:ind w:left="505"/>
                      <w:spacing w:before="15" w:line="215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為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女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得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坤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交</w:t>
                    </w:r>
                  </w:p>
                </w:txbxContent>
              </v:textbox>
            </v:shape>
            <v:shape id="_x0000_s792" style="position:absolute;left:389;top:61;width:565;height: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55"/>
                        <w:szCs w:val="55"/>
                      </w:rPr>
                    </w:pPr>
                    <w:r>
                      <w:rPr>
                        <w:rFonts w:ascii="SimSun" w:hAnsi="SimSun" w:eastAsia="SimSun" w:cs="SimSun"/>
                        <w:sz w:val="55"/>
                        <w:szCs w:val="55"/>
                        <w:color w:val="FFFFFF"/>
                        <w:spacing w:val="-26"/>
                      </w:rPr>
                      <w:t>毒</w:t>
                    </w:r>
                  </w:p>
                </w:txbxContent>
              </v:textbox>
            </v:shape>
            <v:shape id="_x0000_s794" style="position:absolute;left:1939;top:61;width:425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50"/>
                        <w:w w:val="98"/>
                      </w:rPr>
                      <w:t>夔</w:t>
                    </w:r>
                  </w:p>
                </w:txbxContent>
              </v:textbox>
            </v:shape>
            <v:shape id="_x0000_s796" style="position:absolute;left:2533;top:468;width:232;height:6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18"/>
                      </w:rPr>
                      <w:t>具坎震</w:t>
                    </w:r>
                  </w:p>
                </w:txbxContent>
              </v:textbox>
            </v:shape>
            <v:shape id="_x0000_s798" style="position:absolute;left:2439;top:1359;width:310;height:320;" filled="false" stroked="false" type="#_x0000_t75">
              <v:imagedata o:title="" r:id="rId365"/>
            </v:shape>
          </v:group>
        </w:pict>
      </w:r>
    </w:p>
    <w:p>
      <w:pPr>
        <w:pStyle w:val="BodyText"/>
        <w:spacing w:line="345" w:lineRule="auto"/>
        <w:rPr/>
      </w:pPr>
      <w:r/>
    </w:p>
    <w:p>
      <w:pPr>
        <w:ind w:left="67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图(1-5)-25</w:t>
      </w:r>
    </w:p>
    <w:p>
      <w:pPr>
        <w:ind w:left="199"/>
        <w:spacing w:before="157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“乾坤生六子”示意图</w:t>
      </w:r>
    </w:p>
    <w:p>
      <w:pPr>
        <w:spacing w:line="184" w:lineRule="auto"/>
        <w:sectPr>
          <w:type w:val="continuous"/>
          <w:pgSz w:w="11900" w:h="16840"/>
          <w:pgMar w:top="400" w:right="1339" w:bottom="1176" w:left="1690" w:header="0" w:footer="987" w:gutter="0"/>
          <w:cols w:equalWidth="0" w:num="2">
            <w:col w:w="4700" w:space="100"/>
            <w:col w:w="407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679"/>
        <w:spacing w:before="13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帛书上体序乾一至巽八为逆行。易理之逆、顺，是天逆、阳逆，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地顺、阴顺；而今天言逆旋、顺旋是圆图运动视觉的顺时钟旋</w:t>
      </w:r>
      <w:r>
        <w:rPr>
          <w:rFonts w:ascii="SimSun" w:hAnsi="SimSun" w:eastAsia="SimSun" w:cs="SimSun"/>
          <w:sz w:val="32"/>
          <w:szCs w:val="32"/>
          <w:spacing w:val="-29"/>
        </w:rPr>
        <w:t>向、逆 </w:t>
      </w:r>
      <w:r>
        <w:rPr>
          <w:rFonts w:ascii="SimSun" w:hAnsi="SimSun" w:eastAsia="SimSun" w:cs="SimSun"/>
          <w:sz w:val="32"/>
          <w:szCs w:val="32"/>
          <w:spacing w:val="-19"/>
        </w:rPr>
        <w:t>时钟旋向。两者在逻辑上有区别：前者是从内容而言，后者是从形 </w:t>
      </w:r>
      <w:r>
        <w:rPr>
          <w:rFonts w:ascii="SimSun" w:hAnsi="SimSun" w:eastAsia="SimSun" w:cs="SimSun"/>
          <w:sz w:val="32"/>
          <w:szCs w:val="32"/>
          <w:spacing w:val="-1"/>
        </w:rPr>
        <w:t>式而言。绘制易理圆图当使易理之逆行吻合于视觉逆旋(顺行则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合顺旋)。帛书易下体八卦成图，序人伦，是为阴为地，又为循</w:t>
      </w:r>
      <w:r>
        <w:rPr>
          <w:rFonts w:ascii="SimSun" w:hAnsi="SimSun" w:eastAsia="SimSun" w:cs="SimSun"/>
          <w:sz w:val="32"/>
          <w:szCs w:val="32"/>
          <w:spacing w:val="-20"/>
        </w:rPr>
        <w:t>回，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故其易理为顺。乾(天)坤(地)定位居上下，上为南为阳，下为北为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阴；水(坎)火(离)相射居左右，左为东为阳，</w:t>
      </w:r>
      <w:r>
        <w:rPr>
          <w:rFonts w:ascii="SimSun" w:hAnsi="SimSun" w:eastAsia="SimSun" w:cs="SimSun"/>
          <w:sz w:val="32"/>
          <w:szCs w:val="32"/>
          <w:spacing w:val="-17"/>
        </w:rPr>
        <w:t>右为西为阴。四世属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阳卦，以卦之阳爻位自下而上止于乾为序，始东北而终正南，即始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于初阳位而终于极阳位。四世属阴卦，以卦之阴爻位自下而上止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于坤为序，始西南而终正北，即始于初阴位而终于极阴位，阳至极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而孕阴之将始，阴至极而孕阳之将始，周而复始，于是</w:t>
      </w:r>
      <w:r>
        <w:rPr>
          <w:rFonts w:ascii="SimSun" w:hAnsi="SimSun" w:eastAsia="SimSun" w:cs="SimSun"/>
          <w:sz w:val="32"/>
          <w:szCs w:val="32"/>
          <w:spacing w:val="-27"/>
        </w:rPr>
        <w:t>而已。</w:t>
      </w:r>
    </w:p>
    <w:p>
      <w:pPr>
        <w:ind w:firstLine="459"/>
        <w:spacing w:before="15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《帛书六十四卦》较之通行本《本经六十四卦》,其篇章结构有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诸多相似之处。本经六十四卦为上篇30卦</w:t>
      </w:r>
      <w:r>
        <w:rPr>
          <w:rFonts w:ascii="SimSun" w:hAnsi="SimSun" w:eastAsia="SimSun" w:cs="SimSun"/>
          <w:sz w:val="32"/>
          <w:szCs w:val="32"/>
          <w:spacing w:val="-7"/>
        </w:rPr>
        <w:t>，下篇34卦，恒卦居第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32卦。帛书六十四卦也可分为上篇32卦，下篇32卦；恒居第32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卦，为上下之交。上篇首起乾，乾为天；继之否，为天地静观之象；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下篇首起坤，坤为地；继之泰，为天地运转之象。上篇止于丰、恒。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丰者，雷下火，阳刚壮观之象；恒，风雷相生之象。下篇终于家人、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益。家人者，火在阴木之下(巽又为木，是阴木，为草本之木；震又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为木，是阳木，为木本之木),草置火上当为家室用火；益者，风助</w:t>
      </w:r>
    </w:p>
    <w:p>
      <w:pPr>
        <w:spacing w:line="260" w:lineRule="auto"/>
        <w:sectPr>
          <w:type w:val="continuous"/>
          <w:pgSz w:w="11900" w:h="16840"/>
          <w:pgMar w:top="400" w:right="1339" w:bottom="1176" w:left="1690" w:header="0" w:footer="987" w:gutter="0"/>
          <w:cols w:equalWidth="0" w:num="1">
            <w:col w:w="887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right="81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雷，是相生之象。上、下篇同始于天地一—否</w:t>
      </w:r>
      <w:r>
        <w:rPr>
          <w:rFonts w:ascii="SimSun" w:hAnsi="SimSun" w:eastAsia="SimSun" w:cs="SimSun"/>
          <w:sz w:val="32"/>
          <w:szCs w:val="32"/>
          <w:spacing w:val="-28"/>
        </w:rPr>
        <w:t>、泰为天地之象，同收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于雷风——恒、益，为雷风之象；且以天(乾)、地(坤)分上、下。全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篇又首乾、坤，次艮、兑，再次坎、离，而后震、巽，完全吻合“天地定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位，山泽通气，火水相射，雷风相薄”。</w:t>
      </w:r>
    </w:p>
    <w:p>
      <w:pPr>
        <w:ind w:right="74" w:firstLine="639"/>
        <w:spacing w:before="127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说帛书易是“中天易”虽迄今尚无力证，但它至少同中天易、归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藏易有流与源的关系。</w:t>
      </w:r>
    </w:p>
    <w:p>
      <w:pPr>
        <w:pStyle w:val="BodyText"/>
        <w:spacing w:line="458" w:lineRule="auto"/>
        <w:rPr/>
      </w:pPr>
      <w:r/>
    </w:p>
    <w:p>
      <w:pPr>
        <w:ind w:left="739"/>
        <w:spacing w:before="104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3"/>
        </w:rPr>
        <w:t>五、八宫序与八卦阵</w:t>
      </w:r>
    </w:p>
    <w:p>
      <w:pPr>
        <w:ind w:firstLine="639"/>
        <w:spacing w:before="97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八宫序以八纯卦八分六十四卦，若以其构成的</w:t>
      </w:r>
      <w:r>
        <w:rPr>
          <w:rFonts w:ascii="SimSun" w:hAnsi="SimSun" w:eastAsia="SimSun" w:cs="SimSun"/>
          <w:sz w:val="32"/>
          <w:szCs w:val="32"/>
          <w:spacing w:val="-16"/>
        </w:rPr>
        <w:t>大小单元视之，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是八卦演六十四卦的又一典型。</w:t>
      </w:r>
    </w:p>
    <w:p>
      <w:pPr>
        <w:ind w:right="66" w:firstLine="639"/>
        <w:spacing w:before="91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六十四卦对后学影响最大的是本经序、先天序和八宫序</w:t>
      </w:r>
      <w:r>
        <w:rPr>
          <w:rFonts w:ascii="SimSun" w:hAnsi="SimSun" w:eastAsia="SimSun" w:cs="SimSun"/>
          <w:sz w:val="32"/>
          <w:szCs w:val="32"/>
          <w:spacing w:val="-7"/>
        </w:rPr>
        <w:t>。其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中成书问世不迟于汉代的为本经序与八宫序，先天序成阵则自宋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代邵雍始。八宫六十四卦之序，起源很早，从目前的资料来</w:t>
      </w:r>
      <w:r>
        <w:rPr>
          <w:rFonts w:ascii="SimSun" w:hAnsi="SimSun" w:eastAsia="SimSun" w:cs="SimSun"/>
          <w:sz w:val="32"/>
          <w:szCs w:val="32"/>
          <w:spacing w:val="-18"/>
        </w:rPr>
        <w:t>看，最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早见于汉代京房易。</w:t>
      </w:r>
    </w:p>
    <w:p>
      <w:pPr>
        <w:ind w:right="64" w:firstLine="639"/>
        <w:spacing w:before="104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京房，即李君明(前77—前37),早年受学于焦延寿，是汉易代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表人物，也是象数易的宗师，还是讲占候易术的著名人士。《京房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易》体系庞大，包括八宫卦说、卦气说、五行说、纳甲说等内容，所传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诸多占算体例，历代多有崇扬。</w:t>
      </w:r>
    </w:p>
    <w:p>
      <w:pPr>
        <w:ind w:firstLine="639"/>
        <w:spacing w:before="94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京房解易，用八宫卦说，所取六十四卦之序，首起乾而终于归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妹。京房八宫卦说之六十四卦序即八宫序。</w:t>
      </w:r>
      <w:r>
        <w:rPr>
          <w:rFonts w:ascii="SimSun" w:hAnsi="SimSun" w:eastAsia="SimSun" w:cs="SimSun"/>
          <w:sz w:val="32"/>
          <w:szCs w:val="32"/>
          <w:spacing w:val="-7"/>
        </w:rPr>
        <w:t>究其根本，即分六十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四卦为八宫(八组),以八纯卦为八宫，并以乾、震、坎、艮、坤、巽、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离、兑为序；每宫八卦以八纯卦分别统率所属七变卦，其变以纯卦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为基础，以爻变(爻象阴阳变换)的位置顺次列卦。八纯卦率八宫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中八卦的爻变次序，其规律是一致的：以纯卦为始，为不变卦</w:t>
      </w:r>
      <w:r>
        <w:rPr>
          <w:rFonts w:ascii="SimSun" w:hAnsi="SimSun" w:eastAsia="SimSun" w:cs="SimSun"/>
          <w:sz w:val="32"/>
          <w:szCs w:val="32"/>
          <w:spacing w:val="-29"/>
        </w:rPr>
        <w:t>，称为 </w:t>
      </w:r>
      <w:r>
        <w:rPr>
          <w:rFonts w:ascii="SimSun" w:hAnsi="SimSun" w:eastAsia="SimSun" w:cs="SimSun"/>
          <w:sz w:val="32"/>
          <w:szCs w:val="32"/>
          <w:spacing w:val="-17"/>
        </w:rPr>
        <w:t>上世。首变初爻为一世，加变二爻为二世，再加变三爻为三世，再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加变四爻为四世，再加变五爻为五世，尔后又回变第</w:t>
      </w:r>
      <w:r>
        <w:rPr>
          <w:rFonts w:ascii="SimSun" w:hAnsi="SimSun" w:eastAsia="SimSun" w:cs="SimSun"/>
          <w:sz w:val="32"/>
          <w:szCs w:val="32"/>
          <w:spacing w:val="-15"/>
        </w:rPr>
        <w:t>四爻日游魂，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再回变三、二、初爻日归魂。《京房易传》还将上世、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一</w:t>
      </w:r>
      <w:r>
        <w:rPr>
          <w:rFonts w:ascii="SimSun" w:hAnsi="SimSun" w:eastAsia="SimSun" w:cs="SimSun"/>
          <w:sz w:val="32"/>
          <w:szCs w:val="32"/>
          <w:spacing w:val="-44"/>
        </w:rPr>
        <w:t>世、二世、三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世、四世、五世、游魂、归魂分为四易：“易有四</w:t>
      </w:r>
      <w:r>
        <w:rPr>
          <w:rFonts w:ascii="SimSun" w:hAnsi="SimSun" w:eastAsia="SimSun" w:cs="SimSun"/>
          <w:sz w:val="32"/>
          <w:szCs w:val="32"/>
          <w:spacing w:val="-44"/>
        </w:rPr>
        <w:t>世，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一世、二世为地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易，三世、四世为人易，五世、八纯(上世)为天易，游魂、归魂为鬼</w:t>
      </w:r>
    </w:p>
    <w:p>
      <w:pPr>
        <w:spacing w:line="261" w:lineRule="auto"/>
        <w:sectPr>
          <w:footerReference w:type="default" r:id="rId366"/>
          <w:pgSz w:w="11900" w:h="16840"/>
          <w:pgMar w:top="400" w:right="1629" w:bottom="1146" w:left="1400" w:header="0" w:footer="95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8"/>
          <w:w w:val="98"/>
        </w:rPr>
        <w:t>易。”京氏八宫卦阵，简言之，即以纯卦乾</w:t>
      </w:r>
      <w:r>
        <w:rPr>
          <w:rFonts w:ascii="SimSun" w:hAnsi="SimSun" w:eastAsia="SimSun" w:cs="SimSun"/>
          <w:sz w:val="32"/>
          <w:szCs w:val="32"/>
          <w:spacing w:val="-49"/>
          <w:w w:val="98"/>
        </w:rPr>
        <w:t>、震、坎、艮、坤、巽、离、兑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为序成八宫，纯卦七变而成六十四卦。清代惠栋曾依据京房之法，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制成八宫卦次序图。据此，可制成标准图表</w:t>
      </w:r>
      <w:r>
        <w:rPr>
          <w:rFonts w:ascii="SimSun" w:hAnsi="SimSun" w:eastAsia="SimSun" w:cs="SimSun"/>
          <w:sz w:val="32"/>
          <w:szCs w:val="32"/>
          <w:spacing w:val="-15"/>
        </w:rPr>
        <w:t>【见图(1-5)-261。</w:t>
      </w:r>
    </w:p>
    <w:p>
      <w:pPr>
        <w:spacing w:before="190"/>
        <w:rPr/>
      </w:pPr>
      <w:r/>
    </w:p>
    <w:tbl>
      <w:tblPr>
        <w:tblStyle w:val="TableNormal"/>
        <w:tblW w:w="7789" w:type="dxa"/>
        <w:tblInd w:w="4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3"/>
        <w:gridCol w:w="849"/>
        <w:gridCol w:w="879"/>
        <w:gridCol w:w="899"/>
        <w:gridCol w:w="548"/>
        <w:gridCol w:w="340"/>
        <w:gridCol w:w="899"/>
        <w:gridCol w:w="899"/>
        <w:gridCol w:w="909"/>
        <w:gridCol w:w="564"/>
      </w:tblGrid>
      <w:tr>
        <w:trPr>
          <w:trHeight w:val="904" w:hRule="atLeast"/>
        </w:trPr>
        <w:tc>
          <w:tcPr>
            <w:tcW w:w="1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pStyle w:val="TableText"/>
              <w:ind w:left="201"/>
              <w:spacing w:before="208" w:line="220" w:lineRule="auto"/>
              <w:rPr>
                <w:sz w:val="53"/>
                <w:szCs w:val="53"/>
              </w:rPr>
            </w:pPr>
            <w:r>
              <w:rPr>
                <w:sz w:val="53"/>
                <w:szCs w:val="53"/>
              </w:rPr>
              <w:t>离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242"/>
              <w:spacing w:before="244" w:line="220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</w:rPr>
              <w:t>冀</w:t>
            </w:r>
          </w:p>
        </w:tc>
        <w:tc>
          <w:tcPr>
            <w:tcW w:w="899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坤</w:t>
            </w:r>
          </w:p>
        </w:tc>
        <w:tc>
          <w:tcPr>
            <w:tcW w:w="888" w:type="dxa"/>
            <w:vAlign w:val="top"/>
            <w:gridSpan w:val="2"/>
            <w:textDirection w:val="tbRlV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90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年</w:t>
            </w:r>
            <w:r>
              <w:rPr>
                <w:sz w:val="27"/>
                <w:szCs w:val="27"/>
                <w:spacing w:val="-19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艮</w:t>
            </w:r>
          </w:p>
        </w:tc>
        <w:tc>
          <w:tcPr>
            <w:tcW w:w="899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6"/>
              <w:spacing w:before="6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坎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34"/>
              <w:spacing w:before="300" w:line="217" w:lineRule="auto"/>
              <w:rPr>
                <w:sz w:val="34"/>
                <w:szCs w:val="34"/>
              </w:rPr>
            </w:pPr>
            <w:r>
              <w:rPr>
                <w:sz w:val="34"/>
                <w:szCs w:val="34"/>
                <w:spacing w:val="38"/>
              </w:rPr>
              <w:t>二震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6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-2"/>
              </w:rPr>
              <w:t>三</w:t>
            </w:r>
            <w:r>
              <w:rPr>
                <w:sz w:val="20"/>
                <w:szCs w:val="20"/>
                <w:spacing w:val="62"/>
                <w:position w:val="-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乾</w:t>
            </w:r>
          </w:p>
        </w:tc>
        <w:tc>
          <w:tcPr>
            <w:tcW w:w="564" w:type="dxa"/>
            <w:vAlign w:val="top"/>
          </w:tcPr>
          <w:p>
            <w:pPr>
              <w:pStyle w:val="TableText"/>
              <w:ind w:left="90"/>
              <w:spacing w:before="93" w:line="29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6"/>
              </w:rPr>
              <w:t>八</w:t>
            </w:r>
          </w:p>
          <w:p>
            <w:pPr>
              <w:pStyle w:val="TableText"/>
              <w:ind w:left="19"/>
              <w:spacing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营世</w:t>
            </w:r>
          </w:p>
          <w:p>
            <w:pPr>
              <w:pStyle w:val="TableText"/>
              <w:ind w:left="229"/>
              <w:spacing w:before="42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卦</w:t>
            </w:r>
          </w:p>
        </w:tc>
      </w:tr>
      <w:tr>
        <w:trPr>
          <w:trHeight w:val="1189" w:hRule="atLeast"/>
        </w:trPr>
        <w:tc>
          <w:tcPr>
            <w:tcW w:w="1003" w:type="dxa"/>
            <w:vAlign w:val="top"/>
            <w:textDirection w:val="tbRlV"/>
          </w:tcPr>
          <w:p>
            <w:pPr>
              <w:pStyle w:val="TableText"/>
              <w:ind w:left="189"/>
              <w:spacing w:before="117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兑为泽</w:t>
            </w:r>
          </w:p>
          <w:p>
            <w:pPr>
              <w:pStyle w:val="TableText"/>
              <w:ind w:left="110"/>
              <w:spacing w:before="87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12"/>
              </w:rPr>
              <w:t>空兑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69"/>
              <w:spacing w:before="117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高为火</w:t>
            </w:r>
          </w:p>
          <w:p>
            <w:pPr>
              <w:pStyle w:val="TableText"/>
              <w:ind w:left="126"/>
              <w:spacing w:before="8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-5"/>
              </w:rPr>
              <w:t>离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79" w:right="117" w:firstLine="98"/>
              <w:spacing w:before="126" w:line="253" w:lineRule="auto"/>
              <w:rPr>
                <w:sz w:val="32"/>
                <w:szCs w:val="32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其为风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sz w:val="32"/>
                <w:szCs w:val="32"/>
                <w:b/>
                <w:bCs/>
                <w:spacing w:val="7"/>
              </w:rPr>
              <w:t>形空巽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37"/>
              <w:spacing w:before="95" w:line="216" w:lineRule="auto"/>
              <w:rPr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888512" behindDoc="0" locked="0" layoutInCell="1" allowOverlap="1">
                      <wp:simplePos x="0" y="0"/>
                      <wp:positionH relativeFrom="rightMargin">
                        <wp:posOffset>-769759</wp:posOffset>
                      </wp:positionH>
                      <wp:positionV relativeFrom="topMargin">
                        <wp:posOffset>246483</wp:posOffset>
                      </wp:positionV>
                      <wp:extent cx="587375" cy="200660"/>
                      <wp:effectExtent l="0" t="0" r="0" b="0"/>
                      <wp:wrapNone/>
                      <wp:docPr id="450" name="TextBox 45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769759" y="246483"/>
                                <a:ext cx="587375" cy="2006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8" w:line="219" w:lineRule="auto"/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b/>
                                      <w:bCs/>
                                      <w:spacing w:val="-17"/>
                                    </w:rPr>
                                    <w:t>地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b/>
                                      <w:bCs/>
                                      <w:spacing w:val="-17"/>
                                    </w:rPr>
                                    <w:t>什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spacing w:val="6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b/>
                                      <w:bCs/>
                                      <w:spacing w:val="-11"/>
                                    </w:rPr>
                                    <w:t>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00" style="position:absolute;margin-left:-60.6109pt;margin-top:19.4081pt;mso-position-vertical-relative:top-margin-area;mso-position-horizontal-relative:right-margin-area;width:46.25pt;height:15.8pt;z-index:2538885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8" w:line="219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spacing w:val="-17"/>
                              </w:rPr>
                              <w:t>地</w:t>
                            </w:r>
                            <w:r>
                              <w:rPr>
                                <w:sz w:val="20"/>
                                <w:szCs w:val="20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spacing w:val="-17"/>
                              </w:rPr>
                              <w:t>什</w:t>
                            </w:r>
                            <w:r>
                              <w:rPr>
                                <w:sz w:val="20"/>
                                <w:szCs w:val="20"/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spacing w:val="-11"/>
                              </w:rPr>
                              <w:t>叶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  <w:b/>
                <w:bCs/>
                <w:spacing w:val="6"/>
              </w:rPr>
              <w:t>坤为地</w:t>
            </w:r>
          </w:p>
        </w:tc>
        <w:tc>
          <w:tcPr>
            <w:tcW w:w="888" w:type="dxa"/>
            <w:vAlign w:val="top"/>
            <w:gridSpan w:val="2"/>
            <w:textDirection w:val="btLr"/>
          </w:tcPr>
          <w:p>
            <w:pPr>
              <w:pStyle w:val="TableText"/>
              <w:ind w:left="186"/>
              <w:spacing w:before="88" w:line="222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1"/>
              </w:rPr>
              <w:t>良星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47"/>
              <w:spacing w:before="12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次为水</w:t>
            </w:r>
          </w:p>
          <w:p>
            <w:pPr>
              <w:pStyle w:val="TableText"/>
              <w:ind w:left="94"/>
              <w:spacing w:before="30" w:line="217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  <w:b/>
                <w:bCs/>
                <w:spacing w:val="16"/>
              </w:rPr>
              <w:t>星坎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88"/>
              <w:spacing w:before="100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发为需</w:t>
            </w:r>
          </w:p>
          <w:p>
            <w:pPr>
              <w:pStyle w:val="TableText"/>
              <w:ind w:left="111"/>
              <w:spacing w:before="47" w:line="217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  <w:b/>
                <w:bCs/>
                <w:spacing w:val="-5"/>
              </w:rPr>
              <w:t>震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77"/>
              <w:spacing w:before="120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耗为天</w:t>
            </w:r>
          </w:p>
          <w:p>
            <w:pPr>
              <w:pStyle w:val="TableText"/>
              <w:ind w:left="104"/>
              <w:spacing w:before="19" w:line="216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-5"/>
              </w:rPr>
              <w:t>乾</w:t>
            </w:r>
          </w:p>
        </w:tc>
        <w:tc>
          <w:tcPr>
            <w:tcW w:w="5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28" w:hRule="atLeast"/>
        </w:trPr>
        <w:tc>
          <w:tcPr>
            <w:tcW w:w="1003" w:type="dxa"/>
            <w:vAlign w:val="top"/>
            <w:textDirection w:val="tbRlV"/>
          </w:tcPr>
          <w:p>
            <w:pPr>
              <w:pStyle w:val="TableText"/>
              <w:ind w:left="157"/>
              <w:spacing w:before="128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泽水围</w:t>
            </w:r>
          </w:p>
          <w:p>
            <w:pPr>
              <w:pStyle w:val="TableText"/>
              <w:ind w:left="101"/>
              <w:spacing w:before="50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5"/>
              </w:rPr>
              <w:t>差困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52"/>
              <w:spacing w:before="127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火山旅</w:t>
            </w:r>
          </w:p>
          <w:p>
            <w:pPr>
              <w:pStyle w:val="TableText"/>
              <w:ind w:left="113"/>
              <w:spacing w:before="18" w:line="219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6"/>
              </w:rPr>
              <w:t>皇旅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80"/>
              <w:spacing w:before="166" w:line="216" w:lineRule="auto"/>
              <w:rPr>
                <w:sz w:val="19"/>
                <w:szCs w:val="19"/>
              </w:rPr>
            </w:pPr>
            <w:r>
              <w:pict>
                <v:shape id="_x0000_s802" style="position:absolute;margin-left:-42.8055pt;margin-top:37.7753pt;mso-position-vertical-relative:text;mso-position-horizontal-relative:text;width:30.3pt;height:17.6pt;z-index:253900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21" w:lineRule="auto"/>
                          <w:jc w:val="right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  <w:spacing w:val="22"/>
                          </w:rPr>
                          <w:t>小畜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spacing w:val="13"/>
              </w:rPr>
              <w:t>风天小高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20"/>
              <w:spacing w:before="114" w:line="217" w:lineRule="auto"/>
              <w:rPr>
                <w:sz w:val="20"/>
                <w:szCs w:val="20"/>
              </w:rPr>
            </w:pPr>
            <w:r>
              <w:pict>
                <v:shape id="_x0000_s804" style="position:absolute;margin-left:-40.7531pt;margin-top:41.0446pt;mso-position-vertical-relative:top-margin-area;mso-position-horizontal-relative:right-margin-area;width:11.35pt;height:13.95pt;z-index:2539018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复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</w:rPr>
              <w:t>地雷复</w:t>
            </w:r>
          </w:p>
        </w:tc>
        <w:tc>
          <w:tcPr>
            <w:tcW w:w="888" w:type="dxa"/>
            <w:vAlign w:val="top"/>
            <w:gridSpan w:val="2"/>
            <w:textDirection w:val="tbRlV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140" w:line="216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3"/>
              </w:rPr>
              <w:t>皇實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30"/>
              <w:spacing w:before="9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水泽节</w:t>
            </w:r>
          </w:p>
          <w:p>
            <w:pPr>
              <w:pStyle w:val="TableText"/>
              <w:ind w:left="78"/>
              <w:spacing w:before="58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6"/>
              </w:rPr>
              <w:t>笔节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52"/>
              <w:spacing w:before="100" w:line="217" w:lineRule="auto"/>
              <w:rPr>
                <w:sz w:val="20"/>
                <w:szCs w:val="20"/>
              </w:rPr>
            </w:pPr>
            <w:r>
              <w:pict>
                <v:shape id="_x0000_s806" style="position:absolute;margin-left:-40.0476pt;margin-top:42.5833pt;mso-position-vertical-relative:top-margin-area;mso-position-horizontal-relative:right-margin-area;width:11.65pt;height:14pt;z-index:253896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豫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</w:rPr>
              <w:t>客地豫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05"/>
              <w:spacing w:before="120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天风着</w:t>
            </w:r>
          </w:p>
          <w:p>
            <w:pPr>
              <w:pStyle w:val="TableText"/>
              <w:ind w:left="97"/>
              <w:spacing w:before="29" w:line="218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垢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5"/>
              <w:spacing w:before="11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一</w:t>
            </w:r>
            <w:r>
              <w:rPr>
                <w:sz w:val="27"/>
                <w:szCs w:val="27"/>
                <w:spacing w:val="24"/>
              </w:rPr>
              <w:t xml:space="preserve">   </w:t>
            </w:r>
            <w:r>
              <w:rPr>
                <w:sz w:val="27"/>
                <w:szCs w:val="27"/>
              </w:rPr>
              <w:t>世</w:t>
            </w:r>
          </w:p>
        </w:tc>
      </w:tr>
      <w:tr>
        <w:trPr>
          <w:trHeight w:val="1159" w:hRule="atLeast"/>
        </w:trPr>
        <w:tc>
          <w:tcPr>
            <w:tcW w:w="1003" w:type="dxa"/>
            <w:vAlign w:val="top"/>
            <w:textDirection w:val="tbRlV"/>
          </w:tcPr>
          <w:p>
            <w:pPr>
              <w:pStyle w:val="TableText"/>
              <w:ind w:left="136"/>
              <w:spacing w:before="128" w:line="216" w:lineRule="auto"/>
              <w:rPr>
                <w:sz w:val="20"/>
                <w:szCs w:val="20"/>
              </w:rPr>
            </w:pPr>
            <w:r>
              <w:pict>
                <v:shape id="_x0000_s808" style="position:absolute;margin-left:-41.2549pt;margin-top:41.9585pt;mso-position-vertical-relative:top-margin-area;mso-position-horizontal-relative:right-margin-area;width:11.6pt;height:13.9pt;z-index:253899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spacing w:val="-3"/>
                          </w:rPr>
                          <w:t>萃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b/>
                <w:bCs/>
                <w:spacing w:val="-3"/>
              </w:rPr>
              <w:t>泽地萃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21"/>
              <w:spacing w:before="9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火风鼎</w:t>
            </w:r>
          </w:p>
          <w:p>
            <w:pPr>
              <w:pStyle w:val="TableText"/>
              <w:ind w:left="64"/>
              <w:spacing w:before="40" w:line="215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10"/>
              </w:rPr>
              <w:t>兰鼎</w:t>
            </w:r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140" w:line="216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9"/>
              </w:rPr>
              <w:t>害临</w:t>
            </w:r>
          </w:p>
        </w:tc>
        <w:tc>
          <w:tcPr>
            <w:tcW w:w="88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70"/>
              <w:spacing w:before="9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水常电</w:t>
            </w:r>
          </w:p>
          <w:p>
            <w:pPr>
              <w:pStyle w:val="TableText"/>
              <w:ind w:left="78"/>
              <w:spacing w:before="90" w:line="224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24"/>
              </w:rPr>
              <w:t>主屯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49"/>
              <w:spacing w:before="101" w:line="216" w:lineRule="auto"/>
              <w:rPr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887488" behindDoc="0" locked="0" layoutInCell="1" allowOverlap="1">
                      <wp:simplePos x="0" y="0"/>
                      <wp:positionH relativeFrom="rightMargin">
                        <wp:posOffset>-734035</wp:posOffset>
                      </wp:positionH>
                      <wp:positionV relativeFrom="topMargin">
                        <wp:posOffset>218226</wp:posOffset>
                      </wp:positionV>
                      <wp:extent cx="640715" cy="307340"/>
                      <wp:effectExtent l="0" t="0" r="0" b="0"/>
                      <wp:wrapNone/>
                      <wp:docPr id="452" name="TextBox 45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734035" y="218226"/>
                                <a:ext cx="640715" cy="3073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1" w:line="220" w:lineRule="auto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b/>
                                      <w:bCs/>
                                      <w:spacing w:val="-1"/>
                                    </w:rPr>
                                    <w:t>木生主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10" style="position:absolute;margin-left:-57.798pt;margin-top:17.1832pt;mso-position-vertical-relative:top-margin-area;mso-position-horizontal-relative:right-margin-area;width:50.45pt;height:24.2pt;z-index:2538874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1" w:line="22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b/>
                                <w:bCs/>
                                <w:spacing w:val="-1"/>
                              </w:rPr>
                              <w:t>木生主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  <w:b/>
                <w:bCs/>
                <w:spacing w:val="-3"/>
              </w:rPr>
              <w:t>需水解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24"/>
              <w:spacing w:before="139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天山遇</w:t>
            </w:r>
          </w:p>
          <w:p>
            <w:pPr>
              <w:pStyle w:val="TableText"/>
              <w:ind w:left="99"/>
              <w:spacing w:before="18" w:line="220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18"/>
              </w:rPr>
              <w:t>星迷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98"/>
              <w:spacing w:before="12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二</w:t>
            </w:r>
            <w:r>
              <w:rPr>
                <w:sz w:val="27"/>
                <w:szCs w:val="27"/>
                <w:spacing w:val="48"/>
              </w:rPr>
              <w:t xml:space="preserve">  </w:t>
            </w:r>
            <w:r>
              <w:rPr>
                <w:sz w:val="27"/>
                <w:szCs w:val="27"/>
              </w:rPr>
              <w:t>世</w:t>
            </w:r>
          </w:p>
        </w:tc>
      </w:tr>
      <w:tr>
        <w:trPr>
          <w:trHeight w:val="1159" w:hRule="atLeast"/>
        </w:trPr>
        <w:tc>
          <w:tcPr>
            <w:tcW w:w="1003" w:type="dxa"/>
            <w:vAlign w:val="top"/>
            <w:textDirection w:val="tbRlV"/>
          </w:tcPr>
          <w:p>
            <w:pPr>
              <w:pStyle w:val="TableText"/>
              <w:ind w:left="177"/>
              <w:spacing w:before="117" w:line="217" w:lineRule="auto"/>
              <w:rPr>
                <w:sz w:val="20"/>
                <w:szCs w:val="20"/>
              </w:rPr>
            </w:pPr>
            <w:r>
              <w:pict>
                <v:shape id="_x0000_s812" style="position:absolute;margin-left:-41.7547pt;margin-top:44.0862pt;mso-position-vertical-relative:top-margin-area;mso-position-horizontal-relative:right-margin-area;width:11.7pt;height:14pt;z-index:253895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spacing w:val="-3"/>
                          </w:rPr>
                          <w:t>威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b/>
                <w:bCs/>
                <w:spacing w:val="-3"/>
              </w:rPr>
              <w:t>泽山成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spacing w:before="177" w:line="211" w:lineRule="auto"/>
              <w:jc w:val="right"/>
              <w:rPr>
                <w:sz w:val="85"/>
                <w:szCs w:val="85"/>
              </w:rPr>
            </w:pPr>
            <w:r>
              <w:rPr>
                <w:sz w:val="85"/>
                <w:szCs w:val="85"/>
                <w:b/>
                <w:bCs/>
                <w:spacing w:val="-45"/>
              </w:rPr>
              <w:t>森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ind w:left="128"/>
              <w:spacing w:before="385" w:line="224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21"/>
              </w:rPr>
              <w:t>全益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01"/>
              <w:spacing w:before="114" w:line="401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  <w:position w:val="15"/>
              </w:rPr>
              <w:t>地天毒</w:t>
            </w:r>
          </w:p>
          <w:p>
            <w:pPr>
              <w:pStyle w:val="TableText"/>
              <w:ind w:left="57"/>
              <w:spacing w:before="1" w:line="21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spacing w:val="6"/>
              </w:rPr>
              <w:t>主用泰</w:t>
            </w:r>
          </w:p>
        </w:tc>
        <w:tc>
          <w:tcPr>
            <w:tcW w:w="888" w:type="dxa"/>
            <w:vAlign w:val="top"/>
            <w:gridSpan w:val="2"/>
            <w:textDirection w:val="tbRlV"/>
          </w:tcPr>
          <w:p>
            <w:pPr>
              <w:pStyle w:val="TableText"/>
              <w:ind w:left="119"/>
              <w:spacing w:before="384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b/>
                <w:bCs/>
                <w:spacing w:val="16"/>
              </w:rPr>
              <w:t>主损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31"/>
              <w:spacing w:before="102" w:line="216" w:lineRule="auto"/>
              <w:rPr>
                <w:sz w:val="20"/>
                <w:szCs w:val="20"/>
              </w:rPr>
            </w:pPr>
            <w:r>
              <w:pict>
                <v:shape id="_x0000_s814" style="position:absolute;margin-left:-43.459pt;margin-top:38.0511pt;mso-position-vertical-relative:top-margin-area;mso-position-horizontal-relative:right-margin-area;width:22.2pt;height:13.95pt;z-index:253897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spacing w:val="-1"/>
                          </w:rPr>
                          <w:t>既济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b/>
                <w:bCs/>
                <w:spacing w:val="-3"/>
              </w:rPr>
              <w:t>水火既济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32"/>
              <w:spacing w:before="120" w:line="217" w:lineRule="auto"/>
              <w:rPr>
                <w:sz w:val="20"/>
                <w:szCs w:val="20"/>
              </w:rPr>
            </w:pPr>
            <w:r>
              <w:pict>
                <v:shape id="_x0000_s816" style="position:absolute;margin-left:-40.4045pt;margin-top:41.5454pt;mso-position-vertical-relative:top-margin-area;mso-position-horizontal-relative:right-margin-area;width:11.75pt;height:13.95pt;z-index:2538987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b/>
                            <w:bCs/>
                            <w:spacing w:val="-3"/>
                          </w:rPr>
                          <w:t>恒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b/>
                <w:bCs/>
                <w:spacing w:val="-3"/>
              </w:rPr>
              <w:t>官风恒</w:t>
            </w:r>
          </w:p>
        </w:tc>
        <w:tc>
          <w:tcPr>
            <w:tcW w:w="909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否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127"/>
              <w:spacing w:before="8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三</w:t>
            </w:r>
            <w:r>
              <w:rPr>
                <w:sz w:val="27"/>
                <w:szCs w:val="27"/>
                <w:spacing w:val="29"/>
              </w:rPr>
              <w:t xml:space="preserve">  </w:t>
            </w:r>
            <w:r>
              <w:rPr>
                <w:sz w:val="27"/>
                <w:szCs w:val="27"/>
              </w:rPr>
              <w:t>世</w:t>
            </w:r>
          </w:p>
        </w:tc>
      </w:tr>
      <w:tr>
        <w:trPr>
          <w:trHeight w:val="1189" w:hRule="atLeast"/>
        </w:trPr>
        <w:tc>
          <w:tcPr>
            <w:tcW w:w="1003" w:type="dxa"/>
            <w:vAlign w:val="top"/>
            <w:textDirection w:val="tbRlV"/>
          </w:tcPr>
          <w:p>
            <w:pPr>
              <w:spacing w:line="38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885440" behindDoc="1" locked="0" layoutInCell="1" allowOverlap="1">
                      <wp:simplePos x="0" y="0"/>
                      <wp:positionH relativeFrom="rightMargin">
                        <wp:posOffset>-304777</wp:posOffset>
                      </wp:positionH>
                      <wp:positionV relativeFrom="topMargin">
                        <wp:posOffset>167232</wp:posOffset>
                      </wp:positionV>
                      <wp:extent cx="431165" cy="296545"/>
                      <wp:effectExtent l="0" t="0" r="0" b="0"/>
                      <wp:wrapNone/>
                      <wp:docPr id="454" name="TextBox 45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304777" y="167232"/>
                                <a:ext cx="431165" cy="29654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79" w:line="219" w:lineRule="auto"/>
                                    <w:rPr>
                                      <w:sz w:val="31"/>
                                      <w:szCs w:val="31"/>
                                    </w:rPr>
                                  </w:pPr>
                                  <w:r>
                                    <w:rPr>
                                      <w:sz w:val="31"/>
                                      <w:szCs w:val="31"/>
                                      <w:spacing w:val="9"/>
                                    </w:rPr>
                                    <w:t>上头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18" style="position:absolute;margin-left:-23.9982pt;margin-top:13.1679pt;mso-position-vertical-relative:top-margin-area;mso-position-horizontal-relative:right-margin-area;width:33.95pt;height:23.35pt;z-index:-2494310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79" w:line="219" w:lineRule="auto"/>
                              <w:rPr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sz w:val="31"/>
                                <w:szCs w:val="31"/>
                                <w:spacing w:val="9"/>
                              </w:rPr>
                              <w:t>上头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129"/>
              <w:spacing w:before="107" w:line="21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spacing w:val="7"/>
              </w:rPr>
              <w:t>指手蹇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41"/>
              <w:spacing w:before="87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山水蒙</w:t>
            </w:r>
          </w:p>
          <w:p>
            <w:pPr>
              <w:pStyle w:val="TableText"/>
              <w:ind w:left="145"/>
              <w:spacing w:before="59" w:line="216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4"/>
              </w:rPr>
              <w:t>删蒙</w:t>
            </w:r>
          </w:p>
        </w:tc>
        <w:tc>
          <w:tcPr>
            <w:tcW w:w="8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spacing w:before="111" w:line="199" w:lineRule="auto"/>
              <w:jc w:val="right"/>
              <w:rPr>
                <w:sz w:val="99"/>
                <w:szCs w:val="99"/>
              </w:rPr>
            </w:pPr>
            <w:r>
              <w:rPr>
                <w:sz w:val="99"/>
                <w:szCs w:val="99"/>
                <w:spacing w:val="-91"/>
                <w:w w:val="97"/>
              </w:rPr>
              <w:t>秦</w:t>
            </w:r>
          </w:p>
        </w:tc>
        <w:tc>
          <w:tcPr>
            <w:tcW w:w="548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111"/>
              <w:spacing w:before="48" w:line="218" w:lineRule="auto"/>
              <w:rPr>
                <w:sz w:val="45"/>
                <w:szCs w:val="45"/>
              </w:rPr>
            </w:pPr>
            <w:r>
              <w:rPr>
                <w:sz w:val="45"/>
                <w:szCs w:val="45"/>
                <w:spacing w:val="19"/>
              </w:rPr>
              <w:t>壹睽</w:t>
            </w:r>
          </w:p>
        </w:tc>
        <w:tc>
          <w:tcPr>
            <w:tcW w:w="340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166"/>
              <w:spacing w:before="83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火泽衆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31"/>
              <w:spacing w:before="12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泽火革</w:t>
            </w:r>
          </w:p>
          <w:p>
            <w:pPr>
              <w:pStyle w:val="TableText"/>
              <w:ind w:left="106"/>
              <w:spacing w:before="49" w:line="216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8"/>
              </w:rPr>
              <w:t>主革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54"/>
              <w:spacing w:before="120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地风升</w:t>
            </w:r>
          </w:p>
          <w:p>
            <w:pPr>
              <w:pStyle w:val="TableText"/>
              <w:ind w:left="116"/>
              <w:spacing w:before="69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20"/>
              </w:rPr>
              <w:t>主升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53"/>
              <w:spacing w:before="119" w:line="217" w:lineRule="auto"/>
              <w:rPr>
                <w:sz w:val="20"/>
                <w:szCs w:val="20"/>
              </w:rPr>
            </w:pPr>
            <w:r>
              <w:pict>
                <v:shape id="_x0000_s820" style="position:absolute;margin-left:-39.998pt;margin-top:43.2394pt;mso-position-vertical-relative:top-margin-area;mso-position-horizontal-relative:right-margin-area;width:11.65pt;height:13.95pt;z-index:253893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观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9"/>
              </w:rPr>
              <w:t>风地现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155"/>
              <w:spacing w:before="103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四</w:t>
            </w:r>
            <w:r>
              <w:rPr>
                <w:sz w:val="27"/>
                <w:szCs w:val="27"/>
                <w:spacing w:val="30"/>
              </w:rPr>
              <w:t xml:space="preserve">  </w:t>
            </w:r>
            <w:r>
              <w:rPr>
                <w:sz w:val="27"/>
                <w:szCs w:val="27"/>
              </w:rPr>
              <w:t>世</w:t>
            </w:r>
          </w:p>
        </w:tc>
      </w:tr>
      <w:tr>
        <w:trPr>
          <w:trHeight w:val="1149" w:hRule="atLeast"/>
        </w:trPr>
        <w:tc>
          <w:tcPr>
            <w:tcW w:w="1003" w:type="dxa"/>
            <w:vAlign w:val="top"/>
            <w:textDirection w:val="tbRlV"/>
          </w:tcPr>
          <w:p>
            <w:pPr>
              <w:pStyle w:val="TableText"/>
              <w:ind w:left="155"/>
              <w:spacing w:before="108" w:line="39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15"/>
              </w:rPr>
              <w:t>地山谦</w:t>
            </w:r>
          </w:p>
          <w:p>
            <w:pPr>
              <w:pStyle w:val="TableText"/>
              <w:ind w:left="71"/>
              <w:spacing w:line="216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spacing w:val="7"/>
              </w:rPr>
              <w:t>生羊谦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43"/>
              <w:spacing w:before="97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风水澳</w:t>
            </w:r>
          </w:p>
          <w:p>
            <w:pPr>
              <w:pStyle w:val="TableText"/>
              <w:ind w:left="97"/>
              <w:spacing w:before="9" w:line="216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8"/>
              </w:rPr>
              <w:t>主涣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pStyle w:val="TableText"/>
              <w:spacing w:before="56" w:line="216" w:lineRule="auto"/>
              <w:jc w:val="right"/>
              <w:rPr>
                <w:sz w:val="24"/>
                <w:szCs w:val="24"/>
              </w:rPr>
            </w:pPr>
            <w:r>
              <w:pict>
                <v:shape id="_x0000_s822" style="position:absolute;margin-left:-41.8068pt;margin-top:36.9196pt;mso-position-vertical-relative:text;mso-position-horizontal-relative:text;width:29.55pt;height:17.5pt;z-index:253894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  <w:spacing w:val="15"/>
                          </w:rPr>
                          <w:t>嘘嗑</w:t>
                        </w:r>
                      </w:p>
                    </w:txbxContent>
                  </v:textbox>
                </v:shape>
              </w:pict>
            </w:r>
            <w:r>
              <w:rPr>
                <w:sz w:val="24"/>
                <w:szCs w:val="24"/>
                <w:spacing w:val="13"/>
              </w:rPr>
              <w:t>火書值喳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76"/>
              <w:spacing w:before="114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洋天夫</w:t>
            </w:r>
          </w:p>
          <w:p>
            <w:pPr>
              <w:pStyle w:val="TableText"/>
              <w:ind w:left="105"/>
              <w:spacing w:before="49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6"/>
              </w:rPr>
              <w:t>言夫</w:t>
            </w:r>
          </w:p>
        </w:tc>
        <w:tc>
          <w:tcPr>
            <w:tcW w:w="888" w:type="dxa"/>
            <w:vAlign w:val="top"/>
            <w:gridSpan w:val="2"/>
            <w:textDirection w:val="tbRlV"/>
          </w:tcPr>
          <w:p>
            <w:pPr>
              <w:pStyle w:val="TableText"/>
              <w:ind w:left="120"/>
              <w:spacing w:before="92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7"/>
              </w:rPr>
              <w:t>天泽度</w:t>
            </w:r>
          </w:p>
          <w:p>
            <w:pPr>
              <w:pStyle w:val="TableText"/>
              <w:ind w:left="118"/>
              <w:spacing w:before="57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度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97"/>
              <w:spacing w:before="82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有火丰</w:t>
            </w:r>
          </w:p>
          <w:p>
            <w:pPr>
              <w:pStyle w:val="TableText"/>
              <w:ind w:left="116"/>
              <w:spacing w:before="80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5"/>
              </w:rPr>
              <w:t>生丰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16"/>
              <w:spacing w:before="141" w:line="216" w:lineRule="auto"/>
              <w:rPr>
                <w:sz w:val="20"/>
                <w:szCs w:val="20"/>
              </w:rPr>
            </w:pPr>
            <w:r>
              <w:pict>
                <v:shape id="_x0000_s824" style="position:absolute;margin-left:-40.5474pt;margin-top:40.7896pt;mso-position-vertical-relative:top-margin-area;mso-position-horizontal-relative:right-margin-area;width:11.65pt;height:13.95pt;z-index:253890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井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</w:rPr>
              <w:t>水风井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202" w:right="182" w:hanging="51"/>
              <w:spacing w:before="111"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山地附   </w:t>
            </w:r>
            <w:r>
              <w:rPr>
                <w:sz w:val="42"/>
                <w:szCs w:val="42"/>
                <w:spacing w:val="-1"/>
                <w:position w:val="1"/>
              </w:rPr>
              <w:t>重</w:t>
            </w:r>
            <w:r>
              <w:rPr>
                <w:sz w:val="42"/>
                <w:szCs w:val="42"/>
                <w:spacing w:val="-67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-4"/>
              </w:rPr>
              <w:t>剥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138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五</w:t>
            </w:r>
            <w:r>
              <w:rPr>
                <w:sz w:val="20"/>
                <w:szCs w:val="20"/>
                <w:spacing w:val="16"/>
              </w:rPr>
              <w:t xml:space="preserve">    </w:t>
            </w:r>
            <w:r>
              <w:rPr>
                <w:sz w:val="20"/>
                <w:szCs w:val="20"/>
              </w:rPr>
              <w:t>世</w:t>
            </w:r>
          </w:p>
        </w:tc>
      </w:tr>
      <w:tr>
        <w:trPr>
          <w:trHeight w:val="1159" w:hRule="atLeast"/>
        </w:trPr>
        <w:tc>
          <w:tcPr>
            <w:tcW w:w="100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51"/>
              <w:spacing w:before="87" w:line="216" w:lineRule="auto"/>
              <w:rPr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886464" behindDoc="0" locked="0" layoutInCell="1" allowOverlap="1">
                      <wp:simplePos x="0" y="0"/>
                      <wp:positionH relativeFrom="rightMargin">
                        <wp:posOffset>-632168</wp:posOffset>
                      </wp:positionH>
                      <wp:positionV relativeFrom="topMargin">
                        <wp:posOffset>152253</wp:posOffset>
                      </wp:positionV>
                      <wp:extent cx="615950" cy="423544"/>
                      <wp:effectExtent l="0" t="0" r="0" b="0"/>
                      <wp:wrapNone/>
                      <wp:docPr id="456" name="TextBox 45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632168" y="152253"/>
                                <a:ext cx="615950" cy="42354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08" w:line="221" w:lineRule="auto"/>
                                    <w:rPr>
                                      <w:sz w:val="45"/>
                                      <w:szCs w:val="45"/>
                                    </w:rPr>
                                  </w:pPr>
                                  <w:r>
                                    <w:rPr>
                                      <w:sz w:val="45"/>
                                      <w:szCs w:val="45"/>
                                      <w:spacing w:val="14"/>
                                    </w:rPr>
                                    <w:t>或指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26" style="position:absolute;margin-left:-49.7771pt;margin-top:11.9885pt;mso-position-vertical-relative:top-margin-area;mso-position-horizontal-relative:right-margin-area;width:48.5pt;height:33.35pt;z-index:2538864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08" w:line="221" w:lineRule="auto"/>
                              <w:rPr>
                                <w:sz w:val="45"/>
                                <w:szCs w:val="45"/>
                              </w:rPr>
                            </w:pPr>
                            <w:r>
                              <w:rPr>
                                <w:sz w:val="45"/>
                                <w:szCs w:val="45"/>
                                <w:spacing w:val="14"/>
                              </w:rPr>
                              <w:t>或指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  <w:spacing w:val="8"/>
              </w:rPr>
              <w:t>天水讼</w:t>
            </w:r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140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19"/>
              </w:rPr>
              <w:t>主颐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37"/>
              <w:spacing w:before="115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水天需</w:t>
            </w:r>
          </w:p>
          <w:p>
            <w:pPr>
              <w:pStyle w:val="TableText"/>
              <w:ind w:left="83"/>
              <w:spacing w:before="68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需</w:t>
            </w:r>
          </w:p>
        </w:tc>
        <w:tc>
          <w:tcPr>
            <w:tcW w:w="888" w:type="dxa"/>
            <w:vAlign w:val="top"/>
            <w:gridSpan w:val="2"/>
            <w:textDirection w:val="tbRlV"/>
          </w:tcPr>
          <w:p>
            <w:pPr>
              <w:pStyle w:val="TableText"/>
              <w:ind w:right="6"/>
              <w:spacing w:before="63" w:line="216" w:lineRule="auto"/>
              <w:jc w:val="right"/>
              <w:rPr>
                <w:sz w:val="25"/>
                <w:szCs w:val="25"/>
              </w:rPr>
            </w:pPr>
            <w:r>
              <w:pict>
                <v:shape id="_x0000_s828" style="position:absolute;margin-left:-41.6571pt;margin-top:38.9705pt;mso-position-vertical-relative:text;mso-position-horizontal-relative:text;width:29.65pt;height:17.5pt;z-index:253891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  <w:spacing w:val="22"/>
                          </w:rPr>
                          <w:t>中乎</w:t>
                        </w:r>
                      </w:p>
                    </w:txbxContent>
                  </v:textbox>
                </v:shape>
              </w:pict>
            </w:r>
            <w:r>
              <w:rPr>
                <w:sz w:val="25"/>
                <w:szCs w:val="25"/>
                <w:spacing w:val="10"/>
              </w:rPr>
              <w:t>风泽中字</w:t>
            </w:r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textDirection w:val="tbRlV"/>
          </w:tcPr>
          <w:p>
            <w:pPr>
              <w:pStyle w:val="TableText"/>
              <w:ind w:left="123"/>
              <w:spacing w:before="110" w:line="217" w:lineRule="auto"/>
              <w:rPr>
                <w:sz w:val="20"/>
                <w:szCs w:val="20"/>
              </w:rPr>
            </w:pPr>
            <w:r>
              <w:pict>
                <v:shape id="_x0000_s830" style="position:absolute;margin-left:-42.0528pt;margin-top:36.837pt;mso-position-vertical-relative:top-margin-area;mso-position-horizontal-relative:right-margin-area;width:21.5pt;height:13.95pt;z-index:253889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大过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6"/>
              </w:rPr>
              <w:t>泽风大过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88"/>
              <w:spacing w:before="110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火地晋</w:t>
            </w:r>
          </w:p>
          <w:p>
            <w:pPr>
              <w:pStyle w:val="TableText"/>
              <w:ind w:left="147"/>
              <w:spacing w:before="89" w:line="218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音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147"/>
              <w:spacing w:before="16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游</w:t>
            </w:r>
            <w:r>
              <w:rPr>
                <w:sz w:val="20"/>
                <w:szCs w:val="20"/>
                <w:spacing w:val="13"/>
              </w:rPr>
              <w:t xml:space="preserve">    </w:t>
            </w:r>
            <w:r>
              <w:rPr>
                <w:sz w:val="20"/>
                <w:szCs w:val="20"/>
              </w:rPr>
              <w:t>魂</w:t>
            </w:r>
          </w:p>
        </w:tc>
      </w:tr>
      <w:tr>
        <w:trPr>
          <w:trHeight w:val="1219" w:hRule="atLeast"/>
        </w:trPr>
        <w:tc>
          <w:tcPr>
            <w:tcW w:w="1003" w:type="dxa"/>
            <w:vAlign w:val="top"/>
            <w:textDirection w:val="btLr"/>
          </w:tcPr>
          <w:p>
            <w:pPr>
              <w:pStyle w:val="TableText"/>
              <w:spacing w:before="152" w:line="203" w:lineRule="auto"/>
              <w:jc w:val="right"/>
              <w:rPr>
                <w:sz w:val="50"/>
                <w:szCs w:val="50"/>
              </w:rPr>
            </w:pPr>
            <w:r>
              <w:rPr>
                <w:sz w:val="50"/>
                <w:szCs w:val="50"/>
                <w:spacing w:val="4"/>
              </w:rPr>
              <w:t>暴明</w:t>
            </w:r>
          </w:p>
          <w:p>
            <w:pPr>
              <w:pStyle w:val="TableText"/>
              <w:ind w:left="260"/>
              <w:spacing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本忽洋种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9" w:type="dxa"/>
            <w:vAlign w:val="top"/>
            <w:textDirection w:val="tbRlV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140" w:line="223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  <w:spacing w:val="23"/>
              </w:rPr>
              <w:t>室盖</w:t>
            </w:r>
          </w:p>
        </w:tc>
        <w:tc>
          <w:tcPr>
            <w:tcW w:w="89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65" w:line="2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比</w:t>
            </w:r>
          </w:p>
        </w:tc>
        <w:tc>
          <w:tcPr>
            <w:tcW w:w="888" w:type="dxa"/>
            <w:vAlign w:val="top"/>
            <w:gridSpan w:val="2"/>
            <w:textDirection w:val="tbRlV"/>
          </w:tcPr>
          <w:p>
            <w:pPr>
              <w:pStyle w:val="TableText"/>
              <w:ind w:left="156"/>
              <w:spacing w:before="83" w:line="2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成山渐</w:t>
            </w:r>
          </w:p>
          <w:p>
            <w:pPr>
              <w:pStyle w:val="TableText"/>
              <w:ind w:left="138"/>
              <w:spacing w:before="58" w:line="217" w:lineRule="auto"/>
              <w:rPr>
                <w:sz w:val="42"/>
                <w:szCs w:val="42"/>
              </w:rPr>
            </w:pPr>
            <w:r>
              <w:rPr>
                <w:sz w:val="42"/>
                <w:szCs w:val="42"/>
              </w:rPr>
              <w:t>渐</w:t>
            </w:r>
          </w:p>
        </w:tc>
        <w:tc>
          <w:tcPr>
            <w:tcW w:w="89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师</w:t>
            </w:r>
          </w:p>
        </w:tc>
        <w:tc>
          <w:tcPr>
            <w:tcW w:w="899" w:type="dxa"/>
            <w:vAlign w:val="top"/>
            <w:textDirection w:val="tbRlV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150" w:line="190" w:lineRule="auto"/>
              <w:rPr>
                <w:sz w:val="20"/>
                <w:szCs w:val="20"/>
              </w:rPr>
            </w:pPr>
            <w:r>
              <w:rPr>
                <w:sz w:val="45"/>
                <w:szCs w:val="45"/>
                <w:spacing w:val="-1"/>
                <w:position w:val="1"/>
              </w:rPr>
              <w:t>量</w:t>
            </w:r>
            <w:r>
              <w:rPr>
                <w:sz w:val="45"/>
                <w:szCs w:val="45"/>
                <w:spacing w:val="-29"/>
                <w:position w:val="1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-6"/>
              </w:rPr>
              <w:t>随</w:t>
            </w:r>
          </w:p>
        </w:tc>
        <w:tc>
          <w:tcPr>
            <w:tcW w:w="909" w:type="dxa"/>
            <w:vAlign w:val="top"/>
            <w:textDirection w:val="tbRlV"/>
          </w:tcPr>
          <w:p>
            <w:pPr>
              <w:pStyle w:val="TableText"/>
              <w:ind w:left="128"/>
              <w:spacing w:before="240" w:line="216" w:lineRule="auto"/>
              <w:rPr>
                <w:sz w:val="20"/>
                <w:szCs w:val="20"/>
              </w:rPr>
            </w:pPr>
            <w:r>
              <w:pict>
                <v:shape id="_x0000_s832" style="position:absolute;margin-left:-42.503pt;margin-top:41.8906pt;mso-position-vertical-relative:top-margin-area;mso-position-horizontal-relative:right-margin-area;width:32.55pt;height:13.95pt;z-index:253892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3"/>
                          </w:rPr>
                          <w:t>大有有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</w:rPr>
              <w:t>类</w:t>
            </w:r>
            <w:r>
              <w:rPr>
                <w:sz w:val="20"/>
                <w:szCs w:val="20"/>
                <w:spacing w:val="47"/>
              </w:rPr>
              <w:t xml:space="preserve">  </w:t>
            </w:r>
            <w:r>
              <w:rPr>
                <w:sz w:val="20"/>
                <w:szCs w:val="20"/>
              </w:rPr>
              <w:t>大</w:t>
            </w:r>
          </w:p>
        </w:tc>
        <w:tc>
          <w:tcPr>
            <w:tcW w:w="564" w:type="dxa"/>
            <w:vAlign w:val="top"/>
            <w:textDirection w:val="tbRlV"/>
          </w:tcPr>
          <w:p>
            <w:pPr>
              <w:pStyle w:val="TableText"/>
              <w:ind w:left="187"/>
              <w:spacing w:before="164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归</w:t>
            </w:r>
            <w:r>
              <w:rPr>
                <w:sz w:val="20"/>
                <w:szCs w:val="20"/>
                <w:spacing w:val="8"/>
              </w:rPr>
              <w:t xml:space="preserve">    </w:t>
            </w:r>
            <w:r>
              <w:rPr>
                <w:sz w:val="20"/>
                <w:szCs w:val="20"/>
              </w:rPr>
              <w:t>魂</w:t>
            </w:r>
          </w:p>
        </w:tc>
      </w:tr>
      <w:tr>
        <w:trPr>
          <w:trHeight w:val="75" w:hRule="atLeast"/>
        </w:trPr>
        <w:tc>
          <w:tcPr>
            <w:shd w:val="clear" w:fill="FFFFFF"/>
            <w:tcW w:w="1003" w:type="dxa"/>
            <w:vAlign w:val="top"/>
            <w:tcBorders>
              <w:right w:val="nil"/>
              <w:left w:val="single" w:color="FFFFFF" w:sz="2" w:space="0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849" w:type="dxa"/>
            <w:vAlign w:val="top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879" w:type="dxa"/>
            <w:vAlign w:val="top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899" w:type="dxa"/>
            <w:vAlign w:val="top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888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899" w:type="dxa"/>
            <w:vAlign w:val="top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899" w:type="dxa"/>
            <w:vAlign w:val="top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909" w:type="dxa"/>
            <w:vAlign w:val="top"/>
            <w:tcBorders>
              <w:left w:val="nil"/>
              <w:right w:val="nil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564" w:type="dxa"/>
            <w:vAlign w:val="top"/>
            <w:tcBorders>
              <w:left w:val="nil"/>
              <w:right w:val="single" w:color="FFFFFF" w:sz="2" w:space="0"/>
            </w:tcBorders>
          </w:tcPr>
          <w:p>
            <w:pPr>
              <w:spacing w:line="65" w:lineRule="exact"/>
              <w:rPr>
                <w:rFonts w:ascii="Arial"/>
                <w:sz w:val="5"/>
              </w:rPr>
            </w:pPr>
            <w:r/>
          </w:p>
        </w:tc>
      </w:tr>
    </w:tbl>
    <w:p>
      <w:pPr>
        <w:pStyle w:val="BodyText"/>
        <w:spacing w:line="416" w:lineRule="auto"/>
        <w:rPr/>
      </w:pPr>
      <w:r/>
    </w:p>
    <w:p>
      <w:pPr>
        <w:ind w:left="2070"/>
        <w:spacing w:before="88" w:line="21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3"/>
        </w:rPr>
        <w:t>图(1-5)-26</w:t>
      </w:r>
      <w:r>
        <w:rPr>
          <w:rFonts w:ascii="FangSong" w:hAnsi="FangSong" w:eastAsia="FangSong" w:cs="FangSong"/>
          <w:sz w:val="27"/>
          <w:szCs w:val="27"/>
          <w:spacing w:val="96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3"/>
        </w:rPr>
        <w:t>京房八官六十四卦序图表</w:t>
      </w:r>
    </w:p>
    <w:p>
      <w:pPr>
        <w:ind w:right="54"/>
        <w:spacing w:before="114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京房八宫卦说内容繁细，归纳起来主要有三点：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一为“阴阳消</w:t>
      </w:r>
    </w:p>
    <w:p>
      <w:pPr>
        <w:spacing w:line="219" w:lineRule="auto"/>
        <w:sectPr>
          <w:footerReference w:type="default" r:id="rId367"/>
          <w:pgSz w:w="11900" w:h="16840"/>
          <w:pgMar w:top="400" w:right="1429" w:bottom="1214" w:left="1650" w:header="0" w:footer="10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60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长”,即用阴阳卦爻反映阴阳逐渐互易的变化过程，易家皆认为，此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法始于汉初孟喜十二辟卦说(参见本章第七节)</w:t>
      </w:r>
      <w:r>
        <w:rPr>
          <w:rFonts w:ascii="SimSun" w:hAnsi="SimSun" w:eastAsia="SimSun" w:cs="SimSun"/>
          <w:sz w:val="32"/>
          <w:szCs w:val="32"/>
          <w:spacing w:val="-11"/>
        </w:rPr>
        <w:t>。二为“世应”,即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六爻分等级， 一爻定卦象。易家一般认为与《易</w:t>
      </w:r>
      <w:r>
        <w:rPr>
          <w:rFonts w:ascii="SimSun" w:hAnsi="SimSun" w:eastAsia="SimSun" w:cs="SimSun"/>
          <w:sz w:val="32"/>
          <w:szCs w:val="32"/>
          <w:spacing w:val="-32"/>
        </w:rPr>
        <w:t>传·系辞》“列贵贱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者存乎位”之言</w:t>
      </w:r>
      <w:r>
        <w:rPr>
          <w:rFonts w:ascii="SimSun" w:hAnsi="SimSun" w:eastAsia="SimSun" w:cs="SimSun"/>
          <w:sz w:val="32"/>
          <w:szCs w:val="32"/>
          <w:spacing w:val="-21"/>
        </w:rPr>
        <w:t>和易术析卦应位之说有联系。三为“飞伏”,卦爻</w:t>
      </w:r>
      <w:r>
        <w:rPr>
          <w:rFonts w:ascii="SimSun" w:hAnsi="SimSun" w:eastAsia="SimSun" w:cs="SimSun"/>
          <w:sz w:val="32"/>
          <w:szCs w:val="32"/>
          <w:spacing w:val="-14"/>
        </w:rPr>
        <w:t>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象，可见为“飞”,匿而不见为“伏”,实际指本卦相对应的阴阳错卦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与错爻。</w:t>
      </w:r>
    </w:p>
    <w:p>
      <w:pPr>
        <w:ind w:right="14" w:firstLine="800"/>
        <w:spacing w:before="9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京房易用八宫卦，是据《易传》及其说推演八宫六十四卦，还是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《易传》之外另有八宫卦的传说，仅就《京房易》本身已难得知。《易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传》与京房八宫说确有某些联系，例如：“天地设位</w:t>
      </w:r>
      <w:r>
        <w:rPr>
          <w:rFonts w:ascii="SimSun" w:hAnsi="SimSun" w:eastAsia="SimSun" w:cs="SimSun"/>
          <w:sz w:val="32"/>
          <w:szCs w:val="32"/>
          <w:spacing w:val="-32"/>
        </w:rPr>
        <w:t>，圣人成能；人谋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鬼谋，百姓与能”,“精气为物，游魂为变，是故知鬼神之情状”,“(爻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位)贵贱之等也”,“爻也者，效天下之动者也”,“极数</w:t>
      </w:r>
      <w:r>
        <w:rPr>
          <w:rFonts w:ascii="SimSun" w:hAnsi="SimSun" w:eastAsia="SimSun" w:cs="SimSun"/>
          <w:sz w:val="32"/>
          <w:szCs w:val="32"/>
          <w:spacing w:val="-30"/>
        </w:rPr>
        <w:t>知来之谓占”,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“(大衍)此所以成变化而行鬼神也”。这些文字与京房八宫说有某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种联系是显而易见的。易家认同这种关系，进而认为</w:t>
      </w:r>
      <w:r>
        <w:rPr>
          <w:rFonts w:ascii="SimSun" w:hAnsi="SimSun" w:eastAsia="SimSun" w:cs="SimSun"/>
          <w:sz w:val="32"/>
          <w:szCs w:val="32"/>
          <w:spacing w:val="-1"/>
        </w:rPr>
        <w:t>八宫序非京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氏所始创，其代表有清代杭辛斋《易楔》:“三易之卦，爻象皆同，不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同者其序耳。八宫之序，或谓出于《连山》,非无所见也。”</w:t>
      </w:r>
    </w:p>
    <w:p>
      <w:pPr>
        <w:ind w:left="160" w:right="17" w:firstLine="640"/>
        <w:spacing w:before="15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撇开八宫序始创之争，这里就八宫序卦的特点再作说明：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八宫所序八卦爻变与地球分至变化有联系。太阳直射地球，从南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回归线移至北回归线，又从北回归线移至南回归线，太阳这种周年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变化导致地球从极地到另一极地的周年阴阳变化，表达在卦爻、卦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序上的变化即卦爻上世至五世到游魂、归魂的变化。二是八宫序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八宫纯卦之顺次取自中天八卦(参见本章第三节)。中天八卦序为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乾、坤、艮、兑、坎、离、震、巽，京氏八宫序首起乾，隔一卦逆取就成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为：乾一、展二、坎三、艮四、坤五、巽六、离七、兑八，这些用中天八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卦阵圆图标示，更为清楚【参见图(1-3)-9】.</w:t>
      </w:r>
    </w:p>
    <w:p>
      <w:pPr>
        <w:ind w:left="160" w:right="46" w:firstLine="640"/>
        <w:spacing w:before="15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7"/>
        </w:rPr>
        <w:t>八宫纯卦序取乾、震、坎、离、坤、巽、离、兑为序，其卦阵内涵还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是序人伦之次第，为“乾道成男，坤道成女”之顺次。乾为父，次震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为长男，再次坎为中男，再次艮为少男；坤为</w:t>
      </w:r>
      <w:r>
        <w:rPr>
          <w:rFonts w:ascii="SimSun" w:hAnsi="SimSun" w:eastAsia="SimSun" w:cs="SimSun"/>
          <w:sz w:val="32"/>
          <w:szCs w:val="32"/>
          <w:spacing w:val="-30"/>
        </w:rPr>
        <w:t>母，次巽为长女，再次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离为中女，再次兑为少女。八宫纯卦同帛书下体虽同序人伦，但侧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重有所不同：帛书人伦序，是序人伦循回顺次，故</w:t>
      </w:r>
      <w:r>
        <w:rPr>
          <w:rFonts w:ascii="SimSun" w:hAnsi="SimSun" w:eastAsia="SimSun" w:cs="SimSun"/>
          <w:sz w:val="32"/>
          <w:szCs w:val="32"/>
          <w:spacing w:val="-18"/>
        </w:rPr>
        <w:t>父(母)初生者为</w:t>
      </w:r>
    </w:p>
    <w:p>
      <w:pPr>
        <w:spacing w:line="256" w:lineRule="auto"/>
        <w:sectPr>
          <w:footerReference w:type="default" r:id="rId368"/>
          <w:pgSz w:w="12110" w:h="16990"/>
          <w:pgMar w:top="400" w:right="1737" w:bottom="1224" w:left="1400" w:header="0" w:footer="103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64" w:right="80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长，再生口中、日少，而终归人母(父),复生长、中、少，如是生生循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回不已。八宫纯卦序是序人伦长幼顺次，故父(母)为尊而居首，长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8"/>
        </w:rPr>
        <w:t>次之居二，中再次之居三，少再次之居四。</w:t>
      </w:r>
    </w:p>
    <w:p>
      <w:pPr>
        <w:pStyle w:val="BodyText"/>
        <w:spacing w:line="434" w:lineRule="auto"/>
        <w:rPr/>
      </w:pPr>
      <w:r/>
    </w:p>
    <w:p>
      <w:pPr>
        <w:ind w:left="924"/>
        <w:spacing w:before="104" w:line="220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11"/>
        </w:rPr>
        <w:t>六、太玄序与易外易</w:t>
      </w:r>
    </w:p>
    <w:p>
      <w:pPr>
        <w:ind w:left="820"/>
        <w:spacing w:before="11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太玄序是另成格局的易外之易。</w:t>
      </w:r>
    </w:p>
    <w:p>
      <w:pPr>
        <w:ind w:left="159" w:right="37" w:firstLine="660"/>
        <w:spacing w:before="82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太玄序出自西汉末年易学家扬雄的著作《太玄》。扬雄</w:t>
      </w:r>
      <w:r>
        <w:rPr>
          <w:rFonts w:ascii="SimSun" w:hAnsi="SimSun" w:eastAsia="SimSun" w:cs="SimSun"/>
          <w:sz w:val="32"/>
          <w:szCs w:val="32"/>
          <w:spacing w:val="-12"/>
        </w:rPr>
        <w:t>(前53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一公元18),蜀郡成都人。扬雄好学，曾师从严遵(君平),“为人简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易佚荡，口吃不能剧谈，默而好深湛之思，清静亡为，少嗜欲。不汲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汲于富贵，不戚戚于贫贱，不修廉隅，以徼名当世”。他虽屡有功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名；但仕宦不得意， 一生唯以著述为主。他的《太玄》“是摹仿《易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经》和《易传》的形式而写成的一部哲学著作”。</w:t>
      </w:r>
    </w:p>
    <w:p>
      <w:pPr>
        <w:ind w:left="159" w:right="30" w:firstLine="500"/>
        <w:spacing w:before="92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《太玄》又名《太玄经》,成书于汉哀帝之时</w:t>
      </w:r>
      <w:r>
        <w:rPr>
          <w:rFonts w:ascii="SimSun" w:hAnsi="SimSun" w:eastAsia="SimSun" w:cs="SimSun"/>
          <w:sz w:val="32"/>
          <w:szCs w:val="32"/>
          <w:spacing w:val="-17"/>
        </w:rPr>
        <w:t>(前7一前1)。从易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卦形式观《太玄》,它是另一套爻划卦体系。通行易的卦画为二划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即阴、阳爻，三叠成八卦，六叠成六十四卦；太玄经之卦画为三划即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一、--、---,四重(叠)而成八十一首(卦)【见图</w:t>
      </w:r>
      <w:r>
        <w:rPr>
          <w:rFonts w:ascii="SimSun" w:hAnsi="SimSun" w:eastAsia="SimSun" w:cs="SimSun"/>
          <w:sz w:val="32"/>
          <w:szCs w:val="32"/>
          <w:spacing w:val="-12"/>
        </w:rPr>
        <w:t>(1-5)-27、28】。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易经每卦六爻，六十四卦共384爻；太玄经每首</w:t>
      </w:r>
      <w:r>
        <w:rPr>
          <w:rFonts w:ascii="SimSun" w:hAnsi="SimSun" w:eastAsia="SimSun" w:cs="SimSun"/>
          <w:sz w:val="32"/>
          <w:szCs w:val="32"/>
          <w:spacing w:val="-13"/>
        </w:rPr>
        <w:t>九赞，八十一首共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729赞。</w:t>
      </w:r>
    </w:p>
    <w:p>
      <w:pPr>
        <w:ind w:firstLine="820"/>
        <w:spacing w:before="11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扬雄对《太玄经》寄望甚高：“知阴知阳，知行知止，知晦知明，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其唯《玄》乎!”其同代人刘歆叹曰“学者……尚不能明《易》又如 </w:t>
      </w:r>
      <w:r>
        <w:rPr>
          <w:rFonts w:ascii="SimSun" w:hAnsi="SimSun" w:eastAsia="SimSun" w:cs="SimSun"/>
          <w:sz w:val="32"/>
          <w:szCs w:val="32"/>
          <w:spacing w:val="-43"/>
        </w:rPr>
        <w:t>《玄》何?”同代人如是，后世可知，故扬雄自以为《太玄》能“示人远、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廓人大、引人深、绝人眇”的期望并未能如愿。古易说是象数、义理 </w:t>
      </w:r>
      <w:r>
        <w:rPr>
          <w:rFonts w:ascii="SimSun" w:hAnsi="SimSun" w:eastAsia="SimSun" w:cs="SimSun"/>
          <w:sz w:val="32"/>
          <w:szCs w:val="32"/>
          <w:spacing w:val="-13"/>
        </w:rPr>
        <w:t>的完美统一，是客体规律与主体认识的高度一致，因而达到了难以 </w:t>
      </w:r>
      <w:r>
        <w:rPr>
          <w:rFonts w:ascii="SimSun" w:hAnsi="SimSun" w:eastAsia="SimSun" w:cs="SimSun"/>
          <w:sz w:val="32"/>
          <w:szCs w:val="32"/>
          <w:spacing w:val="-24"/>
        </w:rPr>
        <w:t>比拟的深博程度。《玄》是借爻卦符号系统阐释义理的说教之书，这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种体例本身就使它无法同《易》一比高下。扬雄时代，人们(包括学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者)未能透彻地了解易无所不包的内涵和无法攀比的成就以</w:t>
      </w:r>
      <w:r>
        <w:rPr>
          <w:rFonts w:ascii="SimSun" w:hAnsi="SimSun" w:eastAsia="SimSun" w:cs="SimSun"/>
          <w:sz w:val="32"/>
          <w:szCs w:val="32"/>
          <w:spacing w:val="2"/>
        </w:rPr>
        <w:t>及无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可替代的地位，才有扬雄作《玄》代《易》之举，并以为“玄”高于、全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6"/>
        </w:rPr>
        <w:t>于易。</w:t>
      </w:r>
    </w:p>
    <w:p>
      <w:pPr>
        <w:ind w:left="820"/>
        <w:spacing w:before="18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  <w:w w:val="99"/>
        </w:rPr>
        <w:t>诚然，《太玄经》是继《易经》之后，第一部占筮体例与义理说教</w:t>
      </w:r>
    </w:p>
    <w:p>
      <w:pPr>
        <w:spacing w:line="219" w:lineRule="auto"/>
        <w:sectPr>
          <w:footerReference w:type="default" r:id="rId369"/>
          <w:pgSz w:w="12250" w:h="17080"/>
          <w:pgMar w:top="400" w:right="1579" w:bottom="1737" w:left="1640" w:header="0" w:footer="152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tbl>
      <w:tblPr>
        <w:tblStyle w:val="TableNormal"/>
        <w:tblW w:w="82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43"/>
        <w:gridCol w:w="899"/>
        <w:gridCol w:w="909"/>
        <w:gridCol w:w="929"/>
        <w:gridCol w:w="929"/>
        <w:gridCol w:w="909"/>
        <w:gridCol w:w="929"/>
        <w:gridCol w:w="889"/>
        <w:gridCol w:w="924"/>
      </w:tblGrid>
      <w:tr>
        <w:trPr>
          <w:trHeight w:val="1314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2"/>
              <w:spacing w:before="69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9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1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务</w:t>
            </w: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5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为</w:t>
            </w:r>
          </w:p>
        </w:tc>
        <w:tc>
          <w:tcPr>
            <w:tcW w:w="909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格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7"/>
              <w:spacing w:before="6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进</w:t>
            </w:r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1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1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敛</w:t>
            </w:r>
          </w:p>
        </w:tc>
        <w:tc>
          <w:tcPr>
            <w:tcW w:w="909" w:type="dxa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亲</w:t>
            </w:r>
          </w:p>
        </w:tc>
        <w:tc>
          <w:tcPr>
            <w:tcW w:w="92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</w:t>
            </w:r>
          </w:p>
        </w:tc>
        <w:tc>
          <w:tcPr>
            <w:tcW w:w="92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众</w:t>
            </w:r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迎</w:t>
            </w:r>
          </w:p>
        </w:tc>
        <w:tc>
          <w:tcPr>
            <w:tcW w:w="929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5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应</w:t>
            </w:r>
          </w:p>
        </w:tc>
        <w:tc>
          <w:tcPr>
            <w:tcW w:w="90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6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法</w:t>
            </w:r>
          </w:p>
        </w:tc>
        <w:tc>
          <w:tcPr>
            <w:tcW w:w="92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居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7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度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4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饰</w:t>
            </w:r>
          </w:p>
        </w:tc>
        <w:tc>
          <w:tcPr>
            <w:tcW w:w="929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积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9" w:hRule="atLeast"/>
        </w:trPr>
        <w:tc>
          <w:tcPr>
            <w:tcW w:w="9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判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沈</w:t>
            </w:r>
          </w:p>
        </w:tc>
      </w:tr>
      <w:tr>
        <w:trPr>
          <w:trHeight w:val="1293" w:hRule="atLeast"/>
        </w:trPr>
        <w:tc>
          <w:tcPr>
            <w:tcW w:w="943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4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养</w:t>
            </w:r>
          </w:p>
        </w:tc>
        <w:tc>
          <w:tcPr>
            <w:tcW w:w="899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1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助</w:t>
            </w:r>
          </w:p>
        </w:tc>
        <w:tc>
          <w:tcPr>
            <w:tcW w:w="909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难</w:t>
            </w:r>
          </w:p>
        </w:tc>
        <w:tc>
          <w:tcPr>
            <w:tcW w:w="929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将</w:t>
            </w:r>
          </w:p>
        </w:tc>
        <w:tc>
          <w:tcPr>
            <w:tcW w:w="9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7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失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4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6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134"/>
        <w:spacing w:before="91" w:line="21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图</w:t>
      </w: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(1-5)-27</w:t>
      </w:r>
      <w:r>
        <w:rPr>
          <w:rFonts w:ascii="Times New Roman" w:hAnsi="Times New Roman" w:eastAsia="Times New Roman" w:cs="Times New Roman"/>
          <w:sz w:val="28"/>
          <w:szCs w:val="28"/>
          <w:spacing w:val="6"/>
        </w:rPr>
        <w:t xml:space="preserve">      </w:t>
      </w:r>
      <w:r>
        <w:rPr>
          <w:rFonts w:ascii="KaiTi" w:hAnsi="KaiTi" w:eastAsia="KaiTi" w:cs="KaiTi"/>
          <w:sz w:val="28"/>
          <w:szCs w:val="28"/>
          <w:spacing w:val="-6"/>
        </w:rPr>
        <w:t>太玄八十</w:t>
      </w:r>
      <w:r>
        <w:rPr>
          <w:rFonts w:ascii="FangSong" w:hAnsi="FangSong" w:eastAsia="FangSong" w:cs="FangSong"/>
          <w:sz w:val="28"/>
          <w:szCs w:val="28"/>
          <w:spacing w:val="-6"/>
        </w:rPr>
        <w:t>一卦序图表</w:t>
      </w:r>
    </w:p>
    <w:p>
      <w:pPr>
        <w:spacing w:line="212" w:lineRule="auto"/>
        <w:sectPr>
          <w:footerReference w:type="default" r:id="rId370"/>
          <w:pgSz w:w="11900" w:h="16840"/>
          <w:pgMar w:top="400" w:right="1785" w:bottom="1494" w:left="1765" w:header="0" w:footer="1304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before="16"/>
        <w:rPr/>
      </w:pPr>
      <w:r>
        <w:pict>
          <v:shape id="_x0000_s834" style="position:absolute;margin-left:74.4995pt;margin-top:81.6403pt;mso-position-vertical-relative:page;mso-position-horizontal-relative:page;width:257pt;height:653.05pt;z-index:254078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45"/>
                    <w:spacing w:before="13" w:line="261" w:lineRule="auto"/>
                    <w:jc w:val="both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7"/>
                    </w:rPr>
                    <w:t>融为一体的著述，即：沿袭爻划符号体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0"/>
                    </w:rPr>
                    <w:t>系并有所创新，又欲完全摆脱卜筮色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彩，并系统阐述哲理学说的书。由于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作者的主旨立意起点极高，故《太玄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7"/>
                    </w:rPr>
                    <w:t>经》容量博大、涵盖广泛，成为华夏民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族至西汉末期时对自然、社会和人类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主体认识的集大成之作。从这个意义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9"/>
                    </w:rPr>
                    <w:t>上说，它同千年之前的《易》比较，确有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7"/>
                    </w:rPr>
                    <w:t>不同的地位，这一点是其他易书无法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3"/>
                    </w:rPr>
                    <w:t>比拟的。</w:t>
                  </w:r>
                </w:p>
                <w:p>
                  <w:pPr>
                    <w:ind w:left="20" w:right="48" w:firstLine="529"/>
                    <w:spacing w:before="193" w:line="264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7"/>
                    </w:rPr>
                    <w:t>《太玄八十一首(卦)》与经六十四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2"/>
                    </w:rPr>
                    <w:t>卦比较，在以爻划符号寓理这一点上，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7"/>
                    </w:rPr>
                    <w:t>源同而流异。其源同，在于世界观同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5"/>
                    </w:rPr>
                    <w:t>一：即都具有混沌(无极)生太极，太极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6"/>
                    </w:rPr>
                    <w:t>生阴阳，阴阳生三才，三才生万物的阴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4"/>
                    </w:rPr>
                    <w:t>阳哲学观，回归了“0生一，一生二，二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6"/>
                    </w:rPr>
                    <w:t>生三，三生万物”的数理模式。其流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42"/>
                    </w:rPr>
                    <w:t>异，在于方法论有异：《周易》卦以阴阳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观即二元论(三寓于二)的数理模式反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3"/>
                    </w:rPr>
                    <w:t>映其世界观，《太玄》卦则以一二三(阴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7"/>
                    </w:rPr>
                    <w:t>性、阳性、中性)即三元论的数理模式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6"/>
                    </w:rPr>
                    <w:t>反映其世界观。</w:t>
                  </w:r>
                </w:p>
                <w:p>
                  <w:pPr>
                    <w:ind w:left="20" w:right="20" w:firstLine="649"/>
                    <w:spacing w:before="103" w:line="261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"/>
                    </w:rPr>
                    <w:t>太玄序主流上走向了另一模式，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6"/>
                    </w:rPr>
                    <w:t>而有别于易之诸序，故列于此，以示比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较。以太玄反观易学，透过扬雄苦心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7"/>
                    </w:rPr>
                    <w:t>孤诣另创易外易的史实，至少可以说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2"/>
                    </w:rPr>
                    <w:t>明三点：第一，学者大多轻视卜筮易，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5"/>
                    </w:rPr>
                    <w:t>甚至怀疑易主要为卜筮之用；第二，后</w:t>
                  </w:r>
                </w:p>
              </w:txbxContent>
            </v:textbox>
          </v:shape>
        </w:pict>
      </w: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3210" w:type="dxa"/>
        <w:tblInd w:w="56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2"/>
        <w:gridCol w:w="393"/>
        <w:gridCol w:w="352"/>
        <w:gridCol w:w="364"/>
        <w:gridCol w:w="391"/>
        <w:gridCol w:w="326"/>
        <w:gridCol w:w="369"/>
        <w:gridCol w:w="356"/>
        <w:gridCol w:w="387"/>
      </w:tblGrid>
      <w:tr>
        <w:trPr>
          <w:trHeight w:val="1424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5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74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75" w:line="19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101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75" w:line="331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0"/>
              </w:rPr>
              <w:t>1</w:t>
            </w:r>
          </w:p>
          <w:p>
            <w:pPr>
              <w:pStyle w:val="TableText"/>
              <w:ind w:left="153"/>
              <w:spacing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63"/>
              <w:spacing w:before="115" w:line="19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3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58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75" w:line="42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4"/>
              </w:rPr>
              <w:t>]</w:t>
            </w:r>
          </w:p>
          <w:p>
            <w:pPr>
              <w:pStyle w:val="TableText"/>
              <w:ind w:left="107"/>
              <w:spacing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17"/>
              <w:spacing w:before="12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75" w:line="39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12"/>
              </w:rPr>
              <w:t>]</w:t>
            </w:r>
          </w:p>
          <w:p>
            <w:pPr>
              <w:pStyle w:val="TableText"/>
              <w:ind w:left="141"/>
              <w:spacing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75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  <w:p>
            <w:pPr>
              <w:pStyle w:val="TableText"/>
              <w:ind w:left="123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43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97"/>
              <w:spacing w:before="10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77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108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57"/>
              <w:spacing w:before="108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2"/>
              <w:spacing w:before="128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0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84"/>
              <w:spacing w:before="10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pStyle w:val="TableText"/>
              <w:ind w:left="137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  <w:position w:val="1"/>
              </w:rPr>
              <w:t>2</w:t>
            </w:r>
            <w:r>
              <w:rPr>
                <w:sz w:val="23"/>
                <w:szCs w:val="23"/>
                <w:spacing w:val="38"/>
                <w:position w:val="1"/>
              </w:rPr>
              <w:t xml:space="preserve">  </w:t>
            </w:r>
            <w:r>
              <w:rPr>
                <w:sz w:val="23"/>
                <w:szCs w:val="23"/>
                <w:spacing w:val="-6"/>
                <w:position w:val="-1"/>
              </w:rPr>
              <w:t>2</w:t>
            </w:r>
          </w:p>
        </w:tc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</w:tcPr>
          <w:p>
            <w:pPr>
              <w:pStyle w:val="TableText"/>
              <w:ind w:left="168"/>
              <w:spacing w:before="11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117"/>
              <w:spacing w:before="10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2"/>
              <w:spacing w:before="11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6" w:type="dxa"/>
            <w:vAlign w:val="top"/>
          </w:tcPr>
          <w:p>
            <w:pPr>
              <w:pStyle w:val="TableText"/>
              <w:ind w:left="123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47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</w:tr>
      <w:tr>
        <w:trPr>
          <w:trHeight w:val="364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04"/>
              <w:spacing w:before="86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2"/>
              <w:spacing w:before="12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128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57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51"/>
              <w:spacing w:before="11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</w:tcPr>
          <w:p>
            <w:pPr>
              <w:pStyle w:val="TableText"/>
              <w:ind w:left="143"/>
              <w:spacing w:before="11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47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37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94"/>
              <w:spacing w:before="107" w:line="17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57"/>
              <w:spacing w:before="9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31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2"/>
              <w:spacing w:before="137" w:line="189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2"/>
              </w:rPr>
              <w:t>1</w:t>
            </w:r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8"/>
              <w:spacing w:before="9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7"/>
              <w:spacing w:before="108" w:line="17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"/>
              <w:spacing w:before="8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97"/>
              <w:spacing w:before="8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77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130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77"/>
              <w:spacing w:before="140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2"/>
              <w:spacing w:before="120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8"/>
              <w:spacing w:before="132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7"/>
              <w:spacing w:before="120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3"/>
              <w:spacing w:before="79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]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7"/>
              <w:spacing w:before="75" w:line="23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</w:tr>
      <w:tr>
        <w:trPr>
          <w:trHeight w:val="1041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74"/>
              <w:spacing w:before="8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7"/>
              <w:spacing w:before="9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7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5"/>
              <w:spacing w:before="11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2"/>
              <w:spacing w:before="10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63"/>
              <w:spacing w:before="14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8"/>
              <w:spacing w:before="11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38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38"/>
              <w:spacing w:before="132" w:line="15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7"/>
              <w:spacing w:before="11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07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97"/>
              <w:spacing w:before="121" w:line="17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11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33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23"/>
              <w:spacing w:before="111" w:line="17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7"/>
              <w:spacing w:before="9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27"/>
              <w:spacing w:before="14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57"/>
              <w:spacing w:before="121" w:line="17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567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57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13"/>
              </w:rPr>
              <w:t xml:space="preserve">  </w:t>
            </w:r>
            <w:r>
              <w:rPr>
                <w:sz w:val="23"/>
                <w:szCs w:val="23"/>
                <w:spacing w:val="-6"/>
              </w:rPr>
              <w:t>2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3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8"/>
              <w:spacing w:before="14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7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1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3"/>
              <w:spacing w:before="13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7"/>
              <w:spacing w:before="11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</w:tr>
      <w:tr>
        <w:trPr>
          <w:trHeight w:val="862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4" w:line="15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7"/>
              <w:spacing w:before="295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  <w:p>
            <w:pPr>
              <w:pStyle w:val="TableText"/>
              <w:ind w:left="157"/>
              <w:spacing w:before="111" w:line="17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2" w:type="dxa"/>
            <w:vAlign w:val="top"/>
            <w:tcBorders>
              <w:bottom w:val="single" w:color="000000" w:sz="4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75" w:line="17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29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8"/>
              <w:spacing w:before="28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18"/>
              <w:spacing w:before="131" w:line="16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27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07"/>
              <w:spacing w:before="162" w:line="18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2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1"/>
              <w:spacing w:before="28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3"/>
              <w:spacing w:before="27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33"/>
              <w:spacing w:before="131" w:line="17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29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07"/>
              <w:spacing w:before="101" w:line="18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82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4"/>
              <w:spacing w:before="11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47"/>
              <w:spacing w:before="124" w:line="19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13"/>
              </w:rPr>
              <w:t xml:space="preserve">  </w:t>
            </w:r>
            <w:r>
              <w:rPr>
                <w:sz w:val="23"/>
                <w:szCs w:val="23"/>
                <w:spacing w:val="-6"/>
              </w:rPr>
              <w:t>2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3"/>
              <w:spacing w:before="12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8"/>
              <w:spacing w:before="12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7"/>
              <w:spacing w:before="13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1"/>
              <w:spacing w:before="13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3"/>
              <w:spacing w:before="12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13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</w:tr>
      <w:tr>
        <w:trPr>
          <w:trHeight w:val="360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84"/>
              <w:spacing w:before="10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pStyle w:val="TableText"/>
              <w:ind w:left="157"/>
              <w:spacing w:before="103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  <w:position w:val="1"/>
              </w:rPr>
              <w:t>2</w:t>
            </w:r>
            <w:r>
              <w:rPr>
                <w:sz w:val="23"/>
                <w:szCs w:val="23"/>
                <w:spacing w:val="28"/>
                <w:position w:val="1"/>
              </w:rPr>
              <w:t xml:space="preserve">  </w:t>
            </w:r>
            <w:r>
              <w:rPr>
                <w:sz w:val="23"/>
                <w:szCs w:val="23"/>
                <w:spacing w:val="-6"/>
                <w:position w:val="-1"/>
              </w:rPr>
              <w:t>2</w:t>
            </w:r>
          </w:p>
        </w:tc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</w:tcPr>
          <w:p>
            <w:pPr>
              <w:pStyle w:val="TableText"/>
              <w:ind w:left="148"/>
              <w:spacing w:before="123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127"/>
              <w:spacing w:before="11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" w:type="dxa"/>
            <w:vAlign w:val="top"/>
          </w:tcPr>
          <w:p>
            <w:pPr>
              <w:pStyle w:val="TableText"/>
              <w:ind w:left="163"/>
              <w:spacing w:before="11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37"/>
              <w:spacing w:before="10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</w:tr>
      <w:tr>
        <w:trPr>
          <w:trHeight w:val="335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4"/>
              <w:spacing w:before="101" w:line="17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pStyle w:val="TableText"/>
              <w:ind w:left="187"/>
              <w:spacing w:before="75" w:line="20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72"/>
              <w:spacing w:before="103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148"/>
              <w:spacing w:before="103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117"/>
              <w:spacing w:before="103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51"/>
              <w:spacing w:before="103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</w:tcPr>
          <w:p>
            <w:pPr>
              <w:pStyle w:val="TableText"/>
              <w:ind w:left="153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37"/>
              <w:spacing w:before="9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32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04"/>
              <w:spacing w:before="106" w:line="17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67"/>
              <w:spacing w:before="97" w:line="18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8"/>
              </w:rPr>
              <w:t xml:space="preserve">  </w:t>
            </w:r>
            <w:r>
              <w:rPr>
                <w:sz w:val="23"/>
                <w:szCs w:val="23"/>
                <w:spacing w:val="-6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8"/>
              <w:spacing w:before="107" w:line="17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7"/>
              <w:spacing w:before="117" w:line="16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"/>
              <w:spacing w:before="97" w:line="18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7"/>
              <w:spacing w:before="7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72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11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57"/>
              <w:spacing w:before="115" w:line="19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23"/>
              </w:rPr>
              <w:t xml:space="preserve">  </w:t>
            </w:r>
            <w:r>
              <w:rPr>
                <w:sz w:val="23"/>
                <w:szCs w:val="23"/>
                <w:spacing w:val="-6"/>
              </w:rPr>
              <w:t>2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3"/>
              <w:spacing w:before="12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8"/>
              <w:spacing w:before="12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7"/>
              <w:spacing w:before="13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1"/>
              <w:spacing w:before="13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3"/>
              <w:spacing w:before="11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</w:tr>
      <w:tr>
        <w:trPr>
          <w:trHeight w:val="1047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94"/>
              <w:spacing w:before="11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9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7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74" w:line="17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5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5" w:line="19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2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63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8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18"/>
              <w:spacing w:before="11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48"/>
              <w:spacing w:before="142" w:line="16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7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97"/>
              <w:spacing w:before="11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27"/>
              <w:spacing w:before="132" w:line="17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72"/>
              <w:spacing w:before="141" w:line="184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3"/>
              </w:rPr>
              <w:t>1</w:t>
            </w:r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3"/>
              <w:spacing w:before="12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33"/>
              <w:spacing w:before="14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33"/>
              <w:spacing w:before="112" w:line="16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7"/>
              <w:spacing w:before="9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27"/>
              <w:spacing w:before="12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17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"/>
              <w:spacing w:before="11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77"/>
              <w:spacing w:before="126" w:line="19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</w:rPr>
              <w:t>3</w:t>
            </w:r>
            <w:r>
              <w:rPr>
                <w:sz w:val="23"/>
                <w:szCs w:val="23"/>
                <w:spacing w:val="9"/>
              </w:rPr>
              <w:t xml:space="preserve">  </w:t>
            </w:r>
            <w:r>
              <w:rPr>
                <w:sz w:val="23"/>
                <w:szCs w:val="23"/>
                <w:spacing w:val="-7"/>
              </w:rPr>
              <w:t>3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3"/>
              <w:spacing w:before="13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8"/>
              <w:spacing w:before="136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7"/>
              <w:spacing w:before="146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1"/>
              <w:spacing w:before="146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3"/>
              <w:spacing w:before="156" w:line="17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146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04"/>
              <w:spacing w:before="66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]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</w:tcPr>
          <w:p>
            <w:pPr>
              <w:pStyle w:val="TableText"/>
              <w:ind w:left="168"/>
              <w:spacing w:before="101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3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76"/>
              <w:spacing w:before="9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]</w:t>
            </w:r>
          </w:p>
        </w:tc>
      </w:tr>
      <w:tr>
        <w:trPr>
          <w:trHeight w:val="339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4"/>
              <w:spacing w:before="61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pStyle w:val="TableText"/>
              <w:ind w:left="177"/>
              <w:spacing w:before="61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</w:tcPr>
          <w:p>
            <w:pPr>
              <w:pStyle w:val="TableText"/>
              <w:ind w:left="138"/>
              <w:spacing w:before="9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127"/>
              <w:spacing w:before="9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62"/>
              <w:spacing w:before="107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</w:tcPr>
          <w:p>
            <w:pPr>
              <w:pStyle w:val="TableText"/>
              <w:ind w:left="143"/>
              <w:spacing w:before="8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47"/>
              <w:spacing w:before="8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21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04"/>
              <w:spacing w:before="71" w:line="19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74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87"/>
              <w:spacing w:before="109" w:line="16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2</w:t>
            </w:r>
            <w:r>
              <w:rPr>
                <w:sz w:val="23"/>
                <w:szCs w:val="23"/>
                <w:spacing w:val="3"/>
              </w:rPr>
              <w:t xml:space="preserve">  </w:t>
            </w:r>
            <w:r>
              <w:rPr>
                <w:sz w:val="23"/>
                <w:szCs w:val="23"/>
                <w:spacing w:val="-6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8"/>
              <w:spacing w:before="99" w:line="17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7"/>
              <w:spacing w:before="118" w:line="192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2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/>
              <w:spacing w:before="127" w:line="18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3"/>
              </w:rPr>
              <w:t>1</w:t>
            </w:r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"/>
              <w:spacing w:before="99" w:line="17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7"/>
              <w:spacing w:before="89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78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"/>
              <w:spacing w:before="12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57"/>
              <w:spacing w:before="11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  <w:position w:val="1"/>
              </w:rPr>
              <w:t>3</w:t>
            </w:r>
            <w:r>
              <w:rPr>
                <w:sz w:val="23"/>
                <w:szCs w:val="23"/>
                <w:spacing w:val="14"/>
                <w:position w:val="1"/>
              </w:rPr>
              <w:t xml:space="preserve">  </w:t>
            </w:r>
            <w:r>
              <w:rPr>
                <w:sz w:val="23"/>
                <w:szCs w:val="23"/>
                <w:spacing w:val="-7"/>
                <w:position w:val="-1"/>
              </w:rPr>
              <w:t>3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3"/>
              <w:spacing w:before="13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8"/>
              <w:spacing w:before="11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7"/>
              <w:spacing w:before="13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1"/>
              <w:spacing w:before="147" w:line="17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3"/>
              <w:spacing w:before="12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117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64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84"/>
              <w:spacing w:before="109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pStyle w:val="TableText"/>
              <w:ind w:left="147"/>
              <w:spacing w:before="99" w:line="18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  <w:position w:val="1"/>
              </w:rPr>
              <w:t>2</w:t>
            </w:r>
            <w:r>
              <w:rPr>
                <w:sz w:val="23"/>
                <w:szCs w:val="23"/>
                <w:spacing w:val="38"/>
                <w:position w:val="1"/>
              </w:rPr>
              <w:t xml:space="preserve">  </w:t>
            </w:r>
            <w:r>
              <w:rPr>
                <w:sz w:val="23"/>
                <w:szCs w:val="23"/>
                <w:spacing w:val="-6"/>
                <w:position w:val="-1"/>
              </w:rPr>
              <w:t>2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ind w:left="153"/>
              <w:spacing w:before="129" w:line="18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118"/>
              <w:spacing w:before="99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137"/>
              <w:spacing w:before="129" w:line="18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2"/>
              <w:spacing w:before="139" w:line="17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56" w:type="dxa"/>
            <w:vAlign w:val="top"/>
          </w:tcPr>
          <w:p>
            <w:pPr>
              <w:pStyle w:val="TableText"/>
              <w:ind w:left="143"/>
              <w:spacing w:before="129" w:line="18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07"/>
              <w:spacing w:before="89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</w:tr>
      <w:tr>
        <w:trPr>
          <w:trHeight w:val="355" w:hRule="atLeast"/>
        </w:trPr>
        <w:tc>
          <w:tcPr>
            <w:tcW w:w="272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4"/>
              <w:spacing w:before="124" w:line="17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74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4" w:type="dxa"/>
            <w:vAlign w:val="top"/>
          </w:tcPr>
          <w:p>
            <w:pPr>
              <w:pStyle w:val="TableText"/>
              <w:ind w:left="123"/>
              <w:spacing w:before="9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</w:tcPr>
          <w:p>
            <w:pPr>
              <w:pStyle w:val="TableText"/>
              <w:ind w:left="118"/>
              <w:spacing w:before="9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</w:tcPr>
          <w:p>
            <w:pPr>
              <w:pStyle w:val="TableText"/>
              <w:ind w:left="107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72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</w:tcPr>
          <w:p>
            <w:pPr>
              <w:pStyle w:val="TableText"/>
              <w:ind w:left="123"/>
              <w:spacing w:before="9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17"/>
              <w:spacing w:before="8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22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24"/>
              <w:spacing w:before="129" w:line="183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3"/>
              </w:rPr>
              <w:t>1</w:t>
            </w:r>
          </w:p>
        </w:tc>
        <w:tc>
          <w:tcPr>
            <w:tcW w:w="74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177"/>
              <w:spacing w:before="120" w:line="192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  <w:position w:val="-2"/>
              </w:rPr>
              <w:t>2</w:t>
            </w:r>
            <w:r>
              <w:rPr>
                <w:sz w:val="23"/>
                <w:szCs w:val="23"/>
                <w:spacing w:val="18"/>
                <w:position w:val="-2"/>
              </w:rPr>
              <w:t xml:space="preserve">  </w:t>
            </w:r>
            <w:r>
              <w:rPr>
                <w:sz w:val="23"/>
                <w:szCs w:val="23"/>
                <w:spacing w:val="-6"/>
                <w:position w:val="-2"/>
              </w:rPr>
              <w:t>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8"/>
              <w:spacing w:before="110" w:line="16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07"/>
              <w:spacing w:before="120" w:line="192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position w:val="-2"/>
              </w:rPr>
              <w:t>3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"/>
              <w:spacing w:before="90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7"/>
              <w:spacing w:before="90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373" w:hRule="atLeast"/>
        </w:trPr>
        <w:tc>
          <w:tcPr>
            <w:tcW w:w="272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4"/>
              <w:spacing w:before="11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74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508"/>
              <w:spacing w:before="10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3"/>
              <w:spacing w:before="12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9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8"/>
              <w:spacing w:before="12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07"/>
              <w:spacing w:before="12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1"/>
              <w:spacing w:before="138" w:line="18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3"/>
              <w:spacing w:before="11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11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  <w:tr>
        <w:trPr>
          <w:trHeight w:val="1061" w:hRule="atLeast"/>
        </w:trPr>
        <w:tc>
          <w:tcPr>
            <w:tcW w:w="272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64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745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ind w:left="67"/>
              <w:spacing w:before="105" w:line="19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  <w:position w:val="1"/>
              </w:rPr>
              <w:t>3</w:t>
            </w:r>
            <w:r>
              <w:rPr>
                <w:sz w:val="23"/>
                <w:szCs w:val="23"/>
                <w:spacing w:val="4"/>
                <w:position w:val="1"/>
              </w:rPr>
              <w:t xml:space="preserve">   </w:t>
            </w:r>
            <w:r>
              <w:rPr>
                <w:sz w:val="23"/>
                <w:szCs w:val="23"/>
                <w:spacing w:val="-7"/>
                <w:position w:val="-1"/>
              </w:rPr>
              <w:t>3</w:t>
            </w:r>
          </w:p>
          <w:p>
            <w:pPr>
              <w:pStyle w:val="TableText"/>
              <w:ind w:left="176" w:right="127" w:hanging="109"/>
              <w:spacing w:before="59"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1"/>
              </w:rPr>
              <w:t>1</w:t>
            </w:r>
            <w:r>
              <w:rPr>
                <w:sz w:val="23"/>
                <w:szCs w:val="23"/>
                <w:spacing w:val="5"/>
              </w:rPr>
              <w:t xml:space="preserve">   </w:t>
            </w:r>
            <w:r>
              <w:rPr>
                <w:sz w:val="23"/>
                <w:szCs w:val="23"/>
                <w:spacing w:val="-21"/>
              </w:rPr>
              <w:t>]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23</w:t>
            </w:r>
          </w:p>
        </w:tc>
        <w:tc>
          <w:tcPr>
            <w:tcW w:w="36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"/>
              <w:spacing w:before="11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13"/>
              <w:spacing w:before="11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8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99"/>
              <w:spacing w:before="12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  <w:p>
            <w:pPr>
              <w:pStyle w:val="TableText"/>
              <w:ind w:left="128"/>
              <w:spacing w:before="1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23</w:t>
            </w:r>
          </w:p>
        </w:tc>
        <w:tc>
          <w:tcPr>
            <w:tcW w:w="3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9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77"/>
              <w:spacing w:before="14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6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1"/>
              <w:spacing w:before="13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01"/>
              <w:spacing w:before="101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01"/>
              <w:spacing w:before="130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3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  <w:p>
            <w:pPr>
              <w:pStyle w:val="TableText"/>
              <w:ind w:left="103"/>
              <w:spacing w:before="10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33</w:t>
            </w:r>
          </w:p>
          <w:p>
            <w:pPr>
              <w:pStyle w:val="TableText"/>
              <w:ind w:left="103"/>
              <w:spacing w:before="15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23</w:t>
            </w:r>
          </w:p>
        </w:tc>
        <w:tc>
          <w:tcPr>
            <w:tcW w:w="3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27"/>
              <w:spacing w:before="11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</w:tr>
    </w:tbl>
    <w:p>
      <w:pPr>
        <w:spacing w:before="166" w:line="219" w:lineRule="auto"/>
        <w:jc w:val="right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学是因主观、片面地悟易、解易才不能</w:t>
      </w:r>
      <w:r>
        <w:rPr>
          <w:rFonts w:ascii="SimSun" w:hAnsi="SimSun" w:eastAsia="SimSun" w:cs="SimSun"/>
          <w:sz w:val="32"/>
          <w:szCs w:val="32"/>
          <w:spacing w:val="115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3"/>
        </w:rPr>
        <w:t>图(1-5)-28</w:t>
      </w:r>
      <w:r>
        <w:rPr>
          <w:rFonts w:ascii="FangSong" w:hAnsi="FangSong" w:eastAsia="FangSong" w:cs="FangSong"/>
          <w:sz w:val="26"/>
          <w:szCs w:val="26"/>
          <w:spacing w:val="103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4"/>
        </w:rPr>
        <w:t>太玄序列阵数理图</w:t>
      </w:r>
    </w:p>
    <w:p>
      <w:pPr>
        <w:spacing w:line="219" w:lineRule="auto"/>
        <w:sectPr>
          <w:footerReference w:type="default" r:id="rId371"/>
          <w:pgSz w:w="11900" w:h="16840"/>
          <w:pgMar w:top="400" w:right="1510" w:bottom="1386" w:left="1509" w:header="0" w:footer="1196" w:gutter="0"/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97"/>
        <w:spacing w:before="101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明易，而不是由于另创易说才不能自圆其说；第三，周秦两汉以来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的治易方法有致命的缺陷，即古易说奠定的理义形象合一的思维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方法没有用来论解理义易本身，反而被用来繁衍卜筮易。因而，古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易说及古易图的本义，千百年来一直在以义理(微言大义)解易的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历史中沉湮不显。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80"/>
        <w:spacing w:before="135" w:line="222" w:lineRule="auto"/>
        <w:rPr>
          <w:rFonts w:ascii="STXinwei" w:hAnsi="STXinwei" w:eastAsia="STXinwei" w:cs="STXinwei"/>
          <w:sz w:val="41"/>
          <w:szCs w:val="41"/>
        </w:rPr>
      </w:pPr>
      <w:r>
        <w:rPr>
          <w:rFonts w:ascii="FangSong" w:hAnsi="FangSong" w:eastAsia="FangSong" w:cs="FangSong"/>
          <w:sz w:val="41"/>
          <w:szCs w:val="41"/>
          <w:spacing w:val="10"/>
        </w:rPr>
        <w:t>第六节变化随心图—</w:t>
      </w:r>
      <w:r>
        <w:rPr>
          <w:rFonts w:ascii="SimSun" w:hAnsi="SimSun" w:eastAsia="SimSun" w:cs="SimSun"/>
          <w:sz w:val="41"/>
          <w:szCs w:val="41"/>
          <w:spacing w:val="10"/>
        </w:rPr>
        <w:t>—</w:t>
      </w:r>
      <w:r>
        <w:rPr>
          <w:rFonts w:ascii="STXinwei" w:hAnsi="STXinwei" w:eastAsia="STXinwei" w:cs="STXinwei"/>
          <w:sz w:val="41"/>
          <w:szCs w:val="41"/>
          <w:b/>
          <w:bCs/>
          <w:spacing w:val="10"/>
        </w:rPr>
        <w:t>太极色卦阵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619"/>
        <w:spacing w:before="100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太极图以黑白二色构图成阵，以阴阳机理涵盖宇宙，进而阐释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万物，变化随心。太极图以图说传世，是在宋初，约公元10世纪。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旧说一般认为始出五代末宋初，但始出不等于始创。</w:t>
      </w:r>
      <w:r>
        <w:rPr>
          <w:rFonts w:ascii="SimSun" w:hAnsi="SimSun" w:eastAsia="SimSun" w:cs="SimSun"/>
          <w:sz w:val="31"/>
          <w:szCs w:val="31"/>
          <w:spacing w:val="5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一说陈</w:t>
      </w:r>
      <w:r>
        <w:rPr>
          <w:rFonts w:ascii="SimSun" w:hAnsi="SimSun" w:eastAsia="SimSun" w:cs="SimSun"/>
          <w:sz w:val="31"/>
          <w:szCs w:val="31"/>
          <w:spacing w:val="-18"/>
        </w:rPr>
        <w:t>抟传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易图，三传弟子授太极图于周敦颐，周敦颐传太极图并立其说而显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于世。 一说出自明代赵挡谦之《六书本义》,谓此图系蔡</w:t>
      </w:r>
      <w:r>
        <w:rPr>
          <w:rFonts w:ascii="SimSun" w:hAnsi="SimSun" w:eastAsia="SimSun" w:cs="SimSun"/>
          <w:sz w:val="31"/>
          <w:szCs w:val="31"/>
          <w:spacing w:val="-20"/>
        </w:rPr>
        <w:t>元定得于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蜀之隐者，秘而不传，而赵得之于陈伯敷氏，并说“虑戏(伏羲)时龙 </w:t>
      </w:r>
      <w:r>
        <w:rPr>
          <w:rFonts w:ascii="SimSun" w:hAnsi="SimSun" w:eastAsia="SimSun" w:cs="SimSun"/>
          <w:sz w:val="31"/>
          <w:szCs w:val="31"/>
          <w:spacing w:val="-20"/>
        </w:rPr>
        <w:t>马负而出于浆河，八卦所由此画者也”。无可争议的是，宋代大儒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3"/>
        </w:rPr>
        <w:t>朱熹有《太极图通书》之著.为历代所宗。</w:t>
      </w:r>
      <w:r>
        <w:rPr>
          <w:rFonts w:ascii="SimSun" w:hAnsi="SimSun" w:eastAsia="SimSun" w:cs="SimSun"/>
          <w:sz w:val="31"/>
          <w:szCs w:val="31"/>
          <w:spacing w:val="32"/>
        </w:rPr>
        <w:t>太极图自宋代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传世，广泛渗透于易学与方外之术，成为诸学说理论体系的重要构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件，并演绎出许多类似太极图的易理太极图。后来持图书辨伪说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之易家认为，“陈抟此天地自然之图说……从其</w:t>
      </w:r>
      <w:r>
        <w:rPr>
          <w:rFonts w:ascii="SimSun" w:hAnsi="SimSun" w:eastAsia="SimSun" w:cs="SimSun"/>
          <w:sz w:val="31"/>
          <w:szCs w:val="31"/>
          <w:spacing w:val="-20"/>
        </w:rPr>
        <w:t>图式来看，是渊源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于《周易参同契》(汉代魏伯阳所著)。”</w:t>
      </w:r>
      <w:r>
        <w:rPr>
          <w:rFonts w:ascii="SimSun" w:hAnsi="SimSun" w:eastAsia="SimSun" w:cs="SimSun"/>
          <w:sz w:val="31"/>
          <w:szCs w:val="31"/>
          <w:spacing w:val="-28"/>
        </w:rPr>
        <w:t>清代杭辛斋《易楔》慧眼别</w:t>
      </w:r>
    </w:p>
    <w:p>
      <w:pPr>
        <w:spacing w:line="112" w:lineRule="exact"/>
        <w:rPr/>
      </w:pPr>
      <w:r/>
    </w:p>
    <w:p>
      <w:pPr>
        <w:spacing w:line="112" w:lineRule="exact"/>
        <w:sectPr>
          <w:footerReference w:type="default" r:id="rId372"/>
          <w:pgSz w:w="11900" w:h="16840"/>
          <w:pgMar w:top="400" w:right="1635" w:bottom="1836" w:left="1750" w:header="0" w:footer="1647" w:gutter="0"/>
          <w:cols w:equalWidth="0" w:num="1">
            <w:col w:w="8515" w:space="0"/>
          </w:cols>
        </w:sectPr>
        <w:rPr/>
      </w:pPr>
    </w:p>
    <w:p>
      <w:pPr>
        <w:ind w:right="156"/>
        <w:spacing w:before="1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0"/>
          <w:w w:val="96"/>
        </w:rPr>
        <w:t>识，认为：“此图流传甚古，蕴蓄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  <w:w w:val="97"/>
        </w:rPr>
        <w:t>宏深，决非后人所能臆造”,“为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三代以上之故物”【见图(1-6)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-1】。而且，“早在新石器时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代，我国长江中游的屈家岭文  </w:t>
      </w:r>
      <w:r>
        <w:rPr>
          <w:rFonts w:ascii="SimSun" w:hAnsi="SimSun" w:eastAsia="SimSun" w:cs="SimSun"/>
          <w:sz w:val="31"/>
          <w:szCs w:val="31"/>
          <w:spacing w:val="-15"/>
        </w:rPr>
        <w:t>化中，就已经出现太极图雏形”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(苏开华《远古太极图揭秘》)。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37" w:line="1990" w:lineRule="exact"/>
        <w:rPr/>
      </w:pPr>
      <w:r>
        <w:rPr>
          <w:position w:val="-39"/>
        </w:rPr>
        <w:drawing>
          <wp:inline distT="0" distB="0" distL="0" distR="0">
            <wp:extent cx="2495534" cy="1263639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34" cy="126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9" w:right="101" w:hanging="1150"/>
        <w:spacing w:before="290" w:line="24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图(1-6)-1</w:t>
      </w:r>
      <w:r>
        <w:rPr>
          <w:rFonts w:ascii="SimSun" w:hAnsi="SimSun" w:eastAsia="SimSun" w:cs="SimSun"/>
          <w:sz w:val="26"/>
          <w:szCs w:val="26"/>
          <w:spacing w:val="1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</w:rPr>
        <w:t>原始氏族时期陶器上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38"/>
        </w:rPr>
        <w:t>的“太极”图案</w:t>
      </w:r>
    </w:p>
    <w:p>
      <w:pPr>
        <w:spacing w:line="243" w:lineRule="auto"/>
        <w:sectPr>
          <w:type w:val="continuous"/>
          <w:pgSz w:w="11900" w:h="16840"/>
          <w:pgMar w:top="400" w:right="1635" w:bottom="1836" w:left="1750" w:header="0" w:footer="1647" w:gutter="0"/>
          <w:cols w:equalWidth="0" w:num="2">
            <w:col w:w="4301" w:space="100"/>
            <w:col w:w="4115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51" w:lineRule="auto"/>
        <w:rPr/>
      </w:pPr>
      <w:r>
        <w:drawing>
          <wp:anchor distT="0" distB="0" distL="0" distR="0" simplePos="0" relativeHeight="254175232" behindDoc="0" locked="0" layoutInCell="0" allowOverlap="1">
            <wp:simplePos x="0" y="0"/>
            <wp:positionH relativeFrom="page">
              <wp:posOffset>4254493</wp:posOffset>
            </wp:positionH>
            <wp:positionV relativeFrom="page">
              <wp:posOffset>1422418</wp:posOffset>
            </wp:positionV>
            <wp:extent cx="2355866" cy="2063686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5866" cy="206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8304" behindDoc="0" locked="0" layoutInCell="0" allowOverlap="1">
            <wp:simplePos x="0" y="0"/>
            <wp:positionH relativeFrom="page">
              <wp:posOffset>3048035</wp:posOffset>
            </wp:positionH>
            <wp:positionV relativeFrom="page">
              <wp:posOffset>6965931</wp:posOffset>
            </wp:positionV>
            <wp:extent cx="1435039" cy="1041424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039" cy="104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6256" behindDoc="0" locked="0" layoutInCell="0" allowOverlap="1">
            <wp:simplePos x="0" y="0"/>
            <wp:positionH relativeFrom="page">
              <wp:posOffset>4870416</wp:posOffset>
            </wp:positionH>
            <wp:positionV relativeFrom="page">
              <wp:posOffset>6724602</wp:posOffset>
            </wp:positionV>
            <wp:extent cx="1543098" cy="1568471"/>
            <wp:effectExtent l="0" t="0" r="0" b="0"/>
            <wp:wrapNone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98" cy="1568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80352" behindDoc="0" locked="0" layoutInCell="0" allowOverlap="1">
            <wp:simplePos x="0" y="0"/>
            <wp:positionH relativeFrom="page">
              <wp:posOffset>1511284</wp:posOffset>
            </wp:positionH>
            <wp:positionV relativeFrom="page">
              <wp:posOffset>8489904</wp:posOffset>
            </wp:positionV>
            <wp:extent cx="1047774" cy="1016090"/>
            <wp:effectExtent l="0" t="0" r="0" b="0"/>
            <wp:wrapNone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74" cy="101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177280" behindDoc="0" locked="0" layoutInCell="0" allowOverlap="1">
            <wp:simplePos x="0" y="0"/>
            <wp:positionH relativeFrom="page">
              <wp:posOffset>4692613</wp:posOffset>
            </wp:positionH>
            <wp:positionV relativeFrom="page">
              <wp:posOffset>8426459</wp:posOffset>
            </wp:positionV>
            <wp:extent cx="1276355" cy="1238255"/>
            <wp:effectExtent l="0" t="0" r="0" b="0"/>
            <wp:wrapNone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55" cy="123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94"/>
        <w:spacing w:before="101" w:line="478" w:lineRule="exact"/>
        <w:rPr>
          <w:rFonts w:ascii="SimSun" w:hAnsi="SimSun" w:eastAsia="SimSun" w:cs="SimSun"/>
          <w:sz w:val="31"/>
          <w:szCs w:val="31"/>
        </w:rPr>
      </w:pPr>
      <w:r>
        <w:pict>
          <v:shape id="_x0000_s836" style="position:absolute;margin-left:251.745pt;margin-top:196.006pt;mso-position-vertical-relative:text;mso-position-horizontal-relative:text;width:197.55pt;height:40.55pt;z-index:25417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61" w:lineRule="exac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3"/>
                      <w:position w:val="15"/>
                    </w:rPr>
                    <w:t>图(1-6)-2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8"/>
                      <w:position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3"/>
                      <w:position w:val="15"/>
                    </w:rPr>
                    <w:t>气功师发功时拍摄的</w:t>
                  </w:r>
                </w:p>
                <w:p>
                  <w:pPr>
                    <w:ind w:left="860"/>
                    <w:spacing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7"/>
                    </w:rPr>
                    <w:t>“太极”脑电波频谱图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8"/>
          <w:position w:val="12"/>
        </w:rPr>
        <w:t>现代科学对人脑的研究证明：</w:t>
      </w:r>
    </w:p>
    <w:p>
      <w:pPr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“脑频谱图是一幅太极图象”【见图</w:t>
      </w:r>
    </w:p>
    <w:p>
      <w:pPr>
        <w:ind w:left="155"/>
        <w:spacing w:before="72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(1-6)-2】,假如人体科学研究推出</w:t>
      </w:r>
    </w:p>
    <w:p>
      <w:pPr>
        <w:ind w:left="155"/>
        <w:spacing w:before="11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人类有特异功能的说法能够证实，</w:t>
      </w:r>
    </w:p>
    <w:p>
      <w:pPr>
        <w:ind w:left="155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并能证明确有人具备“天目”功能</w:t>
      </w:r>
    </w:p>
    <w:p>
      <w:pPr>
        <w:ind w:left="155"/>
        <w:spacing w:before="9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(非一般视觉的视功能),那么,“天</w:t>
      </w:r>
    </w:p>
    <w:p>
      <w:pPr>
        <w:ind w:left="155"/>
        <w:spacing w:before="11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目”就可以见到人脑的“太极图”脑</w:t>
      </w:r>
    </w:p>
    <w:p>
      <w:pPr>
        <w:ind w:left="155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频谱图。太极图同阴阳爻卦一样是</w:t>
      </w:r>
    </w:p>
    <w:p>
      <w:pPr>
        <w:ind w:left="155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先圣观天文地理万物并“近取诸身”</w:t>
      </w:r>
    </w:p>
    <w:p>
      <w:pPr>
        <w:ind w:left="155"/>
        <w:spacing w:before="10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的产物，也就成为一种实在的可能</w:t>
      </w:r>
    </w:p>
    <w:p>
      <w:pPr>
        <w:spacing w:before="11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【见图(1-6)-2】。</w:t>
      </w:r>
    </w:p>
    <w:p>
      <w:pPr>
        <w:ind w:left="155" w:firstLine="659"/>
        <w:spacing w:before="113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太极图是流传最广、画法最难统一的古易图，不仅民间图案各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异，而且易家图式亦多。较为古老的太极图有：古太极图、太</w:t>
      </w:r>
      <w:r>
        <w:rPr>
          <w:rFonts w:ascii="SimSun" w:hAnsi="SimSun" w:eastAsia="SimSun" w:cs="SimSun"/>
          <w:sz w:val="31"/>
          <w:szCs w:val="31"/>
          <w:spacing w:val="-8"/>
        </w:rPr>
        <w:t>极图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(先天太极图)、来氏太极图、景岳太极图、端木氏太</w:t>
      </w:r>
      <w:r>
        <w:rPr>
          <w:rFonts w:ascii="SimSun" w:hAnsi="SimSun" w:eastAsia="SimSun" w:cs="SimSun"/>
          <w:sz w:val="31"/>
          <w:szCs w:val="31"/>
          <w:spacing w:val="-8"/>
        </w:rPr>
        <w:t>极图等。东南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大学物理系副教授李仕激对太极图研考颇深，其说《太极图真义》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载于《易经应用大百科》。易学典籍如《四库全书·子部》《清经解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续编》《易经来氏图解》《周易参同契新探》等所载易图，则大多配以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先天八卦方位【见图(1-6)-3】。</w:t>
      </w:r>
    </w:p>
    <w:p>
      <w:pPr>
        <w:ind w:firstLine="415"/>
        <w:spacing w:before="240" w:line="2500" w:lineRule="exact"/>
        <w:rPr/>
      </w:pPr>
      <w:r>
        <w:rPr>
          <w:position w:val="-50"/>
        </w:rPr>
        <w:drawing>
          <wp:inline distT="0" distB="0" distL="0" distR="0">
            <wp:extent cx="1415997" cy="1587526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5997" cy="15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964"/>
        <w:spacing w:before="210" w:line="2000" w:lineRule="exact"/>
        <w:rPr/>
      </w:pPr>
      <w:r>
        <w:rPr>
          <w:position w:val="-39"/>
        </w:rPr>
        <w:drawing>
          <wp:inline distT="0" distB="0" distL="0" distR="0">
            <wp:extent cx="1625613" cy="1269977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613" cy="126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0" w:lineRule="exact"/>
        <w:sectPr>
          <w:footerReference w:type="default" r:id="rId374"/>
          <w:pgSz w:w="12190" w:h="17050"/>
          <w:pgMar w:top="400" w:right="1597" w:bottom="1279" w:left="1475" w:header="0" w:footer="1099" w:gutter="0"/>
        </w:sectPr>
        <w:rPr/>
      </w:pPr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4225408" behindDoc="0" locked="0" layoutInCell="0" allowOverlap="1">
            <wp:simplePos x="0" y="0"/>
            <wp:positionH relativeFrom="page">
              <wp:posOffset>1530312</wp:posOffset>
            </wp:positionH>
            <wp:positionV relativeFrom="page">
              <wp:posOffset>1327112</wp:posOffset>
            </wp:positionV>
            <wp:extent cx="1225619" cy="1212860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619" cy="121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3360" behindDoc="0" locked="0" layoutInCell="0" allowOverlap="1">
            <wp:simplePos x="0" y="0"/>
            <wp:positionH relativeFrom="page">
              <wp:posOffset>3149592</wp:posOffset>
            </wp:positionH>
            <wp:positionV relativeFrom="page">
              <wp:posOffset>2971842</wp:posOffset>
            </wp:positionV>
            <wp:extent cx="1308122" cy="1263566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122" cy="1263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4384" behindDoc="0" locked="0" layoutInCell="0" allowOverlap="1">
            <wp:simplePos x="0" y="0"/>
            <wp:positionH relativeFrom="page">
              <wp:posOffset>4743475</wp:posOffset>
            </wp:positionH>
            <wp:positionV relativeFrom="page">
              <wp:posOffset>3035278</wp:posOffset>
            </wp:positionV>
            <wp:extent cx="1289036" cy="1225590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036" cy="122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26432" behindDoc="0" locked="0" layoutInCell="0" allowOverlap="1">
            <wp:simplePos x="0" y="0"/>
            <wp:positionH relativeFrom="page">
              <wp:posOffset>4870463</wp:posOffset>
            </wp:positionH>
            <wp:positionV relativeFrom="page">
              <wp:posOffset>1422375</wp:posOffset>
            </wp:positionV>
            <wp:extent cx="1079468" cy="1371668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68" cy="137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3179"/>
        <w:spacing w:line="2140" w:lineRule="exact"/>
        <w:rPr/>
      </w:pPr>
      <w:r>
        <w:rPr>
          <w:position w:val="-42"/>
        </w:rPr>
        <w:drawing>
          <wp:inline distT="0" distB="0" distL="0" distR="0">
            <wp:extent cx="1397014" cy="1358938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14" cy="135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99"/>
        <w:spacing w:before="189" w:line="2090" w:lineRule="exact"/>
        <w:rPr/>
      </w:pPr>
      <w:r>
        <w:rPr>
          <w:position w:val="-41"/>
        </w:rPr>
        <w:drawing>
          <wp:inline distT="0" distB="0" distL="0" distR="0">
            <wp:extent cx="1358917" cy="1327112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917" cy="13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ind w:left="149"/>
        <w:spacing w:before="97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1.陕西周至楼观台之图2.韩国国旗图案3.台湾中华太</w:t>
      </w:r>
      <w:r>
        <w:rPr>
          <w:rFonts w:ascii="FangSong" w:hAnsi="FangSong" w:eastAsia="FangSong" w:cs="FangSong"/>
          <w:sz w:val="30"/>
          <w:szCs w:val="30"/>
          <w:spacing w:val="-2"/>
        </w:rPr>
        <w:t>极馆之图</w:t>
      </w:r>
    </w:p>
    <w:p>
      <w:pPr>
        <w:ind w:left="149"/>
        <w:spacing w:before="105" w:line="217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4.</w:t>
      </w:r>
      <w:r>
        <w:rPr>
          <w:rFonts w:ascii="FangSong" w:hAnsi="FangSong" w:eastAsia="FangSong" w:cs="FangSong"/>
          <w:sz w:val="30"/>
          <w:szCs w:val="30"/>
          <w:spacing w:val="-10"/>
        </w:rPr>
        <w:t>北京白云观之图5.青羊宫八卦亭之图6.古木刻《道德经》之图</w:t>
      </w:r>
    </w:p>
    <w:p>
      <w:pPr>
        <w:ind w:left="149"/>
        <w:spacing w:before="105" w:line="469" w:lineRule="exact"/>
        <w:rPr>
          <w:rFonts w:ascii="FangSong" w:hAnsi="FangSong" w:eastAsia="FangSong" w:cs="FangSong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2"/>
        </w:rPr>
        <w:t>7.</w:t>
      </w:r>
      <w:r>
        <w:rPr>
          <w:rFonts w:ascii="FangSong" w:hAnsi="FangSong" w:eastAsia="FangSong" w:cs="FangSong"/>
          <w:sz w:val="30"/>
          <w:szCs w:val="30"/>
          <w:spacing w:val="-2"/>
          <w:position w:val="12"/>
        </w:rPr>
        <w:t>相传陈抟所授之图8.河南开封延庆宫之图9.丹麦授</w:t>
      </w:r>
      <w:r>
        <w:rPr>
          <w:rFonts w:ascii="FangSong" w:hAnsi="FangSong" w:eastAsia="FangSong" w:cs="FangSong"/>
          <w:sz w:val="30"/>
          <w:szCs w:val="30"/>
          <w:spacing w:val="-3"/>
          <w:position w:val="12"/>
        </w:rPr>
        <w:t>予玻尔的勋章</w:t>
      </w:r>
    </w:p>
    <w:p>
      <w:pPr>
        <w:ind w:left="149"/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10.</w:t>
      </w:r>
      <w:r>
        <w:rPr>
          <w:rFonts w:ascii="FangSong" w:hAnsi="FangSong" w:eastAsia="FangSong" w:cs="FangSong"/>
          <w:sz w:val="30"/>
          <w:szCs w:val="30"/>
          <w:spacing w:val="-10"/>
        </w:rPr>
        <w:t>明清广为流传之图11.道教太极门之图</w:t>
      </w:r>
      <w:r>
        <w:rPr>
          <w:rFonts w:ascii="FangSong" w:hAnsi="FangSong" w:eastAsia="FangSong" w:cs="FangSong"/>
          <w:sz w:val="30"/>
          <w:szCs w:val="30"/>
          <w:spacing w:val="1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12.江苏句容三茅宫之图</w:t>
      </w:r>
    </w:p>
    <w:p>
      <w:pPr>
        <w:ind w:left="2599"/>
        <w:spacing w:before="98" w:line="21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6"/>
        </w:rPr>
        <w:t>图(1-6)-3</w:t>
      </w:r>
      <w:r>
        <w:rPr>
          <w:rFonts w:ascii="FangSong" w:hAnsi="FangSong" w:eastAsia="FangSong" w:cs="FangSong"/>
          <w:sz w:val="30"/>
          <w:szCs w:val="30"/>
          <w:spacing w:val="7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6"/>
        </w:rPr>
        <w:t>各种太极图样式摘录</w:t>
      </w:r>
    </w:p>
    <w:p>
      <w:pPr>
        <w:ind w:right="13"/>
        <w:spacing w:before="73" w:line="487" w:lineRule="exact"/>
        <w:jc w:val="right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5"/>
          <w:position w:val="13"/>
        </w:rPr>
        <w:t>太极图在诸多图式中，广为易家采纳的有三种：</w:t>
      </w:r>
      <w:r>
        <w:rPr>
          <w:rFonts w:ascii="FangSong" w:hAnsi="FangSong" w:eastAsia="FangSong" w:cs="FangSong"/>
          <w:sz w:val="30"/>
          <w:szCs w:val="30"/>
          <w:spacing w:val="119"/>
          <w:position w:val="1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5"/>
          <w:position w:val="13"/>
        </w:rPr>
        <w:t>一为古太极</w:t>
      </w:r>
    </w:p>
    <w:p>
      <w:pPr>
        <w:ind w:left="14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图、先天太极图、标准太极图，二为周子太极图，三为来氏太</w:t>
      </w:r>
      <w:r>
        <w:rPr>
          <w:rFonts w:ascii="SimSun" w:hAnsi="SimSun" w:eastAsia="SimSun" w:cs="SimSun"/>
          <w:sz w:val="30"/>
          <w:szCs w:val="30"/>
          <w:spacing w:val="-9"/>
        </w:rPr>
        <w:t>极图。</w:t>
      </w:r>
    </w:p>
    <w:p>
      <w:pPr>
        <w:pStyle w:val="BodyText"/>
        <w:spacing w:line="455" w:lineRule="auto"/>
        <w:rPr/>
      </w:pPr>
      <w:r/>
    </w:p>
    <w:p>
      <w:pPr>
        <w:ind w:left="894"/>
        <w:spacing w:before="99" w:line="225" w:lineRule="auto"/>
        <w:outlineLvl w:val="1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9"/>
        </w:rPr>
        <w:t>一</w:t>
      </w:r>
      <w:r>
        <w:rPr>
          <w:rFonts w:ascii="KaiTi" w:hAnsi="KaiTi" w:eastAsia="KaiTi" w:cs="KaiTi"/>
          <w:sz w:val="30"/>
          <w:szCs w:val="30"/>
          <w:spacing w:val="-23"/>
        </w:rPr>
        <w:t xml:space="preserve"> </w:t>
      </w:r>
      <w:r>
        <w:rPr>
          <w:rFonts w:ascii="KaiTi" w:hAnsi="KaiTi" w:eastAsia="KaiTi" w:cs="KaiTi"/>
          <w:sz w:val="30"/>
          <w:szCs w:val="30"/>
          <w:b/>
          <w:bCs/>
          <w:spacing w:val="9"/>
        </w:rPr>
        <w:t>、太极图本论</w:t>
      </w:r>
    </w:p>
    <w:p>
      <w:pPr>
        <w:ind w:left="149" w:firstLine="649"/>
        <w:spacing w:before="93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古太极图、先天太极图、标准太极图，图式的具体画法稍有差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异：从精确的几何学来看，是阴阳鱼轮廓线曲率不同。</w:t>
      </w:r>
      <w:r>
        <w:rPr>
          <w:rFonts w:ascii="SimSun" w:hAnsi="SimSun" w:eastAsia="SimSun" w:cs="SimSun"/>
          <w:sz w:val="30"/>
          <w:szCs w:val="30"/>
          <w:spacing w:val="4"/>
        </w:rPr>
        <w:t>其曲率依次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是古太极图、先天太极图、标准太极图。从视觉画法看，主要是阴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阳鱼尾长短不一。古太极图鱼尾最长，先天太极</w:t>
      </w:r>
      <w:r>
        <w:rPr>
          <w:rFonts w:ascii="SimSun" w:hAnsi="SimSun" w:eastAsia="SimSun" w:cs="SimSun"/>
          <w:sz w:val="30"/>
          <w:szCs w:val="30"/>
          <w:spacing w:val="3"/>
        </w:rPr>
        <w:t>图次之，标准太极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图最短。但是，三者易理、数理基本一致，以“易则《易》知，简则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《易》从”的易说立论原则，不妨视为一类。</w:t>
      </w:r>
    </w:p>
    <w:p>
      <w:pPr>
        <w:ind w:left="149" w:right="14" w:firstLine="649"/>
        <w:spacing w:before="92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先天太极图流传极广，几乎家喻户晓。易家多以此图式为“正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宗”太极图，自明代赵捌谦又称天地自然太极图。其图式为：黑白</w:t>
      </w:r>
    </w:p>
    <w:p>
      <w:pPr>
        <w:ind w:left="14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两鱼合抱而成圆图，鱼头当中均有异色圆点若鱼眼，鱼瘦长有尾抱</w:t>
      </w:r>
    </w:p>
    <w:p>
      <w:pPr>
        <w:spacing w:line="219" w:lineRule="auto"/>
        <w:sectPr>
          <w:footerReference w:type="default" r:id="rId382"/>
          <w:pgSz w:w="12120" w:h="16990"/>
          <w:pgMar w:top="400" w:right="1526" w:bottom="1469" w:left="1580" w:header="0" w:footer="128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4271488" behindDoc="0" locked="0" layoutInCell="0" allowOverlap="1">
            <wp:simplePos x="0" y="0"/>
            <wp:positionH relativeFrom="page">
              <wp:posOffset>3117887</wp:posOffset>
            </wp:positionH>
            <wp:positionV relativeFrom="page">
              <wp:posOffset>2584487</wp:posOffset>
            </wp:positionV>
            <wp:extent cx="1422359" cy="1396985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59" cy="139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272512" behindDoc="0" locked="0" layoutInCell="0" allowOverlap="1">
            <wp:simplePos x="0" y="0"/>
            <wp:positionH relativeFrom="page">
              <wp:posOffset>4914898</wp:posOffset>
            </wp:positionH>
            <wp:positionV relativeFrom="page">
              <wp:posOffset>2628865</wp:posOffset>
            </wp:positionV>
            <wp:extent cx="1339843" cy="1358917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43" cy="1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89"/>
        <w:spacing w:before="108" w:line="267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5"/>
        </w:rPr>
        <w:t>头之势。比较起来，古太极图阴阳鱼较先天太极</w:t>
      </w:r>
      <w:r>
        <w:rPr>
          <w:rFonts w:ascii="SimSun" w:hAnsi="SimSun" w:eastAsia="SimSun" w:cs="SimSun"/>
          <w:sz w:val="33"/>
          <w:szCs w:val="33"/>
          <w:spacing w:val="-16"/>
        </w:rPr>
        <w:t>图略瘦长一点。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清代毛奇龄《太极图说遗议》论证说，今本太极图曾经朱熹改动。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标准太极图则是后世对先天太极图的美术化、简明化画法【见图</w:t>
      </w:r>
    </w:p>
    <w:p>
      <w:pPr>
        <w:spacing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(1-6)-4]。</w:t>
      </w:r>
    </w:p>
    <w:p>
      <w:pPr>
        <w:pStyle w:val="BodyText"/>
        <w:spacing w:line="456" w:lineRule="auto"/>
        <w:rPr/>
      </w:pPr>
      <w:r/>
    </w:p>
    <w:p>
      <w:pPr>
        <w:ind w:firstLine="520"/>
        <w:spacing w:line="2180" w:lineRule="exact"/>
        <w:rPr/>
      </w:pPr>
      <w:r>
        <w:rPr>
          <w:position w:val="-43"/>
        </w:rPr>
        <w:drawing>
          <wp:inline distT="0" distB="0" distL="0" distR="0">
            <wp:extent cx="1390622" cy="1384368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0622" cy="138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40"/>
        <w:spacing w:before="305" w:line="225" w:lineRule="auto"/>
        <w:rPr>
          <w:rFonts w:ascii="STXinwei" w:hAnsi="STXinwei" w:eastAsia="STXinwei" w:cs="STXinwei"/>
          <w:sz w:val="31"/>
          <w:szCs w:val="31"/>
        </w:rPr>
      </w:pPr>
      <w:r>
        <w:rPr>
          <w:rFonts w:ascii="STXinwei" w:hAnsi="STXinwei" w:eastAsia="STXinwei" w:cs="STXinwei"/>
          <w:sz w:val="31"/>
          <w:szCs w:val="31"/>
          <w:spacing w:val="-13"/>
        </w:rPr>
        <w:t>图(1-6)-4</w:t>
      </w:r>
      <w:r>
        <w:rPr>
          <w:rFonts w:ascii="STXinwei" w:hAnsi="STXinwei" w:eastAsia="STXinwei" w:cs="STXinwei"/>
          <w:sz w:val="31"/>
          <w:szCs w:val="31"/>
          <w:spacing w:val="36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13"/>
        </w:rPr>
        <w:t>古太极图</w:t>
      </w:r>
      <w:r>
        <w:rPr>
          <w:rFonts w:ascii="STXinwei" w:hAnsi="STXinwei" w:eastAsia="STXinwei" w:cs="STXinwei"/>
          <w:sz w:val="31"/>
          <w:szCs w:val="31"/>
          <w:spacing w:val="29"/>
        </w:rPr>
        <w:t xml:space="preserve">  </w:t>
      </w:r>
      <w:r>
        <w:rPr>
          <w:rFonts w:ascii="STXinwei" w:hAnsi="STXinwei" w:eastAsia="STXinwei" w:cs="STXinwei"/>
          <w:sz w:val="31"/>
          <w:szCs w:val="31"/>
          <w:spacing w:val="-13"/>
        </w:rPr>
        <w:t>先天太极图   标准太极图</w:t>
      </w:r>
    </w:p>
    <w:p>
      <w:pPr>
        <w:ind w:right="149" w:firstLine="670"/>
        <w:spacing w:before="68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易家对太极图所昭示的阴阳动静观，非但已达成共识，且多有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运用与阐发。太极图的阴阳动静观即：黑白色形环抱，犹阴阳二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气，此消彼长，此盛彼衰；又动静互根，静中函动，静极复动，循环往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复不已。图中两鱼尾为阴、阳二气初起，两鱼头为二气</w:t>
      </w:r>
      <w:r>
        <w:rPr>
          <w:rFonts w:ascii="SimSun" w:hAnsi="SimSun" w:eastAsia="SimSun" w:cs="SimSun"/>
          <w:sz w:val="31"/>
          <w:szCs w:val="31"/>
          <w:spacing w:val="-9"/>
        </w:rPr>
        <w:t>至盛，尾与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头相合为一气起而迫另一气避之，两鱼眼(黑白点)为孕生阴阳之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本，白为阳精黑为阴魄。阴合阳、阳合阴，犹日含阴魄，月含阳精。</w:t>
      </w:r>
    </w:p>
    <w:p>
      <w:pPr>
        <w:ind w:firstLine="670"/>
        <w:spacing w:before="78" w:line="254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8"/>
        </w:rPr>
        <w:t>太极图的玄妙，令诸多后学叹为观止，明人赵挡谦说</w:t>
      </w:r>
      <w:r>
        <w:rPr>
          <w:rFonts w:ascii="SimSun" w:hAnsi="SimSun" w:eastAsia="SimSun" w:cs="SimSun"/>
          <w:sz w:val="33"/>
          <w:szCs w:val="33"/>
          <w:spacing w:val="-29"/>
        </w:rPr>
        <w:t>：“熟玩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之，(其图)有太极函阴阳，阴阳函八卦自然之妙。”《易传·系辞》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3"/>
        </w:rPr>
        <w:t>云：“夫易，何为者也?夫易，开物成务，冒天下之道，如斯而</w:t>
      </w:r>
      <w:r>
        <w:rPr>
          <w:rFonts w:ascii="SimSun" w:hAnsi="SimSun" w:eastAsia="SimSun" w:cs="SimSun"/>
          <w:sz w:val="33"/>
          <w:szCs w:val="33"/>
          <w:spacing w:val="-34"/>
        </w:rPr>
        <w:t>已者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31"/>
        </w:rPr>
        <w:t>也。</w:t>
      </w:r>
      <w:r>
        <w:rPr>
          <w:rFonts w:ascii="SimSun" w:hAnsi="SimSun" w:eastAsia="SimSun" w:cs="SimSun"/>
          <w:sz w:val="33"/>
          <w:szCs w:val="33"/>
          <w:spacing w:val="-6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1"/>
        </w:rPr>
        <w:t>……是故易有太极，是生两仪，两仪生四象，四象生八卦。八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37"/>
        </w:rPr>
        <w:t>卦是吉凶，吉凶生大业。”太极图是以阴阳合抱的双鱼圆图，凸现太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极生两仪再生四象再生八卦的“天下之道”——天地事物规律的数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16"/>
        </w:rPr>
        <w:t>理模式。在标准太极图中，太极为大圆，两仪为两小圆——上阳 </w:t>
      </w:r>
      <w:r>
        <w:rPr>
          <w:rFonts w:ascii="SimSun" w:hAnsi="SimSun" w:eastAsia="SimSun" w:cs="SimSun"/>
          <w:sz w:val="33"/>
          <w:szCs w:val="33"/>
          <w:spacing w:val="-26"/>
        </w:rPr>
        <w:t>仪、下阴仪，四象为两小圆并两侧伞——上</w:t>
      </w:r>
      <w:r>
        <w:rPr>
          <w:rFonts w:ascii="SimSun" w:hAnsi="SimSun" w:eastAsia="SimSun" w:cs="SimSun"/>
          <w:sz w:val="33"/>
          <w:szCs w:val="33"/>
          <w:spacing w:val="-27"/>
        </w:rPr>
        <w:t>下两仪为上阳位、下阴 </w:t>
      </w:r>
      <w:r>
        <w:rPr>
          <w:rFonts w:ascii="SimSun" w:hAnsi="SimSun" w:eastAsia="SimSun" w:cs="SimSun"/>
          <w:sz w:val="33"/>
          <w:szCs w:val="33"/>
          <w:spacing w:val="-37"/>
        </w:rPr>
        <w:t>位，左右两伞为左阳位、右阴位；上下为极，左右为次。四象演八卦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而成乾、坤、离、坎四正卦与兑、巽、震、良四隅卦【见图(1-6) </w:t>
      </w:r>
      <w:r>
        <w:rPr>
          <w:rFonts w:ascii="SimSun" w:hAnsi="SimSun" w:eastAsia="SimSun" w:cs="SimSun"/>
          <w:sz w:val="33"/>
          <w:szCs w:val="33"/>
          <w:spacing w:val="-35"/>
        </w:rPr>
        <w:t>-5】)。乾与坤、离与坎均以“S”中线分，乾坤线顺沿</w:t>
      </w:r>
      <w:r>
        <w:rPr>
          <w:rFonts w:ascii="SimSun" w:hAnsi="SimSun" w:eastAsia="SimSun" w:cs="SimSun"/>
          <w:sz w:val="33"/>
          <w:szCs w:val="33"/>
          <w:spacing w:val="-36"/>
        </w:rPr>
        <w:t>阴阳鱼，离坎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24"/>
        </w:rPr>
        <w:t>线过切阴阳鱼。乾坤主象居上下，是天地之象；离坎主象居左右，</w:t>
      </w:r>
    </w:p>
    <w:p>
      <w:pPr>
        <w:spacing w:line="254" w:lineRule="auto"/>
        <w:sectPr>
          <w:footerReference w:type="default" r:id="rId389"/>
          <w:pgSz w:w="11900" w:h="16840"/>
          <w:pgMar w:top="400" w:right="1375" w:bottom="1176" w:left="1599" w:header="0" w:footer="987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4321664" behindDoc="0" locked="0" layoutInCell="0" allowOverlap="1">
            <wp:simplePos x="0" y="0"/>
            <wp:positionH relativeFrom="page">
              <wp:posOffset>2311381</wp:posOffset>
            </wp:positionH>
            <wp:positionV relativeFrom="page">
              <wp:posOffset>4432307</wp:posOffset>
            </wp:positionV>
            <wp:extent cx="1320800" cy="1295398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0800" cy="1295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19616" behindDoc="0" locked="0" layoutInCell="0" allowOverlap="1">
            <wp:simplePos x="0" y="0"/>
            <wp:positionH relativeFrom="page">
              <wp:posOffset>3695732</wp:posOffset>
            </wp:positionH>
            <wp:positionV relativeFrom="page">
              <wp:posOffset>4451341</wp:posOffset>
            </wp:positionV>
            <wp:extent cx="1339843" cy="1314432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43" cy="131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320640" behindDoc="0" locked="0" layoutInCell="0" allowOverlap="1">
            <wp:simplePos x="0" y="0"/>
            <wp:positionH relativeFrom="page">
              <wp:posOffset>5092703</wp:posOffset>
            </wp:positionH>
            <wp:positionV relativeFrom="page">
              <wp:posOffset>4438616</wp:posOffset>
            </wp:positionV>
            <wp:extent cx="1327148" cy="1314432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48" cy="1314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97"/>
        <w:spacing w:before="104" w:line="267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是火水之象，又为日月之象。上下为不易之位，是“天地定位”,左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右为交易之向，是“水火不相射”(反之为“相射”)、“日月相推”。故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乾、坤、离、坎为四正卦之象，二二分太极而定上、下、左、右四方。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兑、艮、震、巽为隅卦之象。兑艮为两牛角之象，即左阳加下阴半仪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为兑象，右阴加上阳半仪为艮象。兑艮为竖象：兑为泽，泽在天为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云雨，雨降于天是向地落下，为竖象；艮为山，山凸于地是向天隆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起，亦为竖象。震、巽为两楦头之象，即上阳仪加右斗阴为巽，下阴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仪加左斗阳为震。震、巽为横象：震为雷，雷为天阳横行于天下地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上之象，是横象；巽为风，风为地气横行于地上天空之象，亦是横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8"/>
        </w:rPr>
        <w:t>象。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2000" w:lineRule="exact"/>
        <w:rPr/>
      </w:pPr>
      <w:r>
        <w:rPr>
          <w:position w:val="-40"/>
        </w:rPr>
        <w:drawing>
          <wp:inline distT="0" distB="0" distL="0" distR="0">
            <wp:extent cx="1327148" cy="127005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48" cy="12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ind w:left="480"/>
        <w:spacing w:before="88" w:line="231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  <w:position w:val="2"/>
        </w:rPr>
        <w:t>乾坤之象</w:t>
      </w:r>
      <w:r>
        <w:rPr>
          <w:rFonts w:ascii="FangSong" w:hAnsi="FangSong" w:eastAsia="FangSong" w:cs="FangSong"/>
          <w:sz w:val="27"/>
          <w:szCs w:val="27"/>
          <w:spacing w:val="-2"/>
          <w:position w:val="2"/>
        </w:rPr>
        <w:t xml:space="preserve">         </w:t>
      </w:r>
      <w:r>
        <w:rPr>
          <w:rFonts w:ascii="FangSong" w:hAnsi="FangSong" w:eastAsia="FangSong" w:cs="FangSong"/>
          <w:sz w:val="27"/>
          <w:szCs w:val="27"/>
          <w:spacing w:val="-2"/>
          <w:position w:val="1"/>
        </w:rPr>
        <w:t>离坎之象</w:t>
      </w:r>
      <w:r>
        <w:rPr>
          <w:rFonts w:ascii="FangSong" w:hAnsi="FangSong" w:eastAsia="FangSong" w:cs="FangSong"/>
          <w:sz w:val="27"/>
          <w:szCs w:val="27"/>
          <w:spacing w:val="2"/>
          <w:position w:val="1"/>
        </w:rPr>
        <w:t xml:space="preserve">         </w:t>
      </w:r>
      <w:r>
        <w:rPr>
          <w:rFonts w:ascii="FangSong" w:hAnsi="FangSong" w:eastAsia="FangSong" w:cs="FangSong"/>
          <w:sz w:val="27"/>
          <w:szCs w:val="27"/>
          <w:spacing w:val="-2"/>
          <w:position w:val="-1"/>
        </w:rPr>
        <w:t>兑艮之象</w:t>
      </w:r>
      <w:r>
        <w:rPr>
          <w:rFonts w:ascii="FangSong" w:hAnsi="FangSong" w:eastAsia="FangSong" w:cs="FangSong"/>
          <w:sz w:val="27"/>
          <w:szCs w:val="27"/>
          <w:spacing w:val="-2"/>
          <w:position w:val="-1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-3"/>
          <w:position w:val="-1"/>
        </w:rPr>
        <w:t xml:space="preserve">       </w:t>
      </w:r>
      <w:r>
        <w:rPr>
          <w:rFonts w:ascii="FangSong" w:hAnsi="FangSong" w:eastAsia="FangSong" w:cs="FangSong"/>
          <w:sz w:val="27"/>
          <w:szCs w:val="27"/>
          <w:spacing w:val="-3"/>
          <w:position w:val="-1"/>
        </w:rPr>
        <w:t>震巽之象</w:t>
      </w:r>
    </w:p>
    <w:p>
      <w:pPr>
        <w:ind w:left="2050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图(1-6)-5</w:t>
      </w:r>
      <w:r>
        <w:rPr>
          <w:rFonts w:ascii="SimSun" w:hAnsi="SimSun" w:eastAsia="SimSun" w:cs="SimSun"/>
          <w:sz w:val="27"/>
          <w:szCs w:val="27"/>
          <w:spacing w:val="10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标准太极图八卦之象示意图</w:t>
      </w:r>
    </w:p>
    <w:p>
      <w:pPr>
        <w:ind w:firstLine="649"/>
        <w:spacing w:before="90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古代易家对于太极图“有太极函阴阳，阴阳函八卦自然之妙”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的共识，但未知其所以然，故清代杭辛斋有不当命其名</w:t>
      </w:r>
      <w:r>
        <w:rPr>
          <w:rFonts w:ascii="SimSun" w:hAnsi="SimSun" w:eastAsia="SimSun" w:cs="SimSun"/>
          <w:sz w:val="32"/>
          <w:szCs w:val="32"/>
          <w:spacing w:val="-18"/>
        </w:rPr>
        <w:t>为太极图的  </w:t>
      </w:r>
      <w:r>
        <w:rPr>
          <w:rFonts w:ascii="SimSun" w:hAnsi="SimSun" w:eastAsia="SimSun" w:cs="SimSun"/>
          <w:sz w:val="32"/>
          <w:szCs w:val="32"/>
          <w:spacing w:val="-21"/>
        </w:rPr>
        <w:t>说法。</w:t>
      </w:r>
    </w:p>
    <w:p>
      <w:pPr>
        <w:ind w:right="197" w:firstLine="629"/>
        <w:spacing w:before="140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对于先天太极图“两仪生四象，四象生八卦”,清代胡渭广采旧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说，在其《易图明辨》中阐释详明：(太极图)其环中为太极，两边黑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白互回，白为阳，黑为阴。阴盛于北，而阳起则薄之：震东北，白一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分、黑二分，(爻象)是为一奇二偶；兑东南，白二分黑一分，是为二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奇一偶；乾正南全白，是为三奇纯阳；离正东，取西之白中黑点，为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二奇含一偶，故云对过阴在中也。阳盛于南，而阴来迎之</w:t>
      </w:r>
      <w:r>
        <w:rPr>
          <w:rFonts w:ascii="SimHei" w:hAnsi="SimHei" w:eastAsia="SimHei" w:cs="SimHei"/>
          <w:sz w:val="32"/>
          <w:szCs w:val="32"/>
          <w:spacing w:val="-25"/>
        </w:rPr>
        <w:t>：巽西</w:t>
      </w:r>
      <w:r>
        <w:rPr>
          <w:rFonts w:ascii="SimHei" w:hAnsi="SimHei" w:eastAsia="SimHei" w:cs="SimHei"/>
          <w:sz w:val="32"/>
          <w:szCs w:val="32"/>
          <w:spacing w:val="-26"/>
        </w:rPr>
        <w:t>南，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黑一分白二分，是为一偶二奇；艮西北，黑二分白一分，是为二偶一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奇；坤正北全黑，是为三偶纯阴；坎正西，取东之黑中白点，为二偶</w:t>
      </w:r>
    </w:p>
    <w:p>
      <w:pPr>
        <w:spacing w:line="260" w:lineRule="auto"/>
        <w:sectPr>
          <w:footerReference w:type="default" r:id="rId393"/>
          <w:pgSz w:w="11900" w:h="16840"/>
          <w:pgMar w:top="400" w:right="1382" w:bottom="1272" w:left="1470" w:header="0" w:footer="110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>
        <w:pict>
          <v:group id="_x0000_s838" style="position:absolute;margin-left:462.499pt;margin-top:468.481pt;mso-position-vertical-relative:page;mso-position-horizontal-relative:page;width:67.55pt;height:255.05pt;z-index:254367744;" o:allowincell="f" filled="false" stroked="false" coordsize="1351,5101" coordorigin="0,0">
            <v:shape id="_x0000_s840" style="position:absolute;left:0;top:180;width:1351;height:4920;" filled="false" stroked="false" type="#_x0000_t75">
              <v:imagedata o:title="" r:id="rId399"/>
            </v:shape>
            <v:shape id="_x0000_s842" style="position:absolute;left:-20;top:3264;width:1375;height: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5" w:lineRule="auto"/>
                      <w:rPr>
                        <w:rFonts w:ascii="FZYaoTi" w:hAnsi="FZYaoTi" w:eastAsia="FZYaoTi" w:cs="FZYaoTi"/>
                        <w:sz w:val="20"/>
                        <w:szCs w:val="20"/>
                      </w:rPr>
                    </w:pPr>
                    <w:r>
                      <w:rPr>
                        <w:rFonts w:ascii="FZYaoTi" w:hAnsi="FZYaoTi" w:eastAsia="FZYaoTi" w:cs="FZYaoTi"/>
                        <w:sz w:val="20"/>
                        <w:szCs w:val="20"/>
                        <w:spacing w:val="19"/>
                      </w:rPr>
                      <w:t>坤道成女</w:t>
                    </w:r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ind w:left="35"/>
                      <w:spacing w:before="67" w:line="216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8"/>
                      </w:rPr>
                      <w:t>乾道成男</w:t>
                    </w:r>
                  </w:p>
                </w:txbxContent>
              </v:textbox>
            </v:shape>
            <v:shape id="_x0000_s844" style="position:absolute;left:79;top:-20;width:1190;height:3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9"/>
                      </w:rPr>
                      <w:t>无极而太极</w:t>
                    </w:r>
                  </w:p>
                </w:txbxContent>
              </v:textbox>
            </v:shape>
            <v:shape id="_x0000_s846" style="position:absolute;left:170;top:4840;width:971;height:3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2"/>
                      </w:rPr>
                      <w:t>化生万物</w:t>
                    </w:r>
                  </w:p>
                </w:txbxContent>
              </v:textbox>
            </v:shape>
            <v:shape id="_x0000_s848" style="position:absolute;left:1014;top:1157;width:281;height:4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5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3"/>
                      </w:rPr>
                      <w:t>阴静</w:t>
                    </w:r>
                  </w:p>
                </w:txbxContent>
              </v:textbox>
            </v:shape>
            <v:shape id="_x0000_s850" style="position:absolute;left:-30;top:1160;width:281;height: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5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spacing w:val="16"/>
                      </w:rPr>
                      <w:t>阳动</w:t>
                    </w:r>
                  </w:p>
                </w:txbxContent>
              </v:textbox>
            </v:shape>
            <v:shape id="_x0000_s852" style="position:absolute;left:550;top:2270;width:257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7" w:lineRule="auto"/>
                      <w:jc w:val="right"/>
                      <w:rPr>
                        <w:rFonts w:ascii="SimSun" w:hAnsi="SimSun" w:eastAsia="SimSun" w:cs="SimSun"/>
                        <w:sz w:val="34"/>
                        <w:szCs w:val="34"/>
                      </w:rPr>
                    </w:pP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-14"/>
                        <w:w w:val="68"/>
                      </w:rPr>
                      <w:t>④</w:t>
                    </w:r>
                  </w:p>
                </w:txbxContent>
              </v:textbox>
            </v:shape>
          </v:group>
        </w:pict>
      </w:r>
      <w:r>
        <w:pict>
          <v:group id="_x0000_s854" style="position:absolute;margin-left:366.002pt;margin-top:479.502pt;mso-position-vertical-relative:page;mso-position-horizontal-relative:page;width:67.5pt;height:240.55pt;z-index:254368768;" o:allowincell="f" filled="false" stroked="false" coordsize="1350,4811" coordorigin="0,0">
            <v:shape id="_x0000_s856" style="position:absolute;left:0;top:0;width:1350;height:4811;" filled="false" stroked="false" type="#_x0000_t75">
              <v:imagedata o:title="" r:id="rId400"/>
            </v:shape>
            <v:shape id="_x0000_s858" style="position:absolute;left:-15;top:0;width:1386;height:46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339" w:lineRule="exac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>炼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26"/>
                        <w:position w:val="1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>神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36"/>
                        <w:position w:val="1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>还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35"/>
                        <w:position w:val="1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>虚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35"/>
                        <w:position w:val="1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>取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36"/>
                        <w:position w:val="1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>坎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10"/>
                        <w:position w:val="11"/>
                      </w:rPr>
                      <w:t xml:space="preserve">   </w:t>
                    </w:r>
                    <w:r>
                      <w:rPr>
                        <w:sz w:val="20"/>
                        <w:szCs w:val="20"/>
                        <w:position w:val="-9"/>
                      </w:rPr>
                      <w:drawing>
                        <wp:inline distT="0" distB="0" distL="0" distR="0">
                          <wp:extent cx="146067" cy="171415"/>
                          <wp:effectExtent l="0" t="0" r="0" b="0"/>
                          <wp:docPr id="500" name="IM 5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00" name="IM 500"/>
                                  <pic:cNvPicPr/>
                                </pic:nvPicPr>
                                <pic:blipFill>
                                  <a:blip r:embed="rId4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6067" cy="1714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4"/>
                        <w:position w:val="11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0"/>
                        <w:position w:val="13"/>
                      </w:rPr>
                      <w:t>炼精化气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0"/>
                        <w:position w:val="14"/>
                      </w:rPr>
                      <w:t>元牝</w:t>
                    </w:r>
                  </w:p>
                  <w:p>
                    <w:pPr>
                      <w:pStyle w:val="BodyText"/>
                      <w:spacing w:line="316" w:lineRule="auto"/>
                      <w:rPr/>
                    </w:pPr>
                    <w:r/>
                  </w:p>
                  <w:p>
                    <w:pPr>
                      <w:pStyle w:val="BodyText"/>
                      <w:spacing w:line="316" w:lineRule="auto"/>
                      <w:rPr/>
                    </w:pPr>
                    <w:r/>
                  </w:p>
                  <w:p>
                    <w:pPr>
                      <w:ind w:left="39"/>
                      <w:spacing w:before="67" w:line="230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  <w:position w:val="-1"/>
                      </w:rPr>
                      <w:t>复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3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  <w:position w:val="-1"/>
                      </w:rPr>
                      <w:t>归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1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  <w:position w:val="-1"/>
                      </w:rPr>
                      <w:t>无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1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  <w:position w:val="-1"/>
                      </w:rPr>
                      <w:t>极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1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  <w:position w:val="-1"/>
                      </w:rPr>
                      <w:t>填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  <w:position w:val="-1"/>
                      </w:rPr>
                      <w:t>离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  <w:position w:val="-1"/>
                      </w:rPr>
                      <w:t xml:space="preserve">               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7"/>
                        <w:position w:val="2"/>
                      </w:rPr>
                      <w:t>炼气化神</w:t>
                    </w: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7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</w:rPr>
                      <w:t>之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7"/>
                      </w:rPr>
                      <w:t>门</w:t>
                    </w:r>
                  </w:p>
                </w:txbxContent>
              </v:textbox>
            </v:shape>
            <v:shape id="_x0000_s860" style="position:absolute;left:139;top:2119;width:622;height: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00"/>
                      <w:spacing w:before="20" w:line="231" w:lineRule="auto"/>
                      <w:rPr>
                        <w:rFonts w:ascii="SimSun" w:hAnsi="SimSun" w:eastAsia="SimSun" w:cs="SimSun"/>
                        <w:sz w:val="34"/>
                        <w:szCs w:val="34"/>
                      </w:rPr>
                    </w:pP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-58"/>
                      </w:rPr>
                      <w:t>甲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>皮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55"/>
        <w:spacing w:before="101" w:line="47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  <w:position w:val="12"/>
        </w:rPr>
        <w:t>含一奇，故云对过阳在中也。坎、离为日、月，升降于乾坤之间而无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定位，故东西交易(而)与(其他)六卦异也。</w:t>
      </w:r>
    </w:p>
    <w:p>
      <w:pPr>
        <w:ind w:left="155" w:firstLine="690"/>
        <w:spacing w:before="110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简言之，古太极图两鱼眼平行向为东西，垂直向为南北，此向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位吻合先天八卦方位的卦爻之象，唯离坎需“交易”取象，故以日、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月东升西落而无定位证之。后学对以先天八卦方位析古太极图颇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为赞赏，唯对离坎需易位互取甚感不足，故略动其</w:t>
      </w:r>
      <w:r>
        <w:rPr>
          <w:rFonts w:ascii="SimSun" w:hAnsi="SimSun" w:eastAsia="SimSun" w:cs="SimSun"/>
          <w:sz w:val="31"/>
          <w:szCs w:val="31"/>
          <w:spacing w:val="-10"/>
        </w:rPr>
        <w:t>图——鱼尾缩短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0"/>
        </w:rPr>
        <w:t>约十六分之一周角即22·5%,鱼眼内移，从而成为后制太极图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——先天八卦方位太极图【见图(1-6)-4】。如是，则太极图与先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天八卦方位完全吻合。这样解太极图，正如杭辛斋所说：此图仅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“可谓之‘两仪生四象，四象生八卦’之图”。</w:t>
      </w:r>
    </w:p>
    <w:p>
      <w:pPr>
        <w:pStyle w:val="BodyText"/>
        <w:spacing w:line="411" w:lineRule="auto"/>
        <w:rPr/>
      </w:pPr>
      <w:r/>
    </w:p>
    <w:p>
      <w:pPr>
        <w:ind w:left="915"/>
        <w:spacing w:before="111" w:line="228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spacing w:val="-10"/>
        </w:rPr>
        <w:t>二、太极图别论</w:t>
      </w:r>
    </w:p>
    <w:p>
      <w:pPr>
        <w:ind w:right="62" w:firstLine="814"/>
        <w:spacing w:before="77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4"/>
          <w:szCs w:val="34"/>
          <w:spacing w:val="-27"/>
        </w:rPr>
        <w:t>周子太极图，其理论与图式来源于陈抟无极图和先天太</w:t>
      </w:r>
      <w:r>
        <w:rPr>
          <w:rFonts w:ascii="SimSun" w:hAnsi="SimSun" w:eastAsia="SimSun" w:cs="SimSun"/>
          <w:sz w:val="34"/>
          <w:szCs w:val="34"/>
          <w:spacing w:val="-28"/>
        </w:rPr>
        <w:t>极图</w:t>
      </w:r>
      <w:r>
        <w:rPr>
          <w:rFonts w:ascii="SimSun" w:hAnsi="SimSun" w:eastAsia="SimSun" w:cs="SimSun"/>
          <w:sz w:val="34"/>
          <w:szCs w:val="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【见图(1-6)-6】和先天太极图。据说黑白阴阳鱼</w:t>
      </w:r>
      <w:r>
        <w:rPr>
          <w:rFonts w:ascii="SimSun" w:hAnsi="SimSun" w:eastAsia="SimSun" w:cs="SimSun"/>
          <w:sz w:val="31"/>
          <w:szCs w:val="31"/>
          <w:spacing w:val="3"/>
        </w:rPr>
        <w:t>图原来就叫古易</w:t>
      </w:r>
    </w:p>
    <w:p>
      <w:pPr>
        <w:ind w:left="155"/>
        <w:spacing w:before="93" w:line="459" w:lineRule="exact"/>
        <w:rPr>
          <w:rFonts w:ascii="SimSun" w:hAnsi="SimSun" w:eastAsia="SimSun" w:cs="SimSun"/>
          <w:sz w:val="31"/>
          <w:szCs w:val="31"/>
        </w:rPr>
      </w:pPr>
      <w:r>
        <w:pict>
          <v:shape id="_x0000_s862" style="position:absolute;margin-left:267.253pt;margin-top:310.85pt;mso-position-vertical-relative:text;mso-position-horizontal-relative:text;width:180.55pt;height:19.85pt;z-index:25436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2" w:lineRule="auto"/>
                    <w:jc w:val="right"/>
                    <w:rPr>
                      <w:rFonts w:ascii="FangSong" w:hAnsi="FangSong" w:eastAsia="FangSong" w:cs="FangSong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28"/>
                    </w:rPr>
                    <w:t>图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28"/>
                    </w:rPr>
                    <w:t>(1-6)-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45"/>
                    </w:rPr>
                    <w:t xml:space="preserve"> </w:t>
                  </w:r>
                  <w:r>
                    <w:rPr>
                      <w:sz w:val="31"/>
                      <w:szCs w:val="31"/>
                      <w:spacing w:val="-28"/>
                    </w:rPr>
                    <w:t>6</w:t>
                  </w:r>
                  <w:r>
                    <w:rPr>
                      <w:sz w:val="31"/>
                      <w:szCs w:val="31"/>
                      <w:spacing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31"/>
                      <w:szCs w:val="31"/>
                      <w:spacing w:val="-28"/>
                    </w:rPr>
                    <w:t>无极与周子太极图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-16"/>
          <w:position w:val="10"/>
        </w:rPr>
        <w:t>图，自周子始称太极图。“周子太极图”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是周敦颐参悟古太极图而形成的天人</w:t>
      </w:r>
    </w:p>
    <w:p>
      <w:pPr>
        <w:ind w:left="155"/>
        <w:spacing w:before="94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37"/>
          <w:w w:val="98"/>
        </w:rPr>
        <w:t>认识图式。对此，历代各有解释，好在</w:t>
      </w:r>
    </w:p>
    <w:p>
      <w:pPr>
        <w:ind w:left="155"/>
        <w:spacing w:before="57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32"/>
        </w:rPr>
        <w:t>全文仅249字，不妨略加解说。“无极</w:t>
      </w:r>
    </w:p>
    <w:p>
      <w:pPr>
        <w:ind w:left="155"/>
        <w:spacing w:before="64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38"/>
          <w:w w:val="98"/>
        </w:rPr>
        <w:t>而太极，太极动而生阳，动极而静，静</w:t>
      </w:r>
    </w:p>
    <w:p>
      <w:pPr>
        <w:ind w:left="155"/>
        <w:spacing w:before="67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45"/>
          <w:w w:val="98"/>
        </w:rPr>
        <w:t>而生阴，静极复动， 一动一静，互为其</w:t>
      </w:r>
    </w:p>
    <w:p>
      <w:pPr>
        <w:ind w:left="155"/>
        <w:spacing w:before="79" w:line="219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43"/>
        </w:rPr>
        <w:t>根，分阴分阳，两仪立焉，阳变阴合而</w:t>
      </w:r>
    </w:p>
    <w:p>
      <w:pPr>
        <w:ind w:left="155"/>
        <w:spacing w:before="8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生水火木金土，五气顺布，四时行焉。</w:t>
      </w:r>
    </w:p>
    <w:p>
      <w:pPr>
        <w:ind w:left="155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五行一阴阳也，阴阳一太极也，太极本</w:t>
      </w:r>
    </w:p>
    <w:p>
      <w:pPr>
        <w:ind w:left="155"/>
        <w:spacing w:before="106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无极也。五行之生也，各一其性，无极</w:t>
      </w:r>
    </w:p>
    <w:p>
      <w:pPr>
        <w:ind w:left="155"/>
        <w:spacing w:before="9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之真，二五之精，妙合而凝。乾道成</w:t>
      </w:r>
    </w:p>
    <w:p>
      <w:pPr>
        <w:ind w:left="155"/>
        <w:spacing w:before="10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男，坤道成女，二气交感，化生万物；万</w:t>
      </w:r>
    </w:p>
    <w:p>
      <w:pPr>
        <w:ind w:left="155"/>
        <w:spacing w:before="11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物生生，而变化无穷焉。惟人也，得其</w:t>
      </w:r>
    </w:p>
    <w:p>
      <w:pPr>
        <w:ind w:left="155"/>
        <w:spacing w:before="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秀而最灵，形既生矣，神发知矣，五性</w:t>
      </w:r>
    </w:p>
    <w:p>
      <w:pPr>
        <w:ind w:left="155"/>
        <w:spacing w:before="12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感动，而善恶分，万事出矣。圣人定之</w:t>
      </w:r>
    </w:p>
    <w:p>
      <w:pPr>
        <w:spacing w:line="219" w:lineRule="auto"/>
        <w:sectPr>
          <w:footerReference w:type="default" r:id="rId398"/>
          <w:pgSz w:w="11900" w:h="16840"/>
          <w:pgMar w:top="400" w:right="1174" w:bottom="980" w:left="1704" w:header="0" w:footer="78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60" w:right="2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以中正仁义而主静，立人极焉。故圣人与天地合其德、日月合其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明、四时合其序、鬼神合其吉凶，君子修之吉，小人悖之凶。故曰：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立天之道，日阴与阳；立地之道，日柔与刚；立人之道，日仁与义。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又曰：原始反终，故知死生之说。大哉易也，斯其至矣!”</w:t>
      </w:r>
    </w:p>
    <w:p>
      <w:pPr>
        <w:ind w:firstLine="789"/>
        <w:spacing w:before="82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——无极孕育太极。太极自身运动而产生“阳”,相对静止而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产生“阴”。阳动阴静，互为根由，极而生变。阴阳相对独立就形成 </w:t>
      </w:r>
      <w:r>
        <w:rPr>
          <w:rFonts w:ascii="SimSun" w:hAnsi="SimSun" w:eastAsia="SimSun" w:cs="SimSun"/>
          <w:sz w:val="32"/>
          <w:szCs w:val="32"/>
          <w:spacing w:val="-8"/>
        </w:rPr>
        <w:t>两仪；阳肇生变化，阴配合生成，就产生水火</w:t>
      </w:r>
      <w:r>
        <w:rPr>
          <w:rFonts w:ascii="SimSun" w:hAnsi="SimSun" w:eastAsia="SimSun" w:cs="SimSun"/>
          <w:sz w:val="32"/>
          <w:szCs w:val="32"/>
          <w:spacing w:val="-9"/>
        </w:rPr>
        <w:t>木金土的五行之理。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五行之“气”依一定规律运行，时空的运行就反映出来了。反过来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说，五行的本质就是阴阳，阴阳之本源就是太</w:t>
      </w:r>
      <w:r>
        <w:rPr>
          <w:rFonts w:ascii="SimSun" w:hAnsi="SimSun" w:eastAsia="SimSun" w:cs="SimSun"/>
          <w:sz w:val="32"/>
          <w:szCs w:val="32"/>
          <w:spacing w:val="-12"/>
        </w:rPr>
        <w:t>极，而太极肇始于无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极。五行的生成之理，各有其性质；它的形成来自无极的真实存在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和阴阳五行的核心之理这两者的巧妙结合。乾阳肇生之理产生雄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男阳刚之性，坤阴纳成之理产生雌女阴柔之性。阴与阳的生命之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“气”交感契合，化变生成万物；万物生衍不息而产生无穷变</w:t>
      </w:r>
      <w:r>
        <w:rPr>
          <w:rFonts w:ascii="SimSun" w:hAnsi="SimSun" w:eastAsia="SimSun" w:cs="SimSun"/>
          <w:sz w:val="32"/>
          <w:szCs w:val="32"/>
          <w:spacing w:val="-23"/>
        </w:rPr>
        <w:t>化。万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物中唯人独得钟秀成为自然界之灵长，不仅形貌俱备，还有睿智神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思和七情六欲，因而能够分善恶辨美丑。于是，万种事端由此而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生。《太极图说》前152字是自然观认识论，无疑是正确的。但是，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后97字用这一观点原封不动地去比附人事，就使其说最后打上了 </w:t>
      </w:r>
      <w:r>
        <w:rPr>
          <w:rFonts w:ascii="SimSun" w:hAnsi="SimSun" w:eastAsia="SimSun" w:cs="SimSun"/>
          <w:sz w:val="32"/>
          <w:szCs w:val="32"/>
          <w:spacing w:val="-22"/>
        </w:rPr>
        <w:t>“天人合一”的主观色彩：即以自然之天的“静”去比附社会之人的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“静”,并断言唯此才“与天地合其德”。这显然是荒谬的。</w:t>
      </w:r>
    </w:p>
    <w:p>
      <w:pPr>
        <w:ind w:left="160" w:right="75" w:firstLine="629"/>
        <w:spacing w:before="109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仅从太极图式看，无极图与周子太极图均超出了广为流传的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通俗太极图样式，至于无极图，还包括了“神”、“气”观，这里不细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论。</w:t>
      </w:r>
    </w:p>
    <w:p>
      <w:pPr>
        <w:ind w:left="160" w:right="85" w:firstLine="629"/>
        <w:spacing w:before="11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明末清初，象数易家来知德深研太极图，并</w:t>
      </w:r>
      <w:r>
        <w:rPr>
          <w:rFonts w:ascii="SimSun" w:hAnsi="SimSun" w:eastAsia="SimSun" w:cs="SimSun"/>
          <w:sz w:val="32"/>
          <w:szCs w:val="32"/>
          <w:spacing w:val="-19"/>
        </w:rPr>
        <w:t>加以改造而成来氏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太极图。来氏太极图与“太极生阴阳、阴阳生八</w:t>
      </w:r>
      <w:r>
        <w:rPr>
          <w:rFonts w:ascii="SimSun" w:hAnsi="SimSun" w:eastAsia="SimSun" w:cs="SimSun"/>
          <w:sz w:val="32"/>
          <w:szCs w:val="32"/>
          <w:spacing w:val="-18"/>
        </w:rPr>
        <w:t>卦”的易理非常吻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合，弥补了人们对太极图在契合易理上总觉得美中不足的潜在感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觉，因而得到后学认可。来氏图当属易理图。</w:t>
      </w:r>
    </w:p>
    <w:p>
      <w:pPr>
        <w:ind w:left="160" w:right="90" w:firstLine="629"/>
        <w:spacing w:before="99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来氏太极图融“太极生两仪”与“阴阳演八卦”为一体【见图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(1-6)-71。来氏太极图以阴阳螺旋形</w:t>
      </w:r>
      <w:r>
        <w:rPr>
          <w:rFonts w:ascii="SimSun" w:hAnsi="SimSun" w:eastAsia="SimSun" w:cs="SimSun"/>
          <w:sz w:val="32"/>
          <w:szCs w:val="32"/>
          <w:spacing w:val="-6"/>
        </w:rPr>
        <w:t>在大圆内合抱小圆于中，当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中的小圆为太极，阴阳螺旋形为两仪。太极为混沌，太极动而生阴</w:t>
      </w:r>
    </w:p>
    <w:p>
      <w:pPr>
        <w:spacing w:line="219" w:lineRule="auto"/>
        <w:sectPr>
          <w:footerReference w:type="default" r:id="rId402"/>
          <w:pgSz w:w="11900" w:h="16840"/>
          <w:pgMar w:top="400" w:right="1780" w:bottom="1114" w:left="1079" w:header="0" w:footer="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4464000" behindDoc="0" locked="0" layoutInCell="0" allowOverlap="1">
            <wp:simplePos x="0" y="0"/>
            <wp:positionH relativeFrom="page">
              <wp:posOffset>1758926</wp:posOffset>
            </wp:positionH>
            <wp:positionV relativeFrom="page">
              <wp:posOffset>3473429</wp:posOffset>
            </wp:positionV>
            <wp:extent cx="1428782" cy="1384367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82" cy="138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4" w:right="8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阳两仪，阴阳两仪旋而“生四象”,演之而“生八卦”。太极动而生阴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阳，盛而溢为阴魄阳精。阴阳初生于南北，中盛于东西</w:t>
      </w:r>
      <w:r>
        <w:rPr>
          <w:rFonts w:ascii="SimSun" w:hAnsi="SimSun" w:eastAsia="SimSun" w:cs="SimSun"/>
          <w:sz w:val="32"/>
          <w:szCs w:val="32"/>
          <w:spacing w:val="-20"/>
        </w:rPr>
        <w:t>，极盛于北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南，中衰于西东。于是，上南下北为乾坤，左东右西</w:t>
      </w:r>
      <w:r>
        <w:rPr>
          <w:rFonts w:ascii="SimSun" w:hAnsi="SimSun" w:eastAsia="SimSun" w:cs="SimSun"/>
          <w:sz w:val="32"/>
          <w:szCs w:val="32"/>
          <w:spacing w:val="-30"/>
        </w:rPr>
        <w:t>为离坎，乾坤为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极阳极阴，离坎为中阴中阳；震、兑、巽、艮分居东北</w:t>
      </w:r>
      <w:r>
        <w:rPr>
          <w:rFonts w:ascii="SimSun" w:hAnsi="SimSun" w:eastAsia="SimSun" w:cs="SimSun"/>
          <w:sz w:val="32"/>
          <w:szCs w:val="32"/>
          <w:spacing w:val="-47"/>
        </w:rPr>
        <w:t>、东南、西南、西</w:t>
      </w:r>
    </w:p>
    <w:p>
      <w:pPr>
        <w:ind w:left="14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北四隅。震为一阳生，兑为二阳生，巽为一阴生，艮为</w:t>
      </w:r>
      <w:r>
        <w:rPr>
          <w:rFonts w:ascii="SimSun" w:hAnsi="SimSun" w:eastAsia="SimSun" w:cs="SimSun"/>
          <w:sz w:val="32"/>
          <w:szCs w:val="32"/>
          <w:spacing w:val="-26"/>
        </w:rPr>
        <w:t>二阴生。</w:t>
      </w:r>
    </w:p>
    <w:p>
      <w:pPr>
        <w:ind w:firstLine="4625"/>
        <w:spacing w:before="69" w:line="3490" w:lineRule="exact"/>
        <w:rPr/>
      </w:pPr>
      <w:r>
        <w:rPr>
          <w:position w:val="-69"/>
        </w:rPr>
        <w:drawing>
          <wp:inline distT="0" distB="0" distL="0" distR="0">
            <wp:extent cx="2279644" cy="2216207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644" cy="22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85"/>
        <w:spacing w:before="281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3"/>
          <w:position w:val="2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3"/>
          <w:position w:val="2"/>
        </w:rPr>
        <w:t>(1-6)-7</w:t>
      </w:r>
      <w:r>
        <w:rPr>
          <w:rFonts w:ascii="Times New Roman" w:hAnsi="Times New Roman" w:eastAsia="Times New Roman" w:cs="Times New Roman"/>
          <w:sz w:val="26"/>
          <w:szCs w:val="26"/>
          <w:spacing w:val="13"/>
          <w:position w:val="2"/>
        </w:rPr>
        <w:t xml:space="preserve">      </w:t>
      </w:r>
      <w:r>
        <w:rPr>
          <w:rFonts w:ascii="FangSong" w:hAnsi="FangSong" w:eastAsia="FangSong" w:cs="FangSong"/>
          <w:sz w:val="26"/>
          <w:szCs w:val="26"/>
          <w:spacing w:val="3"/>
          <w:position w:val="2"/>
        </w:rPr>
        <w:t>来知德易理太极图</w:t>
      </w:r>
      <w:r>
        <w:rPr>
          <w:rFonts w:ascii="FangSong" w:hAnsi="FangSong" w:eastAsia="FangSong" w:cs="FangSong"/>
          <w:sz w:val="26"/>
          <w:szCs w:val="26"/>
          <w:spacing w:val="3"/>
          <w:position w:val="2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3"/>
          <w:position w:val="-2"/>
        </w:rPr>
        <w:t>图(1-6)-8  阴阳消息太极图</w:t>
      </w:r>
    </w:p>
    <w:p>
      <w:pPr>
        <w:ind w:left="14" w:right="57" w:firstLine="649"/>
        <w:spacing w:before="78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后学再演太极图，制成十二辟卦太极图【见图(</w:t>
      </w:r>
      <w:r>
        <w:rPr>
          <w:rFonts w:ascii="SimSun" w:hAnsi="SimSun" w:eastAsia="SimSun" w:cs="SimSun"/>
          <w:sz w:val="32"/>
          <w:szCs w:val="32"/>
          <w:spacing w:val="-12"/>
        </w:rPr>
        <w:t>1-6)-8】。此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图一取来氏太极图而去当中“太极”圈为图，二取太极图阴阳消长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之动态图示为法，三取十二辟卦次第变化为理，三合一而成。</w:t>
      </w:r>
      <w:r>
        <w:rPr>
          <w:rFonts w:ascii="SimSun" w:hAnsi="SimSun" w:eastAsia="SimSun" w:cs="SimSun"/>
          <w:sz w:val="32"/>
          <w:szCs w:val="32"/>
          <w:spacing w:val="-18"/>
        </w:rPr>
        <w:t>此图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亦属易理图。</w:t>
      </w:r>
    </w:p>
    <w:p>
      <w:pPr>
        <w:ind w:left="14" w:right="56" w:firstLine="649"/>
        <w:spacing w:before="11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太极图经后世易家研改，图样颇多。最为普及的仍是古太极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图——先天太极图——标准太极图，从大众学的角度来说，标准太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极图可视为古太极图和先天太极图的通俗化、现</w:t>
      </w:r>
      <w:r>
        <w:rPr>
          <w:rFonts w:ascii="SimSun" w:hAnsi="SimSun" w:eastAsia="SimSun" w:cs="SimSun"/>
          <w:sz w:val="32"/>
          <w:szCs w:val="32"/>
          <w:spacing w:val="-7"/>
        </w:rPr>
        <w:t>代化画法【见图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(1-6)-41。</w:t>
      </w:r>
    </w:p>
    <w:p>
      <w:pPr>
        <w:ind w:left="14" w:right="55" w:firstLine="649"/>
        <w:spacing w:before="8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太极图配八卦阵，历代而下五花八门，大多是各凭“参悟”,各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缘所需。易家尤其是术家，基本是用太极图配先天八卦方位或后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天八卦方位【见图(1-6)-9、10】。</w:t>
      </w:r>
    </w:p>
    <w:p>
      <w:pPr>
        <w:ind w:left="14" w:firstLine="649"/>
        <w:spacing w:before="102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太极图与八卦阵的方位契配，必须遵循易理与数</w:t>
      </w:r>
      <w:r>
        <w:rPr>
          <w:rFonts w:ascii="SimSun" w:hAnsi="SimSun" w:eastAsia="SimSun" w:cs="SimSun"/>
          <w:sz w:val="32"/>
          <w:szCs w:val="32"/>
          <w:spacing w:val="-8"/>
        </w:rPr>
        <w:t>理相吻合的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基本原则。古者如何相配，已不得而知。以易理与数理相合的机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理通观所见到的古代太极图，太极配先天、后天、中天，各有所</w:t>
      </w:r>
      <w:r>
        <w:rPr>
          <w:rFonts w:ascii="SimSun" w:hAnsi="SimSun" w:eastAsia="SimSun" w:cs="SimSun"/>
          <w:sz w:val="32"/>
          <w:szCs w:val="32"/>
          <w:spacing w:val="-26"/>
        </w:rPr>
        <w:t>合：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太极配先天阵，以先天八卦太极图最为合理，图(1-6)-3中“道教</w:t>
      </w:r>
    </w:p>
    <w:p>
      <w:pPr>
        <w:spacing w:line="258" w:lineRule="auto"/>
        <w:sectPr>
          <w:footerReference w:type="default" r:id="rId403"/>
          <w:pgSz w:w="11900" w:h="16840"/>
          <w:pgMar w:top="400" w:right="1250" w:bottom="1086" w:left="1785" w:header="0" w:footer="8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4512128" behindDoc="0" locked="0" layoutInCell="0" allowOverlap="1">
            <wp:simplePos x="0" y="0"/>
            <wp:positionH relativeFrom="page">
              <wp:posOffset>3886232</wp:posOffset>
            </wp:positionH>
            <wp:positionV relativeFrom="page">
              <wp:posOffset>2927318</wp:posOffset>
            </wp:positionV>
            <wp:extent cx="1682681" cy="1619301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681" cy="1619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150"/>
        <w:spacing w:before="98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太极门之图”即此。太极配后天阵，以图(1-6)-3中的“明清广为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流传之图”为最合理，此图式吻合后天八卦序的人伦生成之序(详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见四章一节)。太极配中天阵，则江苏句容县三茅宫的八卦太极图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【见图(1-6)-3】,很可能是中天太极图</w:t>
      </w:r>
      <w:r>
        <w:rPr>
          <w:rFonts w:ascii="SimSun" w:hAnsi="SimSun" w:eastAsia="SimSun" w:cs="SimSun"/>
          <w:sz w:val="30"/>
          <w:szCs w:val="30"/>
          <w:spacing w:val="11"/>
        </w:rPr>
        <w:t>流传的于遗(其卦画可能有</w:t>
      </w:r>
    </w:p>
    <w:p>
      <w:pPr>
        <w:ind w:left="15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误传之处)。</w:t>
      </w:r>
    </w:p>
    <w:p>
      <w:pPr>
        <w:pStyle w:val="BodyText"/>
        <w:spacing w:line="242" w:lineRule="auto"/>
        <w:rPr/>
      </w:pPr>
      <w:r/>
    </w:p>
    <w:p>
      <w:pPr>
        <w:ind w:firstLine="1310"/>
        <w:spacing w:line="2700" w:lineRule="exact"/>
        <w:rPr/>
      </w:pPr>
      <w:r>
        <w:rPr>
          <w:position w:val="-53"/>
        </w:rPr>
        <w:drawing>
          <wp:inline distT="0" distB="0" distL="0" distR="0">
            <wp:extent cx="1670062" cy="1714472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40"/>
        <w:spacing w:before="27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1"/>
        </w:rPr>
        <w:t>图(1-6)-9、10</w:t>
      </w:r>
      <w:r>
        <w:rPr>
          <w:rFonts w:ascii="SimSun" w:hAnsi="SimSun" w:eastAsia="SimSun" w:cs="SimSun"/>
          <w:sz w:val="30"/>
          <w:szCs w:val="30"/>
          <w:spacing w:val="6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1"/>
        </w:rPr>
        <w:t>先天八卦、后天八卦配太极图(爻卦可从外看)</w:t>
      </w:r>
    </w:p>
    <w:p>
      <w:pPr>
        <w:ind w:left="120" w:right="20" w:firstLine="639"/>
        <w:spacing w:before="301" w:line="26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太极图的玄妙，经近代“科学易”研考，更为神奇。美学家认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为，太极图寓流动于静态，于对称见变幻。几何学家认为，太极图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妙用非直线、非同形而二分、四分、八分圆。美学家与几何学家的</w:t>
      </w:r>
    </w:p>
    <w:p>
      <w:pPr>
        <w:ind w:left="120"/>
        <w:spacing w:before="106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数理证明十分简单：设大圆(太极)之半径为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R,  </w:t>
      </w:r>
      <w:r>
        <w:rPr>
          <w:rFonts w:ascii="SimSun" w:hAnsi="SimSun" w:eastAsia="SimSun" w:cs="SimSun"/>
          <w:sz w:val="30"/>
          <w:szCs w:val="30"/>
          <w:spacing w:val="9"/>
        </w:rPr>
        <w:t>小</w:t>
      </w:r>
      <w:r>
        <w:rPr>
          <w:rFonts w:ascii="SimSun" w:hAnsi="SimSun" w:eastAsia="SimSun" w:cs="SimSun"/>
          <w:sz w:val="30"/>
          <w:szCs w:val="30"/>
          <w:spacing w:val="8"/>
        </w:rPr>
        <w:t>圆(两仪)之半径</w:t>
      </w:r>
    </w:p>
    <w:p>
      <w:pPr>
        <w:ind w:left="130" w:right="61" w:firstLine="19"/>
        <w:spacing w:before="34" w:line="25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为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r(r</w:t>
      </w:r>
      <w:r>
        <w:rPr>
          <w:rFonts w:ascii="Times New Roman" w:hAnsi="Times New Roman" w:eastAsia="Times New Roman" w:cs="Times New Roman"/>
          <w:sz w:val="30"/>
          <w:szCs w:val="3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为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R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之半),则有</w:t>
      </w:r>
      <w:r>
        <w:rPr>
          <w:sz w:val="30"/>
          <w:szCs w:val="30"/>
          <w:position w:val="-36"/>
        </w:rPr>
        <w:drawing>
          <wp:inline distT="0" distB="0" distL="0" distR="0">
            <wp:extent cx="2257237" cy="552420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7237" cy="5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又有 π</w:t>
      </w:r>
      <w:r>
        <w:rPr>
          <w:rFonts w:ascii="Times New Roman" w:hAnsi="Times New Roman" w:eastAsia="Times New Roman" w:cs="Times New Roman"/>
          <w:sz w:val="30"/>
          <w:szCs w:val="30"/>
          <w:spacing w:val="8"/>
        </w:rPr>
        <w:t>R  2-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 </w:t>
      </w:r>
      <w:r>
        <w:rPr>
          <w:rFonts w:ascii="SimSun" w:hAnsi="SimSun" w:eastAsia="SimSun" w:cs="SimSun"/>
          <w:sz w:val="30"/>
          <w:szCs w:val="30"/>
          <w:position w:val="-19"/>
        </w:rPr>
        <w:drawing>
          <wp:inline distT="0" distB="0" distL="0" distR="0">
            <wp:extent cx="1225588" cy="419181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588" cy="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其结果是，外切两小圆内切大圆而四等分大圆【见</w:t>
      </w:r>
    </w:p>
    <w:p>
      <w:pPr>
        <w:spacing w:line="214" w:lineRule="exact"/>
        <w:rPr/>
      </w:pPr>
      <w:r/>
    </w:p>
    <w:p>
      <w:pPr>
        <w:spacing w:line="214" w:lineRule="exact"/>
        <w:sectPr>
          <w:footerReference w:type="default" r:id="rId406"/>
          <w:pgSz w:w="11900" w:h="16840"/>
          <w:pgMar w:top="400" w:right="1783" w:bottom="1071" w:left="1149" w:header="0" w:footer="872" w:gutter="0"/>
          <w:cols w:equalWidth="0" w:num="1">
            <w:col w:w="8967" w:space="0"/>
          </w:cols>
        </w:sectPr>
        <w:rPr/>
      </w:pPr>
    </w:p>
    <w:p>
      <w:pPr>
        <w:ind w:left="169"/>
        <w:spacing w:before="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图(1-6)-11】。</w:t>
      </w:r>
    </w:p>
    <w:p>
      <w:pPr>
        <w:ind w:left="120" w:right="219" w:firstLine="639"/>
        <w:spacing w:before="114" w:line="27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用几何学解太极图，也就产生了标准太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8"/>
        </w:rPr>
        <w:t>极图的几何定律：居中两切圆四等分大圆。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用这一数理分析太极生两仪、阴阳生八卦之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说，更见太极图配八卦的玄妙。大圆为太极，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太极为一，又为0,故为整圆。其内所涵为</w:t>
      </w:r>
      <w:r>
        <w:rPr>
          <w:rFonts w:ascii="SimSun" w:hAnsi="SimSun" w:eastAsia="SimSun" w:cs="SimSun"/>
          <w:sz w:val="30"/>
          <w:szCs w:val="30"/>
          <w:spacing w:val="10"/>
        </w:rPr>
        <w:t>阴 </w:t>
      </w:r>
      <w:r>
        <w:rPr>
          <w:rFonts w:ascii="SimSun" w:hAnsi="SimSun" w:eastAsia="SimSun" w:cs="SimSun"/>
          <w:sz w:val="30"/>
          <w:szCs w:val="30"/>
          <w:spacing w:val="-1"/>
        </w:rPr>
        <w:t>阳变化；阴阳鱼为生化(生成、变化)过程；小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圆为两仪，即阴阳生化成形。太极生阴阳而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/>
      </w:pPr>
      <w:r/>
    </w:p>
    <w:p>
      <w:pPr>
        <w:spacing w:before="1" w:line="2280" w:lineRule="exact"/>
        <w:rPr/>
      </w:pPr>
      <w:r>
        <w:rPr>
          <w:position w:val="-45"/>
        </w:rPr>
        <w:drawing>
          <wp:inline distT="0" distB="0" distL="0" distR="0">
            <wp:extent cx="1454097" cy="1447779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097" cy="144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9"/>
        <w:spacing w:before="302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图(1-6)-11</w:t>
      </w:r>
    </w:p>
    <w:p>
      <w:pPr>
        <w:ind w:left="309"/>
        <w:spacing w:before="184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画法几何太极图</w:t>
      </w:r>
    </w:p>
    <w:p>
      <w:pPr>
        <w:spacing w:line="184" w:lineRule="auto"/>
        <w:sectPr>
          <w:type w:val="continuous"/>
          <w:pgSz w:w="11900" w:h="16840"/>
          <w:pgMar w:top="400" w:right="1783" w:bottom="1071" w:left="1149" w:header="0" w:footer="872" w:gutter="0"/>
          <w:cols w:equalWidth="0" w:num="2">
            <w:col w:w="6401" w:space="100"/>
            <w:col w:w="2467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4560256" behindDoc="1" locked="0" layoutInCell="0" allowOverlap="1">
            <wp:simplePos x="0" y="0"/>
            <wp:positionH relativeFrom="page">
              <wp:posOffset>3816334</wp:posOffset>
            </wp:positionH>
            <wp:positionV relativeFrom="page">
              <wp:posOffset>4514860</wp:posOffset>
            </wp:positionV>
            <wp:extent cx="3022600" cy="1650953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2600" cy="165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561280" behindDoc="0" locked="0" layoutInCell="0" allowOverlap="1">
            <wp:simplePos x="0" y="0"/>
            <wp:positionH relativeFrom="page">
              <wp:posOffset>4279925</wp:posOffset>
            </wp:positionH>
            <wp:positionV relativeFrom="page">
              <wp:posOffset>7054863</wp:posOffset>
            </wp:positionV>
            <wp:extent cx="2197052" cy="2158997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052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29" w:firstLine="134"/>
        <w:spacing w:before="104" w:line="27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为二，故阴阳鱼对分太极。阴阳生化成形而</w:t>
      </w:r>
      <w:r>
        <w:rPr>
          <w:rFonts w:ascii="SimSun" w:hAnsi="SimSun" w:eastAsia="SimSun" w:cs="SimSun"/>
          <w:sz w:val="32"/>
          <w:szCs w:val="32"/>
          <w:spacing w:val="-19"/>
        </w:rPr>
        <w:t>为两仪，两仪之和为太 </w:t>
      </w:r>
      <w:r>
        <w:rPr>
          <w:rFonts w:ascii="SimSun" w:hAnsi="SimSun" w:eastAsia="SimSun" w:cs="SimSun"/>
          <w:sz w:val="32"/>
          <w:szCs w:val="32"/>
          <w:spacing w:val="-17"/>
        </w:rPr>
        <w:t>极的一半，两生化(生化阶段)之和亦为太极的一半；此为四象-—一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阳仪、阴仪、阳化生、阴化生，四象四形色四分太极而各占四分之 </w:t>
      </w:r>
      <w:r>
        <w:rPr>
          <w:rFonts w:ascii="SimSun" w:hAnsi="SimSun" w:eastAsia="SimSun" w:cs="SimSun"/>
          <w:sz w:val="32"/>
          <w:szCs w:val="32"/>
          <w:spacing w:val="-14"/>
        </w:rPr>
        <w:t>一。两仪对居极位(上、下位)为极阳极阴，两化生对居中位为中阳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中阴，故四象分别为极阳、极阴、中阳、中阴。四象生八卦则为八象 </w:t>
      </w:r>
      <w:r>
        <w:rPr>
          <w:rFonts w:ascii="SimSun" w:hAnsi="SimSun" w:eastAsia="SimSun" w:cs="SimSun"/>
          <w:sz w:val="27"/>
          <w:szCs w:val="27"/>
          <w:spacing w:val="13"/>
        </w:rPr>
        <w:t>【见图(1-6)-12】:乾居上，取二分极阳，且预示阴之孕生；坤居下，取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二分极阴，且预示阳之孕生；离居左，取二分中阳；坎居右：取二分中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阴。兑居左上，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一分极阳一分中阳；巽居右</w:t>
      </w:r>
      <w:r>
        <w:rPr>
          <w:rFonts w:ascii="SimSun" w:hAnsi="SimSun" w:eastAsia="SimSun" w:cs="SimSun"/>
          <w:sz w:val="32"/>
          <w:szCs w:val="32"/>
          <w:spacing w:val="-36"/>
        </w:rPr>
        <w:t>上，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一分极阳一分中阴；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震居左下， 一分极阴一分中阳；良居右下， 一分极阴一分中阴。</w:t>
      </w:r>
    </w:p>
    <w:p>
      <w:pPr>
        <w:ind w:left="135" w:right="107" w:firstLine="629"/>
        <w:spacing w:before="106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对标准(包括准标准)太极图的画法，当代易家多有探究。我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们认为，立足于数学原理来探究太极的成图，在八卦成图</w:t>
      </w:r>
      <w:r>
        <w:rPr>
          <w:rFonts w:ascii="SimSun" w:hAnsi="SimSun" w:eastAsia="SimSun" w:cs="SimSun"/>
          <w:sz w:val="32"/>
          <w:szCs w:val="32"/>
          <w:spacing w:val="-18"/>
        </w:rPr>
        <w:t>上，以雷</w:t>
      </w:r>
    </w:p>
    <w:p>
      <w:pPr>
        <w:ind w:left="135"/>
        <w:spacing w:before="82" w:line="462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  <w:position w:val="9"/>
        </w:rPr>
        <w:t>士铎“双鸽太极图”颇具特色；</w:t>
      </w:r>
    </w:p>
    <w:p>
      <w:pPr>
        <w:ind w:left="135"/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在六十四卦成图上，以李仕激</w:t>
      </w:r>
    </w:p>
    <w:p>
      <w:pPr>
        <w:ind w:left="135"/>
        <w:spacing w:before="7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最有成就。雷氏双鸽太极图，</w:t>
      </w:r>
    </w:p>
    <w:p>
      <w:pPr>
        <w:ind w:left="134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是以先天八卦色块图阵配分先</w:t>
      </w:r>
    </w:p>
    <w:p>
      <w:pPr>
        <w:ind w:left="135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天太极图【见图(1-6)-13】。</w:t>
      </w:r>
    </w:p>
    <w:p>
      <w:pPr>
        <w:ind w:left="784"/>
        <w:spacing w:before="130" w:line="460" w:lineRule="exact"/>
        <w:rPr>
          <w:rFonts w:ascii="SimSun" w:hAnsi="SimSun" w:eastAsia="SimSun" w:cs="SimSun"/>
          <w:sz w:val="32"/>
          <w:szCs w:val="32"/>
        </w:rPr>
      </w:pPr>
      <w:r>
        <w:pict>
          <v:shape id="_x0000_s864" style="position:absolute;margin-left:219.754pt;margin-top:55.5004pt;mso-position-vertical-relative:text;mso-position-horizontal-relative:text;width:229.25pt;height:41.45pt;z-index:254562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0"/>
                    <w:spacing w:before="19" w:line="221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3"/>
                    </w:rPr>
                    <w:t>图(1-6)-12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2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3"/>
                    </w:rPr>
                    <w:t>图(1-6)-13</w:t>
                  </w:r>
                </w:p>
                <w:p>
                  <w:pPr>
                    <w:ind w:left="20"/>
                    <w:spacing w:before="145" w:line="219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2"/>
                    </w:rPr>
                    <w:t>标准阴阳八卦太极图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1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2"/>
                    </w:rPr>
                    <w:t>雷氏双鸽太极图</w:t>
                  </w:r>
                </w:p>
              </w:txbxContent>
            </v:textbox>
          </v:shape>
        </w:pict>
      </w:r>
      <w:r>
        <w:pict>
          <v:shape id="_x0000_s866" style="position:absolute;margin-left:250.753pt;margin-top:289.922pt;mso-position-vertical-relative:text;mso-position-horizontal-relative:text;width:186.55pt;height:17.9pt;z-index:25456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auto"/>
                    <w:rPr>
                      <w:rFonts w:ascii="FangSong" w:hAnsi="FangSong" w:eastAsia="FangSong" w:cs="FangSong"/>
                      <w:sz w:val="27"/>
                      <w:szCs w:val="27"/>
                    </w:rPr>
                  </w:pPr>
                  <w:r>
                    <w:rPr>
                      <w:rFonts w:ascii="FangSong" w:hAnsi="FangSong" w:eastAsia="FangSong" w:cs="FangSong"/>
                      <w:sz w:val="27"/>
                      <w:szCs w:val="27"/>
                      <w:spacing w:val="14"/>
                    </w:rPr>
                    <w:t>图(1-6)-14</w:t>
                  </w:r>
                  <w:r>
                    <w:rPr>
                      <w:rFonts w:ascii="FangSong" w:hAnsi="FangSong" w:eastAsia="FangSong" w:cs="FangSong"/>
                      <w:sz w:val="27"/>
                      <w:szCs w:val="27"/>
                      <w:spacing w:val="7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7"/>
                      <w:szCs w:val="27"/>
                      <w:spacing w:val="14"/>
                    </w:rPr>
                    <w:t>先天64卦太极图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-4"/>
          <w:position w:val="9"/>
        </w:rPr>
        <w:t>李仕激根据易理(先天序)</w:t>
      </w:r>
    </w:p>
    <w:p>
      <w:pPr>
        <w:ind w:left="135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原则和数理逻辑，绘制成具有</w:t>
      </w:r>
    </w:p>
    <w:p>
      <w:pPr>
        <w:ind w:left="135"/>
        <w:spacing w:before="7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严密“数学规律”的伏羲方位太</w:t>
      </w:r>
    </w:p>
    <w:p>
      <w:pPr>
        <w:ind w:left="135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极图。其数理推衍过程如下：</w:t>
      </w:r>
    </w:p>
    <w:p>
      <w:pPr>
        <w:ind w:left="135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根据伏羲六十四卦次序图即先</w:t>
      </w:r>
    </w:p>
    <w:p>
      <w:pPr>
        <w:ind w:left="134"/>
        <w:spacing w:before="8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天序六十四卦长图，按六十四</w:t>
      </w:r>
    </w:p>
    <w:p>
      <w:pPr>
        <w:ind w:left="135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卦的卦值大小(分阴、阳取卦</w:t>
      </w:r>
    </w:p>
    <w:p>
      <w:pPr>
        <w:ind w:left="135"/>
        <w:spacing w:before="8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值)把长图演变成圆图，并用连</w:t>
      </w:r>
    </w:p>
    <w:p>
      <w:pPr>
        <w:ind w:left="134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续曲线“光滑圆润连接”各卦卦</w:t>
      </w:r>
    </w:p>
    <w:p>
      <w:pPr>
        <w:ind w:left="135"/>
        <w:spacing w:before="8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值，便形成同先天序六十四卦</w:t>
      </w:r>
    </w:p>
    <w:p>
      <w:pPr>
        <w:ind w:left="134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卦值相应的以黑白色量多少成</w:t>
      </w:r>
    </w:p>
    <w:p>
      <w:pPr>
        <w:ind w:left="135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6"/>
        </w:rPr>
        <w:t>序列的图阵【见图(1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6"/>
        </w:rPr>
        <w:t>-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6"/>
        </w:rPr>
        <w:t>6)</w:t>
      </w:r>
    </w:p>
    <w:p>
      <w:pPr>
        <w:ind w:left="135"/>
        <w:spacing w:before="82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-14】。李氏还推导出画太极</w:t>
      </w:r>
    </w:p>
    <w:p>
      <w:pPr>
        <w:spacing w:line="220" w:lineRule="auto"/>
        <w:sectPr>
          <w:footerReference w:type="default" r:id="rId412"/>
          <w:pgSz w:w="11900" w:h="16840"/>
          <w:pgMar w:top="400" w:right="1130" w:bottom="1506" w:left="1734" w:header="0" w:footer="13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611456" behindDoc="0" locked="0" layoutInCell="0" allowOverlap="1">
                <wp:simplePos x="0" y="0"/>
                <wp:positionH relativeFrom="page">
                  <wp:posOffset>3121441</wp:posOffset>
                </wp:positionH>
                <wp:positionV relativeFrom="page">
                  <wp:posOffset>2446312</wp:posOffset>
                </wp:positionV>
                <wp:extent cx="298450" cy="219075"/>
                <wp:effectExtent l="0" t="0" r="0" b="0"/>
                <wp:wrapNone/>
                <wp:docPr id="520" name="TextBox 5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121441" y="2446312"/>
                          <a:ext cx="298450" cy="2190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2" w:line="220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3"/>
                              </w:rPr>
                              <w:t>秋分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8" style="position:absolute;margin-left:245.783pt;margin-top:192.623pt;mso-position-vertical-relative:page;mso-position-horizontal-relative:page;width:23.5pt;height:17.25pt;z-index:254611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2" w:line="220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3"/>
                        </w:rPr>
                        <w:t>秋分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610432" behindDoc="0" locked="0" layoutInCell="0" allowOverlap="1">
                <wp:simplePos x="0" y="0"/>
                <wp:positionH relativeFrom="page">
                  <wp:posOffset>3988817</wp:posOffset>
                </wp:positionH>
                <wp:positionV relativeFrom="page">
                  <wp:posOffset>2550729</wp:posOffset>
                </wp:positionV>
                <wp:extent cx="116839" cy="193039"/>
                <wp:effectExtent l="0" t="0" r="0" b="0"/>
                <wp:wrapNone/>
                <wp:docPr id="522" name="TextBox 5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988817" y="2550729"/>
                          <a:ext cx="116839" cy="1930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6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6"/>
                                <w:w w:val="40"/>
                              </w:rPr>
                              <w:t>春分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70" style="position:absolute;margin-left:314.08pt;margin-top:200.845pt;mso-position-vertical-relative:page;mso-position-horizontal-relative:page;width:9.2pt;height:15.2pt;z-index:25461043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6" w:line="220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6"/>
                          <w:w w:val="40"/>
                        </w:rPr>
                        <w:t>春分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872" style="position:absolute;margin-left:296.002pt;margin-top:105.998pt;mso-position-vertical-relative:page;mso-position-horizontal-relative:page;width:174pt;height:183.55pt;z-index:254609408;" o:allowincell="f" filled="false" stroked="false" coordsize="3480,3671" coordorigin="0,0">
            <v:shape id="_x0000_s874" style="position:absolute;left:0;top:0;width:3480;height:3671;" filled="false" stroked="false" type="#_x0000_t75">
              <v:imagedata o:title="" r:id="rId416"/>
            </v:shape>
            <v:shape id="_x0000_s876" style="position:absolute;left:29;top:50;width:2645;height:36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9"/>
                      <w:spacing w:before="20" w:line="220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午</w:t>
                    </w:r>
                  </w:p>
                  <w:p>
                    <w:pPr>
                      <w:ind w:left="679"/>
                      <w:spacing w:before="43" w:line="187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7"/>
                      </w:rPr>
                      <w:t>乾尽午中</w:t>
                    </w:r>
                  </w:p>
                  <w:p>
                    <w:pPr>
                      <w:ind w:left="339"/>
                      <w:spacing w:before="266" w:line="185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i/>
                        <w:iCs/>
                        <w:spacing w:val="8"/>
                      </w:rPr>
                      <w:t>p=R</w:t>
                    </w:r>
                  </w:p>
                  <w:p>
                    <w:pPr>
                      <w:pStyle w:val="BodyText"/>
                      <w:spacing w:line="414" w:lineRule="auto"/>
                      <w:rPr/>
                    </w:pPr>
                    <w:r/>
                  </w:p>
                  <w:p>
                    <w:pPr>
                      <w:ind w:left="1059"/>
                      <w:spacing w:before="49" w:line="185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R</w:t>
                    </w:r>
                  </w:p>
                  <w:p>
                    <w:pPr>
                      <w:ind w:left="20"/>
                      <w:spacing w:before="221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号</w:t>
                    </w:r>
                  </w:p>
                  <w:p>
                    <w:pPr>
                      <w:ind w:left="1959" w:right="20" w:hanging="60"/>
                      <w:spacing w:before="134" w:line="217" w:lineRule="auto"/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1"/>
                      </w:rPr>
                      <w:t>坎男为月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10"/>
                      </w:rPr>
                      <w:t>阳鱼眼</w:t>
                    </w:r>
                  </w:p>
                  <w:p>
                    <w:pPr>
                      <w:pStyle w:val="BodyText"/>
                      <w:spacing w:line="440" w:lineRule="auto"/>
                      <w:rPr/>
                    </w:pPr>
                    <w:r/>
                  </w:p>
                  <w:p>
                    <w:pPr>
                      <w:ind w:left="1759"/>
                      <w:spacing w:before="1" w:line="21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39686" cy="133377"/>
                          <wp:effectExtent l="0" t="0" r="0" b="0"/>
                          <wp:docPr id="524" name="IM 5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4" name="IM 524"/>
                                  <pic:cNvPicPr/>
                                </pic:nvPicPr>
                                <pic:blipFill>
                                  <a:blip r:embed="rId4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9686" cy="1333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570"/>
                      <w:spacing w:before="20" w:line="230" w:lineRule="auto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左</w:t>
                    </w:r>
                  </w:p>
                </w:txbxContent>
              </v:textbox>
            </v:shape>
            <v:shape id="_x0000_s878" style="position:absolute;left:2189;top:183;width:1063;height:8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spacing w:val="-4"/>
                      </w:rPr>
                      <w:t>0=·R</w:t>
                    </w:r>
                  </w:p>
                  <w:p>
                    <w:pPr>
                      <w:spacing w:before="178" w:line="224" w:lineRule="auto"/>
                      <w:jc w:val="right"/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33"/>
                      </w:rPr>
                      <w:t>(-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5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33"/>
                      </w:rPr>
                      <w:t>贷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1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33"/>
                      </w:rPr>
                      <w:t>·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49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23"/>
                      </w:rPr>
                      <w:t>的</w:t>
                    </w:r>
                  </w:p>
                </w:txbxContent>
              </v:textbox>
            </v:shape>
            <v:shape id="_x0000_s880" style="position:absolute;left:779;top:1995;width:909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8" w:right="20" w:hanging="219"/>
                      <w:spacing w:before="19" w:line="262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1"/>
                      </w:rPr>
                      <w:t>坎尽西中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3"/>
                        <w:position w:val="-4"/>
                      </w:rPr>
                      <w:t>32</w:t>
                    </w: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3"/>
                        <w:position w:val="6"/>
                      </w:rPr>
                      <w:t>Bin</w:t>
                    </w:r>
                  </w:p>
                </w:txbxContent>
              </v:textbox>
            </v:shape>
            <v:shape id="_x0000_s882" style="position:absolute;left:2819;top:1440;width:241;height:260;" filled="false" stroked="false" type="#_x0000_t75">
              <v:imagedata o:title="" r:id="rId418"/>
            </v:shape>
            <v:shape id="_x0000_s884" style="position:absolute;left:1429;top:487;width:250;height:3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-21"/>
                      </w:rPr>
                      <w:t>乾</w:t>
                    </w:r>
                  </w:p>
                </w:txbxContent>
              </v:textbox>
            </v:shape>
            <v:shape id="_x0000_s886" style="position:absolute;left:3219;top:1845;width:231;height:191;" filled="false" stroked="false" type="#_x0000_t75">
              <v:imagedata o:title="" r:id="rId419"/>
            </v:shape>
          </v:group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图的一系列数学公式【见图(1-6)-151。</w:t>
      </w:r>
    </w:p>
    <w:p>
      <w:pPr>
        <w:pStyle w:val="BodyText"/>
        <w:ind w:firstLine="830"/>
        <w:spacing w:before="171" w:line="3630" w:lineRule="exact"/>
        <w:rPr/>
      </w:pPr>
      <w:r>
        <w:rPr>
          <w:position w:val="-72"/>
        </w:rPr>
        <w:pict>
          <v:group id="_x0000_s888" style="mso-position-vertical-relative:line;mso-position-horizontal-relative:char;width:172pt;height:181.5pt;" filled="false" stroked="false" coordsize="3440,3630" coordorigin="0,0">
            <v:shape id="_x0000_s890" style="position:absolute;left:0;top:0;width:3440;height:3630;" filled="false" stroked="false" type="#_x0000_t75">
              <v:imagedata o:title="" r:id="rId420"/>
            </v:shape>
            <v:shape id="_x0000_s892" style="position:absolute;left:159;top:62;width:2638;height:32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0"/>
                      <w:spacing w:before="19" w:line="225" w:lineRule="auto"/>
                      <w:rPr>
                        <w:rFonts w:ascii="SimHei" w:hAnsi="SimHei" w:eastAsia="SimHei" w:cs="SimHei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23"/>
                        <w:szCs w:val="23"/>
                      </w:rPr>
                      <w:t>午</w:t>
                    </w:r>
                  </w:p>
                  <w:p>
                    <w:pPr>
                      <w:ind w:left="1270"/>
                      <w:spacing w:before="1" w:line="217" w:lineRule="auto"/>
                      <w:rPr>
                        <w:rFonts w:ascii="FangSong" w:hAnsi="FangSong" w:eastAsia="FangSong" w:cs="FangSong"/>
                        <w:sz w:val="30"/>
                        <w:szCs w:val="30"/>
                      </w:rPr>
                    </w:pPr>
                    <w:r>
                      <w:rPr>
                        <w:rFonts w:ascii="FangSong" w:hAnsi="FangSong" w:eastAsia="FangSong" w:cs="FangSong"/>
                        <w:sz w:val="30"/>
                        <w:szCs w:val="30"/>
                        <w:spacing w:val="6"/>
                      </w:rPr>
                      <w:t>轮|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0"/>
                      <w:spacing w:before="86" w:line="207" w:lineRule="auto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12"/>
                        <w:position w:val="9"/>
                      </w:rPr>
                      <w:t>阴鱼眼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114"/>
                        <w:position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12"/>
                        <w:position w:val="-10"/>
                      </w:rPr>
                      <w:t>,-Bia</w:t>
                    </w:r>
                  </w:p>
                  <w:p>
                    <w:pPr>
                      <w:ind w:left="1640"/>
                      <w:spacing w:before="65" w:line="185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11"/>
                      </w:rPr>
                      <w:t>离尽卯中</w:t>
                    </w:r>
                  </w:p>
                  <w:p>
                    <w:pPr>
                      <w:ind w:left="900"/>
                      <w:spacing w:line="345" w:lineRule="exact"/>
                      <w:rPr>
                        <w:rFonts w:ascii="Times New Roman" w:hAnsi="Times New Roman" w:eastAsia="Times New Roman" w:cs="Times New Roman"/>
                        <w:sz w:val="51"/>
                        <w:szCs w:val="5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1"/>
                        <w:szCs w:val="51"/>
                        <w:spacing w:val="-5"/>
                        <w:position w:val="4"/>
                      </w:rPr>
                      <w:t>qu</w:t>
                    </w:r>
                  </w:p>
                  <w:p>
                    <w:pPr>
                      <w:ind w:left="2060"/>
                      <w:spacing w:before="45" w:line="185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R</w:t>
                    </w:r>
                  </w:p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9" w:line="198" w:lineRule="auto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  <w:t>p=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立</w:t>
                    </w:r>
                  </w:p>
                  <w:p>
                    <w:pPr>
                      <w:ind w:right="20"/>
                      <w:spacing w:before="57" w:line="219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7"/>
                      </w:rPr>
                      <w:t>坤尽子中</w:t>
                    </w:r>
                  </w:p>
                </w:txbxContent>
              </v:textbox>
            </v:shape>
            <v:shape id="_x0000_s894" style="position:absolute;left:139;top:2876;width:1034;height:6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84" w:lineRule="exact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i/>
                        <w:iCs/>
                        <w:spacing w:val="-7"/>
                        <w:w w:val="55"/>
                        <w:position w:val="7"/>
                      </w:rPr>
                      <w:t>(p=   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0"/>
                        <w:position w:val="8"/>
                      </w:rPr>
                      <w:t>·0)</w:t>
                    </w:r>
                  </w:p>
                </w:txbxContent>
              </v:textbox>
            </v:shape>
            <v:shape id="_x0000_s896" style="position:absolute;left:1479;top:2959;width:407;height:6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 w:right="20" w:hanging="60"/>
                      <w:spacing w:before="20" w:line="309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position w:val="8"/>
                      </w:rPr>
                      <w:drawing>
                        <wp:inline distT="0" distB="0" distL="0" distR="0">
                          <wp:extent cx="88898" cy="50784"/>
                          <wp:effectExtent l="0" t="0" r="0" b="0"/>
                          <wp:docPr id="526" name="IM 5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6" name="IM 526"/>
                                  <pic:cNvPicPr/>
                                </pic:nvPicPr>
                                <pic:blipFill>
                                  <a:blip r:embed="rId4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8898" cy="507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34"/>
                      </w:rPr>
                      <w:t>中</w:t>
                    </w: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</w:rPr>
                      <w:t>士</w:t>
                    </w:r>
                  </w:p>
                </w:txbxContent>
              </v:textbox>
            </v:shape>
            <v:shape id="_x0000_s898" style="position:absolute;left:809;top:1366;width:768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11"/>
                      </w:rPr>
                      <w:t>离女为日</w:t>
                    </w:r>
                  </w:p>
                </w:txbxContent>
              </v:textbox>
            </v:shape>
            <v:shape id="_x0000_s900" style="position:absolute;left:2469;top:2574;width:497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5" w:lineRule="auto"/>
                      <w:jc w:val="right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i/>
                        <w:iCs/>
                        <w:color w:val="FFFFFF"/>
                        <w:spacing w:val="-36"/>
                      </w:rPr>
                      <w:t>p</w:t>
                    </w: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i/>
                        <w:iCs/>
                        <w:color w:val="FFFFFF"/>
                        <w:spacing w:val="-35"/>
                      </w:rPr>
                      <w:t>=</w:t>
                    </w: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i/>
                        <w:iCs/>
                        <w:color w:val="FFFFFF"/>
                        <w:spacing w:val="-10"/>
                      </w:rPr>
                      <w:t>R</w:t>
                    </w:r>
                  </w:p>
                </w:txbxContent>
              </v:textbox>
            </v:shape>
            <v:shape id="_x0000_s902" style="position:absolute;left:399;top:1919;width:280;height:301;" filled="false" stroked="false" type="#_x0000_t75">
              <v:imagedata o:title="" r:id="rId422"/>
            </v:shape>
            <v:shape id="_x0000_s904" style="position:absolute;left:29;top:1647;width:320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9" w:lineRule="auto"/>
                      <w:jc w:val="right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云</w:t>
                    </w:r>
                  </w:p>
                </w:txbxContent>
              </v:textbox>
            </v:shape>
            <v:shape id="_x0000_s906" style="position:absolute;left:3129;top:1641;width:245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26"/>
                      </w:rPr>
                      <w:t>叫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799"/>
        <w:spacing w:before="126" w:line="221" w:lineRule="auto"/>
        <w:rPr>
          <w:rFonts w:ascii="SimSun" w:hAnsi="SimSun" w:eastAsia="SimSun" w:cs="SimSun"/>
          <w:sz w:val="17"/>
          <w:szCs w:val="17"/>
        </w:rPr>
      </w:pPr>
      <w:r>
        <w:rPr>
          <w:sz w:val="17"/>
          <w:szCs w:val="17"/>
          <w:spacing w:val="-8"/>
          <w:position w:val="-1"/>
        </w:rPr>
        <w:t>a.  </w:t>
      </w:r>
      <w:r>
        <w:rPr>
          <w:rFonts w:ascii="SimSun" w:hAnsi="SimSun" w:eastAsia="SimSun" w:cs="SimSun"/>
          <w:sz w:val="17"/>
          <w:szCs w:val="17"/>
          <w:spacing w:val="-8"/>
          <w:position w:val="-1"/>
        </w:rPr>
        <w:t>阴盘(左半口)曲吨</w:t>
      </w:r>
      <w:r>
        <w:rPr>
          <w:rFonts w:ascii="SimSun" w:hAnsi="SimSun" w:eastAsia="SimSun" w:cs="SimSun"/>
          <w:sz w:val="17"/>
          <w:szCs w:val="17"/>
          <w:spacing w:val="2"/>
          <w:position w:val="-1"/>
        </w:rPr>
        <w:t xml:space="preserve">                           </w:t>
      </w:r>
      <w:r>
        <w:rPr>
          <w:rFonts w:ascii="SimSun" w:hAnsi="SimSun" w:eastAsia="SimSun" w:cs="SimSun"/>
          <w:sz w:val="17"/>
          <w:szCs w:val="17"/>
          <w:spacing w:val="-8"/>
          <w:position w:val="1"/>
        </w:rPr>
        <w:t>b.M</w:t>
      </w:r>
      <w:r>
        <w:rPr>
          <w:rFonts w:ascii="SimSun" w:hAnsi="SimSun" w:eastAsia="SimSun" w:cs="SimSun"/>
          <w:sz w:val="17"/>
          <w:szCs w:val="17"/>
          <w:spacing w:val="15"/>
          <w:position w:val="1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8"/>
          <w:position w:val="1"/>
        </w:rPr>
        <w:t>(布*31曲镀</w:t>
      </w:r>
    </w:p>
    <w:p>
      <w:pPr>
        <w:ind w:left="1700"/>
        <w:spacing w:before="27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图(1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-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6)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-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6"/>
        </w:rPr>
        <w:t>15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6"/>
        </w:rPr>
        <w:t>李仕激六十四卦太极图数理图式</w:t>
      </w:r>
    </w:p>
    <w:p>
      <w:pPr>
        <w:ind w:right="130" w:firstLine="630"/>
        <w:spacing w:before="62" w:line="252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从思维学看太极图，其轮廓线组成一个螺旋复归的动态数理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模式。这一模式完全吻合于认识过程、事物规律的逻辑特征，这就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是：相对互函螺旋发展，往复变化，循环不已。其数理</w:t>
      </w:r>
      <w:r>
        <w:rPr>
          <w:rFonts w:ascii="SimSun" w:hAnsi="SimSun" w:eastAsia="SimSun" w:cs="SimSun"/>
          <w:sz w:val="33"/>
          <w:szCs w:val="33"/>
          <w:spacing w:val="-38"/>
        </w:rPr>
        <w:t>过程为【见图</w:t>
      </w:r>
    </w:p>
    <w:p>
      <w:pPr>
        <w:spacing w:line="69" w:lineRule="exact"/>
        <w:rPr/>
      </w:pPr>
      <w:r/>
    </w:p>
    <w:p>
      <w:pPr>
        <w:spacing w:line="69" w:lineRule="exact"/>
        <w:sectPr>
          <w:footerReference w:type="default" r:id="rId415"/>
          <w:pgSz w:w="12100" w:h="16980"/>
          <w:pgMar w:top="400" w:right="1815" w:bottom="1550" w:left="1349" w:header="0" w:footer="1342" w:gutter="0"/>
          <w:cols w:equalWidth="0" w:num="1">
            <w:col w:w="8936" w:space="0"/>
          </w:cols>
        </w:sectPr>
        <w:rPr/>
      </w:pPr>
    </w:p>
    <w:p>
      <w:pPr>
        <w:ind w:right="191"/>
        <w:spacing w:before="2" w:line="252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1"/>
        </w:rPr>
        <w:t>(1-6)-16】:始于下极点，沿</w:t>
      </w:r>
      <w:r>
        <w:rPr>
          <w:rFonts w:ascii="Times New Roman" w:hAnsi="Times New Roman" w:eastAsia="Times New Roman" w:cs="Times New Roman"/>
          <w:sz w:val="33"/>
          <w:szCs w:val="33"/>
          <w:spacing w:val="-11"/>
        </w:rPr>
        <w:t>“S”</w:t>
      </w:r>
      <w:r>
        <w:rPr>
          <w:rFonts w:ascii="SimSun" w:hAnsi="SimSun" w:eastAsia="SimSun" w:cs="SimSun"/>
          <w:sz w:val="33"/>
          <w:szCs w:val="33"/>
          <w:spacing w:val="-11"/>
        </w:rPr>
        <w:t>中线螺旋上升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至上极点，沿阳外圆线回归至下极点，再沿</w:t>
      </w:r>
      <w:r>
        <w:rPr>
          <w:rFonts w:ascii="Times New Roman" w:hAnsi="Times New Roman" w:eastAsia="Times New Roman" w:cs="Times New Roman"/>
          <w:sz w:val="33"/>
          <w:szCs w:val="33"/>
          <w:spacing w:val="-20"/>
        </w:rPr>
        <w:t>“S”</w:t>
      </w:r>
      <w:r>
        <w:rPr>
          <w:rFonts w:ascii="Times New Roman" w:hAnsi="Times New Roman" w:eastAsia="Times New Roman" w:cs="Times New Roma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9"/>
        </w:rPr>
        <w:t>中线螺旋上升至上极点，后沿阴外圆线回归至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下极点，周而复始。</w:t>
      </w:r>
    </w:p>
    <w:p>
      <w:pPr>
        <w:ind w:left="630"/>
        <w:spacing w:before="104" w:line="49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4"/>
        </w:rPr>
        <w:t>在近代中、西文化比较学中，太极图被公认</w:t>
      </w:r>
    </w:p>
    <w:p>
      <w:pPr>
        <w:spacing w:before="1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为是最能体现东方文化传统和华人思维特质的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30"/>
        <w:spacing w:before="44" w:line="2150" w:lineRule="exact"/>
        <w:rPr/>
      </w:pPr>
      <w:r>
        <w:rPr>
          <w:position w:val="-43"/>
        </w:rPr>
        <w:drawing>
          <wp:inline distT="0" distB="0" distL="0" distR="0">
            <wp:extent cx="1149298" cy="1365254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298" cy="136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2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图(1-6)-16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太极</w:t>
      </w:r>
    </w:p>
    <w:p>
      <w:pPr>
        <w:spacing w:line="184" w:lineRule="auto"/>
        <w:sectPr>
          <w:type w:val="continuous"/>
          <w:pgSz w:w="12100" w:h="16980"/>
          <w:pgMar w:top="400" w:right="1815" w:bottom="1550" w:left="1349" w:header="0" w:footer="1342" w:gutter="0"/>
          <w:cols w:equalWidth="0" w:num="2">
            <w:col w:w="6510" w:space="100"/>
            <w:col w:w="2326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15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6"/>
        </w:rPr>
        <w:t>结晶体与数理图式。全人类发展进程中，对于蝶旋复归示意围</w:t>
      </w:r>
    </w:p>
    <w:p>
      <w:pPr>
        <w:ind w:right="106"/>
        <w:spacing w:before="127" w:line="28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认识世界、反映世界可以归纳为三种数理图式：</w:t>
      </w:r>
      <w:r>
        <w:rPr>
          <w:rFonts w:ascii="SimSun" w:hAnsi="SimSun" w:eastAsia="SimSun" w:cs="SimSun"/>
          <w:sz w:val="30"/>
          <w:szCs w:val="30"/>
          <w:spacing w:val="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一是黑白两圆●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>O,  </w:t>
      </w:r>
      <w:r>
        <w:rPr>
          <w:rFonts w:ascii="SimSun" w:hAnsi="SimSun" w:eastAsia="SimSun" w:cs="SimSun"/>
          <w:sz w:val="30"/>
          <w:szCs w:val="30"/>
          <w:spacing w:val="10"/>
        </w:rPr>
        <w:t>二是半黑半白一圆①,三是太极圆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>C</w:t>
      </w:r>
      <w:r>
        <w:rPr>
          <w:rFonts w:ascii="Times New Roman" w:hAnsi="Times New Roman" w:eastAsia="Times New Roman" w:cs="Times New Roma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。 到近代，黑白两圆的认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识图式已被淘汰，太极圆与半黑半白圆是现代东、西方认识论与方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法论差异的数理图式。西方文明在经历了现代科技高速发展后的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今天，顿悟到东方文明的精华居然已在数千年远古文明时代就已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经形成。我们认为这才是西方易学热的内在</w:t>
      </w:r>
      <w:r>
        <w:rPr>
          <w:rFonts w:ascii="SimSun" w:hAnsi="SimSun" w:eastAsia="SimSun" w:cs="SimSun"/>
          <w:sz w:val="30"/>
          <w:szCs w:val="30"/>
          <w:spacing w:val="12"/>
        </w:rPr>
        <w:t>动力之一。</w:t>
      </w:r>
    </w:p>
    <w:p>
      <w:pPr>
        <w:ind w:left="630"/>
        <w:spacing w:before="106" w:line="48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3"/>
        </w:rPr>
        <w:t>从物理学看太极图，竟与牛顿定律引力公式、库伦定理、法拉</w:t>
      </w:r>
    </w:p>
    <w:p>
      <w:pPr>
        <w:spacing w:before="1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1"/>
        </w:rPr>
        <w:t>第定理相吻合!这些学科定理虽然不一定是</w:t>
      </w:r>
      <w:r>
        <w:rPr>
          <w:rFonts w:ascii="SimSun" w:hAnsi="SimSun" w:eastAsia="SimSun" w:cs="SimSun"/>
          <w:sz w:val="30"/>
          <w:szCs w:val="30"/>
          <w:spacing w:val="20"/>
        </w:rPr>
        <w:t>太极图设计者原有，</w:t>
      </w:r>
    </w:p>
    <w:p>
      <w:pPr>
        <w:spacing w:line="184" w:lineRule="auto"/>
        <w:sectPr>
          <w:type w:val="continuous"/>
          <w:pgSz w:w="12100" w:h="16980"/>
          <w:pgMar w:top="400" w:right="1815" w:bottom="1550" w:left="1349" w:header="0" w:footer="1342" w:gutter="0"/>
          <w:cols w:equalWidth="0" w:num="1">
            <w:col w:w="8936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04" w:line="50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3"/>
        </w:rPr>
        <w:t>但两者间跨越时空而吻合，又不能不引人猜测它们是否有渊</w:t>
      </w:r>
      <w:r>
        <w:rPr>
          <w:rFonts w:ascii="SimSun" w:hAnsi="SimSun" w:eastAsia="SimSun" w:cs="SimSun"/>
          <w:sz w:val="32"/>
          <w:szCs w:val="32"/>
          <w:spacing w:val="-7"/>
          <w:position w:val="13"/>
        </w:rPr>
        <w:t>源关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系(参见《十分钟周易》)。</w:t>
      </w:r>
    </w:p>
    <w:p>
      <w:pPr>
        <w:ind w:right="33" w:firstLine="649"/>
        <w:spacing w:before="57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当代不少学者还运用现代学科知识研究太极图，提出了“无限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9"/>
        </w:rPr>
        <w:t>太极图”、“七维太极图”、“六十四卦流变太极图”等。</w:t>
      </w:r>
    </w:p>
    <w:p>
      <w:pPr>
        <w:ind w:right="26"/>
        <w:spacing w:before="78" w:line="491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2"/>
        </w:rPr>
        <w:t>太极图因其寓义的通俗性与图形的美感性而广为流传，并为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易学诸派及古今中外学者、术士、民众认同与接受。</w:t>
      </w:r>
    </w:p>
    <w:p>
      <w:pPr>
        <w:ind w:firstLine="649"/>
        <w:spacing w:before="6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  <w:w w:val="98"/>
        </w:rPr>
        <w:t>古易图有六———河图、洛书、先天、中天、后天、太极，各图自成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规模，各有机理，其中取象载理，涵盖精深广远。今从“界义”出发，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旨在参悟指证每图主旨要领，故用语简约而</w:t>
      </w:r>
      <w:r>
        <w:rPr>
          <w:rFonts w:ascii="SimSun" w:hAnsi="SimSun" w:eastAsia="SimSun" w:cs="SimSun"/>
          <w:sz w:val="32"/>
          <w:szCs w:val="32"/>
          <w:spacing w:val="-8"/>
        </w:rPr>
        <w:t>取义博大。至于未尽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申预想图义处，或可见仁见智。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56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第七节</w:t>
      </w:r>
      <w:r>
        <w:rPr>
          <w:rFonts w:ascii="SimSun" w:hAnsi="SimSun" w:eastAsia="SimSun" w:cs="SimSun"/>
          <w:sz w:val="41"/>
          <w:szCs w:val="41"/>
          <w:spacing w:val="20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"/>
        </w:rPr>
        <w:t>古易别理图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9" w:firstLine="64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古易图的图阵形制、五行理论、象数思维，不仅深刻地影响了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先秦的观念文化和中国整个神秘文化，而且直接成就了《易经</w:t>
      </w:r>
      <w:r>
        <w:rPr>
          <w:rFonts w:ascii="Times New Roman" w:hAnsi="Times New Roman" w:eastAsia="Times New Roman" w:cs="Times New Roman"/>
          <w:sz w:val="32"/>
          <w:szCs w:val="32"/>
          <w:spacing w:val="-25"/>
        </w:rPr>
        <w:t>X</w:t>
      </w:r>
      <w:r>
        <w:rPr>
          <w:rFonts w:ascii="SimSun" w:hAnsi="SimSun" w:eastAsia="SimSun" w:cs="SimSun"/>
          <w:sz w:val="32"/>
          <w:szCs w:val="32"/>
          <w:spacing w:val="-25"/>
        </w:rPr>
        <w:t>《易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传》《内经》(见第四章),并为后世连绵不绝的易说别理图式奠定了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基本走势。这里，从易说别理图中择最古(不迟于西汉)者列出有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代表性的两支，以反观古易图发端古远实为不争的事实。</w:t>
      </w:r>
    </w:p>
    <w:p>
      <w:pPr>
        <w:pStyle w:val="BodyText"/>
        <w:spacing w:line="426" w:lineRule="auto"/>
        <w:rPr/>
      </w:pPr>
      <w:r/>
    </w:p>
    <w:p>
      <w:pPr>
        <w:ind w:left="749"/>
        <w:spacing w:before="105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"/>
        </w:rPr>
        <w:t>一</w:t>
      </w:r>
      <w:r>
        <w:rPr>
          <w:rFonts w:ascii="KaiTi" w:hAnsi="KaiTi" w:eastAsia="KaiTi" w:cs="KaiTi"/>
          <w:sz w:val="32"/>
          <w:szCs w:val="32"/>
          <w:spacing w:val="-75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"/>
        </w:rPr>
        <w:t>、十二辟卦图</w:t>
      </w:r>
    </w:p>
    <w:p>
      <w:pPr>
        <w:ind w:right="19"/>
        <w:spacing w:before="97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1"/>
        </w:rPr>
        <w:t>十二辟卦方位图，其序反映阴阳消息柳理，故又称阴阳消息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图。它起源较早，据现存典籍所载，见于西汉孟喜。</w:t>
      </w:r>
    </w:p>
    <w:p>
      <w:pPr>
        <w:ind w:right="23" w:firstLine="649"/>
        <w:spacing w:before="6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孟喜，字长卿，与施仇、梁丘贺同受易于田王孙。汉宣帝时(约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前73一前49),三人皆立易学博士。孟氏是易学卦气说宗师，其卦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气理论已初具规模，《汉书·儒林传》说其易学“得易</w:t>
      </w:r>
      <w:r>
        <w:rPr>
          <w:rFonts w:ascii="SimSun" w:hAnsi="SimSun" w:eastAsia="SimSun" w:cs="SimSun"/>
          <w:sz w:val="32"/>
          <w:szCs w:val="32"/>
          <w:spacing w:val="-18"/>
        </w:rPr>
        <w:t>候阴阳灾变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3"/>
        </w:rPr>
        <w:t>书”。</w:t>
      </w:r>
    </w:p>
    <w:p>
      <w:pPr>
        <w:spacing w:before="124" w:line="220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孟氏卦气说，用后天八卦</w:t>
      </w:r>
      <w:r>
        <w:rPr>
          <w:rFonts w:ascii="SimSun" w:hAnsi="SimSun" w:eastAsia="SimSun" w:cs="SimSun"/>
          <w:sz w:val="32"/>
          <w:szCs w:val="32"/>
          <w:spacing w:val="-29"/>
        </w:rPr>
        <w:t>方位中的四正卦震、离、兑、坎为十</w:t>
      </w:r>
      <w:r>
        <w:rPr>
          <w:rFonts w:ascii="SimSun" w:hAnsi="SimSun" w:eastAsia="SimSun" w:cs="SimSun"/>
          <w:sz w:val="32"/>
          <w:szCs w:val="32"/>
          <w:spacing w:val="-18"/>
        </w:rPr>
        <w:t>二</w:t>
      </w:r>
    </w:p>
    <w:p>
      <w:pPr>
        <w:spacing w:line="220" w:lineRule="auto"/>
        <w:sectPr>
          <w:footerReference w:type="default" r:id="rId424"/>
          <w:pgSz w:w="12150" w:h="17020"/>
          <w:pgMar w:top="400" w:right="1770" w:bottom="1319" w:left="1560" w:header="0" w:footer="113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07712" behindDoc="0" locked="0" layoutInCell="0" allowOverlap="1">
                <wp:simplePos x="0" y="0"/>
                <wp:positionH relativeFrom="page">
                  <wp:posOffset>4761686</wp:posOffset>
                </wp:positionH>
                <wp:positionV relativeFrom="page">
                  <wp:posOffset>5994211</wp:posOffset>
                </wp:positionV>
                <wp:extent cx="188595" cy="175895"/>
                <wp:effectExtent l="0" t="0" r="0" b="0"/>
                <wp:wrapNone/>
                <wp:docPr id="530" name="TextBox 5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761686" y="5994211"/>
                          <a:ext cx="188595" cy="1758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3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24"/>
                                <w:w w:val="84"/>
                              </w:rPr>
                              <w:t>小</w:t>
                            </w: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8"/>
                                <w:w w:val="84"/>
                              </w:rPr>
                              <w:t>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8" style="position:absolute;margin-left:374.936pt;margin-top:471.985pt;mso-position-vertical-relative:page;mso-position-horizontal-relative:page;width:14.85pt;height:13.85pt;z-index:2547077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3" w:line="221" w:lineRule="auto"/>
                        <w:jc w:val="right"/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</w:pP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24"/>
                          <w:w w:val="84"/>
                        </w:rPr>
                        <w:t>小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8"/>
                          <w:w w:val="84"/>
                        </w:rPr>
                        <w:t>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706688" behindDoc="0" locked="0" layoutInCell="0" allowOverlap="1">
                <wp:simplePos x="0" y="0"/>
                <wp:positionH relativeFrom="page">
                  <wp:posOffset>5902484</wp:posOffset>
                </wp:positionH>
                <wp:positionV relativeFrom="page">
                  <wp:posOffset>4815551</wp:posOffset>
                </wp:positionV>
                <wp:extent cx="343534" cy="261620"/>
                <wp:effectExtent l="0" t="0" r="0" b="0"/>
                <wp:wrapNone/>
                <wp:docPr id="532" name="TextBox 5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902484" y="4815551"/>
                          <a:ext cx="343534" cy="2616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1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7"/>
                                <w:szCs w:val="27"/>
                                <w:spacing w:val="-10"/>
                              </w:rPr>
                              <w:t>大像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0" style="position:absolute;margin-left:464.763pt;margin-top:379.177pt;mso-position-vertical-relative:page;mso-position-horizontal-relative:page;width:27.05pt;height:20.6pt;z-index:2547066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1" w:line="219" w:lineRule="auto"/>
                        <w:jc w:val="right"/>
                        <w:rPr>
                          <w:rFonts w:ascii="SimSun" w:hAnsi="SimSun" w:eastAsia="SimSun" w:cs="SimSun"/>
                          <w:sz w:val="27"/>
                          <w:szCs w:val="27"/>
                        </w:rPr>
                      </w:pPr>
                      <w:r>
                        <w:rPr>
                          <w:rFonts w:ascii="SimSun" w:hAnsi="SimSun" w:eastAsia="SimSun" w:cs="SimSun"/>
                          <w:sz w:val="27"/>
                          <w:szCs w:val="27"/>
                          <w:spacing w:val="-10"/>
                        </w:rPr>
                        <w:t>大像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705664" behindDoc="0" locked="0" layoutInCell="0" allowOverlap="1">
                <wp:simplePos x="0" y="0"/>
                <wp:positionH relativeFrom="page">
                  <wp:posOffset>6137609</wp:posOffset>
                </wp:positionH>
                <wp:positionV relativeFrom="page">
                  <wp:posOffset>4729595</wp:posOffset>
                </wp:positionV>
                <wp:extent cx="293370" cy="408305"/>
                <wp:effectExtent l="0" t="0" r="0" b="0"/>
                <wp:wrapNone/>
                <wp:docPr id="534" name="TextBox 5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137609" y="4729595"/>
                          <a:ext cx="293370" cy="4083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100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4"/>
                                <w:szCs w:val="44"/>
                              </w:rPr>
                              <w:t>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2" style="position:absolute;margin-left:483.276pt;margin-top:372.409pt;mso-position-vertical-relative:page;mso-position-horizontal-relative:page;width:23.1pt;height:32.15pt;z-index:2547056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100" w:line="219" w:lineRule="auto"/>
                        <w:jc w:val="right"/>
                        <w:rPr>
                          <w:rFonts w:ascii="SimSun" w:hAnsi="SimSun" w:eastAsia="SimSun" w:cs="SimSun"/>
                          <w:sz w:val="44"/>
                          <w:szCs w:val="44"/>
                        </w:rPr>
                      </w:pPr>
                      <w:r>
                        <w:rPr>
                          <w:rFonts w:ascii="SimSun" w:hAnsi="SimSun" w:eastAsia="SimSun" w:cs="SimSun"/>
                          <w:sz w:val="44"/>
                          <w:szCs w:val="44"/>
                        </w:rPr>
                        <w:t>本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64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辟卦图的四正卦。此4卦主四时(春、夏、秋、冬)而配四方(东、南、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西、北),4卦24爻主二十四气(节气);余60卦，每卦主6日7分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9"/>
        </w:rPr>
        <w:t>(80分为一日),60卦360爻主365日又四分之一日，6</w:t>
      </w:r>
      <w:r>
        <w:rPr>
          <w:rFonts w:ascii="SimSun" w:hAnsi="SimSun" w:eastAsia="SimSun" w:cs="SimSun"/>
          <w:sz w:val="32"/>
          <w:szCs w:val="32"/>
          <w:spacing w:val="8"/>
        </w:rPr>
        <w:t>日×60+(7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分×60)÷80分=365.25天，合周天(周岁)之数，并以十二辟(阴、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阳爻分别为一、二、三、四、五、六连叠的12个卦</w:t>
      </w:r>
      <w:r>
        <w:rPr>
          <w:rFonts w:ascii="SimSun" w:hAnsi="SimSun" w:eastAsia="SimSun" w:cs="SimSun"/>
          <w:sz w:val="32"/>
          <w:szCs w:val="32"/>
          <w:spacing w:val="-32"/>
        </w:rPr>
        <w:t>)表示十二月，十二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15"/>
        </w:rPr>
        <w:t>卦有72爻，又象征72候(每气3候，24节气为72候),复卦疆为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冬至之候(中气)。后学诸易家据孟说作卦</w:t>
      </w:r>
      <w:r>
        <w:rPr>
          <w:rFonts w:ascii="SimSun" w:hAnsi="SimSun" w:eastAsia="SimSun" w:cs="SimSun"/>
          <w:sz w:val="32"/>
          <w:szCs w:val="32"/>
          <w:spacing w:val="-18"/>
        </w:rPr>
        <w:t>气图甚多，繁简不一，宋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  <w:w w:val="98"/>
        </w:rPr>
        <w:t>代朱震《汉上易传》载，李溉作“卦气七十二候图”,清代惠栋《易汉学》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9"/>
        </w:rPr>
        <w:t>作“卦气六日七分图”【见图(1-7)-1】。今人李仕激据朱伯崑《易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425"/>
          <w:pgSz w:w="11900" w:h="16840"/>
          <w:pgMar w:top="400" w:right="1310" w:bottom="1287" w:left="1629" w:header="0" w:footer="1070" w:gutter="0"/>
          <w:cols w:equalWidth="0" w:num="1">
            <w:col w:w="8961" w:space="0"/>
          </w:cols>
        </w:sectPr>
        <w:rPr/>
      </w:pPr>
    </w:p>
    <w:p>
      <w:pPr>
        <w:spacing w:before="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学哲学史》中的卦气图卦</w:t>
      </w:r>
    </w:p>
    <w:p>
      <w:pPr>
        <w:ind w:right="290"/>
        <w:spacing w:before="17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29"/>
        </w:rPr>
        <w:t>序，绘出孟喜卦气图圆图，</w:t>
      </w:r>
      <w:r>
        <w:rPr>
          <w:rFonts w:ascii="LiSu" w:hAnsi="LiSu" w:eastAsia="LiSu" w:cs="LiSu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十分简明。不同之处，孟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氏原图用六十卦，这里已 </w:t>
      </w:r>
      <w:r>
        <w:rPr>
          <w:rFonts w:ascii="SimSun" w:hAnsi="SimSun" w:eastAsia="SimSun" w:cs="SimSun"/>
          <w:sz w:val="32"/>
          <w:szCs w:val="32"/>
          <w:spacing w:val="-35"/>
        </w:rPr>
        <w:t>将离、坎、震、兑四正卦添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入其中【见图(1-7)-2】。</w:t>
      </w:r>
    </w:p>
    <w:p>
      <w:pPr>
        <w:ind w:right="270" w:firstLine="720"/>
        <w:spacing w:before="10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十二辟卦因用其卦代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表十二个月而又称十二月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卦，又因用其卦之次第爻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象反映阴阳二气的消长过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程而称十二消息卦。其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  <w:w w:val="93"/>
        </w:rPr>
        <w:t>中，因复、临、泰、大壮、夫、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39"/>
        <w:spacing w:line="4918" w:lineRule="exact"/>
        <w:rPr/>
      </w:pPr>
      <w:r>
        <w:rPr>
          <w:position w:val="-98"/>
        </w:rPr>
        <w:pict>
          <v:group id="_x0000_s914" style="mso-position-vertical-relative:line;mso-position-horizontal-relative:char;width:238pt;height:246pt;" filled="false" stroked="false" coordsize="4760,4920" coordorigin="0,0">
            <v:shape id="_x0000_s916" style="position:absolute;left:0;top:0;width:4760;height:4920;" filled="false" stroked="false" type="#_x0000_t75">
              <v:imagedata o:title="" r:id="rId426"/>
            </v:shape>
            <v:shape id="_x0000_s918" style="position:absolute;left:409;top:-14;width:3455;height:47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57"/>
                        <w:szCs w:val="57"/>
                      </w:rPr>
                    </w:pPr>
                    <w:bookmarkStart w:name="bookmark3" w:id="1"/>
                    <w:bookmarkEnd w:id="1"/>
                    <w:r>
                      <w:rPr>
                        <w:rFonts w:ascii="SimSun" w:hAnsi="SimSun" w:eastAsia="SimSun" w:cs="SimSun"/>
                        <w:sz w:val="57"/>
                        <w:szCs w:val="57"/>
                        <w:spacing w:val="-24"/>
                      </w:rPr>
                      <w:t>新</w:t>
                    </w:r>
                    <w:r>
                      <w:rPr>
                        <w:rFonts w:ascii="SimSun" w:hAnsi="SimSun" w:eastAsia="SimSun" w:cs="SimSun"/>
                        <w:sz w:val="57"/>
                        <w:szCs w:val="57"/>
                        <w:spacing w:val="3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57"/>
                        <w:szCs w:val="57"/>
                        <w:spacing w:val="-24"/>
                      </w:rPr>
                      <w:t>影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59"/>
                      <w:spacing w:before="59" w:line="234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士</w:t>
                    </w:r>
                  </w:p>
                  <w:p>
                    <w:pPr>
                      <w:ind w:firstLine="20"/>
                      <w:spacing w:before="109" w:line="16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33372" cy="101587"/>
                          <wp:effectExtent l="0" t="0" r="0" b="0"/>
                          <wp:docPr id="536" name="IM 5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36" name="IM 536"/>
                                  <pic:cNvPicPr/>
                                </pic:nvPicPr>
                                <pic:blipFill>
                                  <a:blip r:embed="rId4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3372" cy="1015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889"/>
                      <w:spacing w:before="180" w:line="21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07982" cy="133346"/>
                          <wp:effectExtent l="0" t="0" r="0" b="0"/>
                          <wp:docPr id="538" name="IM 5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38" name="IM 538"/>
                                  <pic:cNvPicPr/>
                                </pic:nvPicPr>
                                <pic:blipFill>
                                  <a:blip r:embed="rId4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7982" cy="13334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889"/>
                      <w:spacing w:before="89" w:line="20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20677" cy="127037"/>
                          <wp:effectExtent l="0" t="0" r="0" b="0"/>
                          <wp:docPr id="540" name="IM 5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40" name="IM 540"/>
                                  <pic:cNvPicPr/>
                                </pic:nvPicPr>
                                <pic:blipFill>
                                  <a:blip r:embed="rId4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677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40"/>
                      <w:spacing w:before="139" w:line="224" w:lineRule="auto"/>
                      <w:rPr>
                        <w:rFonts w:ascii="FangSong" w:hAnsi="FangSong" w:eastAsia="FangSong" w:cs="FangSong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8"/>
                      </w:rPr>
                      <w:t>d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42"/>
                      </w:rPr>
                      <w:t xml:space="preserve">  </w:t>
                    </w: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-8"/>
                      </w:rPr>
                      <w:t>尔</w:t>
                    </w:r>
                  </w:p>
                  <w:p>
                    <w:pPr>
                      <w:ind w:left="2910"/>
                      <w:spacing w:before="57" w:line="205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  <w:t>昔</w:t>
                    </w:r>
                  </w:p>
                  <w:p>
                    <w:pPr>
                      <w:ind w:left="1859"/>
                      <w:spacing w:line="175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  <w:t>坎</w:t>
                    </w:r>
                  </w:p>
                  <w:p>
                    <w:pPr>
                      <w:ind w:left="170"/>
                      <w:spacing w:line="143" w:lineRule="exac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  <w:position w:val="-2"/>
                      </w:rPr>
                      <w:t>**</w:t>
                    </w:r>
                  </w:p>
                  <w:p>
                    <w:pPr>
                      <w:ind w:left="1859"/>
                      <w:spacing w:before="1" w:line="194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</w:rPr>
                      <w:t>契关</w:t>
                    </w:r>
                  </w:p>
                  <w:p>
                    <w:pPr>
                      <w:ind w:left="2189"/>
                      <w:spacing w:before="99" w:line="239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14329" cy="152381"/>
                          <wp:effectExtent l="0" t="0" r="0" b="0"/>
                          <wp:docPr id="542" name="IM 5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42" name="IM 542"/>
                                  <pic:cNvPicPr/>
                                </pic:nvPicPr>
                                <pic:blipFill>
                                  <a:blip r:embed="rId4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4329" cy="15238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859"/>
                      <w:spacing w:before="89" w:line="223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  <w:t>子</w:t>
                    </w:r>
                  </w:p>
                  <w:p>
                    <w:pPr>
                      <w:ind w:left="1859"/>
                      <w:spacing w:before="59" w:line="22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子</w:t>
                    </w:r>
                  </w:p>
                  <w:p>
                    <w:pPr>
                      <w:ind w:left="610"/>
                      <w:spacing w:before="5" w:line="222" w:lineRule="auto"/>
                      <w:rPr>
                        <w:rFonts w:ascii="FangSong" w:hAnsi="FangSong" w:eastAsia="FangSong" w:cs="FangSong"/>
                        <w:sz w:val="49"/>
                        <w:szCs w:val="49"/>
                      </w:rPr>
                    </w:pPr>
                    <w:r>
                      <w:rPr>
                        <w:rFonts w:ascii="FangSong" w:hAnsi="FangSong" w:eastAsia="FangSong" w:cs="FangSong"/>
                        <w:sz w:val="49"/>
                        <w:szCs w:val="49"/>
                      </w:rPr>
                      <w:t>候</w:t>
                    </w:r>
                  </w:p>
                </w:txbxContent>
              </v:textbox>
            </v:shape>
            <v:shape id="_x0000_s920" style="position:absolute;left:639;top:300;width:1380;height:980;" filled="false" stroked="false" type="#_x0000_t75">
              <v:imagedata o:title="" r:id="rId431"/>
            </v:shape>
            <v:shape id="_x0000_s922" style="position:absolute;left:2650;top:704;width:1530;height:7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-6"/>
                      </w:rPr>
                      <w:t>举记都</w:t>
                    </w:r>
                    <w:r>
                      <w:rPr>
                        <w:rFonts w:ascii="SimSun" w:hAnsi="SimSun" w:eastAsia="SimSun" w:cs="SimSun"/>
                        <w:sz w:val="40"/>
                        <w:szCs w:val="40"/>
                      </w:rPr>
                      <w:t xml:space="preserve">  </w:t>
                    </w:r>
                  </w:p>
                  <w:p>
                    <w:pPr>
                      <w:ind w:left="409"/>
                      <w:spacing w:before="5" w:line="419" w:lineRule="exac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FFFFFF"/>
                        <w:position w:val="8"/>
                      </w:rPr>
                      <w:drawing>
                        <wp:inline distT="0" distB="0" distL="0" distR="0">
                          <wp:extent cx="120677" cy="114312"/>
                          <wp:effectExtent l="0" t="0" r="0" b="0"/>
                          <wp:docPr id="544" name="IM 5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44" name="IM 544"/>
                                  <pic:cNvPicPr/>
                                </pic:nvPicPr>
                                <pic:blipFill>
                                  <a:blip r:embed="rId4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677" cy="1143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FFFFFF"/>
                        <w:spacing w:val="4"/>
                        <w:position w:val="-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FFFFFF"/>
                        <w:position w:val="-3"/>
                      </w:rPr>
                      <w:t>*</w:t>
                    </w:r>
                  </w:p>
                </w:txbxContent>
              </v:textbox>
            </v:shape>
            <v:shape id="_x0000_s924" style="position:absolute;left:3614;top:3160;width:565;height:510;" filled="false" stroked="false" type="#_x0000_t75">
              <v:imagedata o:title="" r:id="rId433"/>
            </v:shape>
            <v:shape id="_x0000_s926" style="position:absolute;left:3019;top:3690;width:12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62" w:lineRule="exac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12"/>
                        <w:position w:val="-1"/>
                      </w:rPr>
                      <w:t>诉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5"/>
                        <w:position w:val="-1"/>
                      </w:rPr>
                      <w:t xml:space="preserve">    </w:t>
                    </w:r>
                    <w:r>
                      <w:rPr>
                        <w:sz w:val="18"/>
                        <w:szCs w:val="18"/>
                        <w:position w:val="-1"/>
                      </w:rPr>
                      <w:drawing>
                        <wp:inline distT="0" distB="0" distL="0" distR="0">
                          <wp:extent cx="425430" cy="127037"/>
                          <wp:effectExtent l="0" t="0" r="0" b="0"/>
                          <wp:docPr id="546" name="IM 5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46" name="IM 546"/>
                                  <pic:cNvPicPr/>
                                </pic:nvPicPr>
                                <pic:blipFill>
                                  <a:blip r:embed="rId4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25430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928" style="position:absolute;left:494;top:3580;width:835;height:330;" filled="false" stroked="false" type="#_x0000_t75">
              <v:imagedata o:title="" r:id="rId435"/>
            </v:shape>
            <v:shape id="_x0000_s930" style="position:absolute;left:2976;top:4214;width:487;height:5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7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49"/>
                        <w:szCs w:val="49"/>
                        <w:spacing w:val="-43"/>
                        <w:position w:val="-2"/>
                      </w:rPr>
                      <w:t>公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81"/>
                        <w:position w:val="22"/>
                      </w:rPr>
                      <w:t>者</w:t>
                    </w:r>
                  </w:p>
                </w:txbxContent>
              </v:textbox>
            </v:shape>
            <v:shape id="_x0000_s932" style="position:absolute;left:1489;top:3230;width:460;height:390;" filled="false" stroked="false" type="#_x0000_t75">
              <v:imagedata o:title="" r:id="rId436"/>
            </v:shape>
            <v:shape id="_x0000_s934" style="position:absolute;left:3079;top:3160;width:670;height:216;" filled="false" stroked="false" type="#_x0000_t75">
              <v:imagedata o:title="" r:id="rId437"/>
            </v:shape>
            <v:shape id="_x0000_s936" style="position:absolute;left:2829;top:2940;width:680;height:210;" filled="false" stroked="false" type="#_x0000_t75">
              <v:imagedata o:title="" r:id="rId438"/>
            </v:shape>
            <v:shape id="_x0000_s938" style="position:absolute;left:260;top:3069;width:310;height:390;" filled="false" stroked="false" type="#_x0000_t75">
              <v:imagedata o:title="" r:id="rId439"/>
            </v:shape>
            <v:shape id="_x0000_s940" style="position:absolute;left:4130;top:3310;width:310;height:380;" filled="false" stroked="false" type="#_x0000_t75">
              <v:imagedata o:title="" r:id="rId440"/>
            </v:shape>
            <v:shape id="_x0000_s942" style="position:absolute;left:809;top:4020;width:430;height:231;" filled="false" stroked="false" type="#_x0000_t75">
              <v:imagedata o:title="" r:id="rId441"/>
            </v:shape>
            <v:shape id="_x0000_s944" style="position:absolute;left:669;top:3219;width:281;height:330;" filled="false" stroked="false" type="#_x0000_t75">
              <v:imagedata o:title="" r:id="rId442"/>
            </v:shape>
            <v:shape id="_x0000_s946" style="position:absolute;left:1639;top:2810;width:310;height:230;" filled="false" stroked="false" type="#_x0000_t75">
              <v:imagedata o:title="" r:id="rId443"/>
            </v:shape>
            <v:shape id="_x0000_s948" style="position:absolute;left:1309;top:1859;width:271;height:221;" filled="false" stroked="false" type="#_x0000_t75">
              <v:imagedata o:title="" r:id="rId444"/>
            </v:shape>
            <v:shape id="_x0000_s950" style="position:absolute;left:4249;top:3110;width:330;height:181;" filled="false" stroked="false" type="#_x0000_t75">
              <v:imagedata o:title="" r:id="rId445"/>
            </v:shape>
            <v:shape id="_x0000_s952" style="position:absolute;left:3069;top:1579;width:241;height:231;" filled="false" stroked="false" type="#_x0000_t75">
              <v:imagedata o:title="" r:id="rId446"/>
            </v:shape>
            <v:shape id="_x0000_s954" style="position:absolute;left:1140;top:2719;width:300;height:181;" filled="false" stroked="false" type="#_x0000_t75">
              <v:imagedata o:title="" r:id="rId447"/>
            </v:shape>
            <v:shape id="_x0000_s956" style="position:absolute;left:3220;top:1850;width:240;height:210;" filled="false" stroked="false" type="#_x0000_t75">
              <v:imagedata o:title="" r:id="rId448"/>
            </v:shape>
            <v:shape id="_x0000_s958" style="position:absolute;left:3339;top:2119;width:271;height:181;" filled="false" stroked="false" type="#_x0000_t75">
              <v:imagedata o:title="" r:id="rId449"/>
            </v:shape>
            <v:shape id="_x0000_s960" style="position:absolute;left:319;top:1560;width:231;height:170;" filled="false" stroked="false" type="#_x0000_t75">
              <v:imagedata o:title="" r:id="rId450"/>
            </v:shape>
            <v:shape id="_x0000_s962" style="position:absolute;left:1049;top:3199;width:201;height:191;" filled="false" stroked="false" type="#_x0000_t75">
              <v:imagedata o:title="" r:id="rId451"/>
            </v:shape>
            <v:shape id="_x0000_s964" style="position:absolute;left:1029;top:2386;width:192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2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</w:rPr>
                      <w:t>¥</w:t>
                    </w:r>
                  </w:p>
                </w:txbxContent>
              </v:textbox>
            </v:shape>
            <v:shape id="_x0000_s966" style="position:absolute;left:3560;top:1720;width:200;height:160;" filled="false" stroked="false" type="#_x0000_t75">
              <v:imagedata o:title="" r:id="rId452"/>
            </v:shape>
            <v:shape id="_x0000_s968" style="position:absolute;left:1499;top:3726;width:203;height:2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223" w:lineRule="auto"/>
                      <w:jc w:val="right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  <w:t>女</w:t>
                    </w:r>
                  </w:p>
                </w:txbxContent>
              </v:textbox>
            </v:shape>
            <v:shape id="_x0000_s970" style="position:absolute;left:1269;top:2993;width:151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34" w:lineRule="exac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position w:val="1"/>
                      </w:rPr>
                      <w:t>*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0" w:lineRule="auto"/>
        <w:rPr/>
      </w:pPr>
      <w:r/>
    </w:p>
    <w:p>
      <w:pPr>
        <w:spacing w:before="78" w:line="21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图(1-7)-1《易汉学》孟喜六日七分图</w:t>
      </w:r>
    </w:p>
    <w:p>
      <w:pPr>
        <w:spacing w:line="210" w:lineRule="auto"/>
        <w:sectPr>
          <w:type w:val="continuous"/>
          <w:pgSz w:w="11900" w:h="16840"/>
          <w:pgMar w:top="400" w:right="1310" w:bottom="1287" w:left="1629" w:header="0" w:footer="1070" w:gutter="0"/>
          <w:cols w:equalWidth="0" w:num="2">
            <w:col w:w="3791" w:space="100"/>
            <w:col w:w="507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right="162"/>
        <w:spacing w:before="128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乾六卦象征阳息(生长)阴消而称息卦；因婚、逐、否、观、剥、坤六卦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象征阴息阳消而称消卦。十二辟卦序起源甚古，《易纬》有“辟卦为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君，杂卦为臣，四正为方伯；二分二至，寒温风雨，总以应卦为节”之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说。易家据清代马国翰《玉函山房辑佚书》所载，提出十二辟卦序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9"/>
        </w:rPr>
        <w:t>说首见于《归藏》:“子复，丑临，寅泰，卯大壮，辰夫，已乾，午垢，未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  <w:w w:val="99"/>
        </w:rPr>
        <w:t>逐，申否，酉观，戌剥，亥坤。”辟，易家多析为君，引为“主”之意，言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十二卦主十二月。十二辟卦方位【见图(1</w:t>
      </w:r>
      <w:r>
        <w:rPr>
          <w:rFonts w:ascii="SimSun" w:hAnsi="SimSun" w:eastAsia="SimSun" w:cs="SimSun"/>
          <w:sz w:val="32"/>
          <w:szCs w:val="32"/>
          <w:spacing w:val="-13"/>
        </w:rPr>
        <w:t>-7)-3】起始于北，序子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为复，日一阳生；再序丑为临，日二阳生；再序寅为泰，日三阳生；至</w:t>
      </w:r>
    </w:p>
    <w:p>
      <w:pPr>
        <w:spacing w:line="259" w:lineRule="auto"/>
        <w:sectPr>
          <w:type w:val="continuous"/>
          <w:pgSz w:w="11900" w:h="16840"/>
          <w:pgMar w:top="400" w:right="1310" w:bottom="1287" w:left="1629" w:header="0" w:footer="1070" w:gutter="0"/>
          <w:cols w:equalWidth="0" w:num="1">
            <w:col w:w="896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57888" behindDoc="0" locked="0" layoutInCell="0" allowOverlap="1">
                <wp:simplePos x="0" y="0"/>
                <wp:positionH relativeFrom="page">
                  <wp:posOffset>3072478</wp:posOffset>
                </wp:positionH>
                <wp:positionV relativeFrom="page">
                  <wp:posOffset>4176173</wp:posOffset>
                </wp:positionV>
                <wp:extent cx="377190" cy="147954"/>
                <wp:effectExtent l="0" t="0" r="0" b="0"/>
                <wp:wrapNone/>
                <wp:docPr id="548" name="TextBox 5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72478" y="4176173"/>
                          <a:ext cx="377190" cy="1479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6" w:line="219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2"/>
                              </w:rPr>
                              <w:t>有其步通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72" style="position:absolute;margin-left:241.927pt;margin-top:328.833pt;mso-position-vertical-relative:page;mso-position-horizontal-relative:page;width:29.7pt;height:11.65pt;z-index:2547578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6" w:line="219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2"/>
                        </w:rPr>
                        <w:t>有其步通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74" style="position:absolute;margin-left:168.502pt;margin-top:281.213pt;mso-position-vertical-relative:page;mso-position-horizontal-relative:page;width:43.8pt;height:14.95pt;z-index:254755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39" w:lineRule="auto"/>
                    <w:jc w:val="right"/>
                    <w:rPr>
                      <w:rFonts w:ascii="STXingkai" w:hAnsi="STXingkai" w:eastAsia="STXingkai" w:cs="STXingkai"/>
                      <w:sz w:val="19"/>
                      <w:szCs w:val="19"/>
                    </w:rPr>
                  </w:pPr>
                  <w:r>
                    <w:rPr>
                      <w:rFonts w:ascii="STXingkai" w:hAnsi="STXingkai" w:eastAsia="STXingkai" w:cs="STXingkai"/>
                      <w:sz w:val="19"/>
                      <w:szCs w:val="19"/>
                      <w:spacing w:val="-35"/>
                    </w:rPr>
                    <w:t>并</w:t>
                  </w:r>
                  <w:r>
                    <w:rPr>
                      <w:rFonts w:ascii="STXingkai" w:hAnsi="STXingkai" w:eastAsia="STXingkai" w:cs="STXingkai"/>
                      <w:sz w:val="19"/>
                      <w:szCs w:val="19"/>
                      <w:spacing w:val="12"/>
                      <w:w w:val="101"/>
                    </w:rPr>
                    <w:t xml:space="preserve">   </w:t>
                  </w:r>
                  <w:r>
                    <w:rPr>
                      <w:rFonts w:ascii="STXingkai" w:hAnsi="STXingkai" w:eastAsia="STXingkai" w:cs="STXingkai"/>
                      <w:sz w:val="19"/>
                      <w:szCs w:val="19"/>
                      <w:spacing w:val="-35"/>
                    </w:rPr>
                    <w:t>离</w:t>
                  </w:r>
                  <w:r>
                    <w:rPr>
                      <w:rFonts w:ascii="STXingkai" w:hAnsi="STXingkai" w:eastAsia="STXingkai" w:cs="STXingkai"/>
                      <w:sz w:val="19"/>
                      <w:szCs w:val="19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STXingkai" w:hAnsi="STXingkai" w:eastAsia="STXingkai" w:cs="STXingkai"/>
                      <w:sz w:val="19"/>
                      <w:szCs w:val="19"/>
                      <w:spacing w:val="-26"/>
                    </w:rPr>
                    <w:t>成</w:t>
                  </w:r>
                </w:p>
              </w:txbxContent>
            </v:textbox>
          </v:shape>
        </w:pict>
      </w:r>
      <w:r>
        <w:pict>
          <v:shape id="_x0000_s976" style="position:absolute;margin-left:255.502pt;margin-top:348.789pt;mso-position-vertical-relative:page;mso-position-horizontal-relative:page;width:14.75pt;height:9.25pt;z-index:254758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position w:val="-2"/>
                    </w:rPr>
                    <w:drawing>
                      <wp:inline distT="0" distB="0" distL="0" distR="0">
                        <wp:extent cx="95210" cy="66692"/>
                        <wp:effectExtent l="0" t="0" r="0" b="0"/>
                        <wp:docPr id="550" name="IM 5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0" name="IM 550"/>
                                <pic:cNvPicPr/>
                              </pic:nvPicPr>
                              <pic:blipFill>
                                <a:blip r:embed="rId4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5210" cy="66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>冲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759936" behindDoc="0" locked="0" layoutInCell="0" allowOverlap="1">
            <wp:simplePos x="0" y="0"/>
            <wp:positionH relativeFrom="page">
              <wp:posOffset>3302006</wp:posOffset>
            </wp:positionH>
            <wp:positionV relativeFrom="page">
              <wp:posOffset>4848218</wp:posOffset>
            </wp:positionV>
            <wp:extent cx="88862" cy="85747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862" cy="8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78" style="position:absolute;margin-left:157.5pt;margin-top:428.4pt;mso-position-vertical-relative:page;mso-position-horizontal-relative:page;width:72.4pt;height:13.85pt;z-index:254754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理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 xml:space="preserve">    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*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756864" behindDoc="0" locked="0" layoutInCell="0" allowOverlap="1">
            <wp:simplePos x="0" y="0"/>
            <wp:positionH relativeFrom="page">
              <wp:posOffset>2187585</wp:posOffset>
            </wp:positionH>
            <wp:positionV relativeFrom="page">
              <wp:posOffset>3724294</wp:posOffset>
            </wp:positionV>
            <wp:extent cx="396863" cy="88887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863" cy="8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753792" behindDoc="0" locked="0" layoutInCell="0" allowOverlap="1">
            <wp:simplePos x="0" y="0"/>
            <wp:positionH relativeFrom="page">
              <wp:posOffset>1212882</wp:posOffset>
            </wp:positionH>
            <wp:positionV relativeFrom="page">
              <wp:posOffset>3448103</wp:posOffset>
            </wp:positionV>
            <wp:extent cx="2254232" cy="2279572"/>
            <wp:effectExtent l="0" t="0" r="0" b="0"/>
            <wp:wrapNone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232" cy="227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60" w:right="191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" w:id="2"/>
      <w:bookmarkEnd w:id="2"/>
      <w:r>
        <w:rPr>
          <w:rFonts w:ascii="SimSun" w:hAnsi="SimSun" w:eastAsia="SimSun" w:cs="SimSun"/>
          <w:sz w:val="32"/>
          <w:szCs w:val="32"/>
          <w:spacing w:val="-37"/>
        </w:rPr>
        <w:t>东，序卯为大壮，日四阳生；再序辰为夫，日五阳生；再序已为乾，曰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六阳生。六息卦始复终乾，为阳生至极。极而变，故再序六消卦。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正南方极阳之位，阳极而阴至，序午为婚，</w:t>
      </w:r>
      <w:r>
        <w:rPr>
          <w:rFonts w:ascii="SimSun" w:hAnsi="SimSun" w:eastAsia="SimSun" w:cs="SimSun"/>
          <w:sz w:val="32"/>
          <w:szCs w:val="32"/>
          <w:spacing w:val="-26"/>
        </w:rPr>
        <w:t>乃一阴生；再序未为逐，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乃二阴生；再序申为否，乃三阴生；至西，序酉为观</w:t>
      </w:r>
      <w:r>
        <w:rPr>
          <w:rFonts w:ascii="SimSun" w:hAnsi="SimSun" w:eastAsia="SimSun" w:cs="SimSun"/>
          <w:sz w:val="32"/>
          <w:szCs w:val="32"/>
          <w:spacing w:val="-38"/>
        </w:rPr>
        <w:t>，乃四阴生；再序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戌为剥，乃五阴生；再序亥为坤，乃六阴生。六消卦自婚至坤，为阴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生至极，极则生变，故再接六息卦，周而复始。</w:t>
      </w:r>
    </w:p>
    <w:p>
      <w:pPr>
        <w:pStyle w:val="BodyText"/>
        <w:spacing w:line="411" w:lineRule="auto"/>
        <w:rPr/>
      </w:pPr>
      <w:r/>
    </w:p>
    <w:p>
      <w:pPr>
        <w:ind w:firstLine="4830"/>
        <w:spacing w:line="3590" w:lineRule="exact"/>
        <w:rPr/>
      </w:pPr>
      <w:r>
        <w:rPr>
          <w:position w:val="-71"/>
        </w:rPr>
        <w:pict>
          <v:group id="_x0000_s980" style="mso-position-vertical-relative:line;mso-position-horizontal-relative:char;width:181pt;height:179.55pt;" filled="false" stroked="false" coordsize="3620,3591" coordorigin="0,0">
            <v:shape id="_x0000_s982" style="position:absolute;left:0;top:0;width:3620;height:3591;" filled="false" stroked="false" type="#_x0000_t75">
              <v:imagedata o:title="" r:id="rId458"/>
            </v:shape>
            <v:shape id="_x0000_s984" style="position:absolute;left:469;top:483;width:3000;height:27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9"/>
                      <w:spacing w:before="20" w:line="221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垢</w:t>
                    </w:r>
                  </w:p>
                  <w:p>
                    <w:pPr>
                      <w:ind w:left="1570"/>
                      <w:spacing w:before="94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color w:val="FFFFFF"/>
                        <w:spacing w:val="-16"/>
                      </w:rPr>
                      <w:t>头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color w:val="FFFFFF"/>
                        <w:spacing w:val="7"/>
                      </w:rPr>
                      <w:t xml:space="preserve">    </w:t>
                    </w:r>
                    <w:r>
                      <w:rPr>
                        <w:sz w:val="19"/>
                        <w:szCs w:val="19"/>
                        <w:position w:val="-6"/>
                      </w:rPr>
                      <w:drawing>
                        <wp:inline distT="0" distB="0" distL="0" distR="0">
                          <wp:extent cx="358779" cy="234913"/>
                          <wp:effectExtent l="0" t="0" r="0" b="0"/>
                          <wp:docPr id="558" name="IM 55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58" name="IM 558"/>
                                  <pic:cNvPicPr/>
                                </pic:nvPicPr>
                                <pic:blipFill>
                                  <a:blip r:embed="rId4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779" cy="2349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870"/>
                      <w:spacing w:line="195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45988" cy="123831"/>
                          <wp:effectExtent l="0" t="0" r="0" b="0"/>
                          <wp:docPr id="560" name="IM 56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0" name="IM 560"/>
                                  <pic:cNvPicPr/>
                                </pic:nvPicPr>
                                <pic:blipFill>
                                  <a:blip r:embed="rId4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5988" cy="1238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20"/>
                      <w:spacing w:before="166" w:line="221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卧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1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1"/>
                      </w:rPr>
                      <w:t>画用!</w:t>
                    </w:r>
                  </w:p>
                  <w:p>
                    <w:pPr>
                      <w:ind w:left="1170"/>
                      <w:spacing w:before="207" w:line="17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非</w:t>
                    </w:r>
                  </w:p>
                  <w:p>
                    <w:pPr>
                      <w:ind w:firstLine="20"/>
                      <w:spacing w:line="393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342910" cy="249804"/>
                          <wp:effectExtent l="0" t="0" r="0" b="0"/>
                          <wp:docPr id="562" name="IM 56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2" name="IM 562"/>
                                  <pic:cNvPicPr/>
                                </pic:nvPicPr>
                                <pic:blipFill>
                                  <a:blip r:embed="rId4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2910" cy="24980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560"/>
                      <w:spacing w:line="503" w:lineRule="exact"/>
                      <w:rPr/>
                    </w:pPr>
                    <w:r>
                      <w:rPr>
                        <w:position w:val="-10"/>
                      </w:rPr>
                      <w:drawing>
                        <wp:inline distT="0" distB="0" distL="0" distR="0">
                          <wp:extent cx="266743" cy="319091"/>
                          <wp:effectExtent l="0" t="0" r="0" b="0"/>
                          <wp:docPr id="564" name="IM 5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64" name="IM 564"/>
                                  <pic:cNvPicPr/>
                                </pic:nvPicPr>
                                <pic:blipFill>
                                  <a:blip r:embed="rId4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6743" cy="319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986" style="position:absolute;left:2324;top:2035;width:900;height:600;" filled="false" stroked="false" type="#_x0000_t75">
              <v:imagedata o:title="" r:id="rId463"/>
            </v:shape>
            <v:shape id="_x0000_s988" style="position:absolute;left:249;top:1572;width:1208;height:4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4"/>
                        <w:szCs w:val="54"/>
                        <w:spacing w:val="-20"/>
                        <w:position w:val="-1"/>
                      </w:rPr>
                      <w:t>!I*</w:t>
                    </w:r>
                    <w:r>
                      <w:rPr>
                        <w:rFonts w:ascii="Times New Roman" w:hAnsi="Times New Roman" w:eastAsia="Times New Roman" w:cs="Times New Roman"/>
                        <w:sz w:val="54"/>
                        <w:szCs w:val="54"/>
                        <w:spacing w:val="45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  <w:position w:val="9"/>
                      </w:rPr>
                      <w:t>号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0"/>
                        <w:position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  <w:position w:val="9"/>
                      </w:rPr>
                      <w:t>妖</w:t>
                    </w:r>
                  </w:p>
                </w:txbxContent>
              </v:textbox>
            </v:shape>
            <v:shape id="_x0000_s990" style="position:absolute;left:2209;top:395;width:450;height:520;" filled="false" stroked="false" type="#_x0000_t75">
              <v:imagedata o:title="" r:id="rId464"/>
            </v:shape>
            <v:shape id="_x0000_s992" style="position:absolute;left:989;top:440;width:440;height:515;" filled="false" stroked="false" type="#_x0000_t75">
              <v:imagedata o:title="" r:id="rId465"/>
            </v:shape>
            <v:shape id="_x0000_s994" style="position:absolute;left:2279;top:2665;width:400;height:530;" filled="false" stroked="false" type="#_x0000_t75">
              <v:imagedata o:title="" r:id="rId466"/>
            </v:shape>
            <v:shape id="_x0000_s996" style="position:absolute;left:439;top:960;width:550;height:345;" filled="false" stroked="false" type="#_x0000_t75">
              <v:imagedata o:title="" r:id="rId467"/>
            </v:shape>
            <v:shape id="_x0000_s998" style="position:absolute;left:1349;top:2330;width:610;height:306;" filled="false" stroked="false" type="#_x0000_t75">
              <v:imagedata o:title="" r:id="rId468"/>
            </v:shape>
            <v:shape id="_x0000_s1000" style="position:absolute;left:1709;top:2795;width:271;height:555;" filled="false" stroked="false" type="#_x0000_t75">
              <v:imagedata o:title="" r:id="rId469"/>
            </v:shape>
            <v:shape id="_x0000_s1002" style="position:absolute;left:2030;top:2319;width:350;height:246;" filled="false" stroked="false" type="#_x0000_t75">
              <v:imagedata o:title="" r:id="rId470"/>
            </v:shape>
            <v:shape id="_x0000_s1004" style="position:absolute;left:1109;top:1225;width:251;height:330;" filled="false" stroked="false" type="#_x0000_t75">
              <v:imagedata o:title="" r:id="rId471"/>
            </v:shape>
            <v:shape id="_x0000_s1006" style="position:absolute;left:1619;top:948;width:221;height: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2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0"/>
                      </w:rPr>
                      <w:t>午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0"/>
                      </w:rPr>
                      <w:t>南</w:t>
                    </w:r>
                  </w:p>
                </w:txbxContent>
              </v:textbox>
            </v:shape>
            <v:shape id="_x0000_s1008" style="position:absolute;left:1369;top:990;width:251;height:291;" filled="false" stroked="false" type="#_x0000_t75">
              <v:imagedata o:title="" r:id="rId472"/>
            </v:shape>
            <v:shape id="_x0000_s1010" style="position:absolute;left:1094;top:2070;width:251;height:236;" filled="false" stroked="false" type="#_x0000_t75">
              <v:imagedata o:title="" r:id="rId473"/>
            </v:shape>
          </v:group>
        </w:pict>
      </w:r>
    </w:p>
    <w:p>
      <w:pPr>
        <w:pStyle w:val="BodyText"/>
        <w:spacing w:line="307" w:lineRule="auto"/>
        <w:rPr/>
      </w:pPr>
      <w:r/>
    </w:p>
    <w:p>
      <w:pPr>
        <w:ind w:left="800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9"/>
        </w:rPr>
        <w:t>图(1-7)-2</w:t>
      </w:r>
      <w:r>
        <w:rPr>
          <w:rFonts w:ascii="FangSong" w:hAnsi="FangSong" w:eastAsia="FangSong" w:cs="FangSong"/>
          <w:sz w:val="25"/>
          <w:szCs w:val="25"/>
          <w:spacing w:val="100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19"/>
        </w:rPr>
        <w:t>孟喜卦气序圆图</w:t>
      </w:r>
      <w:r>
        <w:rPr>
          <w:rFonts w:ascii="FangSong" w:hAnsi="FangSong" w:eastAsia="FangSong" w:cs="FangSong"/>
          <w:sz w:val="25"/>
          <w:szCs w:val="25"/>
          <w:spacing w:val="19"/>
        </w:rPr>
        <w:t xml:space="preserve">     </w:t>
      </w:r>
      <w:r>
        <w:rPr>
          <w:rFonts w:ascii="SimSun" w:hAnsi="SimSun" w:eastAsia="SimSun" w:cs="SimSun"/>
          <w:sz w:val="25"/>
          <w:szCs w:val="25"/>
          <w:spacing w:val="19"/>
        </w:rPr>
        <w:t>图(1-7)-3</w:t>
      </w:r>
      <w:r>
        <w:rPr>
          <w:rFonts w:ascii="SimSun" w:hAnsi="SimSun" w:eastAsia="SimSun" w:cs="SimSun"/>
          <w:sz w:val="25"/>
          <w:szCs w:val="25"/>
          <w:spacing w:val="12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十二辟卦方位图</w:t>
      </w:r>
    </w:p>
    <w:p>
      <w:pPr>
        <w:ind w:firstLine="640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《易·临》卦辞云：“临，元亨，利贞。至</w:t>
      </w:r>
      <w:r>
        <w:rPr>
          <w:rFonts w:ascii="SimSun" w:hAnsi="SimSun" w:eastAsia="SimSun" w:cs="SimSun"/>
          <w:sz w:val="32"/>
          <w:szCs w:val="32"/>
          <w:spacing w:val="-32"/>
        </w:rPr>
        <w:t>于八月有凶。”整个临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卦，从初爻到上爻，所有断辞都十分好：“吉”,“无不利”,“无咎”,卦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辞的断语也好，唯独留了一个“八月有凶”的尾巴。前人认为这个  </w:t>
      </w:r>
      <w:r>
        <w:rPr>
          <w:rFonts w:ascii="SimSun" w:hAnsi="SimSun" w:eastAsia="SimSun" w:cs="SimSun"/>
          <w:sz w:val="32"/>
          <w:szCs w:val="32"/>
          <w:spacing w:val="-22"/>
        </w:rPr>
        <w:t>“八月有凶”来自消息卦，即十二辟卦。按消息卦配月之古法，故产  </w:t>
      </w:r>
      <w:r>
        <w:rPr>
          <w:rFonts w:ascii="SimSun" w:hAnsi="SimSun" w:eastAsia="SimSun" w:cs="SimSun"/>
          <w:sz w:val="32"/>
          <w:szCs w:val="32"/>
          <w:spacing w:val="-37"/>
          <w:w w:val="99"/>
        </w:rPr>
        <w:t>生两种说法：</w:t>
      </w:r>
      <w:r>
        <w:rPr>
          <w:rFonts w:ascii="SimSun" w:hAnsi="SimSun" w:eastAsia="SimSun" w:cs="SimSun"/>
          <w:sz w:val="32"/>
          <w:szCs w:val="32"/>
          <w:spacing w:val="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  <w:w w:val="99"/>
        </w:rPr>
        <w:t>一说“八月”指八个月后，那就是六月——逐卦晶，逐为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临的错卦；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一说“八月”指八月份，八月是观卦</w:t>
      </w:r>
      <w:r>
        <w:rPr>
          <w:rFonts w:ascii="SimSun" w:hAnsi="SimSun" w:eastAsia="SimSun" w:cs="SimSun"/>
          <w:sz w:val="32"/>
          <w:szCs w:val="32"/>
          <w:spacing w:val="-44"/>
        </w:rPr>
        <w:t>，观为临的综卦。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一言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以蔽之，八月份或八个月后，是阴气上升的卦象(即物象);这样，“至  </w:t>
      </w:r>
      <w:r>
        <w:rPr>
          <w:rFonts w:ascii="SimSun" w:hAnsi="SimSun" w:eastAsia="SimSun" w:cs="SimSun"/>
          <w:sz w:val="32"/>
          <w:szCs w:val="32"/>
          <w:spacing w:val="-18"/>
        </w:rPr>
        <w:t>于八月有凶”,即居安思危的意思。如果《易·临》“至于八月有凶”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出自消息卦，那么《易经》之前已有卦图，又增一佐证。</w:t>
      </w:r>
    </w:p>
    <w:p>
      <w:pPr>
        <w:ind w:right="244" w:firstLine="800"/>
        <w:spacing w:before="145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十二辟卦卦阵的象征义十分明确，故有“后汉人注易，往往用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‘月卦’而不明言，以月卦人人皆知，不必揭出”之说。十二辟卦图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的阴阳消长关系，既可视为周岁阴阳变化，即十二月卦说；又可视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为周月之月相阴阳变化【见图(1-7)-4】。坤为朔●,上弦始于复</w:t>
      </w:r>
    </w:p>
    <w:p>
      <w:pPr>
        <w:spacing w:line="257" w:lineRule="auto"/>
        <w:sectPr>
          <w:footerReference w:type="default" r:id="rId453"/>
          <w:pgSz w:w="12190" w:h="17050"/>
          <w:pgMar w:top="400" w:right="1558" w:bottom="962" w:left="1419" w:header="0" w:footer="79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4801920" behindDoc="0" locked="0" layoutInCell="0" allowOverlap="1">
            <wp:simplePos x="0" y="0"/>
            <wp:positionH relativeFrom="page">
              <wp:posOffset>2266951</wp:posOffset>
            </wp:positionH>
            <wp:positionV relativeFrom="page">
              <wp:posOffset>2139920</wp:posOffset>
            </wp:positionV>
            <wp:extent cx="3270215" cy="3283004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0215" cy="3283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9" w:right="27" w:hanging="10"/>
        <w:spacing w:before="124" w:line="23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8"/>
          <w:szCs w:val="38"/>
          <w:spacing w:val="-40"/>
          <w:w w:val="96"/>
        </w:rPr>
        <w:t>而渐盈一，至乾为望</w:t>
      </w:r>
      <w:r>
        <w:rPr>
          <w:rFonts w:ascii="Times New Roman" w:hAnsi="Times New Roman" w:eastAsia="Times New Roman" w:cs="Times New Roman"/>
          <w:sz w:val="38"/>
          <w:szCs w:val="38"/>
          <w:spacing w:val="-40"/>
          <w:w w:val="96"/>
        </w:rPr>
        <w:t>O,</w:t>
      </w:r>
      <w:r>
        <w:rPr>
          <w:rFonts w:ascii="Times New Roman" w:hAnsi="Times New Roman" w:eastAsia="Times New Roman" w:cs="Times New Roman"/>
          <w:sz w:val="38"/>
          <w:szCs w:val="38"/>
          <w:spacing w:val="31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40"/>
          <w:w w:val="96"/>
        </w:rPr>
        <w:t>下弦始于婚而渐亏○,至坤为晦●,又为</w:t>
      </w:r>
      <w:r>
        <w:rPr>
          <w:rFonts w:ascii="SimSun" w:hAnsi="SimSun" w:eastAsia="SimSun" w:cs="SimSun"/>
          <w:sz w:val="38"/>
          <w:szCs w:val="3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朔，周而复始。十二辟卦合30日为一周月(朔望月实为29.53059</w:t>
      </w:r>
    </w:p>
    <w:p>
      <w:pPr>
        <w:ind w:left="79"/>
        <w:spacing w:before="115" w:line="22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4"/>
        </w:rPr>
        <w:t>日)。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049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图(1-7)-4</w:t>
      </w:r>
      <w:r>
        <w:rPr>
          <w:rFonts w:ascii="SimSun" w:hAnsi="SimSun" w:eastAsia="SimSun" w:cs="SimSun"/>
          <w:sz w:val="31"/>
          <w:szCs w:val="31"/>
          <w:spacing w:val="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十二辟卦周年周月合用图表</w:t>
      </w:r>
    </w:p>
    <w:p>
      <w:pPr>
        <w:ind w:left="10" w:firstLine="650"/>
        <w:spacing w:before="104" w:line="27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十二辟卦在方位列卦上别具一格：乾坤不居正南正北。正南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正北为正阳正阴位，而居婚复即初阳、初阴之卦。易家均以阳极阴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生、阴极阳生，阳中蕴阴、阴中孕阳之说解析。十二辟卦退一位(逆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行日退)列卦还有妙用，即阴、阳合历。十</w:t>
      </w:r>
      <w:r>
        <w:rPr>
          <w:rFonts w:ascii="SimSun" w:hAnsi="SimSun" w:eastAsia="SimSun" w:cs="SimSun"/>
          <w:sz w:val="31"/>
          <w:szCs w:val="31"/>
          <w:spacing w:val="-12"/>
        </w:rPr>
        <w:t>二地支为岁，天变一岁实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为地绕日一周，故以地支序岁移。十二辟卦为月，月行一周，晦、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盈、望、亏周而复始，卦爻之象正合。岁以日(太阳)为准，日以午为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极，故岁始于地支午：月以朔晦不见，即日月同位(同</w:t>
      </w:r>
      <w:r>
        <w:rPr>
          <w:rFonts w:ascii="SimSun" w:hAnsi="SimSun" w:eastAsia="SimSun" w:cs="SimSun"/>
          <w:sz w:val="31"/>
          <w:szCs w:val="31"/>
          <w:spacing w:val="-12"/>
        </w:rPr>
        <w:t>居地球一侧),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故月始于坤。岁始于午行19周年，月始于亥行19周年7月，阴阳</w:t>
      </w:r>
    </w:p>
    <w:p>
      <w:pPr>
        <w:ind w:left="60" w:hanging="50"/>
        <w:spacing w:before="59" w:line="27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0"/>
        </w:rPr>
        <w:t>合历于午。月绕地每日行13°11′即</w:t>
      </w:r>
      <w:r>
        <w:rPr>
          <w:sz w:val="31"/>
          <w:szCs w:val="31"/>
          <w:position w:val="-24"/>
        </w:rPr>
        <w:drawing>
          <wp:inline distT="0" distB="0" distL="0" distR="0">
            <wp:extent cx="830356" cy="45081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356" cy="4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20"/>
        </w:rPr>
        <w:t>,日每天视行约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  <w:position w:val="8"/>
        </w:rPr>
        <w:t>1°即</w:t>
      </w:r>
      <w:r>
        <w:rPr>
          <w:rFonts w:ascii="SimSun" w:hAnsi="SimSun" w:eastAsia="SimSun" w:cs="SimSun"/>
          <w:sz w:val="31"/>
          <w:szCs w:val="31"/>
          <w:spacing w:val="-135"/>
          <w:position w:val="8"/>
        </w:rPr>
        <w:t xml:space="preserve"> </w:t>
      </w:r>
      <w:r>
        <w:rPr>
          <w:sz w:val="31"/>
          <w:szCs w:val="31"/>
          <w:position w:val="-14"/>
        </w:rPr>
        <w:drawing>
          <wp:inline distT="0" distB="0" distL="0" distR="0">
            <wp:extent cx="742917" cy="438107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17" cy="43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"/>
        </w:rPr>
        <w:t>,周年之积，日行约365.25天，月行354天，阳</w:t>
      </w:r>
      <w:r>
        <w:rPr>
          <w:rFonts w:ascii="SimSun" w:hAnsi="SimSun" w:eastAsia="SimSun" w:cs="SimSun"/>
          <w:sz w:val="31"/>
          <w:szCs w:val="31"/>
        </w:rPr>
        <w:t>历、</w:t>
      </w:r>
    </w:p>
    <w:p>
      <w:pPr>
        <w:ind w:left="20"/>
        <w:spacing w:before="22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阴历相去约11.25天。阳历岁阴历月1</w:t>
      </w:r>
      <w:r>
        <w:rPr>
          <w:rFonts w:ascii="SimSun" w:hAnsi="SimSun" w:eastAsia="SimSun" w:cs="SimSun"/>
          <w:sz w:val="31"/>
          <w:szCs w:val="31"/>
          <w:spacing w:val="2"/>
        </w:rPr>
        <w:t>9年润七月，阴阳合历。</w:t>
      </w:r>
    </w:p>
    <w:p>
      <w:pPr>
        <w:spacing w:line="219" w:lineRule="auto"/>
        <w:sectPr>
          <w:footerReference w:type="default" r:id="rId474"/>
          <w:pgSz w:w="12080" w:h="16960"/>
          <w:pgMar w:top="400" w:right="1465" w:bottom="1036" w:left="1740" w:header="0" w:footer="8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19"/>
        <w:spacing w:before="104" w:line="22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8"/>
        </w:rPr>
        <w:t>二、十二生肖术</w:t>
      </w:r>
    </w:p>
    <w:p>
      <w:pPr>
        <w:ind w:right="277" w:firstLine="619"/>
        <w:spacing w:before="9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中国的数术，名目之繁多、形制之精细、测算之“神奇”,堪称东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方文化的一绝。历朝历代在数术方面有深厚造诣者大有人在，例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如：战国时期的邹衍、汉代京房、三国管辂、晋代郭璞、唐代李淳风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与僧一行、宋代邵雍、明代刘基等等。</w:t>
      </w:r>
    </w:p>
    <w:p>
      <w:pPr>
        <w:ind w:right="300" w:firstLine="619"/>
        <w:spacing w:before="7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神秘文化之所以“神秘”,完全在于“人知其神而神，不知不神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所以神”(《阴符经》),即不知个中机理。</w:t>
      </w:r>
      <w:r>
        <w:rPr>
          <w:rFonts w:ascii="SimSun" w:hAnsi="SimSun" w:eastAsia="SimSun" w:cs="SimSun"/>
          <w:sz w:val="32"/>
          <w:szCs w:val="32"/>
          <w:spacing w:val="-23"/>
        </w:rPr>
        <w:t>如果从构成学、成因说去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探究诸种神秘文化的内核，也就没有任何神秘可言了。</w:t>
      </w:r>
    </w:p>
    <w:p>
      <w:pPr>
        <w:ind w:right="257" w:firstLine="619"/>
        <w:spacing w:before="96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有实据可考的相术，当起源于“伯马相马”——</w:t>
      </w:r>
      <w:r>
        <w:rPr>
          <w:rFonts w:ascii="SimSun" w:hAnsi="SimSun" w:eastAsia="SimSun" w:cs="SimSun"/>
          <w:sz w:val="32"/>
          <w:szCs w:val="32"/>
          <w:spacing w:val="-30"/>
        </w:rPr>
        <w:t>畜类有相，人类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岂无?其所谓科学依据恐也在此。首兴相术者是春秋战国时期的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郑国姑布子卿和魏国的唐举。虽然荀子痛斥命相之谬，却不能阻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其流。东汉不信神灵鬼祟的王充，则在其《骨相篇》提出了有力的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命相理论与术法。然而，这种“人相”上的黑箱理论与方</w:t>
      </w:r>
      <w:r>
        <w:rPr>
          <w:rFonts w:ascii="SimSun" w:hAnsi="SimSun" w:eastAsia="SimSun" w:cs="SimSun"/>
          <w:sz w:val="32"/>
          <w:szCs w:val="32"/>
          <w:spacing w:val="-18"/>
        </w:rPr>
        <w:t>法不能满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足后来百姓对命运预测的心理需求，因而在一人之身含“五行之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气”的基础上，不断繁衍出以阴阳五行为主架的诸种命相</w:t>
      </w:r>
      <w:r>
        <w:rPr>
          <w:rFonts w:ascii="SimSun" w:hAnsi="SimSun" w:eastAsia="SimSun" w:cs="SimSun"/>
          <w:sz w:val="32"/>
          <w:szCs w:val="32"/>
          <w:spacing w:val="-18"/>
        </w:rPr>
        <w:t>之术。十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二生肖术就是其中最有代表性的一种，它是将生肖属相与五行相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配，用来“算命”的一种数术。</w:t>
      </w:r>
    </w:p>
    <w:p>
      <w:pPr>
        <w:ind w:right="268" w:firstLine="619"/>
        <w:spacing w:before="150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生肖属相来自“干支纪年”的旧历法。干支纪年，严格地说是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干支纪时——纪年、纪月、纪日、纪辰(十二时辰)。所谓四柱命理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  <w:w w:val="97"/>
        </w:rPr>
        <w:t>的“算命”法，就是取年、月、日、辰为“四柱”。</w:t>
      </w:r>
    </w:p>
    <w:p>
      <w:pPr>
        <w:ind w:firstLine="619"/>
        <w:spacing w:before="105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干，即天干，是用“甲乙丙丁戊己庚辛壬癸”这10个特定汉字  </w:t>
      </w:r>
      <w:r>
        <w:rPr>
          <w:rFonts w:ascii="SimSun" w:hAnsi="SimSun" w:eastAsia="SimSun" w:cs="SimSun"/>
          <w:sz w:val="32"/>
          <w:szCs w:val="32"/>
          <w:spacing w:val="-18"/>
        </w:rPr>
        <w:t>为十天干之序数。支，即地支，是用“子丑寅卯辰</w:t>
      </w:r>
      <w:r>
        <w:rPr>
          <w:rFonts w:ascii="SimSun" w:hAnsi="SimSun" w:eastAsia="SimSun" w:cs="SimSun"/>
          <w:sz w:val="32"/>
          <w:szCs w:val="32"/>
          <w:spacing w:val="-19"/>
        </w:rPr>
        <w:t>巳午未申酉戌亥”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这12个特定汉字为十二地支的序数。十天干与十</w:t>
      </w:r>
      <w:r>
        <w:rPr>
          <w:rFonts w:ascii="SimSun" w:hAnsi="SimSun" w:eastAsia="SimSun" w:cs="SimSun"/>
          <w:sz w:val="32"/>
          <w:szCs w:val="32"/>
          <w:spacing w:val="3"/>
        </w:rPr>
        <w:t>二地支循环相  </w:t>
      </w:r>
      <w:r>
        <w:rPr>
          <w:rFonts w:ascii="SimSun" w:hAnsi="SimSun" w:eastAsia="SimSun" w:cs="SimSun"/>
          <w:sz w:val="32"/>
          <w:szCs w:val="32"/>
          <w:spacing w:val="-24"/>
        </w:rPr>
        <w:t>合，就序列成为始于“甲子”、终于“癸亥”的60个干支序数年表。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这60年又称一个花甲。干支纪年法起源甚古，甲骨文中即有完整  </w:t>
      </w:r>
      <w:r>
        <w:rPr>
          <w:rFonts w:ascii="SimSun" w:hAnsi="SimSun" w:eastAsia="SimSun" w:cs="SimSun"/>
          <w:sz w:val="32"/>
          <w:szCs w:val="32"/>
          <w:spacing w:val="-12"/>
        </w:rPr>
        <w:t>的60干支记载【见图(1-7)-5】。</w:t>
      </w:r>
    </w:p>
    <w:p>
      <w:pPr>
        <w:ind w:left="619"/>
        <w:spacing w:before="121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  <w:position w:val="11"/>
        </w:rPr>
        <w:t>古代中国把十二地支各配一种动物，依次是：子鼠</w:t>
      </w:r>
      <w:r>
        <w:rPr>
          <w:rFonts w:ascii="SimSun" w:hAnsi="SimSun" w:eastAsia="SimSun" w:cs="SimSun"/>
          <w:sz w:val="32"/>
          <w:szCs w:val="32"/>
          <w:spacing w:val="-17"/>
          <w:position w:val="11"/>
        </w:rPr>
        <w:t>，丑牛，寅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虎，卯兔，辰龙，已蛇，午马，未羊，申猴，酉鸡，戌狗</w:t>
      </w:r>
      <w:r>
        <w:rPr>
          <w:rFonts w:ascii="SimSun" w:hAnsi="SimSun" w:eastAsia="SimSun" w:cs="SimSun"/>
          <w:sz w:val="32"/>
          <w:szCs w:val="32"/>
          <w:spacing w:val="-45"/>
        </w:rPr>
        <w:t>，亥猪。十二地</w:t>
      </w:r>
    </w:p>
    <w:p>
      <w:pPr>
        <w:spacing w:line="218" w:lineRule="auto"/>
        <w:sectPr>
          <w:footerReference w:type="default" r:id="rId478"/>
          <w:pgSz w:w="11900" w:h="16840"/>
          <w:pgMar w:top="400" w:right="1446" w:bottom="936" w:left="1400" w:header="0" w:footer="7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>
        <w:pict>
          <v:shape id="_x0000_s1012" style="position:absolute;margin-left:427.612pt;margin-top:160.217pt;mso-position-vertical-relative:page;mso-position-horizontal-relative:page;width:78.9pt;height:182.05pt;z-index:254898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 w:right="20" w:firstLine="5"/>
                    <w:spacing w:before="22" w:line="277" w:lineRule="auto"/>
                    <w:jc w:val="both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KaiTi" w:hAnsi="KaiTi" w:eastAsia="KaiTi" w:cs="KaiTi"/>
                      <w:sz w:val="16"/>
                      <w:szCs w:val="16"/>
                      <w:spacing w:val="19"/>
                    </w:rPr>
                    <w:t>甲子乙丑丙寅丁卯戊展己巴庚午辛未壬申癸面</w:t>
                  </w:r>
                  <w:r>
                    <w:rPr>
                      <w:rFonts w:ascii="KaiTi" w:hAnsi="KaiTi" w:eastAsia="KaiTi" w:cs="KaiTi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16"/>
                      <w:szCs w:val="16"/>
                      <w:spacing w:val="17"/>
                    </w:rPr>
                    <w:t>甲戍乙亥丙子丁丑戊寅己卯庆展辛已壬午奏未</w:t>
                  </w:r>
                  <w:r>
                    <w:rPr>
                      <w:rFonts w:ascii="KaiTi" w:hAnsi="KaiTi" w:eastAsia="KaiTi" w:cs="KaiTi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20"/>
                    </w:rPr>
                    <w:t>甲申乙百丙成丁裏戊子己丑度寅辛卯壬展葵已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8"/>
                    </w:rPr>
                    <w:t>甲午乙未两中丁西戊成己亥度子辛丑壬灾癸卯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9"/>
                    </w:rPr>
                    <w:t>甲展乙已丙午丁未戊申己百度成辛亥壬子癸丑</w:t>
                  </w:r>
                </w:p>
                <w:p>
                  <w:pPr>
                    <w:ind w:left="29"/>
                    <w:spacing w:before="107" w:line="21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9"/>
                    </w:rPr>
                    <w:t>甲灾乙卵丙展丁已戊午己未庚中辛百壬戍葵亥</w:t>
                  </w:r>
                </w:p>
              </w:txbxContent>
            </v:textbox>
          </v:shape>
        </w:pict>
      </w: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pict>
          <v:shape id="_x0000_s1014" style="position:absolute;margin-left:-1pt;margin-top:-127.057pt;mso-position-vertical-relative:text;mso-position-horizontal-relative:text;width:221.15pt;height:211.7pt;z-index:2548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6" w:line="219" w:lineRule="auto"/>
                    <w:jc w:val="right"/>
                    <w:rPr>
                      <w:rFonts w:ascii="SimSun" w:hAnsi="SimSun" w:eastAsia="SimSun" w:cs="SimSun"/>
                      <w:sz w:val="353"/>
                      <w:szCs w:val="353"/>
                    </w:rPr>
                  </w:pPr>
                  <w:r>
                    <w:rPr>
                      <w:rFonts w:ascii="SimSun" w:hAnsi="SimSun" w:eastAsia="SimSun" w:cs="SimSun"/>
                      <w:sz w:val="353"/>
                      <w:szCs w:val="353"/>
                      <w:spacing w:val="-40"/>
                      <w:w w:val="10"/>
                    </w:rPr>
                    <w:t>发现的保存较为完整的十二生肖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3"/>
        </w:rPr>
        <w:t>支配12种动物，起源较古。目前</w:t>
      </w:r>
    </w:p>
    <w:p>
      <w:pPr>
        <w:pStyle w:val="BodyText"/>
        <w:spacing w:line="471" w:lineRule="auto"/>
        <w:rPr/>
      </w:pPr>
      <w:r/>
    </w:p>
    <w:p>
      <w:pPr>
        <w:ind w:right="115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文物，是1971年在江苏南通出土 </w:t>
      </w:r>
      <w:r>
        <w:rPr>
          <w:rFonts w:ascii="SimSun" w:hAnsi="SimSun" w:eastAsia="SimSun" w:cs="SimSun"/>
          <w:sz w:val="31"/>
          <w:szCs w:val="31"/>
          <w:spacing w:val="3"/>
        </w:rPr>
        <w:t>的五代十国的徐氏墓志。徐氏墓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14"/>
        </w:rPr>
        <w:t>志刻于南唐保大年间(943—</w:t>
      </w:r>
      <w:r>
        <w:rPr>
          <w:rFonts w:ascii="SimSun" w:hAnsi="SimSun" w:eastAsia="SimSun" w:cs="SimSun"/>
          <w:sz w:val="35"/>
          <w:szCs w:val="35"/>
          <w:spacing w:val="12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41"/>
        </w:rPr>
        <w:t>957),志盖顶部刻有日、月、华盖</w:t>
      </w:r>
      <w:r>
        <w:rPr>
          <w:rFonts w:ascii="SimSun" w:hAnsi="SimSun" w:eastAsia="SimSun" w:cs="SimSun"/>
          <w:sz w:val="35"/>
          <w:szCs w:val="35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(杠)和勾陈星宿、八卦，中刻十二 </w:t>
      </w:r>
      <w:r>
        <w:rPr>
          <w:rFonts w:ascii="SimSun" w:hAnsi="SimSun" w:eastAsia="SimSun" w:cs="SimSun"/>
          <w:sz w:val="31"/>
          <w:szCs w:val="31"/>
          <w:spacing w:val="4"/>
        </w:rPr>
        <w:t>生肖图形——十二生肖的排次与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今天所用之序完全相同(《光明日 </w:t>
      </w:r>
      <w:r>
        <w:rPr>
          <w:rFonts w:ascii="SimSun" w:hAnsi="SimSun" w:eastAsia="SimSun" w:cs="SimSun"/>
          <w:sz w:val="35"/>
          <w:szCs w:val="35"/>
          <w:spacing w:val="8"/>
        </w:rPr>
        <w:t>报》1996年1月9日载此图)。</w:t>
      </w:r>
      <w:r>
        <w:rPr>
          <w:rFonts w:ascii="SimSun" w:hAnsi="SimSun" w:eastAsia="SimSun" w:cs="SimSun"/>
          <w:sz w:val="35"/>
          <w:szCs w:val="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青羊宫八卦亭就是十二生肖配太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极图【见图(1-6)-3】。</w:t>
      </w:r>
    </w:p>
    <w:p>
      <w:pPr>
        <w:ind w:left="679"/>
        <w:spacing w:before="10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十二生肖配年肯定晚于十二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5630" w:lineRule="exact"/>
        <w:rPr/>
      </w:pPr>
      <w:r>
        <w:rPr>
          <w:position w:val="-112"/>
        </w:rPr>
        <w:drawing>
          <wp:inline distT="0" distB="0" distL="0" distR="0">
            <wp:extent cx="1187504" cy="3575124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504" cy="357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30" w:lineRule="exact"/>
        <w:sectPr>
          <w:footerReference w:type="default" r:id="rId479"/>
          <w:pgSz w:w="11900" w:h="16840"/>
          <w:pgMar w:top="1" w:right="1417" w:bottom="889" w:left="1640" w:header="0" w:footer="709" w:gutter="0"/>
          <w:cols w:equalWidth="0" w:num="2">
            <w:col w:w="4620" w:space="100"/>
            <w:col w:w="4123" w:space="0"/>
          </w:cols>
        </w:sectPr>
        <w:rPr/>
      </w:pPr>
    </w:p>
    <w:p>
      <w:pPr>
        <w:spacing w:before="140" w:line="27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  <w:position w:val="-2"/>
        </w:rPr>
        <w:t>地支计时，但两者相去不会很   </w:t>
      </w:r>
      <w:r>
        <w:rPr>
          <w:rFonts w:ascii="SimSun" w:hAnsi="SimSun" w:eastAsia="SimSun" w:cs="SimSun"/>
          <w:sz w:val="31"/>
          <w:szCs w:val="31"/>
          <w:spacing w:val="-3"/>
          <w:position w:val="1"/>
        </w:rPr>
        <w:t>图(1-7)-5</w:t>
      </w:r>
      <w:r>
        <w:rPr>
          <w:rFonts w:ascii="SimSun" w:hAnsi="SimSun" w:eastAsia="SimSun" w:cs="SimSun"/>
          <w:sz w:val="31"/>
          <w:szCs w:val="31"/>
          <w:spacing w:val="105"/>
          <w:position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  <w:position w:val="1"/>
        </w:rPr>
        <w:t>甲骨文记载的干支表</w:t>
      </w:r>
      <w:r>
        <w:rPr>
          <w:rFonts w:ascii="SimSun" w:hAnsi="SimSun" w:eastAsia="SimSun" w:cs="SimSun"/>
          <w:sz w:val="31"/>
          <w:szCs w:val="31"/>
          <w:position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远。古人为何选取这12种动物来配十二时辰，众说纷纭，至今无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圆满的说法。较有代表性的有两种：</w:t>
      </w:r>
      <w:r>
        <w:rPr>
          <w:rFonts w:ascii="SimSun" w:hAnsi="SimSun" w:eastAsia="SimSun" w:cs="SimSun"/>
          <w:sz w:val="31"/>
          <w:szCs w:val="31"/>
          <w:spacing w:val="9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一是足趾奇偶说，二是活动规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律说。这里姑录一说：</w:t>
      </w:r>
    </w:p>
    <w:p>
      <w:pPr>
        <w:ind w:left="1299"/>
        <w:spacing w:before="77" w:line="45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0"/>
        </w:rPr>
        <w:t>子鼠，子时(23时—1时),老鼠活动之时。</w:t>
      </w:r>
    </w:p>
    <w:p>
      <w:pPr>
        <w:ind w:left="1299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丑牛，丑时(1时—3时),驱牛早耕之时。</w:t>
      </w:r>
    </w:p>
    <w:p>
      <w:pPr>
        <w:ind w:left="1299"/>
        <w:spacing w:before="9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寅虎，寅时(3时—5时),老虎出没之时。</w:t>
      </w:r>
    </w:p>
    <w:p>
      <w:pPr>
        <w:ind w:left="1299"/>
        <w:spacing w:before="9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卯兔，卯时(5时—7时),兔子交欢之时。</w:t>
      </w:r>
    </w:p>
    <w:p>
      <w:pPr>
        <w:ind w:left="1299"/>
        <w:spacing w:before="9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辰龙，辰时(7时—9时),祈龙降雨之时。</w:t>
      </w:r>
    </w:p>
    <w:p>
      <w:pPr>
        <w:ind w:left="1299"/>
        <w:spacing w:before="97" w:line="46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0"/>
        </w:rPr>
        <w:t>巳蛇，巳时(9时—11时),众蛇出洞之时。</w:t>
      </w:r>
    </w:p>
    <w:p>
      <w:pPr>
        <w:ind w:left="1299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午马，午时(11时—13时),戎马用武之时。</w:t>
      </w:r>
    </w:p>
    <w:p>
      <w:pPr>
        <w:ind w:left="1299"/>
        <w:spacing w:before="9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未羊，未时(13时—15时),饲羊最佳之时。</w:t>
      </w:r>
    </w:p>
    <w:p>
      <w:pPr>
        <w:ind w:left="1299"/>
        <w:spacing w:before="9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申猴，申时(15时—17时),群猿鸣啼</w:t>
      </w:r>
      <w:r>
        <w:rPr>
          <w:rFonts w:ascii="SimSun" w:hAnsi="SimSun" w:eastAsia="SimSun" w:cs="SimSun"/>
          <w:sz w:val="31"/>
          <w:szCs w:val="31"/>
          <w:spacing w:val="-7"/>
        </w:rPr>
        <w:t>之时。</w:t>
      </w:r>
    </w:p>
    <w:p>
      <w:pPr>
        <w:ind w:left="1299"/>
        <w:spacing w:before="9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酉鸡，酉时(17时—19时),鸡禽归巢之时。</w:t>
      </w:r>
    </w:p>
    <w:p>
      <w:pPr>
        <w:ind w:left="1299"/>
        <w:spacing w:before="9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戌狗，戌时(19时—21时),家犬守户之时。</w:t>
      </w:r>
    </w:p>
    <w:p>
      <w:pPr>
        <w:ind w:left="1299"/>
        <w:spacing w:before="97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亥猪，亥时(21时—23时),夜静猪定之时。</w:t>
      </w:r>
    </w:p>
    <w:p>
      <w:pPr>
        <w:spacing w:line="184" w:lineRule="auto"/>
        <w:sectPr>
          <w:type w:val="continuous"/>
          <w:pgSz w:w="11900" w:h="16840"/>
          <w:pgMar w:top="1" w:right="1417" w:bottom="889" w:left="1640" w:header="0" w:footer="709" w:gutter="0"/>
          <w:cols w:equalWidth="0" w:num="1">
            <w:col w:w="8843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63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知晓十二生肖还有五行属性者，为数不少。但是，知道五行属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性由来的，就廖廖无几了。十二生肖的五行属性，即十二生肖——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12种动物属相，再配上金、水、木、火、土五行之性。从“命相”而言，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就有了“金命，水命，木命，火命，土命”之“命理”,十二生肖也就有了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五行之性，生肖年的金水木火土五性是依照十天干顺序来匹配的。</w:t>
      </w:r>
    </w:p>
    <w:p>
      <w:pPr>
        <w:ind w:right="107" w:firstLine="639"/>
        <w:spacing w:before="9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五行与十天干相配，民间盛传的方法主要有两种。我们把这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两种“生肖五行命理”之术分别称为五行缘图、五行纳音。对这两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种生肖五行术，古人各有说法，后人甚至以</w:t>
      </w:r>
      <w:r>
        <w:rPr>
          <w:rFonts w:ascii="SimSun" w:hAnsi="SimSun" w:eastAsia="SimSun" w:cs="SimSun"/>
          <w:sz w:val="32"/>
          <w:szCs w:val="32"/>
          <w:spacing w:val="-38"/>
        </w:rPr>
        <w:t>为“变化无穷”、“深奥难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解”,“对于我国学术界仍然是一个谜”。其实，完全能够说出这个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理、寻出个源来。</w:t>
      </w:r>
    </w:p>
    <w:p>
      <w:pPr>
        <w:ind w:right="107" w:firstLine="639"/>
        <w:spacing w:before="10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正是有鉴于此，我们才以“生肖五行命理”为题，通过阐释其五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行排序及其内在机理，来昭示五行纳音源于五行缘图</w:t>
      </w:r>
      <w:r>
        <w:rPr>
          <w:rFonts w:ascii="SimSun" w:hAnsi="SimSun" w:eastAsia="SimSun" w:cs="SimSun"/>
          <w:sz w:val="32"/>
          <w:szCs w:val="32"/>
          <w:spacing w:val="-18"/>
        </w:rPr>
        <w:t>，五行缘图发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端于古易图的事实。</w:t>
      </w:r>
    </w:p>
    <w:p>
      <w:pPr>
        <w:ind w:left="644"/>
        <w:spacing w:before="72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1"/>
        </w:rPr>
        <w:t>1.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五行缘图之法</w:t>
      </w:r>
    </w:p>
    <w:p>
      <w:pPr>
        <w:ind w:right="96" w:firstLine="639"/>
        <w:spacing w:before="91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生肖五行命理之术是一个庞杂的体系。普通百姓一般都好简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恶繁，所以对生肖五行往往只是知道其中的生肖属相及其秉性，以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及五行属性就行了，并不去探究其“命”理何在。其实，五行命理的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核心理论即五行之理。</w:t>
      </w:r>
    </w:p>
    <w:p>
      <w:pPr>
        <w:ind w:right="86" w:firstLine="639"/>
        <w:spacing w:before="98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五行缘图的“命理”之法虽然起源古老，但理式简明。五行缘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图之法，从其形制上说，应当叫五行相生之序，或</w:t>
      </w:r>
      <w:r>
        <w:rPr>
          <w:rFonts w:ascii="SimSun" w:hAnsi="SimSun" w:eastAsia="SimSun" w:cs="SimSun"/>
          <w:sz w:val="32"/>
          <w:szCs w:val="32"/>
          <w:spacing w:val="-18"/>
        </w:rPr>
        <w:t>称五行小循回之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法。这种五行配十天干之法，同“河图五行生</w:t>
      </w:r>
      <w:r>
        <w:rPr>
          <w:rFonts w:ascii="SimSun" w:hAnsi="SimSun" w:eastAsia="SimSun" w:cs="SimSun"/>
          <w:sz w:val="32"/>
          <w:szCs w:val="32"/>
          <w:spacing w:val="-28"/>
        </w:rPr>
        <w:t>成说”以及“二十四方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位图说”(参见本章四、七节)有一脉相承的联系，因</w:t>
      </w:r>
      <w:r>
        <w:rPr>
          <w:rFonts w:ascii="SimSun" w:hAnsi="SimSun" w:eastAsia="SimSun" w:cs="SimSun"/>
          <w:sz w:val="32"/>
          <w:szCs w:val="32"/>
          <w:spacing w:val="-18"/>
        </w:rPr>
        <w:t>此至迟在西汉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已具成熟的条件。</w:t>
      </w:r>
    </w:p>
    <w:p>
      <w:pPr>
        <w:ind w:right="20" w:firstLine="639"/>
        <w:spacing w:before="117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河图数阵五行生成说是：天一生水，地六成之；</w:t>
      </w:r>
      <w:r>
        <w:rPr>
          <w:rFonts w:ascii="SimSun" w:hAnsi="SimSun" w:eastAsia="SimSun" w:cs="SimSun"/>
          <w:sz w:val="32"/>
          <w:szCs w:val="32"/>
          <w:spacing w:val="-30"/>
        </w:rPr>
        <w:t>地二生木，天七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成之；天三生火，地八成之；地四生金，天九成之；天五生土，地十成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之。进一步解河图五行生成数，则是一、六之水方为北向，主冬候；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二、七之木方为东向，主春候；三、八之火方为南向，</w:t>
      </w:r>
      <w:r>
        <w:rPr>
          <w:rFonts w:ascii="SimSun" w:hAnsi="SimSun" w:eastAsia="SimSun" w:cs="SimSun"/>
          <w:sz w:val="32"/>
          <w:szCs w:val="32"/>
          <w:spacing w:val="-38"/>
        </w:rPr>
        <w:t>主夏候；四、九 </w:t>
      </w:r>
      <w:r>
        <w:rPr>
          <w:rFonts w:ascii="SimSun" w:hAnsi="SimSun" w:eastAsia="SimSun" w:cs="SimSun"/>
          <w:sz w:val="32"/>
          <w:szCs w:val="32"/>
          <w:spacing w:val="-27"/>
        </w:rPr>
        <w:t>之金方为西向，主秋候；五、十之土方为中位，主</w:t>
      </w:r>
      <w:r>
        <w:rPr>
          <w:rFonts w:ascii="SimSun" w:hAnsi="SimSun" w:eastAsia="SimSun" w:cs="SimSun"/>
          <w:sz w:val="32"/>
          <w:szCs w:val="32"/>
          <w:spacing w:val="-28"/>
        </w:rPr>
        <w:t>长夏。因此五行就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成为水、木、火、土、金(水)的相生顺序【见图(1-7)-6】。</w:t>
      </w:r>
    </w:p>
    <w:p>
      <w:pPr>
        <w:spacing w:line="258" w:lineRule="auto"/>
        <w:sectPr>
          <w:footerReference w:type="default" r:id="rId481"/>
          <w:pgSz w:w="12070" w:h="16960"/>
          <w:pgMar w:top="400" w:right="1549" w:bottom="1303" w:left="1630" w:header="0" w:footer="11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9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994432" behindDoc="0" locked="0" layoutInCell="0" allowOverlap="1">
                <wp:simplePos x="0" y="0"/>
                <wp:positionH relativeFrom="page">
                  <wp:posOffset>1320814</wp:posOffset>
                </wp:positionH>
                <wp:positionV relativeFrom="page">
                  <wp:posOffset>2346797</wp:posOffset>
                </wp:positionV>
                <wp:extent cx="425450" cy="227965"/>
                <wp:effectExtent l="0" t="0" r="0" b="0"/>
                <wp:wrapNone/>
                <wp:docPr id="574" name="TextBox 5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320814" y="2346797"/>
                          <a:ext cx="425450" cy="2279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4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spacing w:val="-26"/>
                              </w:rPr>
                              <w:t>生成</w:t>
                            </w: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spacing w:val="-11"/>
                              </w:rPr>
                              <w:t>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6" style="position:absolute;margin-left:104.001pt;margin-top:184.787pt;mso-position-vertical-relative:page;mso-position-horizontal-relative:page;width:33.5pt;height:17.95pt;z-index:25499443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4" w:line="220" w:lineRule="auto"/>
                        <w:jc w:val="right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spacing w:val="-26"/>
                        </w:rPr>
                        <w:t>生成</w:t>
                      </w: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spacing w:val="-11"/>
                        </w:rPr>
                        <w:t>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995456" behindDoc="0" locked="0" layoutInCell="0" allowOverlap="1">
                <wp:simplePos x="0" y="0"/>
                <wp:positionH relativeFrom="page">
                  <wp:posOffset>3051953</wp:posOffset>
                </wp:positionH>
                <wp:positionV relativeFrom="page">
                  <wp:posOffset>2343075</wp:posOffset>
                </wp:positionV>
                <wp:extent cx="445134" cy="267334"/>
                <wp:effectExtent l="0" t="0" r="0" b="0"/>
                <wp:wrapNone/>
                <wp:docPr id="576" name="TextBox 5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051953" y="2343075"/>
                          <a:ext cx="445134" cy="2673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85" w:line="241" w:lineRule="auto"/>
                              <w:jc w:val="right"/>
                              <w:rPr>
                                <w:rFonts w:ascii="STXingkai" w:hAnsi="STXingkai" w:eastAsia="STXingkai" w:cs="STXingka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TXingkai" w:hAnsi="STXingkai" w:eastAsia="STXingkai" w:cs="STXingkai"/>
                                <w:sz w:val="23"/>
                                <w:szCs w:val="23"/>
                                <w:spacing w:val="-73"/>
                              </w:rPr>
                              <w:t>生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23"/>
                                <w:szCs w:val="23"/>
                                <w:spacing w:val="4"/>
                              </w:rPr>
                              <w:t xml:space="preserve">     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23"/>
                                <w:szCs w:val="23"/>
                                <w:spacing w:val="-31"/>
                              </w:rPr>
                              <w:t>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18" style="position:absolute;margin-left:240.311pt;margin-top:184.494pt;mso-position-vertical-relative:page;mso-position-horizontal-relative:page;width:35.05pt;height:21.05pt;z-index:254995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85" w:line="241" w:lineRule="auto"/>
                        <w:jc w:val="right"/>
                        <w:rPr>
                          <w:rFonts w:ascii="STXingkai" w:hAnsi="STXingkai" w:eastAsia="STXingkai" w:cs="STXingkai"/>
                          <w:sz w:val="23"/>
                          <w:szCs w:val="23"/>
                        </w:rPr>
                      </w:pPr>
                      <w:r>
                        <w:rPr>
                          <w:rFonts w:ascii="STXingkai" w:hAnsi="STXingkai" w:eastAsia="STXingkai" w:cs="STXingkai"/>
                          <w:sz w:val="23"/>
                          <w:szCs w:val="23"/>
                          <w:spacing w:val="-73"/>
                        </w:rPr>
                        <w:t>生</w:t>
                      </w:r>
                      <w:r>
                        <w:rPr>
                          <w:rFonts w:ascii="STXingkai" w:hAnsi="STXingkai" w:eastAsia="STXingkai" w:cs="STXingkai"/>
                          <w:sz w:val="23"/>
                          <w:szCs w:val="23"/>
                          <w:spacing w:val="4"/>
                        </w:rPr>
                        <w:t xml:space="preserve">     </w:t>
                      </w:r>
                      <w:r>
                        <w:rPr>
                          <w:rFonts w:ascii="STXingkai" w:hAnsi="STXingkai" w:eastAsia="STXingkai" w:cs="STXingkai"/>
                          <w:sz w:val="23"/>
                          <w:szCs w:val="23"/>
                          <w:spacing w:val="-31"/>
                        </w:rPr>
                        <w:t>成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482"/>
          <w:pgSz w:w="12070" w:h="16960"/>
          <w:pgMar w:top="400" w:right="1476" w:bottom="1249" w:left="1424" w:header="0" w:footer="1069" w:gutter="0"/>
          <w:cols w:equalWidth="0" w:num="1">
            <w:col w:w="9169" w:space="0"/>
          </w:cols>
        </w:sectPr>
        <w:rPr/>
      </w:pPr>
    </w:p>
    <w:p>
      <w:pPr>
        <w:pStyle w:val="BodyText"/>
        <w:ind w:firstLine="845"/>
        <w:spacing w:before="99" w:line="3079" w:lineRule="exact"/>
        <w:rPr/>
      </w:pPr>
      <w:r>
        <w:rPr>
          <w:position w:val="-61"/>
        </w:rPr>
        <w:pict>
          <v:group id="_x0000_s1020" style="mso-position-vertical-relative:line;mso-position-horizontal-relative:char;width:152pt;height:154pt;" filled="false" stroked="false" coordsize="3040,3080" coordorigin="0,0">
            <v:shape id="_x0000_s1022" style="position:absolute;left:0;top:0;width:3040;height:3071;" filled="false" stroked="false" type="#_x0000_t75">
              <v:imagedata o:title="" r:id="rId483"/>
            </v:shape>
            <v:shape id="_x0000_s1024" style="position:absolute;left:979;top:87;width:1008;height:30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9"/>
                      <w:spacing w:before="20" w:line="223" w:lineRule="auto"/>
                      <w:rPr>
                        <w:rFonts w:ascii="FangSong" w:hAnsi="FangSong" w:eastAsia="FangSong" w:cs="FangSong"/>
                        <w:sz w:val="20"/>
                        <w:szCs w:val="20"/>
                      </w:rPr>
                    </w:pP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</w:rPr>
                      <w:t>生成火</w:t>
                    </w:r>
                  </w:p>
                  <w:p>
                    <w:pPr>
                      <w:ind w:left="20"/>
                      <w:spacing w:before="35" w:line="205" w:lineRule="auto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3"/>
                      </w:rPr>
                      <w:t>oo00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  <w:spacing w:val="-3"/>
                      </w:rPr>
                      <w:t>0o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"/>
                      <w:spacing w:before="94" w:line="232" w:lineRule="auto"/>
                      <w:rPr>
                        <w:rFonts w:ascii="FangSong" w:hAnsi="FangSong" w:eastAsia="FangSong" w:cs="FangSong"/>
                        <w:sz w:val="29"/>
                        <w:szCs w:val="29"/>
                      </w:rPr>
                    </w:pPr>
                    <w:r>
                      <w:rPr>
                        <w:rFonts w:ascii="FangSong" w:hAnsi="FangSong" w:eastAsia="FangSong" w:cs="FangSong"/>
                        <w:sz w:val="29"/>
                        <w:szCs w:val="29"/>
                      </w:rPr>
                      <w:t>生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9"/>
                      <w:spacing w:before="81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</w:rPr>
                      <w:t>币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8" w:lineRule="auto"/>
        <w:rPr/>
      </w:pPr>
      <w:r/>
    </w:p>
    <w:p>
      <w:pPr>
        <w:ind w:left="575"/>
        <w:spacing w:before="81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图(1-7)-6</w:t>
      </w:r>
      <w:r>
        <w:rPr>
          <w:rFonts w:ascii="SimSun" w:hAnsi="SimSun" w:eastAsia="SimSun" w:cs="SimSun"/>
          <w:sz w:val="25"/>
          <w:szCs w:val="25"/>
          <w:spacing w:val="8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河图数阵五行相生图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59"/>
        <w:spacing w:line="2808" w:lineRule="exact"/>
        <w:rPr/>
      </w:pPr>
      <w:r>
        <w:rPr>
          <w:position w:val="-56"/>
        </w:rPr>
        <w:drawing>
          <wp:inline distT="0" distB="0" distL="0" distR="0">
            <wp:extent cx="1974821" cy="1783431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21" cy="17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19"/>
        <w:spacing w:before="48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非</w:t>
      </w:r>
    </w:p>
    <w:p>
      <w:pPr>
        <w:pStyle w:val="BodyText"/>
        <w:spacing w:line="409" w:lineRule="auto"/>
        <w:rPr/>
      </w:pPr>
      <w:r/>
    </w:p>
    <w:p>
      <w:pPr>
        <w:spacing w:before="81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图(1-7)-7</w:t>
      </w:r>
      <w:r>
        <w:rPr>
          <w:rFonts w:ascii="SimSun" w:hAnsi="SimSun" w:eastAsia="SimSun" w:cs="SimSun"/>
          <w:sz w:val="25"/>
          <w:szCs w:val="25"/>
          <w:spacing w:val="10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后天阵五行相生图</w:t>
      </w:r>
    </w:p>
    <w:p>
      <w:pPr>
        <w:spacing w:line="184" w:lineRule="auto"/>
        <w:sectPr>
          <w:type w:val="continuous"/>
          <w:pgSz w:w="12070" w:h="16960"/>
          <w:pgMar w:top="400" w:right="1476" w:bottom="1249" w:left="1424" w:header="0" w:footer="1069" w:gutter="0"/>
          <w:cols w:equalWidth="0" w:num="2">
            <w:col w:w="4976" w:space="100"/>
            <w:col w:w="4094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ind w:left="165" w:right="108" w:firstLine="659"/>
        <w:spacing w:before="140" w:line="25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0"/>
        </w:rPr>
        <w:t>二十四方位图【见图(1-2)-3】是以十二地支为主，再取后天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0"/>
        </w:rPr>
        <w:t>八卦阵四隅卦及八天干(戊己居中而不列),组成周而复</w:t>
      </w:r>
      <w:r>
        <w:rPr>
          <w:rFonts w:ascii="SimSun" w:hAnsi="SimSun" w:eastAsia="SimSun" w:cs="SimSun"/>
          <w:sz w:val="33"/>
          <w:szCs w:val="33"/>
          <w:spacing w:val="-11"/>
        </w:rPr>
        <w:t>始的方位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图。它的特点是：(一)十二地支隔位依次而居；(二)按四向八方 </w:t>
      </w:r>
      <w:r>
        <w:rPr>
          <w:rFonts w:ascii="SimSun" w:hAnsi="SimSun" w:eastAsia="SimSun" w:cs="SimSun"/>
          <w:sz w:val="33"/>
          <w:szCs w:val="33"/>
          <w:spacing w:val="-46"/>
          <w:w w:val="94"/>
        </w:rPr>
        <w:t>分，地支子、卯、午、酉分居北、东、南、西四向，后天阵坤、乾、艮、巽</w:t>
      </w:r>
      <w:r>
        <w:rPr>
          <w:rFonts w:ascii="SimSun" w:hAnsi="SimSun" w:eastAsia="SimSun" w:cs="SimSun"/>
          <w:sz w:val="33"/>
          <w:szCs w:val="33"/>
          <w:spacing w:val="6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分居西南、西北、东北、东南四隅向；(三)八天干两两相辅四向之 </w:t>
      </w:r>
      <w:r>
        <w:rPr>
          <w:rFonts w:ascii="SimSun" w:hAnsi="SimSun" w:eastAsia="SimSun" w:cs="SimSun"/>
          <w:sz w:val="33"/>
          <w:szCs w:val="33"/>
          <w:spacing w:val="-36"/>
        </w:rPr>
        <w:t>侧，八地支(子、卯、午、酉已用)两两相辅于四隅之侧。如是，二十 </w:t>
      </w:r>
      <w:r>
        <w:rPr>
          <w:rFonts w:ascii="SimSun" w:hAnsi="SimSun" w:eastAsia="SimSun" w:cs="SimSun"/>
          <w:sz w:val="33"/>
          <w:szCs w:val="33"/>
          <w:spacing w:val="-49"/>
          <w:w w:val="94"/>
        </w:rPr>
        <w:t>四方位依次就是：子、癸、丑、艮、寅、甲、卯、乙、辰、巽、巳、丙、午、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6"/>
          <w:w w:val="93"/>
        </w:rPr>
        <w:t>丁、未、坤、申、庚、酉、辛、戌、乾、亥、壬、(子)。二十四方位虽复杂，</w:t>
      </w:r>
      <w:r>
        <w:rPr>
          <w:rFonts w:ascii="SimSun" w:hAnsi="SimSun" w:eastAsia="SimSun" w:cs="SimSun"/>
          <w:sz w:val="33"/>
          <w:szCs w:val="33"/>
          <w:spacing w:val="6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1"/>
        </w:rPr>
        <w:t>但只要借助后天八卦的五行之位【见图(1-7)-7】,考察一下东、</w:t>
      </w:r>
      <w:r>
        <w:rPr>
          <w:rFonts w:ascii="SimSun" w:hAnsi="SimSun" w:eastAsia="SimSun" w:cs="SimSun"/>
          <w:sz w:val="33"/>
          <w:szCs w:val="33"/>
          <w:spacing w:val="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南、西、北、中五方位与其相应的天干与八卦的关系，就知道</w:t>
      </w:r>
      <w:r>
        <w:rPr>
          <w:rFonts w:ascii="SimSun" w:hAnsi="SimSun" w:eastAsia="SimSun" w:cs="SimSun"/>
          <w:sz w:val="33"/>
          <w:szCs w:val="33"/>
          <w:spacing w:val="-38"/>
        </w:rPr>
        <w:t>生肖五 </w:t>
      </w:r>
      <w:r>
        <w:rPr>
          <w:rFonts w:ascii="SimSun" w:hAnsi="SimSun" w:eastAsia="SimSun" w:cs="SimSun"/>
          <w:sz w:val="33"/>
          <w:szCs w:val="33"/>
          <w:spacing w:val="-16"/>
        </w:rPr>
        <w:t>行缘图法的由来了。二十四方位起始于中气即冬至：</w:t>
      </w:r>
      <w:r>
        <w:rPr>
          <w:rFonts w:ascii="SimSun" w:hAnsi="SimSun" w:eastAsia="SimSun" w:cs="SimSun"/>
          <w:sz w:val="33"/>
          <w:szCs w:val="33"/>
          <w:spacing w:val="-17"/>
        </w:rPr>
        <w:t>地支子居正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5"/>
        </w:rPr>
        <w:t>北，对应后天八卦阵坎水卦，天干壬、癸辅于两侧；地支卯居正东，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对应为震木卦，天干甲、乙相辅于两侧；地支午居正南，对应</w:t>
      </w:r>
      <w:r>
        <w:rPr>
          <w:rFonts w:ascii="SimSun" w:hAnsi="SimSun" w:eastAsia="SimSun" w:cs="SimSun"/>
          <w:sz w:val="33"/>
          <w:szCs w:val="33"/>
          <w:spacing w:val="-38"/>
        </w:rPr>
        <w:t>为离火 </w:t>
      </w:r>
      <w:r>
        <w:rPr>
          <w:rFonts w:ascii="SimSun" w:hAnsi="SimSun" w:eastAsia="SimSun" w:cs="SimSun"/>
          <w:sz w:val="33"/>
          <w:szCs w:val="33"/>
          <w:spacing w:val="-38"/>
          <w:w w:val="98"/>
        </w:rPr>
        <w:t>卦，天干丙、丁相辅于两侧；地支酉居正西，对应为兑金卦，天干庚、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5"/>
        </w:rPr>
        <w:t>辛相辅于两侧；戊、己为十天干之中，故不居四方之位而居中央位；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中央为土，土为五行之本，为五行之主，因而居中位。</w:t>
      </w:r>
    </w:p>
    <w:p>
      <w:pPr>
        <w:ind w:firstLine="795"/>
        <w:spacing w:before="170" w:line="246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河图数阵配五行特别是二十四方位图一旦形成，五行与天干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5"/>
          <w:w w:val="98"/>
        </w:rPr>
        <w:t>的对应关系也就产生了：甲、乙为木；丙、丁为火；戊、已为土；庚、辛</w:t>
      </w:r>
      <w:r>
        <w:rPr>
          <w:rFonts w:ascii="SimSun" w:hAnsi="SimSun" w:eastAsia="SimSun" w:cs="SimSun"/>
          <w:sz w:val="33"/>
          <w:szCs w:val="33"/>
          <w:spacing w:val="21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34"/>
        </w:rPr>
        <w:t>为金；壬、癸为水。因此，这种五行相生之序，应</w:t>
      </w:r>
      <w:r>
        <w:rPr>
          <w:rFonts w:ascii="SimSun" w:hAnsi="SimSun" w:eastAsia="SimSun" w:cs="SimSun"/>
          <w:sz w:val="33"/>
          <w:szCs w:val="33"/>
          <w:spacing w:val="-35"/>
        </w:rPr>
        <w:t>称为“缘图法纪年”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4"/>
        </w:rPr>
        <w:t>【见图(1-7)-8】。五行如此排位，完全是五行依次相生的循回关</w:t>
      </w:r>
    </w:p>
    <w:p>
      <w:pPr>
        <w:spacing w:line="246" w:lineRule="auto"/>
        <w:sectPr>
          <w:type w:val="continuous"/>
          <w:pgSz w:w="12070" w:h="16960"/>
          <w:pgMar w:top="400" w:right="1476" w:bottom="1249" w:left="1424" w:header="0" w:footer="1069" w:gutter="0"/>
          <w:cols w:equalWidth="0" w:num="1">
            <w:col w:w="9169" w:space="0"/>
          </w:cols>
        </w:sectPr>
        <w:rPr>
          <w:rFonts w:ascii="SimSun" w:hAnsi="SimSun" w:eastAsia="SimSun" w:cs="SimSun"/>
          <w:sz w:val="33"/>
          <w:szCs w:val="33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87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579"/>
        <w:gridCol w:w="849"/>
        <w:gridCol w:w="839"/>
        <w:gridCol w:w="849"/>
        <w:gridCol w:w="849"/>
        <w:gridCol w:w="849"/>
        <w:gridCol w:w="839"/>
        <w:gridCol w:w="849"/>
        <w:gridCol w:w="839"/>
        <w:gridCol w:w="844"/>
      </w:tblGrid>
      <w:tr>
        <w:trPr>
          <w:trHeight w:val="1354" w:hRule="atLeast"/>
        </w:trPr>
        <w:tc>
          <w:tcPr>
            <w:tcW w:w="574" w:type="dxa"/>
            <w:vAlign w:val="top"/>
            <w:textDirection w:val="tbRlV"/>
          </w:tcPr>
          <w:p>
            <w:pPr>
              <w:pStyle w:val="TableText"/>
              <w:ind w:left="243"/>
              <w:spacing w:before="178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地支属相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185"/>
              <w:spacing w:before="19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  <w:spacing w:val="5"/>
              </w:rPr>
              <w:t xml:space="preserve">  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237"/>
              <w:spacing w:before="317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天干五行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85"/>
              <w:spacing w:before="31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  <w:spacing w:val="5"/>
              </w:rPr>
              <w:t xml:space="preserve">  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71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天于五行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175"/>
              <w:spacing w:before="314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  <w:spacing w:val="10"/>
              </w:rPr>
              <w:t xml:space="preserve">  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237"/>
              <w:spacing w:before="312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天于五行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50"/>
              <w:spacing w:before="312" w:line="217" w:lineRule="auto"/>
              <w:rPr>
                <w:sz w:val="21"/>
                <w:szCs w:val="21"/>
              </w:rPr>
            </w:pPr>
            <w:r>
              <w:pict>
                <v:shape id="_x0000_s1026" style="position:absolute;margin-left:-27.2008pt;margin-top:8.29108pt;mso-position-vertical-relative:text;mso-position-horizontal-relative:text;width:12.6pt;height:12.5pt;z-index:255043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18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年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8" style="position:absolute;margin-left:-24.5758pt;margin-top:27.4111pt;mso-position-vertical-relative:text;mso-position-horizontal-relative:text;width:12.6pt;height:11.2pt;z-index:255042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18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52"/>
                            <w:w w:val="125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237"/>
              <w:spacing w:before="311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天干五行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75"/>
              <w:spacing w:before="31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  <w:spacing w:val="10"/>
              </w:rPr>
              <w:t xml:space="preserve">  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44" w:type="dxa"/>
            <w:vAlign w:val="top"/>
            <w:textDirection w:val="tbRlV"/>
          </w:tcPr>
          <w:p>
            <w:pPr>
              <w:pStyle w:val="TableText"/>
              <w:ind w:left="237"/>
              <w:spacing w:before="30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天干五行</w:t>
            </w:r>
          </w:p>
        </w:tc>
      </w:tr>
      <w:tr>
        <w:trPr>
          <w:trHeight w:val="74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9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鼠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70"/>
              <w:spacing w:before="19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甲</w:t>
            </w:r>
            <w:r>
              <w:rPr>
                <w:sz w:val="21"/>
                <w:szCs w:val="21"/>
                <w:spacing w:val="60"/>
              </w:rPr>
              <w:t xml:space="preserve"> </w:t>
            </w:r>
            <w:r>
              <w:rPr>
                <w:sz w:val="21"/>
                <w:szCs w:val="21"/>
              </w:rPr>
              <w:t>子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3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0"/>
              <w:spacing w:before="315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9"/>
              </w:rPr>
              <w:t>丙子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20" w:line="40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5"/>
              </w:rPr>
              <w:t>阳</w:t>
            </w:r>
          </w:p>
          <w:p>
            <w:pPr>
              <w:pStyle w:val="TableText"/>
              <w:ind w:left="153"/>
              <w:spacing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火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7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戊</w:t>
            </w:r>
            <w:r>
              <w:rPr>
                <w:sz w:val="21"/>
                <w:szCs w:val="21"/>
                <w:spacing w:val="-3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子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10" w:line="41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6"/>
              </w:rPr>
              <w:t>阳</w:t>
            </w:r>
          </w:p>
          <w:p>
            <w:pPr>
              <w:pStyle w:val="TableText"/>
              <w:ind w:left="166"/>
              <w:spacing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"/>
              <w:spacing w:before="70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0"/>
              </w:rPr>
              <w:t>庚子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11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9"/>
              <w:spacing w:before="103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壬</w:t>
            </w:r>
          </w:p>
          <w:p>
            <w:pPr>
              <w:pStyle w:val="TableText"/>
              <w:ind w:left="309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子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12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</w:tr>
      <w:tr>
        <w:trPr>
          <w:trHeight w:val="78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11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牛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60"/>
              <w:spacing w:before="13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乙</w:t>
            </w:r>
          </w:p>
          <w:p>
            <w:pPr>
              <w:pStyle w:val="TableText"/>
              <w:ind w:left="160"/>
              <w:spacing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丑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201"/>
              <w:spacing w:before="10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木</w:t>
            </w:r>
          </w:p>
          <w:p>
            <w:pPr>
              <w:pStyle w:val="TableText"/>
              <w:ind w:left="531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71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丁</w:t>
            </w:r>
            <w:r>
              <w:rPr>
                <w:sz w:val="21"/>
                <w:szCs w:val="21"/>
                <w:spacing w:val="-1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丑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3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0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己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丑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71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辛</w:t>
            </w:r>
            <w:r>
              <w:rPr>
                <w:sz w:val="21"/>
                <w:szCs w:val="21"/>
                <w:spacing w:val="-2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丑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67"/>
              <w:spacing w:before="17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</w:t>
            </w:r>
          </w:p>
          <w:p>
            <w:pPr>
              <w:pStyle w:val="TableText"/>
              <w:ind w:left="537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11"/>
              <w:spacing w:before="317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癸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丑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49"/>
              <w:spacing w:before="10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水</w:t>
            </w:r>
          </w:p>
          <w:p>
            <w:pPr>
              <w:pStyle w:val="TableText"/>
              <w:ind w:left="529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</w:tr>
      <w:tr>
        <w:trPr>
          <w:trHeight w:val="75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10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虎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77"/>
              <w:spacing w:before="188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丙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</w:rPr>
              <w:t>寅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1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70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9"/>
              </w:rPr>
              <w:t>戊寅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2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14"/>
              <w:spacing w:before="12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庚</w:t>
            </w:r>
          </w:p>
          <w:p>
            <w:pPr>
              <w:pStyle w:val="TableText"/>
              <w:ind w:left="314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寅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2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8"/>
              </w:rPr>
              <w:t>壬寅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12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9"/>
              <w:spacing w:before="114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甲</w:t>
            </w:r>
          </w:p>
          <w:p>
            <w:pPr>
              <w:pStyle w:val="TableText"/>
              <w:ind w:left="309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寅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11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</w:tr>
      <w:tr>
        <w:trPr>
          <w:trHeight w:val="7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9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免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11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0"/>
              </w:rPr>
              <w:t>丁卯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1"/>
              <w:spacing w:before="12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火</w:t>
            </w:r>
          </w:p>
          <w:p>
            <w:pPr>
              <w:pStyle w:val="TableText"/>
              <w:ind w:left="531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己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卯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3"/>
              <w:spacing w:before="32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</w:t>
            </w:r>
          </w:p>
          <w:p>
            <w:pPr>
              <w:pStyle w:val="TableText"/>
              <w:ind w:left="543"/>
              <w:spacing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0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0"/>
              </w:rPr>
              <w:t>辛卯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6"/>
              <w:spacing w:before="19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</w:t>
            </w:r>
          </w:p>
          <w:p>
            <w:pPr>
              <w:pStyle w:val="TableText"/>
              <w:ind w:left="545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癸</w:t>
            </w:r>
            <w:r>
              <w:rPr>
                <w:sz w:val="21"/>
                <w:szCs w:val="21"/>
                <w:spacing w:val="-3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卯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47"/>
              <w:spacing w:before="12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水</w:t>
            </w:r>
          </w:p>
          <w:p>
            <w:pPr>
              <w:pStyle w:val="TableText"/>
              <w:ind w:left="537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9"/>
              <w:spacing w:before="7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7"/>
              </w:rPr>
              <w:t>乙卯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69"/>
              <w:spacing w:before="12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木</w:t>
            </w:r>
          </w:p>
          <w:p>
            <w:pPr>
              <w:pStyle w:val="TableText"/>
              <w:ind w:left="529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</w:tr>
      <w:tr>
        <w:trPr>
          <w:trHeight w:val="74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龙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84"/>
              <w:spacing w:before="19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戊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</w:rPr>
              <w:t>辰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0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70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庚</w:t>
            </w:r>
            <w:r>
              <w:rPr>
                <w:sz w:val="21"/>
                <w:szCs w:val="21"/>
                <w:spacing w:val="-3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辰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14"/>
              <w:spacing w:before="106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壬</w:t>
            </w:r>
          </w:p>
          <w:p>
            <w:pPr>
              <w:pStyle w:val="TableText"/>
              <w:ind w:left="314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辰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1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6"/>
              <w:spacing w:before="117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甲</w:t>
            </w:r>
          </w:p>
          <w:p>
            <w:pPr>
              <w:pStyle w:val="TableText"/>
              <w:ind w:left="306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辰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7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丙</w:t>
            </w:r>
            <w:r>
              <w:rPr>
                <w:sz w:val="21"/>
                <w:szCs w:val="21"/>
                <w:spacing w:val="-1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辰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10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</w:tr>
      <w:tr>
        <w:trPr>
          <w:trHeight w:val="790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130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蛇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92"/>
              <w:spacing w:before="207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己</w:t>
            </w:r>
            <w:r>
              <w:rPr>
                <w:sz w:val="21"/>
                <w:szCs w:val="21"/>
                <w:spacing w:val="77"/>
              </w:rPr>
              <w:t xml:space="preserve"> </w:t>
            </w:r>
            <w:r>
              <w:rPr>
                <w:sz w:val="21"/>
                <w:szCs w:val="21"/>
              </w:rPr>
              <w:t>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61"/>
              <w:spacing w:before="34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</w:t>
            </w:r>
          </w:p>
          <w:p>
            <w:pPr>
              <w:pStyle w:val="TableText"/>
              <w:ind w:left="531"/>
              <w:spacing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0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辛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3"/>
              <w:spacing w:before="21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</w:t>
            </w:r>
          </w:p>
          <w:p>
            <w:pPr>
              <w:pStyle w:val="TableText"/>
              <w:ind w:left="543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7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7"/>
              </w:rPr>
              <w:t>癸巳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45"/>
              <w:spacing w:before="14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水</w:t>
            </w:r>
          </w:p>
          <w:p>
            <w:pPr>
              <w:pStyle w:val="TableText"/>
              <w:ind w:left="545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6"/>
              <w:spacing w:before="15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乙</w:t>
            </w:r>
          </w:p>
          <w:p>
            <w:pPr>
              <w:pStyle w:val="TableText"/>
              <w:ind w:left="306"/>
              <w:spacing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7"/>
              <w:spacing w:before="14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木</w:t>
            </w:r>
          </w:p>
          <w:p>
            <w:pPr>
              <w:pStyle w:val="TableText"/>
              <w:ind w:left="537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丁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巳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49"/>
              <w:spacing w:before="14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火</w:t>
            </w:r>
          </w:p>
          <w:p>
            <w:pPr>
              <w:pStyle w:val="TableText"/>
              <w:ind w:left="529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</w:tr>
      <w:tr>
        <w:trPr>
          <w:trHeight w:val="74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10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马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50"/>
              <w:spacing w:before="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庚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0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壬</w:t>
            </w:r>
            <w:r>
              <w:rPr>
                <w:sz w:val="21"/>
                <w:szCs w:val="21"/>
                <w:spacing w:val="-3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午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0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甲</w:t>
            </w:r>
            <w:r>
              <w:rPr>
                <w:sz w:val="21"/>
                <w:szCs w:val="21"/>
                <w:spacing w:val="-2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午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1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6"/>
              <w:spacing w:before="9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丙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9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70" w:line="20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戊</w:t>
            </w:r>
            <w:r>
              <w:rPr>
                <w:sz w:val="21"/>
                <w:szCs w:val="21"/>
                <w:spacing w:val="-3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午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95" w:line="43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7"/>
              </w:rPr>
              <w:t>阳</w:t>
            </w:r>
          </w:p>
          <w:p>
            <w:pPr>
              <w:pStyle w:val="TableText"/>
              <w:ind w:left="189"/>
              <w:spacing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</w:t>
            </w:r>
          </w:p>
        </w:tc>
      </w:tr>
      <w:tr>
        <w:trPr>
          <w:trHeight w:val="7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8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羊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95"/>
              <w:spacing w:before="20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辛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</w:rPr>
              <w:t>未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61"/>
              <w:spacing w:before="22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</w:t>
            </w:r>
          </w:p>
          <w:p>
            <w:pPr>
              <w:pStyle w:val="TableText"/>
              <w:ind w:left="531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9"/>
              </w:rPr>
              <w:t>癸未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3"/>
              <w:spacing w:before="15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水</w:t>
            </w:r>
          </w:p>
          <w:p>
            <w:pPr>
              <w:pStyle w:val="TableText"/>
              <w:ind w:left="543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6"/>
              </w:rPr>
              <w:t>乙未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45"/>
              <w:spacing w:before="15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木</w:t>
            </w:r>
          </w:p>
          <w:p>
            <w:pPr>
              <w:pStyle w:val="TableText"/>
              <w:ind w:left="545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丁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未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7"/>
              <w:spacing w:before="15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火</w:t>
            </w:r>
          </w:p>
          <w:p>
            <w:pPr>
              <w:pStyle w:val="TableText"/>
              <w:ind w:left="537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7"/>
              </w:rPr>
              <w:t>己未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14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</w:tr>
      <w:tr>
        <w:trPr>
          <w:trHeight w:val="73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100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猴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70"/>
              <w:spacing w:before="120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壬</w:t>
            </w:r>
          </w:p>
          <w:p>
            <w:pPr>
              <w:pStyle w:val="TableText"/>
              <w:ind w:left="190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27" w:line="37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3"/>
              </w:rPr>
              <w:t>阳</w:t>
            </w:r>
          </w:p>
          <w:p>
            <w:pPr>
              <w:pStyle w:val="TableText"/>
              <w:ind w:left="161"/>
              <w:spacing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67"/>
              <w:spacing w:before="316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甲</w:t>
            </w:r>
            <w:r>
              <w:rPr>
                <w:sz w:val="21"/>
                <w:szCs w:val="21"/>
                <w:spacing w:val="59"/>
              </w:rPr>
              <w:t xml:space="preserve"> </w:t>
            </w:r>
            <w:r>
              <w:rPr>
                <w:sz w:val="21"/>
                <w:szCs w:val="21"/>
              </w:rPr>
              <w:t>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17" w:line="39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4"/>
              </w:rPr>
              <w:t>阳</w:t>
            </w:r>
          </w:p>
          <w:p>
            <w:pPr>
              <w:pStyle w:val="TableText"/>
              <w:ind w:left="153"/>
              <w:spacing w:before="1"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木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71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9"/>
              </w:rPr>
              <w:t>丙申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1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70" w:line="20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戊</w:t>
            </w:r>
            <w:r>
              <w:rPr>
                <w:sz w:val="21"/>
                <w:szCs w:val="21"/>
                <w:spacing w:val="-3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申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97" w:line="43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7"/>
              </w:rPr>
              <w:t>阳</w:t>
            </w:r>
          </w:p>
          <w:p>
            <w:pPr>
              <w:pStyle w:val="TableText"/>
              <w:ind w:left="157"/>
              <w:spacing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6"/>
              <w:spacing w:before="316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庚</w:t>
            </w:r>
            <w:r>
              <w:rPr>
                <w:sz w:val="21"/>
                <w:szCs w:val="21"/>
                <w:spacing w:val="-3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申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10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</w:tr>
      <w:tr>
        <w:trPr>
          <w:trHeight w:val="77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9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鸡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96"/>
              <w:spacing w:before="20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癸</w:t>
            </w:r>
            <w:r>
              <w:rPr>
                <w:sz w:val="21"/>
                <w:szCs w:val="21"/>
                <w:spacing w:val="55"/>
              </w:rPr>
              <w:t xml:space="preserve"> </w:t>
            </w:r>
            <w:r>
              <w:rPr>
                <w:sz w:val="21"/>
                <w:szCs w:val="21"/>
              </w:rPr>
              <w:t>酉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3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2"/>
              <w:spacing w:before="154" w:line="1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乙</w:t>
            </w:r>
          </w:p>
          <w:p>
            <w:pPr>
              <w:pStyle w:val="TableText"/>
              <w:ind w:left="302"/>
              <w:spacing w:before="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西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3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14"/>
              <w:spacing w:before="138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丁</w:t>
            </w:r>
          </w:p>
          <w:p>
            <w:pPr>
              <w:pStyle w:val="TableText"/>
              <w:ind w:left="314"/>
              <w:spacing w:before="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酉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5"/>
              <w:spacing w:before="17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火</w:t>
            </w:r>
          </w:p>
          <w:p>
            <w:pPr>
              <w:pStyle w:val="TableText"/>
              <w:ind w:left="545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6"/>
              <w:spacing w:before="142" w:line="21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己</w:t>
            </w:r>
          </w:p>
          <w:p>
            <w:pPr>
              <w:pStyle w:val="TableText"/>
              <w:ind w:left="306"/>
              <w:spacing w:before="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西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13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9"/>
              <w:spacing w:before="139" w:line="21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辛</w:t>
            </w:r>
          </w:p>
          <w:p>
            <w:pPr>
              <w:pStyle w:val="TableText"/>
              <w:ind w:left="309"/>
              <w:spacing w:before="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西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69"/>
              <w:spacing w:before="24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</w:t>
            </w:r>
          </w:p>
          <w:p>
            <w:pPr>
              <w:pStyle w:val="TableText"/>
              <w:ind w:left="529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</w:tr>
      <w:tr>
        <w:trPr>
          <w:trHeight w:val="740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8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狗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69"/>
              <w:spacing w:before="18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甲</w:t>
            </w:r>
            <w:r>
              <w:rPr>
                <w:sz w:val="21"/>
                <w:szCs w:val="21"/>
                <w:spacing w:val="60"/>
              </w:rPr>
              <w:t xml:space="preserve"> </w:t>
            </w:r>
            <w:r>
              <w:rPr>
                <w:sz w:val="21"/>
                <w:szCs w:val="21"/>
              </w:rPr>
              <w:t>戌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1"/>
              <w:spacing w:before="11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7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丙</w:t>
            </w:r>
            <w:r>
              <w:rPr>
                <w:sz w:val="21"/>
                <w:szCs w:val="21"/>
                <w:spacing w:val="-2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戌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29" w:line="37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3"/>
              </w:rPr>
              <w:t>阳</w:t>
            </w:r>
          </w:p>
          <w:p>
            <w:pPr>
              <w:pStyle w:val="TableText"/>
              <w:ind w:left="133"/>
              <w:spacing w:line="19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火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71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戊</w:t>
            </w:r>
            <w:r>
              <w:rPr>
                <w:sz w:val="21"/>
                <w:szCs w:val="21"/>
                <w:spacing w:val="-1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戌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39" w:line="3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3"/>
              </w:rPr>
              <w:t>阳</w:t>
            </w:r>
          </w:p>
          <w:p>
            <w:pPr>
              <w:pStyle w:val="TableText"/>
              <w:ind w:left="176"/>
              <w:spacing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土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70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庚</w:t>
            </w:r>
            <w:r>
              <w:rPr>
                <w:sz w:val="21"/>
                <w:szCs w:val="21"/>
                <w:spacing w:val="-3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戌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37"/>
              <w:spacing w:before="13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21"/>
              <w:spacing w:before="317" w:line="20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8"/>
              </w:rPr>
              <w:t>壬戌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529"/>
              <w:spacing w:before="14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</w:t>
            </w:r>
          </w:p>
        </w:tc>
      </w:tr>
      <w:tr>
        <w:trPr>
          <w:trHeight w:val="784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74"/>
              <w:spacing w:before="10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猪</w:t>
            </w:r>
          </w:p>
        </w:tc>
        <w:tc>
          <w:tcPr>
            <w:tcW w:w="579" w:type="dxa"/>
            <w:vAlign w:val="top"/>
            <w:textDirection w:val="tbRlV"/>
          </w:tcPr>
          <w:p>
            <w:pPr>
              <w:pStyle w:val="TableText"/>
              <w:ind w:left="82"/>
              <w:spacing w:before="217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乙</w:t>
            </w:r>
            <w:r>
              <w:rPr>
                <w:sz w:val="21"/>
                <w:szCs w:val="21"/>
                <w:spacing w:val="67"/>
              </w:rPr>
              <w:t xml:space="preserve"> </w:t>
            </w:r>
            <w:r>
              <w:rPr>
                <w:sz w:val="21"/>
                <w:szCs w:val="21"/>
              </w:rPr>
              <w:t>亥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1"/>
              <w:spacing w:before="1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木</w:t>
            </w:r>
          </w:p>
          <w:p>
            <w:pPr>
              <w:pStyle w:val="TableText"/>
              <w:ind w:left="531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丁</w:t>
            </w:r>
            <w:r>
              <w:rPr>
                <w:sz w:val="21"/>
                <w:szCs w:val="21"/>
                <w:spacing w:val="-3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亥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3"/>
              <w:spacing w:before="13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314"/>
              <w:spacing w:before="123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己</w:t>
            </w:r>
          </w:p>
          <w:p>
            <w:pPr>
              <w:pStyle w:val="TableText"/>
              <w:ind w:left="314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亥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545"/>
              <w:spacing w:before="12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6"/>
              <w:spacing w:before="1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辛</w:t>
            </w:r>
          </w:p>
          <w:p>
            <w:pPr>
              <w:pStyle w:val="TableText"/>
              <w:ind w:left="306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亥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57"/>
              <w:spacing w:before="25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</w:t>
            </w:r>
          </w:p>
          <w:p>
            <w:pPr>
              <w:pStyle w:val="TableText"/>
              <w:ind w:left="537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7"/>
              <w:spacing w:before="309"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癸</w:t>
            </w:r>
            <w:r>
              <w:rPr>
                <w:sz w:val="21"/>
                <w:szCs w:val="21"/>
                <w:spacing w:val="52"/>
              </w:rPr>
              <w:t xml:space="preserve"> </w:t>
            </w:r>
            <w:r>
              <w:rPr>
                <w:sz w:val="21"/>
                <w:szCs w:val="21"/>
              </w:rPr>
              <w:t>亥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49"/>
              <w:spacing w:before="18" w:line="1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水</w:t>
            </w:r>
          </w:p>
          <w:p>
            <w:pPr>
              <w:pStyle w:val="TableText"/>
              <w:ind w:left="529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</w:t>
            </w:r>
          </w:p>
        </w:tc>
      </w:tr>
    </w:tbl>
    <w:p>
      <w:pPr>
        <w:ind w:left="1824"/>
        <w:spacing w:before="132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4"/>
        </w:rPr>
        <w:t>图(1-7)-8</w:t>
      </w:r>
      <w:r>
        <w:rPr>
          <w:rFonts w:ascii="FangSong" w:hAnsi="FangSong" w:eastAsia="FangSong" w:cs="FangSong"/>
          <w:sz w:val="30"/>
          <w:szCs w:val="30"/>
          <w:spacing w:val="8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4"/>
        </w:rPr>
        <w:t>缘图法纪年(五行小循回)周期表</w:t>
      </w:r>
    </w:p>
    <w:p>
      <w:pPr>
        <w:spacing w:before="92" w:line="483" w:lineRule="exact"/>
        <w:jc w:val="right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5"/>
          <w:position w:val="13"/>
        </w:rPr>
        <w:t>系，即金生水，水生木，木生火，火生土，土生金，(金生木)周而复始。</w:t>
      </w:r>
    </w:p>
    <w:p>
      <w:pPr>
        <w:ind w:left="1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这种五行列序应用到生肖属相中，其“命理”就是五行相生之序。</w:t>
      </w:r>
    </w:p>
    <w:p>
      <w:pPr>
        <w:ind w:left="14" w:right="33" w:firstLine="629"/>
        <w:spacing w:before="113" w:line="28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2"/>
        </w:rPr>
        <w:t>五行之数为五，天干之数为十。生肖五行命理之术的五行分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性法，是把十天干分成五对奇偶，逐一配五行。因此，五行</w:t>
      </w:r>
      <w:r>
        <w:rPr>
          <w:rFonts w:ascii="SimSun" w:hAnsi="SimSun" w:eastAsia="SimSun" w:cs="SimSun"/>
          <w:sz w:val="30"/>
          <w:szCs w:val="30"/>
          <w:spacing w:val="1"/>
        </w:rPr>
        <w:t>中每一</w:t>
      </w:r>
    </w:p>
    <w:p>
      <w:pPr>
        <w:ind w:left="1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行就管奇偶两年，即统两个生肖属相。在六十天干纪时中，天干与</w:t>
      </w:r>
    </w:p>
    <w:p>
      <w:pPr>
        <w:spacing w:line="218" w:lineRule="auto"/>
        <w:sectPr>
          <w:footerReference w:type="default" r:id="rId485"/>
          <w:pgSz w:w="11900" w:h="16840"/>
          <w:pgMar w:top="400" w:right="1399" w:bottom="1326" w:left="1695" w:header="0" w:footer="113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地支只能奇配奇、偶配偶。花甲60年的奇、偶顺次也就分成阳与 </w:t>
      </w:r>
      <w:r>
        <w:rPr>
          <w:rFonts w:ascii="SimSun" w:hAnsi="SimSun" w:eastAsia="SimSun" w:cs="SimSun"/>
          <w:sz w:val="32"/>
          <w:szCs w:val="32"/>
          <w:spacing w:val="-6"/>
        </w:rPr>
        <w:t>阴一—奇阳、偶阴是易数理基本原则。由于花甲60年</w:t>
      </w:r>
      <w:r>
        <w:rPr>
          <w:rFonts w:ascii="SimSun" w:hAnsi="SimSun" w:eastAsia="SimSun" w:cs="SimSun"/>
          <w:sz w:val="32"/>
          <w:szCs w:val="32"/>
          <w:spacing w:val="-7"/>
        </w:rPr>
        <w:t>的天干、地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支、生肖是一种固定配置，因而五行分性的阴阳之分也是</w:t>
      </w:r>
      <w:r>
        <w:rPr>
          <w:rFonts w:ascii="SimSun" w:hAnsi="SimSun" w:eastAsia="SimSun" w:cs="SimSun"/>
          <w:sz w:val="32"/>
          <w:szCs w:val="32"/>
          <w:spacing w:val="-13"/>
        </w:rPr>
        <w:t>固定的：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奇数天干甲丙戊庚壬与地支子寅辰午申戌为阳，奇年生肖——鼠、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虎、龙、马、猴、狗也就为阳性；偶数天干乙丁己</w:t>
      </w:r>
      <w:r>
        <w:rPr>
          <w:rFonts w:ascii="SimSun" w:hAnsi="SimSun" w:eastAsia="SimSun" w:cs="SimSun"/>
          <w:sz w:val="32"/>
          <w:szCs w:val="32"/>
          <w:spacing w:val="-28"/>
        </w:rPr>
        <w:t>辛癸为阴与地支丑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卯巳未酉亥为阴，偶年生肖——牛、兔、蛇、羊、鸡、猪也就为阴性。</w:t>
      </w:r>
    </w:p>
    <w:p>
      <w:pPr>
        <w:ind w:right="146" w:firstLine="639"/>
        <w:spacing w:before="98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由此可见，生肖五行命理之术用五行依次相生的关系来纪年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论属相，完全是基于一种求安祈福的心理，但诸多</w:t>
      </w:r>
      <w:r>
        <w:rPr>
          <w:rFonts w:ascii="SimSun" w:hAnsi="SimSun" w:eastAsia="SimSun" w:cs="SimSun"/>
          <w:sz w:val="32"/>
          <w:szCs w:val="32"/>
          <w:spacing w:val="-28"/>
        </w:rPr>
        <w:t>“相命”之书却或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有意或无知地歪曲了原意。</w:t>
      </w:r>
    </w:p>
    <w:p>
      <w:pPr>
        <w:ind w:left="644"/>
        <w:spacing w:before="110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2.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8"/>
        </w:rPr>
        <w:t>五行纳音之法</w:t>
      </w:r>
    </w:p>
    <w:p>
      <w:pPr>
        <w:ind w:right="115" w:firstLine="479"/>
        <w:spacing w:before="78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“五行纳音”是古人对干支花甲纪年进行五行匹配的另一种形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制。冠名“纳音”在于它同五声十二律的古音律学有相通之处。</w:t>
      </w:r>
    </w:p>
    <w:p>
      <w:pPr>
        <w:ind w:right="113" w:firstLine="639"/>
        <w:spacing w:before="87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五行纳音与五行缘图一样，作为“命理”之用，同是对六十干支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纪年加配五行，从而把五行生克之理应用于人事推理。两者不同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的是：缘图法是以五行次第相生作为循回之序，周而复</w:t>
      </w:r>
      <w:r>
        <w:rPr>
          <w:rFonts w:ascii="SimSun" w:hAnsi="SimSun" w:eastAsia="SimSun" w:cs="SimSun"/>
          <w:sz w:val="32"/>
          <w:szCs w:val="32"/>
          <w:spacing w:val="-18"/>
        </w:rPr>
        <w:t>始地配入六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十干支纪年；纳音法是把五行错杂并连缀成六十之序，再同六十干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支纪年—一对应。由于前者是以“五”行为单元进行循回，故称五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行小循回；后者是以“六十”为单元进行循回，故称五行大循回。</w:t>
      </w:r>
    </w:p>
    <w:p>
      <w:pPr>
        <w:ind w:right="100" w:firstLine="639"/>
        <w:spacing w:before="118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纳音法纪年【见图(1-7)-9】从形制上看显然较缘图法复杂多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了，从“命理”上看，更显得神秘，但仅从五行之理来说，不过是更严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密或干脆说是更纷繁了。</w:t>
      </w:r>
    </w:p>
    <w:p>
      <w:pPr>
        <w:ind w:right="116" w:firstLine="639"/>
        <w:spacing w:before="109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纳音法生肖五行命理之术，即五行大循回纪年，相对缘图法来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说，其五行排序有两个主要特点：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一是天干与五行的对应关系变小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了；二是五行与花甲的对应关系变大了。</w:t>
      </w:r>
    </w:p>
    <w:p>
      <w:pPr>
        <w:ind w:right="79" w:firstLine="639"/>
        <w:spacing w:before="10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天干与五行的对应关系，在缘图法中，每对天干均囊括了五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行。纳音法则不然，每对天干只涵盖三行：甲乙为金、火</w:t>
      </w:r>
      <w:r>
        <w:rPr>
          <w:rFonts w:ascii="SimSun" w:hAnsi="SimSun" w:eastAsia="SimSun" w:cs="SimSun"/>
          <w:sz w:val="32"/>
          <w:szCs w:val="32"/>
          <w:spacing w:val="-28"/>
        </w:rPr>
        <w:t>、水；丙丁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为火、水、土；戊己为木、土、火；庚辛为土、金、木；壬癸为金、木、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水。纳音法五对天干共序十五行(每对三行),居正中者为土。这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样一来，五行同花甲的关系就有“小循回”与“大循</w:t>
      </w:r>
      <w:r>
        <w:rPr>
          <w:rFonts w:ascii="SimSun" w:hAnsi="SimSun" w:eastAsia="SimSun" w:cs="SimSun"/>
          <w:sz w:val="32"/>
          <w:szCs w:val="32"/>
          <w:spacing w:val="-36"/>
        </w:rPr>
        <w:t>回”之别。</w:t>
      </w:r>
    </w:p>
    <w:p>
      <w:pPr>
        <w:spacing w:line="256" w:lineRule="auto"/>
        <w:sectPr>
          <w:footerReference w:type="default" r:id="rId486"/>
          <w:pgSz w:w="11900" w:h="16840"/>
          <w:pgMar w:top="400" w:right="1559" w:bottom="1296" w:left="1410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tbl>
      <w:tblPr>
        <w:tblStyle w:val="TableNormal"/>
        <w:tblW w:w="8740" w:type="dxa"/>
        <w:tblInd w:w="1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84"/>
        <w:gridCol w:w="580"/>
        <w:gridCol w:w="839"/>
        <w:gridCol w:w="839"/>
        <w:gridCol w:w="849"/>
        <w:gridCol w:w="839"/>
        <w:gridCol w:w="849"/>
        <w:gridCol w:w="829"/>
        <w:gridCol w:w="849"/>
        <w:gridCol w:w="839"/>
        <w:gridCol w:w="844"/>
      </w:tblGrid>
      <w:tr>
        <w:trPr>
          <w:trHeight w:val="1364" w:hRule="atLeast"/>
        </w:trPr>
        <w:tc>
          <w:tcPr>
            <w:tcW w:w="584" w:type="dxa"/>
            <w:vAlign w:val="top"/>
            <w:textDirection w:val="tbRlV"/>
          </w:tcPr>
          <w:p>
            <w:pPr>
              <w:pStyle w:val="TableText"/>
              <w:ind w:left="222"/>
              <w:spacing w:before="17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地支属相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175"/>
              <w:spacing w:before="18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年     号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216"/>
              <w:spacing w:before="307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天于五行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75"/>
              <w:spacing w:before="30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年     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216"/>
              <w:spacing w:before="296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天干五行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85"/>
              <w:spacing w:before="30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  <w:spacing w:val="23"/>
              </w:rPr>
              <w:t xml:space="preserve">    </w:t>
            </w:r>
            <w:r>
              <w:rPr>
                <w:sz w:val="22"/>
                <w:szCs w:val="22"/>
              </w:rPr>
              <w:t>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216"/>
              <w:spacing w:before="31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天干五行</w:t>
            </w:r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185"/>
              <w:spacing w:before="30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  <w:spacing w:val="23"/>
              </w:rPr>
              <w:t xml:space="preserve">    </w:t>
            </w:r>
            <w:r>
              <w:rPr>
                <w:sz w:val="22"/>
                <w:szCs w:val="22"/>
              </w:rPr>
              <w:t>号</w:t>
            </w:r>
          </w:p>
        </w:tc>
        <w:tc>
          <w:tcPr>
            <w:tcW w:w="849" w:type="dxa"/>
            <w:vAlign w:val="top"/>
            <w:textDirection w:val="tbRlV"/>
          </w:tcPr>
          <w:p>
            <w:pPr>
              <w:pStyle w:val="TableText"/>
              <w:ind w:left="216"/>
              <w:spacing w:before="31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天于五行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85"/>
              <w:spacing w:before="30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年</w:t>
            </w:r>
            <w:r>
              <w:rPr>
                <w:sz w:val="22"/>
                <w:szCs w:val="22"/>
                <w:spacing w:val="23"/>
              </w:rPr>
              <w:t xml:space="preserve">    </w:t>
            </w:r>
            <w:r>
              <w:rPr>
                <w:sz w:val="22"/>
                <w:szCs w:val="22"/>
              </w:rPr>
              <w:t>号</w:t>
            </w:r>
          </w:p>
        </w:tc>
        <w:tc>
          <w:tcPr>
            <w:tcW w:w="844" w:type="dxa"/>
            <w:vAlign w:val="top"/>
            <w:textDirection w:val="tbRlV"/>
          </w:tcPr>
          <w:p>
            <w:pPr>
              <w:pStyle w:val="TableText"/>
              <w:ind w:left="216"/>
              <w:spacing w:before="30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天干五行</w:t>
            </w:r>
          </w:p>
        </w:tc>
      </w:tr>
      <w:tr>
        <w:trPr>
          <w:trHeight w:val="76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0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鼠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79"/>
              <w:spacing w:before="18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</w:rPr>
              <w:t>子</w:t>
            </w:r>
          </w:p>
        </w:tc>
        <w:tc>
          <w:tcPr>
            <w:tcW w:w="83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9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海中金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4"/>
              <w:spacing w:before="30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丙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</w:rPr>
              <w:t>子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3"/>
              <w:spacing w:before="30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涧下水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1"/>
              <w:spacing w:before="31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9"/>
              </w:rPr>
              <w:t>戊子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8"/>
              <w:spacing w:before="30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霹雳火</w:t>
            </w:r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79"/>
              <w:spacing w:before="31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0"/>
              </w:rPr>
              <w:t>庚子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1"/>
              <w:spacing w:before="73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1"/>
              </w:rPr>
              <w:t>壁上土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8"/>
              <w:spacing w:before="8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壬</w:t>
            </w:r>
          </w:p>
          <w:p>
            <w:pPr>
              <w:pStyle w:val="TableText"/>
              <w:ind w:left="308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子</w:t>
            </w:r>
          </w:p>
        </w:tc>
        <w:tc>
          <w:tcPr>
            <w:tcW w:w="8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7"/>
              <w:spacing w:before="30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桑柘水</w:t>
            </w:r>
          </w:p>
        </w:tc>
      </w:tr>
      <w:tr>
        <w:trPr>
          <w:trHeight w:val="76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02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牛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73"/>
              <w:spacing w:before="199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乙</w:t>
            </w:r>
            <w:r>
              <w:rPr>
                <w:sz w:val="22"/>
                <w:szCs w:val="22"/>
                <w:spacing w:val="56"/>
              </w:rPr>
              <w:t xml:space="preserve"> </w:t>
            </w:r>
            <w:r>
              <w:rPr>
                <w:sz w:val="22"/>
                <w:szCs w:val="22"/>
              </w:rPr>
              <w:t>丑</w:t>
            </w:r>
          </w:p>
        </w:tc>
        <w:tc>
          <w:tcPr>
            <w:tcW w:w="83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2"/>
              <w:spacing w:before="11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丁</w:t>
            </w:r>
          </w:p>
          <w:p>
            <w:pPr>
              <w:pStyle w:val="TableText"/>
              <w:ind w:left="302"/>
              <w:spacing w:before="1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丑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77"/>
              <w:spacing w:before="305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己</w:t>
            </w:r>
            <w:r>
              <w:rPr>
                <w:sz w:val="22"/>
                <w:szCs w:val="22"/>
                <w:spacing w:val="52"/>
              </w:rPr>
              <w:t xml:space="preserve"> </w:t>
            </w:r>
            <w:r>
              <w:rPr>
                <w:sz w:val="22"/>
                <w:szCs w:val="22"/>
              </w:rPr>
              <w:t>丑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82"/>
              <w:spacing w:before="312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1"/>
              </w:rPr>
              <w:t>辛丑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1"/>
              <w:spacing w:before="308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1"/>
              </w:rPr>
              <w:t>癸丑</w:t>
            </w:r>
          </w:p>
        </w:tc>
        <w:tc>
          <w:tcPr>
            <w:tcW w:w="8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虎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86"/>
              <w:spacing w:before="18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丙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</w:rPr>
              <w:t>寅</w:t>
            </w:r>
          </w:p>
        </w:tc>
        <w:tc>
          <w:tcPr>
            <w:tcW w:w="83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0"/>
              <w:spacing w:before="3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炉中火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2"/>
              <w:spacing w:before="103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戊</w:t>
            </w:r>
          </w:p>
          <w:p>
            <w:pPr>
              <w:pStyle w:val="TableText"/>
              <w:ind w:left="302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寅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1"/>
              <w:spacing w:before="30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城头土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2"/>
              <w:spacing w:before="30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庚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</w:rPr>
              <w:t>寅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1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松柏木</w:t>
            </w:r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67"/>
              <w:spacing w:before="303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壬</w:t>
            </w:r>
            <w:r>
              <w:rPr>
                <w:sz w:val="22"/>
                <w:szCs w:val="22"/>
                <w:spacing w:val="69"/>
              </w:rPr>
              <w:t xml:space="preserve"> </w:t>
            </w:r>
            <w:r>
              <w:rPr>
                <w:sz w:val="22"/>
                <w:szCs w:val="22"/>
              </w:rPr>
              <w:t>寅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2"/>
              <w:spacing w:before="31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金箔金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71"/>
              <w:spacing w:before="30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  <w:r>
              <w:rPr>
                <w:sz w:val="22"/>
                <w:szCs w:val="22"/>
                <w:spacing w:val="55"/>
              </w:rPr>
              <w:t xml:space="preserve"> </w:t>
            </w:r>
            <w:r>
              <w:rPr>
                <w:sz w:val="22"/>
                <w:szCs w:val="22"/>
              </w:rPr>
              <w:t>寅</w:t>
            </w:r>
          </w:p>
        </w:tc>
        <w:tc>
          <w:tcPr>
            <w:tcW w:w="8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2"/>
              <w:spacing w:before="29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大溪水</w:t>
            </w:r>
          </w:p>
        </w:tc>
      </w:tr>
      <w:tr>
        <w:trPr>
          <w:trHeight w:val="75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0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兔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72"/>
              <w:spacing w:before="209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丁</w:t>
            </w:r>
            <w:r>
              <w:rPr>
                <w:sz w:val="22"/>
                <w:szCs w:val="22"/>
                <w:spacing w:val="37"/>
              </w:rPr>
              <w:t xml:space="preserve"> </w:t>
            </w:r>
            <w:r>
              <w:rPr>
                <w:sz w:val="22"/>
                <w:szCs w:val="22"/>
              </w:rPr>
              <w:t>卯</w:t>
            </w:r>
          </w:p>
        </w:tc>
        <w:tc>
          <w:tcPr>
            <w:tcW w:w="83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69"/>
              <w:spacing w:before="307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己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</w:rPr>
              <w:t>卯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4"/>
              <w:spacing w:before="319" w:line="20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9"/>
              </w:rPr>
              <w:t>辛卯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70"/>
              <w:spacing w:before="30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癸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</w:rPr>
              <w:t>卯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8"/>
              <w:spacing w:before="130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乙</w:t>
            </w:r>
          </w:p>
          <w:p>
            <w:pPr>
              <w:pStyle w:val="TableText"/>
              <w:ind w:left="308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卯</w:t>
            </w:r>
          </w:p>
        </w:tc>
        <w:tc>
          <w:tcPr>
            <w:tcW w:w="8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0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0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龙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94"/>
              <w:spacing w:before="20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戊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</w:rPr>
              <w:t>辰</w:t>
            </w:r>
          </w:p>
        </w:tc>
        <w:tc>
          <w:tcPr>
            <w:tcW w:w="83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34"/>
              <w:spacing w:before="3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大林木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3"/>
              <w:spacing w:before="31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0"/>
              </w:rPr>
              <w:t>庚辰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2"/>
              <w:spacing w:before="7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白蜡金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4"/>
              <w:spacing w:before="97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壬</w:t>
            </w:r>
          </w:p>
          <w:p>
            <w:pPr>
              <w:pStyle w:val="TableText"/>
              <w:ind w:left="30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辰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1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长流水</w:t>
            </w:r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83"/>
              <w:spacing w:before="30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</w:rPr>
              <w:t>辰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3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佛灯火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8"/>
              <w:spacing w:before="300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丙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</w:rPr>
              <w:t>辰</w:t>
            </w:r>
          </w:p>
        </w:tc>
        <w:tc>
          <w:tcPr>
            <w:tcW w:w="8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32"/>
              <w:spacing w:before="30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沙中土</w:t>
            </w:r>
          </w:p>
        </w:tc>
      </w:tr>
      <w:tr>
        <w:trPr>
          <w:trHeight w:val="76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10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蛇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80"/>
              <w:spacing w:before="198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己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</w:rPr>
              <w:t>已</w:t>
            </w:r>
          </w:p>
        </w:tc>
        <w:tc>
          <w:tcPr>
            <w:tcW w:w="83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2"/>
              <w:spacing w:before="307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辛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</w:rPr>
              <w:t>巳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1"/>
              <w:spacing w:before="30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癸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</w:rPr>
              <w:t>已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76"/>
              <w:spacing w:before="302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乙</w:t>
            </w:r>
            <w:r>
              <w:rPr>
                <w:sz w:val="22"/>
                <w:szCs w:val="22"/>
                <w:spacing w:val="58"/>
              </w:rPr>
              <w:t xml:space="preserve"> </w:t>
            </w:r>
            <w:r>
              <w:rPr>
                <w:sz w:val="22"/>
                <w:szCs w:val="22"/>
              </w:rPr>
              <w:t>巳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8"/>
              <w:spacing w:before="10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丁</w:t>
            </w:r>
          </w:p>
          <w:p>
            <w:pPr>
              <w:pStyle w:val="TableText"/>
              <w:ind w:left="308"/>
              <w:spacing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巳</w:t>
            </w:r>
          </w:p>
        </w:tc>
        <w:tc>
          <w:tcPr>
            <w:tcW w:w="8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1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马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161"/>
              <w:spacing w:before="10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庚</w:t>
            </w:r>
          </w:p>
          <w:p>
            <w:pPr>
              <w:pStyle w:val="TableText"/>
              <w:ind w:left="171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午</w:t>
            </w:r>
          </w:p>
        </w:tc>
        <w:tc>
          <w:tcPr>
            <w:tcW w:w="83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14"/>
              <w:spacing w:before="3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路旁土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2"/>
              <w:spacing w:before="1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壬</w:t>
            </w:r>
          </w:p>
          <w:p>
            <w:pPr>
              <w:pStyle w:val="TableText"/>
              <w:ind w:left="302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午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14"/>
              <w:spacing w:before="316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杨柳木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4"/>
              <w:spacing w:before="10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</w:p>
          <w:p>
            <w:pPr>
              <w:pStyle w:val="TableText"/>
              <w:ind w:left="30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午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沙中土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296"/>
              <w:spacing w:before="10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丙</w:t>
            </w:r>
          </w:p>
          <w:p>
            <w:pPr>
              <w:pStyle w:val="TableText"/>
              <w:ind w:left="296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午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07"/>
              <w:spacing w:before="31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天河水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6"/>
              <w:spacing w:before="310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戊</w:t>
            </w:r>
            <w:r>
              <w:rPr>
                <w:sz w:val="22"/>
                <w:szCs w:val="22"/>
                <w:spacing w:val="-4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午</w:t>
            </w:r>
          </w:p>
        </w:tc>
        <w:tc>
          <w:tcPr>
            <w:tcW w:w="8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07"/>
              <w:spacing w:before="30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天上火</w:t>
            </w:r>
          </w:p>
        </w:tc>
      </w:tr>
      <w:tr>
        <w:trPr>
          <w:trHeight w:val="75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8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羊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84"/>
              <w:spacing w:before="20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辛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</w:rPr>
              <w:t>未</w:t>
            </w:r>
          </w:p>
        </w:tc>
        <w:tc>
          <w:tcPr>
            <w:tcW w:w="83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73"/>
              <w:spacing w:before="30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癸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</w:rPr>
              <w:t>未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4"/>
              <w:spacing w:before="124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乙</w:t>
            </w:r>
          </w:p>
          <w:p>
            <w:pPr>
              <w:pStyle w:val="TableText"/>
              <w:ind w:left="30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未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</w:tcPr>
          <w:p>
            <w:pPr>
              <w:pStyle w:val="TableText"/>
              <w:ind w:left="296"/>
              <w:spacing w:before="107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丁</w:t>
            </w:r>
          </w:p>
          <w:p>
            <w:pPr>
              <w:pStyle w:val="TableText"/>
              <w:ind w:left="296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未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62"/>
              <w:spacing w:before="300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己</w:t>
            </w:r>
            <w:r>
              <w:rPr>
                <w:sz w:val="22"/>
                <w:szCs w:val="22"/>
                <w:spacing w:val="59"/>
              </w:rPr>
              <w:t xml:space="preserve"> </w:t>
            </w:r>
            <w:r>
              <w:rPr>
                <w:sz w:val="22"/>
                <w:szCs w:val="22"/>
              </w:rPr>
              <w:t>未</w:t>
            </w:r>
          </w:p>
        </w:tc>
        <w:tc>
          <w:tcPr>
            <w:tcW w:w="8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9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猴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82"/>
              <w:spacing w:before="199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壬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</w:rPr>
              <w:t>申</w:t>
            </w:r>
          </w:p>
        </w:tc>
        <w:tc>
          <w:tcPr>
            <w:tcW w:w="83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7"/>
              <w:spacing w:before="3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剑锋金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76"/>
              <w:spacing w:before="307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</w:rPr>
              <w:t>申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8"/>
              <w:spacing w:before="316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泉中水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1"/>
              <w:spacing w:before="30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丙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</w:rPr>
              <w:t>申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1"/>
              <w:spacing w:before="74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山下火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296"/>
              <w:spacing w:before="78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戊</w:t>
            </w:r>
          </w:p>
          <w:p>
            <w:pPr>
              <w:pStyle w:val="TableText"/>
              <w:ind w:left="296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申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7"/>
              <w:spacing w:before="30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大驿土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8"/>
              <w:spacing w:before="76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庚</w:t>
            </w:r>
          </w:p>
          <w:p>
            <w:pPr>
              <w:pStyle w:val="TableText"/>
              <w:ind w:left="308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申</w:t>
            </w:r>
          </w:p>
        </w:tc>
        <w:tc>
          <w:tcPr>
            <w:tcW w:w="8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6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石榴木</w:t>
            </w:r>
          </w:p>
        </w:tc>
      </w:tr>
      <w:tr>
        <w:trPr>
          <w:trHeight w:val="769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109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鸡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96"/>
              <w:spacing w:before="19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癸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</w:rPr>
              <w:t>西</w:t>
            </w:r>
          </w:p>
        </w:tc>
        <w:tc>
          <w:tcPr>
            <w:tcW w:w="83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80"/>
              <w:spacing w:before="30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乙</w:t>
            </w:r>
            <w:r>
              <w:rPr>
                <w:sz w:val="22"/>
                <w:szCs w:val="22"/>
                <w:spacing w:val="47"/>
              </w:rPr>
              <w:t xml:space="preserve"> </w:t>
            </w:r>
            <w:r>
              <w:rPr>
                <w:sz w:val="22"/>
                <w:szCs w:val="22"/>
              </w:rPr>
              <w:t>西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4"/>
              <w:spacing w:before="11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丁</w:t>
            </w:r>
          </w:p>
          <w:p>
            <w:pPr>
              <w:pStyle w:val="TableText"/>
              <w:ind w:left="304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酉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84"/>
              <w:spacing w:before="302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己</w:t>
            </w:r>
            <w:r>
              <w:rPr>
                <w:sz w:val="22"/>
                <w:szCs w:val="22"/>
                <w:spacing w:val="42"/>
              </w:rPr>
              <w:t xml:space="preserve"> </w:t>
            </w:r>
            <w:r>
              <w:rPr>
                <w:sz w:val="22"/>
                <w:szCs w:val="22"/>
              </w:rPr>
              <w:t>酉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6"/>
              <w:spacing w:before="30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辛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</w:rPr>
              <w:t>酉</w:t>
            </w:r>
          </w:p>
        </w:tc>
        <w:tc>
          <w:tcPr>
            <w:tcW w:w="8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0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90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狗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78"/>
              <w:spacing w:before="18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甲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</w:rPr>
              <w:t>戌</w:t>
            </w:r>
          </w:p>
        </w:tc>
        <w:tc>
          <w:tcPr>
            <w:tcW w:w="83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3"/>
              <w:spacing w:before="31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山头火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99"/>
              <w:spacing w:before="314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0"/>
              </w:rPr>
              <w:t>丙戌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6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2"/>
              </w:rPr>
              <w:t>屋上土</w:t>
            </w:r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100"/>
              <w:spacing w:before="312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9"/>
              </w:rPr>
              <w:t>戊戌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3"/>
              <w:spacing w:before="7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平地木</w:t>
            </w:r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98"/>
              <w:spacing w:before="31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0"/>
              </w:rPr>
              <w:t>庚戌</w:t>
            </w:r>
          </w:p>
        </w:tc>
        <w:tc>
          <w:tcPr>
            <w:tcW w:w="84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6"/>
              <w:spacing w:before="31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8"/>
              </w:rPr>
              <w:t>钗钏金</w:t>
            </w:r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8"/>
              <w:spacing w:before="12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壬</w:t>
            </w:r>
          </w:p>
          <w:p>
            <w:pPr>
              <w:pStyle w:val="TableText"/>
              <w:ind w:left="308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戌</w:t>
            </w:r>
          </w:p>
        </w:tc>
        <w:tc>
          <w:tcPr>
            <w:tcW w:w="8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29"/>
              <w:spacing w:before="30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大海水</w:t>
            </w:r>
          </w:p>
        </w:tc>
      </w:tr>
      <w:tr>
        <w:trPr>
          <w:trHeight w:val="764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175"/>
              <w:spacing w:before="9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猪</w:t>
            </w:r>
          </w:p>
        </w:tc>
        <w:tc>
          <w:tcPr>
            <w:tcW w:w="580" w:type="dxa"/>
            <w:vAlign w:val="top"/>
            <w:textDirection w:val="tbRlV"/>
          </w:tcPr>
          <w:p>
            <w:pPr>
              <w:pStyle w:val="TableText"/>
              <w:ind w:left="81"/>
              <w:spacing w:before="18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乙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</w:rPr>
              <w:t>亥</w:t>
            </w:r>
          </w:p>
        </w:tc>
        <w:tc>
          <w:tcPr>
            <w:tcW w:w="83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2"/>
              <w:spacing w:before="100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丁</w:t>
            </w:r>
          </w:p>
          <w:p>
            <w:pPr>
              <w:pStyle w:val="TableText"/>
              <w:ind w:left="302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亥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</w:tcPr>
          <w:p>
            <w:pPr>
              <w:pStyle w:val="TableText"/>
              <w:ind w:left="304"/>
              <w:spacing w:before="124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已</w:t>
            </w:r>
          </w:p>
          <w:p>
            <w:pPr>
              <w:pStyle w:val="TableText"/>
              <w:ind w:left="30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亥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9" w:type="dxa"/>
            <w:vAlign w:val="top"/>
            <w:textDirection w:val="tbRlV"/>
          </w:tcPr>
          <w:p>
            <w:pPr>
              <w:pStyle w:val="TableText"/>
              <w:ind w:left="107"/>
              <w:spacing w:before="30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辛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</w:rPr>
              <w:t>亥</w:t>
            </w:r>
          </w:p>
        </w:tc>
        <w:tc>
          <w:tcPr>
            <w:tcW w:w="84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9" w:type="dxa"/>
            <w:vAlign w:val="top"/>
            <w:textDirection w:val="tbRlV"/>
          </w:tcPr>
          <w:p>
            <w:pPr>
              <w:pStyle w:val="TableText"/>
              <w:ind w:left="76"/>
              <w:spacing w:before="300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癸</w:t>
            </w:r>
            <w:r>
              <w:rPr>
                <w:sz w:val="22"/>
                <w:szCs w:val="22"/>
                <w:spacing w:val="47"/>
              </w:rPr>
              <w:t xml:space="preserve"> </w:t>
            </w:r>
            <w:r>
              <w:rPr>
                <w:sz w:val="22"/>
                <w:szCs w:val="22"/>
              </w:rPr>
              <w:t>亥</w:t>
            </w:r>
          </w:p>
        </w:tc>
        <w:tc>
          <w:tcPr>
            <w:tcW w:w="8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959"/>
        <w:spacing w:before="15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图(1-7)-9</w:t>
      </w:r>
      <w:r>
        <w:rPr>
          <w:rFonts w:ascii="SimSun" w:hAnsi="SimSun" w:eastAsia="SimSun" w:cs="SimSun"/>
          <w:sz w:val="27"/>
          <w:szCs w:val="27"/>
          <w:spacing w:val="10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纳音法纪年(五行大循回)周期表</w:t>
      </w:r>
    </w:p>
    <w:p>
      <w:pPr>
        <w:ind w:left="160" w:right="95" w:firstLine="609"/>
        <w:spacing w:before="7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生肖五行命理之术这种五行大循回的排序方法，是基于对五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行理论的深入认识，把五行关系繁复化，使之更适合人事的复杂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性。在此，略论纳音五行序。</w:t>
      </w:r>
    </w:p>
    <w:p>
      <w:pPr>
        <w:ind w:firstLine="769"/>
        <w:spacing w:before="98" w:line="24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纳音纪年首为甲乙，五行为金、火、水。沿古易图五行来立说 </w:t>
      </w:r>
      <w:r>
        <w:rPr>
          <w:rFonts w:ascii="SimSun" w:hAnsi="SimSun" w:eastAsia="SimSun" w:cs="SimSun"/>
          <w:sz w:val="32"/>
          <w:szCs w:val="32"/>
          <w:spacing w:val="-21"/>
        </w:rPr>
        <w:t>【见图(1-7)-6、7】,甲乙为东方，其候为春，其卦为震，其数为三、</w:t>
      </w:r>
    </w:p>
    <w:p>
      <w:pPr>
        <w:spacing w:line="242" w:lineRule="auto"/>
        <w:sectPr>
          <w:footerReference w:type="default" r:id="rId487"/>
          <w:pgSz w:w="11900" w:h="16840"/>
          <w:pgMar w:top="400" w:right="1410" w:bottom="1706" w:left="1459" w:header="0" w:footer="15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八，其象即五行为木。用金、火、水而不用木、土是以三行概五行，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木为隐象，东方为春，万物之始，万木复苏，故木在其中；土为五行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根本之象，故土亦在其中。丙丁为南方，其候为夏，其卦为离，其数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为二、七，其象为火。用丙丁纪年，五行火为本相，</w:t>
      </w:r>
      <w:r>
        <w:rPr>
          <w:rFonts w:ascii="SimSun" w:hAnsi="SimSun" w:eastAsia="SimSun" w:cs="SimSun"/>
          <w:sz w:val="32"/>
          <w:szCs w:val="32"/>
          <w:spacing w:val="-23"/>
        </w:rPr>
        <w:t>是春木所生(木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生火);火又是凶象，而丙丁之本方又备有水，水能克火；火又生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土。戊己为中位，其候为长夏，其数为五、十，其象为土。用戊已纪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年，五行土为本相，是夏火所生(火生土),土是五行之本，木克土是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万物生长之象，长夏之时，大地万木茂盛又酷热如火，故五行用木、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土、火。庚辛为西方，其候为秋，其卦为兑，其数为四、九，其象为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金。用庚辛纪年，五行金为本相，金为长夏土所生(土生金);金克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木为用，秋收万物需用金。壬癸为北方，其候为冬，其卦为坎，其数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为一、六，其象为水。用壬癸纪年，五行水为本相，秋金所生(金生 </w:t>
      </w:r>
      <w:r>
        <w:rPr>
          <w:rFonts w:ascii="SimSun" w:hAnsi="SimSun" w:eastAsia="SimSun" w:cs="SimSun"/>
          <w:sz w:val="32"/>
          <w:szCs w:val="32"/>
          <w:spacing w:val="-12"/>
        </w:rPr>
        <w:t>水),水又生木——木又为甲乙春候之隐象。</w:t>
      </w:r>
    </w:p>
    <w:p>
      <w:pPr>
        <w:ind w:right="70" w:firstLine="640"/>
        <w:spacing w:before="91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五行纳音纪年较之五行缘图纪年还多了一种配</w:t>
      </w:r>
      <w:r>
        <w:rPr>
          <w:rFonts w:ascii="SimSun" w:hAnsi="SimSun" w:eastAsia="SimSun" w:cs="SimSun"/>
          <w:sz w:val="32"/>
          <w:szCs w:val="32"/>
          <w:spacing w:val="-8"/>
        </w:rPr>
        <w:t>置，这就是对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五行本象——金、水、木、火、土进行了具体属性(子属性)上的再匡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定。这样，五行在六十干支的周期内，也就各有六种子属性：金，分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为海中金、剑锋金、白蜡金、沙中金、金箔金、钗钏金；水，分为涧下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7"/>
        </w:rPr>
        <w:t>水、泉中水、长流水、天河水、大溪水、大海水；木，分为大林木、杨柳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木、松柏木、平地木、桑柘木、石榴木；火，分为炉中火、山头火、霹雳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7"/>
        </w:rPr>
        <w:t>火、山下火、佛灯火、天上火；土，分为路旁土、城头土、屋上土、壁上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土、大驿土、沙中土。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——五行的六性配置，这些年</w:t>
      </w:r>
      <w:r>
        <w:rPr>
          <w:rFonts w:ascii="SimSun" w:hAnsi="SimSun" w:eastAsia="SimSun" w:cs="SimSun"/>
          <w:sz w:val="32"/>
          <w:szCs w:val="32"/>
          <w:spacing w:val="-26"/>
        </w:rPr>
        <w:t>诸多版本多有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出入，我们未作源本的订正。</w:t>
      </w:r>
    </w:p>
    <w:p>
      <w:pPr>
        <w:ind w:right="78" w:firstLine="640"/>
        <w:spacing w:before="15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这种配置，从五行的生克之理来说，是复杂化了，但如果从所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谓“命理”的角度来看，则无疑是增添了神机</w:t>
      </w:r>
      <w:r>
        <w:rPr>
          <w:rFonts w:ascii="SimSun" w:hAnsi="SimSun" w:eastAsia="SimSun" w:cs="SimSun"/>
          <w:sz w:val="32"/>
          <w:szCs w:val="32"/>
          <w:spacing w:val="-23"/>
        </w:rPr>
        <w:t>妙算(严格地说是随机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应变)的机率。我们这里仅从五行关系略加论析。</w:t>
      </w:r>
    </w:p>
    <w:p>
      <w:pPr>
        <w:ind w:right="57" w:firstLine="640"/>
        <w:spacing w:before="10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首先，五行分出六种子属性，使五行属性变得复杂细腻</w:t>
      </w:r>
      <w:r>
        <w:rPr>
          <w:rFonts w:ascii="SimSun" w:hAnsi="SimSun" w:eastAsia="SimSun" w:cs="SimSun"/>
          <w:sz w:val="32"/>
          <w:szCs w:val="32"/>
          <w:spacing w:val="-19"/>
        </w:rPr>
        <w:t>了，五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行每一行的总属性与子属性形成了共性与个性的关系。例如：六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种火，既有“火”的共性，而炉中火、山头火、霹雳火、山下火、佛灯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火、山上火，又各有个性。山头火与山下火，以山为界，是一定范围</w:t>
      </w:r>
    </w:p>
    <w:p>
      <w:pPr>
        <w:spacing w:line="258" w:lineRule="auto"/>
        <w:sectPr>
          <w:footerReference w:type="default" r:id="rId488"/>
          <w:pgSz w:w="12110" w:h="16990"/>
          <w:pgMar w:top="400" w:right="1669" w:bottom="1706" w:left="1590" w:header="0" w:footer="15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59"/>
        <w:spacing w:before="104" w:line="49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  <w:position w:val="12"/>
        </w:rPr>
        <w:t>的火；炉中火是家居日用之火；佛灯火是祠庙供奉的灯烛之火；天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上火是非人间之火，霹雳火是雷电之火。</w:t>
      </w:r>
    </w:p>
    <w:p>
      <w:pPr>
        <w:ind w:left="159" w:right="123" w:firstLine="619"/>
        <w:spacing w:before="6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其次，五行分出六种子属性，使五行关系变得复杂微妙了。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般说五行之理，往往指生克关系。纳音法纪年把五行细</w:t>
      </w:r>
      <w:r>
        <w:rPr>
          <w:rFonts w:ascii="SimSun" w:hAnsi="SimSun" w:eastAsia="SimSun" w:cs="SimSun"/>
          <w:sz w:val="32"/>
          <w:szCs w:val="32"/>
          <w:spacing w:val="-9"/>
        </w:rPr>
        <w:t>分为“六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子”,五行之间的生克关系就由单纯生克关系，增添了不生、不克乃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至反生、反克等制化关系，这是西汉刘安的五行理论的实际运用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(参见四章三节)。不妨以“金”为例，略论纳音五行</w:t>
      </w:r>
      <w:r>
        <w:rPr>
          <w:rFonts w:ascii="SimSun" w:hAnsi="SimSun" w:eastAsia="SimSun" w:cs="SimSun"/>
          <w:sz w:val="32"/>
          <w:szCs w:val="32"/>
          <w:spacing w:val="-28"/>
        </w:rPr>
        <w:t>关系：</w:t>
      </w:r>
    </w:p>
    <w:p>
      <w:pPr>
        <w:ind w:left="159" w:right="69" w:firstLine="619"/>
        <w:spacing w:before="10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金与木的关系；金箔金、白蜡金是装饰金，是柔弱之金，只能饰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木而不能克木。钗钏是佩饰金，是观赏之金，也难以克木。沙中金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是土中之金，不成器则难为用，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一般不克木，尤其是对于刚木、林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木。海中金，欲求难得，也可视为不克木。而剑</w:t>
      </w:r>
      <w:r>
        <w:rPr>
          <w:rFonts w:ascii="SimSun" w:hAnsi="SimSun" w:eastAsia="SimSun" w:cs="SimSun"/>
          <w:sz w:val="32"/>
          <w:szCs w:val="32"/>
          <w:spacing w:val="-17"/>
        </w:rPr>
        <w:t>锋金是成器之金，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刀刃之金，故为克木之金，而且无木不克。</w:t>
      </w:r>
    </w:p>
    <w:p>
      <w:pPr>
        <w:ind w:firstLine="779"/>
        <w:spacing w:before="12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金与火的关系。先看火克金：白蜡金是柔弱之金，最易为火所 </w:t>
      </w:r>
      <w:r>
        <w:rPr>
          <w:rFonts w:ascii="SimSun" w:hAnsi="SimSun" w:eastAsia="SimSun" w:cs="SimSun"/>
          <w:sz w:val="32"/>
          <w:szCs w:val="32"/>
          <w:spacing w:val="-2"/>
        </w:rPr>
        <w:t>克。金箔金是坚硬之金，但很薄，亦不宜近火。钗钏金是</w:t>
      </w:r>
      <w:r>
        <w:rPr>
          <w:rFonts w:ascii="SimSun" w:hAnsi="SimSun" w:eastAsia="SimSun" w:cs="SimSun"/>
          <w:sz w:val="32"/>
          <w:szCs w:val="32"/>
          <w:spacing w:val="-3"/>
        </w:rPr>
        <w:t>女用之 </w:t>
      </w:r>
      <w:r>
        <w:rPr>
          <w:rFonts w:ascii="SimSun" w:hAnsi="SimSun" w:eastAsia="SimSun" w:cs="SimSun"/>
          <w:sz w:val="32"/>
          <w:szCs w:val="32"/>
          <w:spacing w:val="-13"/>
        </w:rPr>
        <w:t>金，女多主内，当然要小心掉进炉中火了。海中金在大水之中，地 </w:t>
      </w:r>
      <w:r>
        <w:rPr>
          <w:rFonts w:ascii="SimSun" w:hAnsi="SimSun" w:eastAsia="SimSun" w:cs="SimSun"/>
          <w:sz w:val="32"/>
          <w:szCs w:val="32"/>
          <w:spacing w:val="-23"/>
        </w:rPr>
        <w:t>行之火一般难以接近，故不易克；但霹雳火可行空、下地、上山、进 </w:t>
      </w:r>
      <w:r>
        <w:rPr>
          <w:rFonts w:ascii="SimSun" w:hAnsi="SimSun" w:eastAsia="SimSun" w:cs="SimSun"/>
          <w:sz w:val="32"/>
          <w:szCs w:val="32"/>
          <w:spacing w:val="-20"/>
        </w:rPr>
        <w:t>屋、入海，故能克之。沙中金藏于土，土纳万象，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一般之火不易克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它，即便霹雳火也可能无济于事，因为地可代受雷电之火。再看火 </w:t>
      </w:r>
      <w:r>
        <w:rPr>
          <w:rFonts w:ascii="SimSun" w:hAnsi="SimSun" w:eastAsia="SimSun" w:cs="SimSun"/>
          <w:sz w:val="32"/>
          <w:szCs w:val="32"/>
          <w:spacing w:val="-41"/>
        </w:rPr>
        <w:t>“生”金，金“克”火：剑锋金是成器之金，金成器需用火，当然是炉中 </w:t>
      </w:r>
      <w:r>
        <w:rPr>
          <w:rFonts w:ascii="SimSun" w:hAnsi="SimSun" w:eastAsia="SimSun" w:cs="SimSun"/>
          <w:sz w:val="32"/>
          <w:szCs w:val="32"/>
          <w:spacing w:val="-13"/>
        </w:rPr>
        <w:t>火最为适宜；剑锋金是火炼之金，对于柔弱的佛灯火，自然不在话 </w:t>
      </w:r>
      <w:r>
        <w:rPr>
          <w:rFonts w:ascii="SimSun" w:hAnsi="SimSun" w:eastAsia="SimSun" w:cs="SimSun"/>
          <w:sz w:val="32"/>
          <w:szCs w:val="32"/>
          <w:spacing w:val="-22"/>
        </w:rPr>
        <w:t>下，况且佛门进了兵，有理讲不清。当然，剑锋金并非无克物，</w:t>
      </w:r>
      <w:r>
        <w:rPr>
          <w:rFonts w:ascii="SimSun" w:hAnsi="SimSun" w:eastAsia="SimSun" w:cs="SimSun"/>
          <w:sz w:val="32"/>
          <w:szCs w:val="32"/>
          <w:spacing w:val="-23"/>
        </w:rPr>
        <w:t>霹雳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火猛烈无比，雷霆一击，玉石俱焚，又何况剑锋金；炉中火烧旺了，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久焚之亦遭损。</w:t>
      </w:r>
    </w:p>
    <w:p>
      <w:pPr>
        <w:ind w:left="159" w:right="90" w:firstLine="619"/>
        <w:spacing w:before="163" w:line="24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毫无疑问，生肖五行纳音之术的“命理”,再加上五行之星当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值、本命之相当年(所谓本命年)等等说法，就更显得玄而又玄、神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乎其神了。</w:t>
      </w:r>
    </w:p>
    <w:p>
      <w:pPr>
        <w:ind w:left="160" w:right="105" w:firstLine="619"/>
        <w:spacing w:before="121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话又说回来，我们把缘图法与纳音法这两种较权威的正宗“生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肖五行命理”之术进行一番比较，就会发现：两</w:t>
      </w:r>
      <w:r>
        <w:rPr>
          <w:rFonts w:ascii="SimSun" w:hAnsi="SimSun" w:eastAsia="SimSun" w:cs="SimSun"/>
          <w:sz w:val="32"/>
          <w:szCs w:val="32"/>
          <w:spacing w:val="-19"/>
        </w:rPr>
        <w:t>者在同一个六十干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支周期中，差别甚大【见图(1-7)-10</w:t>
      </w:r>
      <w:r>
        <w:rPr>
          <w:rFonts w:ascii="SimSun" w:hAnsi="SimSun" w:eastAsia="SimSun" w:cs="SimSun"/>
          <w:sz w:val="32"/>
          <w:szCs w:val="32"/>
          <w:spacing w:val="-26"/>
        </w:rPr>
        <w:t>】。</w:t>
      </w:r>
    </w:p>
    <w:p>
      <w:pPr>
        <w:spacing w:line="246" w:lineRule="auto"/>
        <w:sectPr>
          <w:footerReference w:type="default" r:id="rId489"/>
          <w:pgSz w:w="11900" w:h="16840"/>
          <w:pgMar w:top="400" w:right="1550" w:bottom="1629" w:left="1310" w:header="0" w:footer="144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tbl>
      <w:tblPr>
        <w:tblStyle w:val="TableNormal"/>
        <w:tblW w:w="875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989"/>
        <w:gridCol w:w="479"/>
        <w:gridCol w:w="979"/>
        <w:gridCol w:w="469"/>
        <w:gridCol w:w="999"/>
        <w:gridCol w:w="479"/>
        <w:gridCol w:w="989"/>
        <w:gridCol w:w="469"/>
        <w:gridCol w:w="979"/>
        <w:gridCol w:w="470"/>
        <w:gridCol w:w="1004"/>
      </w:tblGrid>
      <w:tr>
        <w:trPr>
          <w:trHeight w:val="814" w:hRule="atLeast"/>
        </w:trPr>
        <w:tc>
          <w:tcPr>
            <w:tcW w:w="45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341"/>
              <w:spacing w:before="119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花甲年号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250"/>
              <w:spacing w:before="105" w:line="23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五行</w:t>
            </w:r>
          </w:p>
          <w:p>
            <w:pPr>
              <w:pStyle w:val="TableText"/>
              <w:ind w:left="250"/>
              <w:spacing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比较</w:t>
            </w:r>
          </w:p>
        </w:tc>
        <w:tc>
          <w:tcPr>
            <w:tcW w:w="47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34"/>
              <w:spacing w:before="59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4"/>
                <w:position w:val="2"/>
              </w:rPr>
              <w:t>年号(续)</w:t>
            </w:r>
          </w:p>
        </w:tc>
        <w:tc>
          <w:tcPr>
            <w:tcW w:w="97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29"/>
              <w:spacing w:before="318" w:line="336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  <w:w w:val="119"/>
                <w:position w:val="2"/>
              </w:rPr>
              <w:t>比较(续)</w:t>
            </w:r>
          </w:p>
        </w:tc>
        <w:tc>
          <w:tcPr>
            <w:tcW w:w="46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34"/>
              <w:spacing w:before="47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4"/>
                <w:position w:val="2"/>
              </w:rPr>
              <w:t>年号(续)</w:t>
            </w:r>
          </w:p>
        </w:tc>
        <w:tc>
          <w:tcPr>
            <w:tcW w:w="99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7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  <w:w w:val="119"/>
                <w:position w:val="2"/>
              </w:rPr>
              <w:t>比较(续)</w:t>
            </w:r>
          </w:p>
        </w:tc>
        <w:tc>
          <w:tcPr>
            <w:tcW w:w="47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34"/>
              <w:spacing w:before="105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4"/>
                <w:position w:val="2"/>
              </w:rPr>
              <w:t>年号(续)</w:t>
            </w:r>
          </w:p>
        </w:tc>
        <w:tc>
          <w:tcPr>
            <w:tcW w:w="98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29"/>
              <w:spacing w:before="314" w:line="336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  <w:w w:val="119"/>
                <w:position w:val="2"/>
              </w:rPr>
              <w:t>比较(续)</w:t>
            </w:r>
          </w:p>
        </w:tc>
        <w:tc>
          <w:tcPr>
            <w:tcW w:w="46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34"/>
              <w:spacing w:before="93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4"/>
                <w:position w:val="2"/>
              </w:rPr>
              <w:t>年号(续)</w:t>
            </w:r>
          </w:p>
        </w:tc>
        <w:tc>
          <w:tcPr>
            <w:tcW w:w="979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29"/>
              <w:spacing w:before="312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  <w:w w:val="119"/>
                <w:position w:val="2"/>
              </w:rPr>
              <w:t>比较(续)</w:t>
            </w:r>
          </w:p>
        </w:tc>
        <w:tc>
          <w:tcPr>
            <w:tcW w:w="470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34"/>
              <w:spacing w:before="42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4"/>
                <w:position w:val="2"/>
              </w:rPr>
              <w:t>年号(续)</w:t>
            </w:r>
          </w:p>
        </w:tc>
        <w:tc>
          <w:tcPr>
            <w:tcW w:w="100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7" w:line="335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  <w:w w:val="119"/>
                <w:position w:val="2"/>
              </w:rPr>
              <w:t>比较(续)</w:t>
            </w:r>
          </w:p>
        </w:tc>
      </w:tr>
      <w:tr>
        <w:trPr>
          <w:trHeight w:val="819" w:hRule="atLeast"/>
        </w:trPr>
        <w:tc>
          <w:tcPr>
            <w:tcW w:w="45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  <w:textDirection w:val="tbRlV"/>
          </w:tcPr>
          <w:p>
            <w:pPr>
              <w:pStyle w:val="TableText"/>
              <w:ind w:left="138"/>
              <w:spacing w:before="248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缘图</w:t>
            </w:r>
          </w:p>
          <w:p>
            <w:pPr>
              <w:pStyle w:val="TableText"/>
              <w:ind w:left="138"/>
              <w:spacing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纳音</w:t>
            </w:r>
          </w:p>
        </w:tc>
        <w:tc>
          <w:tcPr>
            <w:tcW w:w="47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9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129"/>
              <w:spacing w:before="128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3"/>
              </w:rPr>
              <w:t>甲子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金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木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79"/>
              <w:spacing w:before="126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甲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</w:rPr>
              <w:t>戌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火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木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29"/>
              <w:spacing w:before="11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甲甲</w:t>
            </w:r>
          </w:p>
        </w:tc>
        <w:tc>
          <w:tcPr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水</w:t>
            </w:r>
            <w:r>
              <w:rPr>
                <w:sz w:val="23"/>
                <w:szCs w:val="23"/>
                <w:spacing w:val="57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木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29"/>
              <w:spacing w:before="132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3"/>
              </w:rPr>
              <w:t>甲午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金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木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29"/>
              <w:spacing w:before="13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3"/>
              </w:rPr>
              <w:t>甲辰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火木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79"/>
              <w:spacing w:before="110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甲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</w:rPr>
              <w:t>寅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水</w:t>
            </w:r>
            <w:r>
              <w:rPr>
                <w:sz w:val="23"/>
                <w:szCs w:val="23"/>
                <w:spacing w:val="57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木</w:t>
            </w:r>
          </w:p>
        </w:tc>
      </w:tr>
      <w:tr>
        <w:trPr>
          <w:trHeight w:val="76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122"/>
              <w:spacing w:before="149" w:line="22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4"/>
              </w:rPr>
              <w:t>乙丑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72"/>
              <w:spacing w:before="136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乙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</w:rPr>
              <w:t>亥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22"/>
              <w:spacing w:before="12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9"/>
              </w:rPr>
              <w:t>乙酉</w:t>
            </w:r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72"/>
              <w:spacing w:before="152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乙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</w:rPr>
              <w:t>末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22"/>
              <w:spacing w:before="120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5"/>
              </w:rPr>
              <w:t>乙巳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72"/>
              <w:spacing w:before="13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乙</w:t>
            </w:r>
            <w:r>
              <w:rPr>
                <w:sz w:val="23"/>
                <w:szCs w:val="23"/>
                <w:spacing w:val="21"/>
              </w:rPr>
              <w:t xml:space="preserve"> </w:t>
            </w:r>
            <w:r>
              <w:rPr>
                <w:sz w:val="23"/>
                <w:szCs w:val="23"/>
              </w:rPr>
              <w:t>卯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136"/>
              <w:spacing w:before="129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0"/>
              </w:rPr>
              <w:t>丙寅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火火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36"/>
              <w:spacing w:before="166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丙子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水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火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36"/>
              <w:spacing w:before="124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丙戌</w:t>
            </w:r>
          </w:p>
        </w:tc>
        <w:tc>
          <w:tcPr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土火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36"/>
              <w:spacing w:before="153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0"/>
              </w:rPr>
              <w:t>丙申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火</w:t>
            </w:r>
            <w:r>
              <w:rPr>
                <w:sz w:val="23"/>
                <w:szCs w:val="23"/>
                <w:spacing w:val="35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火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36"/>
              <w:spacing w:before="16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丙午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水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火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36"/>
              <w:spacing w:before="129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丙辰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土</w:t>
            </w:r>
            <w:r>
              <w:rPr>
                <w:sz w:val="23"/>
                <w:szCs w:val="23"/>
                <w:spacing w:val="54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火</w:t>
            </w:r>
          </w:p>
        </w:tc>
      </w:tr>
      <w:tr>
        <w:trPr>
          <w:trHeight w:val="76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132"/>
              <w:spacing w:before="129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4"/>
              </w:rPr>
              <w:t>丁卯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32"/>
              <w:spacing w:before="127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0"/>
              </w:rPr>
              <w:t>丁丑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82"/>
              <w:spacing w:before="134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丁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</w:rPr>
              <w:t>亥</w:t>
            </w:r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32"/>
              <w:spacing w:before="143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丁酉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62"/>
              <w:spacing w:before="14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丁</w:t>
            </w:r>
            <w:r>
              <w:rPr>
                <w:sz w:val="23"/>
                <w:szCs w:val="23"/>
                <w:spacing w:val="52"/>
              </w:rPr>
              <w:t xml:space="preserve"> </w:t>
            </w:r>
            <w:r>
              <w:rPr>
                <w:sz w:val="23"/>
                <w:szCs w:val="23"/>
              </w:rPr>
              <w:t>未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32"/>
              <w:spacing w:before="14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1"/>
              </w:rPr>
              <w:t>丁巳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84"/>
              <w:spacing w:before="138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戊 辰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木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土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74"/>
              <w:spacing w:before="147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戊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</w:rPr>
              <w:t>寅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75"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土土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84"/>
              <w:spacing w:before="134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戊 子</w:t>
            </w:r>
          </w:p>
        </w:tc>
        <w:tc>
          <w:tcPr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火</w:t>
            </w:r>
            <w:r>
              <w:rPr>
                <w:sz w:val="23"/>
                <w:szCs w:val="23"/>
                <w:spacing w:val="3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土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74"/>
              <w:spacing w:before="152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戊</w:t>
            </w:r>
            <w:r>
              <w:rPr>
                <w:sz w:val="23"/>
                <w:szCs w:val="23"/>
                <w:spacing w:val="21"/>
              </w:rPr>
              <w:t xml:space="preserve"> </w:t>
            </w:r>
            <w:r>
              <w:rPr>
                <w:sz w:val="23"/>
                <w:szCs w:val="23"/>
              </w:rPr>
              <w:t>戌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木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土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84"/>
              <w:spacing w:before="141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戊 申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75"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土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土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74"/>
              <w:spacing w:before="139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戊</w:t>
            </w:r>
            <w:r>
              <w:rPr>
                <w:sz w:val="23"/>
                <w:szCs w:val="23"/>
                <w:spacing w:val="21"/>
              </w:rPr>
              <w:t xml:space="preserve"> </w:t>
            </w:r>
            <w:r>
              <w:rPr>
                <w:sz w:val="23"/>
                <w:szCs w:val="23"/>
              </w:rPr>
              <w:t>午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0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火土</w:t>
            </w:r>
          </w:p>
        </w:tc>
      </w:tr>
      <w:tr>
        <w:trPr>
          <w:trHeight w:val="75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121"/>
              <w:spacing w:before="128" w:line="2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3"/>
              </w:rPr>
              <w:t>己巳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26"/>
              <w:spacing w:before="127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3"/>
              </w:rPr>
              <w:t>已卯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21"/>
              <w:spacing w:before="145" w:line="22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2"/>
              </w:rPr>
              <w:t>己丑</w:t>
            </w:r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21"/>
              <w:spacing w:before="152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己亥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21"/>
              <w:spacing w:before="120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7"/>
              </w:rPr>
              <w:t>己酉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71"/>
              <w:spacing w:before="149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己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</w:rPr>
              <w:t>未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0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86"/>
              <w:spacing w:before="139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庚 午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75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土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金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36"/>
              <w:spacing w:before="147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庚辰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75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金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金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86"/>
              <w:spacing w:before="145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庚 寅</w:t>
            </w:r>
          </w:p>
        </w:tc>
        <w:tc>
          <w:tcPr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木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金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6"/>
              <w:spacing w:before="153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庚</w:t>
            </w:r>
            <w:r>
              <w:rPr>
                <w:sz w:val="23"/>
                <w:szCs w:val="23"/>
                <w:spacing w:val="23"/>
              </w:rPr>
              <w:t xml:space="preserve">  </w:t>
            </w:r>
            <w:r>
              <w:rPr>
                <w:sz w:val="23"/>
                <w:szCs w:val="23"/>
              </w:rPr>
              <w:t>子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5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土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金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36"/>
              <w:spacing w:before="151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庚戌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75" w:line="22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金</w:t>
            </w:r>
            <w:r>
              <w:rPr>
                <w:sz w:val="23"/>
                <w:szCs w:val="23"/>
                <w:spacing w:val="56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金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36"/>
              <w:spacing w:before="130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庚申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木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金</w:t>
            </w:r>
          </w:p>
        </w:tc>
      </w:tr>
      <w:tr>
        <w:trPr>
          <w:trHeight w:val="77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35"/>
              <w:spacing w:before="138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辛</w:t>
            </w:r>
            <w:r>
              <w:rPr>
                <w:sz w:val="23"/>
                <w:szCs w:val="23"/>
                <w:spacing w:val="3"/>
              </w:rPr>
              <w:t xml:space="preserve">  </w:t>
            </w:r>
            <w:r>
              <w:rPr>
                <w:sz w:val="23"/>
                <w:szCs w:val="23"/>
              </w:rPr>
              <w:t>未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45"/>
              <w:spacing w:before="127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6"/>
              </w:rPr>
              <w:t>辛巳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35"/>
              <w:spacing w:before="145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辛</w:t>
            </w:r>
            <w:r>
              <w:rPr>
                <w:sz w:val="23"/>
                <w:szCs w:val="23"/>
                <w:spacing w:val="4"/>
              </w:rPr>
              <w:t xml:space="preserve">  </w:t>
            </w:r>
            <w:r>
              <w:rPr>
                <w:sz w:val="23"/>
                <w:szCs w:val="23"/>
              </w:rPr>
              <w:t>卯</w:t>
            </w:r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45"/>
              <w:spacing w:before="143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5"/>
              </w:rPr>
              <w:t>辛丑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35"/>
              <w:spacing w:before="15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辛</w:t>
            </w:r>
            <w:r>
              <w:rPr>
                <w:sz w:val="23"/>
                <w:szCs w:val="23"/>
                <w:spacing w:val="3"/>
              </w:rPr>
              <w:t xml:space="preserve">  </w:t>
            </w:r>
            <w:r>
              <w:rPr>
                <w:sz w:val="23"/>
                <w:szCs w:val="23"/>
              </w:rPr>
              <w:t>亥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95"/>
              <w:spacing w:before="12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辛</w:t>
            </w:r>
            <w:r>
              <w:rPr>
                <w:sz w:val="23"/>
                <w:szCs w:val="23"/>
                <w:spacing w:val="6"/>
              </w:rPr>
              <w:t xml:space="preserve"> </w:t>
            </w:r>
            <w:r>
              <w:rPr>
                <w:sz w:val="23"/>
                <w:szCs w:val="23"/>
              </w:rPr>
              <w:t>酉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2"/>
              <w:spacing w:before="129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壬</w:t>
            </w:r>
            <w:r>
              <w:rPr>
                <w:sz w:val="23"/>
                <w:szCs w:val="23"/>
                <w:spacing w:val="25"/>
              </w:rPr>
              <w:t xml:space="preserve">  </w:t>
            </w:r>
            <w:r>
              <w:rPr>
                <w:sz w:val="23"/>
                <w:szCs w:val="23"/>
              </w:rPr>
              <w:t>申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金</w:t>
            </w:r>
            <w:r>
              <w:rPr>
                <w:sz w:val="23"/>
                <w:szCs w:val="23"/>
                <w:spacing w:val="58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水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72"/>
              <w:spacing w:before="146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壬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</w:rPr>
              <w:t>午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木</w:t>
            </w:r>
            <w:r>
              <w:rPr>
                <w:sz w:val="23"/>
                <w:szCs w:val="23"/>
                <w:spacing w:val="77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水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2"/>
              <w:spacing w:before="135" w:line="21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壬</w:t>
            </w:r>
            <w:r>
              <w:rPr>
                <w:sz w:val="23"/>
                <w:szCs w:val="23"/>
                <w:spacing w:val="26"/>
              </w:rPr>
              <w:t xml:space="preserve">  </w:t>
            </w:r>
            <w:r>
              <w:rPr>
                <w:sz w:val="23"/>
                <w:szCs w:val="23"/>
              </w:rPr>
              <w:t>展</w:t>
            </w:r>
          </w:p>
        </w:tc>
        <w:tc>
          <w:tcPr>
            <w:tcW w:w="999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水</w:t>
            </w:r>
            <w:r>
              <w:rPr>
                <w:sz w:val="23"/>
                <w:szCs w:val="23"/>
                <w:spacing w:val="59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水</w:t>
            </w:r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82"/>
              <w:spacing w:before="153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壬</w:t>
            </w:r>
            <w:r>
              <w:rPr>
                <w:sz w:val="23"/>
                <w:szCs w:val="23"/>
                <w:spacing w:val="5"/>
              </w:rPr>
              <w:t xml:space="preserve"> </w:t>
            </w:r>
            <w:r>
              <w:rPr>
                <w:sz w:val="23"/>
                <w:szCs w:val="23"/>
              </w:rPr>
              <w:t>寅</w:t>
            </w:r>
          </w:p>
        </w:tc>
        <w:tc>
          <w:tcPr>
            <w:tcW w:w="989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金</w:t>
            </w:r>
            <w:r>
              <w:rPr>
                <w:sz w:val="23"/>
                <w:szCs w:val="23"/>
                <w:spacing w:val="58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水</w:t>
            </w:r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32"/>
              <w:spacing w:before="12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0"/>
              </w:rPr>
              <w:t>壬子</w:t>
            </w:r>
          </w:p>
        </w:tc>
        <w:tc>
          <w:tcPr>
            <w:tcW w:w="979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木</w:t>
            </w:r>
            <w:r>
              <w:rPr>
                <w:sz w:val="23"/>
                <w:szCs w:val="23"/>
                <w:spacing w:val="57"/>
              </w:rPr>
              <w:t xml:space="preserve"> </w:t>
            </w:r>
            <w:r>
              <w:rPr>
                <w:sz w:val="23"/>
                <w:szCs w:val="23"/>
                <w:spacing w:val="-5"/>
              </w:rPr>
              <w:t>水</w:t>
            </w:r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62"/>
              <w:spacing w:before="159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壬</w:t>
            </w:r>
            <w:r>
              <w:rPr>
                <w:sz w:val="23"/>
                <w:szCs w:val="23"/>
                <w:spacing w:val="46"/>
              </w:rPr>
              <w:t xml:space="preserve"> </w:t>
            </w:r>
            <w:r>
              <w:rPr>
                <w:sz w:val="23"/>
                <w:szCs w:val="23"/>
              </w:rPr>
              <w:t>戌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水</w:t>
            </w:r>
            <w:r>
              <w:rPr>
                <w:sz w:val="23"/>
                <w:szCs w:val="23"/>
                <w:spacing w:val="59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水</w:t>
            </w:r>
          </w:p>
        </w:tc>
      </w:tr>
      <w:tr>
        <w:trPr>
          <w:trHeight w:val="754" w:hRule="atLeast"/>
        </w:trPr>
        <w:tc>
          <w:tcPr>
            <w:tcW w:w="454" w:type="dxa"/>
            <w:vAlign w:val="top"/>
            <w:textDirection w:val="tbRlV"/>
          </w:tcPr>
          <w:p>
            <w:pPr>
              <w:pStyle w:val="TableText"/>
              <w:ind w:left="86"/>
              <w:spacing w:before="118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癸</w:t>
            </w:r>
            <w:r>
              <w:rPr>
                <w:sz w:val="23"/>
                <w:szCs w:val="23"/>
                <w:spacing w:val="7"/>
              </w:rPr>
              <w:t xml:space="preserve"> </w:t>
            </w:r>
            <w:r>
              <w:rPr>
                <w:sz w:val="23"/>
                <w:szCs w:val="23"/>
              </w:rPr>
              <w:t>酉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26"/>
              <w:spacing w:before="146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癸</w:t>
            </w:r>
            <w:r>
              <w:rPr>
                <w:sz w:val="23"/>
                <w:szCs w:val="23"/>
                <w:spacing w:val="4"/>
              </w:rPr>
              <w:t xml:space="preserve">  </w:t>
            </w:r>
            <w:r>
              <w:rPr>
                <w:sz w:val="23"/>
                <w:szCs w:val="23"/>
              </w:rPr>
              <w:t>未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136"/>
              <w:spacing w:before="124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7"/>
              </w:rPr>
              <w:t>癸巳</w:t>
            </w:r>
          </w:p>
        </w:tc>
        <w:tc>
          <w:tcPr>
            <w:tcW w:w="9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46"/>
              <w:spacing w:before="152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癸</w:t>
            </w:r>
            <w:r>
              <w:rPr>
                <w:sz w:val="23"/>
                <w:szCs w:val="23"/>
                <w:spacing w:val="84"/>
              </w:rPr>
              <w:t xml:space="preserve"> </w:t>
            </w:r>
            <w:r>
              <w:rPr>
                <w:sz w:val="23"/>
                <w:szCs w:val="23"/>
              </w:rPr>
              <w:t>卯</w:t>
            </w:r>
          </w:p>
        </w:tc>
        <w:tc>
          <w:tcPr>
            <w:tcW w:w="9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extDirection w:val="tbRlV"/>
          </w:tcPr>
          <w:p>
            <w:pPr>
              <w:pStyle w:val="TableText"/>
              <w:ind w:left="86"/>
              <w:spacing w:before="130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癸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</w:rPr>
              <w:t>丑</w:t>
            </w:r>
          </w:p>
        </w:tc>
        <w:tc>
          <w:tcPr>
            <w:tcW w:w="9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" w:type="dxa"/>
            <w:vAlign w:val="top"/>
            <w:textDirection w:val="tbRlV"/>
          </w:tcPr>
          <w:p>
            <w:pPr>
              <w:pStyle w:val="TableText"/>
              <w:ind w:left="136"/>
              <w:spacing w:before="119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癸亥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730"/>
        <w:spacing w:before="9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图(1-7)-10</w:t>
      </w:r>
      <w:r>
        <w:rPr>
          <w:rFonts w:ascii="SimSun" w:hAnsi="SimSun" w:eastAsia="SimSun" w:cs="SimSun"/>
          <w:sz w:val="27"/>
          <w:szCs w:val="27"/>
          <w:spacing w:val="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六十干支年两种五行配置对照表</w:t>
      </w:r>
    </w:p>
    <w:p>
      <w:pPr>
        <w:ind w:firstLine="650"/>
        <w:spacing w:before="8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在花甲年中，缘图法的五行配置与纳音法的五行配置只有16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个干支年相合，仅占4/15。这就是：丙寅、丁卯年与丙申、丁酉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年，五行同为火；戊寅、己卯年与戊申、己酉年，五</w:t>
      </w:r>
      <w:r>
        <w:rPr>
          <w:rFonts w:ascii="SimSun" w:hAnsi="SimSun" w:eastAsia="SimSun" w:cs="SimSun"/>
          <w:sz w:val="32"/>
          <w:szCs w:val="32"/>
          <w:spacing w:val="-34"/>
        </w:rPr>
        <w:t>行同为土；庚辰、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辛巳年与庚戌、辛亥年；五行同为金；壬辰、癸巳年与</w:t>
      </w:r>
      <w:r>
        <w:rPr>
          <w:rFonts w:ascii="SimSun" w:hAnsi="SimSun" w:eastAsia="SimSun" w:cs="SimSun"/>
          <w:sz w:val="32"/>
          <w:szCs w:val="32"/>
          <w:spacing w:val="-35"/>
        </w:rPr>
        <w:t>壬戌、癸亥年，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五行同为水。而其余的44个干支年(占11/15)则均有差次，并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且都是“生”与“克”相差。如：甲子、乙丑</w:t>
      </w:r>
      <w:r>
        <w:rPr>
          <w:rFonts w:ascii="SimSun" w:hAnsi="SimSun" w:eastAsia="SimSun" w:cs="SimSun"/>
          <w:sz w:val="32"/>
          <w:szCs w:val="32"/>
          <w:spacing w:val="-45"/>
        </w:rPr>
        <w:t>年，由金变木，两者为相克</w:t>
      </w:r>
    </w:p>
    <w:p>
      <w:pPr>
        <w:ind w:left="30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关系；甲戌、乙亥年，由木变火，两者是相生关系；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………这44年中生</w:t>
      </w:r>
    </w:p>
    <w:p>
      <w:pPr>
        <w:ind w:left="30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的人，要依五行相生、相克之理来论交际、论婚配，是取缘图之说?</w:t>
      </w:r>
    </w:p>
    <w:p>
      <w:pPr>
        <w:spacing w:line="219" w:lineRule="auto"/>
        <w:sectPr>
          <w:footerReference w:type="default" r:id="rId490"/>
          <w:pgSz w:w="11900" w:h="16840"/>
          <w:pgMar w:top="400" w:right="1399" w:bottom="1736" w:left="1609" w:header="0" w:footer="15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还是取纳音之法?恐怕谁也说不出个道理来。如果强而为之，岂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不</w:t>
      </w:r>
      <w:r>
        <w:rPr>
          <w:rFonts w:ascii="SimSun" w:hAnsi="SimSun" w:eastAsia="SimSun" w:cs="SimSun"/>
          <w:sz w:val="32"/>
          <w:szCs w:val="32"/>
          <w:spacing w:val="-41"/>
        </w:rPr>
        <w:t>是误人“命”、“运”?或居心不良，愚弄百姓；或</w:t>
      </w:r>
      <w:r>
        <w:rPr>
          <w:rFonts w:ascii="SimSun" w:hAnsi="SimSun" w:eastAsia="SimSun" w:cs="SimSun"/>
          <w:sz w:val="32"/>
          <w:szCs w:val="32"/>
          <w:spacing w:val="-42"/>
        </w:rPr>
        <w:t>图利媚俗，蒙哄</w:t>
      </w:r>
      <w:r>
        <w:rPr>
          <w:rFonts w:ascii="SimSun" w:hAnsi="SimSun" w:eastAsia="SimSun" w:cs="SimSun"/>
          <w:sz w:val="32"/>
          <w:szCs w:val="32"/>
          <w:spacing w:val="-41"/>
        </w:rPr>
        <w:t>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众，都显然是对易图易理的反动。</w:t>
      </w:r>
    </w:p>
    <w:p>
      <w:pPr>
        <w:ind w:right="24" w:firstLine="629"/>
        <w:spacing w:before="72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具有认识论科学意义的五行之理，自发端于古易</w:t>
      </w:r>
      <w:r>
        <w:rPr>
          <w:rFonts w:ascii="SimSun" w:hAnsi="SimSun" w:eastAsia="SimSun" w:cs="SimSun"/>
          <w:sz w:val="32"/>
          <w:szCs w:val="32"/>
          <w:spacing w:val="-8"/>
        </w:rPr>
        <w:t>图到形成生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肖五行术，继而风靡于民间，成为算命之理，这对一两千年来的易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五行理论发展史，从科学认识论来说无疑是一种悖逆与倒退</w:t>
      </w:r>
      <w:r>
        <w:rPr>
          <w:rFonts w:ascii="SimSun" w:hAnsi="SimSun" w:eastAsia="SimSun" w:cs="SimSun"/>
          <w:sz w:val="32"/>
          <w:szCs w:val="32"/>
          <w:spacing w:val="-8"/>
        </w:rPr>
        <w:t>，但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从生活逻辑来看，特别是在民众文化、科学素质普遍不高的情况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下，这又是一种必然。我们之所以要对古易图重新进行论辩，就包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括对千百年来的这些悖反进行正本清源的重新认识。</w:t>
      </w:r>
    </w:p>
    <w:p>
      <w:pPr>
        <w:spacing w:line="262" w:lineRule="auto"/>
        <w:sectPr>
          <w:footerReference w:type="default" r:id="rId491"/>
          <w:pgSz w:w="11900" w:h="16840"/>
          <w:pgMar w:top="400" w:right="1621" w:bottom="1253" w:left="1489" w:header="0" w:footer="106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>
        <w:pict>
          <v:shape id="_x0000_s1030" style="position:absolute;margin-left:71.7172pt;margin-top:461.911pt;mso-position-vertical-relative:page;mso-position-horizontal-relative:page;width:398.05pt;height:277.25pt;z-index:255379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61" w:lineRule="exact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12"/>
                      <w:position w:val="9"/>
                    </w:rPr>
                    <w:t>【见图(2-1)-1】。原始思</w:t>
                  </w:r>
                </w:p>
                <w:p>
                  <w:pPr>
                    <w:ind w:left="180"/>
                    <w:spacing w:line="220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11"/>
                    </w:rPr>
                    <w:t>维之所以不同，关键就是</w:t>
                  </w:r>
                </w:p>
                <w:p>
                  <w:pPr>
                    <w:ind w:left="175"/>
                    <w:spacing w:before="92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1"/>
                    </w:rPr>
                    <w:t>右脑以极大的优势参与思</w:t>
                  </w:r>
                </w:p>
                <w:p>
                  <w:pPr>
                    <w:ind w:left="180"/>
                    <w:spacing w:before="86" w:line="220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12"/>
                    </w:rPr>
                    <w:t>维活动，因此其思维结论</w:t>
                  </w:r>
                </w:p>
                <w:p>
                  <w:pPr>
                    <w:ind w:left="175"/>
                    <w:spacing w:before="71" w:line="460" w:lineRule="exact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  <w:position w:val="9"/>
                    </w:rPr>
                    <w:t>始终伴有形象呈现。这应</w:t>
                  </w:r>
                </w:p>
                <w:p>
                  <w:pPr>
                    <w:ind w:left="175"/>
                    <w:spacing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1"/>
                    </w:rPr>
                    <w:t>当是今人读古易图感到隔</w:t>
                  </w:r>
                </w:p>
                <w:p>
                  <w:pPr>
                    <w:ind w:left="175"/>
                    <w:spacing w:before="111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2"/>
                    </w:rPr>
                    <w:t>膜的原因。完全有理由认</w:t>
                  </w:r>
                </w:p>
                <w:p>
                  <w:pPr>
                    <w:ind w:left="175"/>
                    <w:spacing w:before="90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9"/>
                    </w:rPr>
                    <w:t>为，在语言文字尚不发达</w:t>
                  </w:r>
                </w:p>
                <w:p>
                  <w:pPr>
                    <w:ind w:left="175"/>
                    <w:spacing w:before="81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的远古时代，东方中国经</w:t>
                  </w:r>
                </w:p>
                <w:p>
                  <w:pPr>
                    <w:ind w:left="175"/>
                    <w:spacing w:before="80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"/>
                    </w:rPr>
                    <w:t>历了一次右脑开发时期。</w:t>
                  </w:r>
                </w:p>
                <w:p>
                  <w:pPr>
                    <w:ind w:right="17"/>
                    <w:spacing w:before="80" w:line="222" w:lineRule="auto"/>
                    <w:jc w:val="right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6"/>
                      <w:position w:val="2"/>
                    </w:rPr>
                    <w:t>而古易图，正是远古人类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7"/>
                      <w:position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6"/>
                      <w:position w:val="-2"/>
                    </w:rPr>
                    <w:t>图(2-1)-1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100"/>
                      <w:position w:val="-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6"/>
                      <w:position w:val="-2"/>
                    </w:rPr>
                    <w:t>瑟斯顿的手测验</w:t>
                  </w:r>
                </w:p>
                <w:p>
                  <w:pPr>
                    <w:ind w:left="175"/>
                    <w:spacing w:before="60" w:line="219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7"/>
                    </w:rPr>
                    <w:t>右脑革命的产物。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422"/>
        <w:spacing w:before="152" w:line="219" w:lineRule="auto"/>
        <w:rPr>
          <w:rFonts w:ascii="SimSun" w:hAnsi="SimSun" w:eastAsia="SimSun" w:cs="SimSun"/>
          <w:sz w:val="47"/>
          <w:szCs w:val="47"/>
        </w:rPr>
      </w:pPr>
      <w:bookmarkStart w:name="bookmark5" w:id="3"/>
      <w:bookmarkEnd w:id="3"/>
      <w:bookmarkStart w:name="bookmark6" w:id="4"/>
      <w:bookmarkEnd w:id="4"/>
      <w:r>
        <w:rPr>
          <w:rFonts w:ascii="SimSun" w:hAnsi="SimSun" w:eastAsia="SimSun" w:cs="SimSun"/>
          <w:sz w:val="47"/>
          <w:szCs w:val="47"/>
          <w:b/>
          <w:bCs/>
          <w:spacing w:val="2"/>
        </w:rPr>
        <w:t>第二章</w:t>
      </w:r>
      <w:r>
        <w:rPr>
          <w:rFonts w:ascii="SimSun" w:hAnsi="SimSun" w:eastAsia="SimSun" w:cs="SimSun"/>
          <w:sz w:val="47"/>
          <w:szCs w:val="47"/>
          <w:spacing w:val="197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spacing w:val="2"/>
        </w:rPr>
        <w:t>卦阵系统论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55" w:right="99" w:firstLine="630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易八卦图系是一个完备、精美的整体，是古者仰观天文、俯察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地理、近考人伦、周及万物的悟性认识体系。它历时</w:t>
      </w:r>
      <w:r>
        <w:rPr>
          <w:rFonts w:ascii="SimSun" w:hAnsi="SimSun" w:eastAsia="SimSun" w:cs="SimSun"/>
          <w:sz w:val="32"/>
          <w:szCs w:val="32"/>
          <w:spacing w:val="-19"/>
        </w:rPr>
        <w:t>数千年，几经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散佚、繁衍、辨伪，始终被扑朔迷离的光环笼罩</w:t>
      </w:r>
      <w:r>
        <w:rPr>
          <w:rFonts w:ascii="SimSun" w:hAnsi="SimSun" w:eastAsia="SimSun" w:cs="SimSun"/>
          <w:sz w:val="32"/>
          <w:szCs w:val="32"/>
          <w:spacing w:val="-29"/>
        </w:rPr>
        <w:t>着，令人神往。究其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原因，最为关键的是：当时创意背景古远，古今思维方式差距太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大。法国人类学家列维·布留尔指出：“一些同样惊人的事实(表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明),原始思维在绝大多数场合中不同于我们的思维，原始思维的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趋向是根本不同的。它的过程是以截然不同的方式进</w:t>
      </w:r>
      <w:r>
        <w:rPr>
          <w:rFonts w:ascii="SimSun" w:hAnsi="SimSun" w:eastAsia="SimSun" w:cs="SimSun"/>
          <w:sz w:val="32"/>
          <w:szCs w:val="32"/>
          <w:spacing w:val="-19"/>
        </w:rPr>
        <w:t>行着。”本世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纪科学研究表明：人脑的两半具有一种协作关系，左脑掌管语言与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逻辑思维，右脑则是用形象思维，指挥人去做难以用语言表达的事</w:t>
      </w:r>
    </w:p>
    <w:p>
      <w:pPr>
        <w:spacing w:before="10"/>
        <w:rPr/>
      </w:pPr>
      <w:r/>
    </w:p>
    <w:tbl>
      <w:tblPr>
        <w:tblStyle w:val="TableNormal"/>
        <w:tblW w:w="5040" w:type="dxa"/>
        <w:tblInd w:w="399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3"/>
        <w:gridCol w:w="1018"/>
        <w:gridCol w:w="1018"/>
        <w:gridCol w:w="1018"/>
        <w:gridCol w:w="1003"/>
      </w:tblGrid>
      <w:tr>
        <w:trPr>
          <w:trHeight w:val="1062" w:hRule="atLeast"/>
        </w:trPr>
        <w:tc>
          <w:tcPr>
            <w:tcW w:w="3019" w:type="dxa"/>
            <w:vAlign w:val="top"/>
            <w:gridSpan w:val="3"/>
          </w:tcPr>
          <w:p>
            <w:pPr>
              <w:pStyle w:val="TableText"/>
              <w:ind w:left="125"/>
              <w:spacing w:before="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瑟斯顿(Thurstone)的手测验。</w:t>
            </w:r>
          </w:p>
          <w:p>
            <w:pPr>
              <w:pStyle w:val="TableText"/>
              <w:ind w:left="124" w:hanging="9"/>
              <w:spacing w:before="71" w:line="2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视觉思维能够轻易辨认左右手；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对于计算机却是大难题。</w:t>
            </w:r>
          </w:p>
        </w:tc>
        <w:tc>
          <w:tcPr>
            <w:tcW w:w="1018" w:type="dxa"/>
            <w:vAlign w:val="top"/>
          </w:tcPr>
          <w:p>
            <w:pPr>
              <w:ind w:firstLine="106"/>
              <w:spacing w:before="134" w:line="76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463515" cy="482593"/>
                  <wp:effectExtent l="0" t="0" r="0" b="0"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3515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vAlign w:val="top"/>
          </w:tcPr>
          <w:p>
            <w:pPr>
              <w:ind w:firstLine="108"/>
              <w:spacing w:before="94" w:line="86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457243" cy="546112"/>
                  <wp:effectExtent l="0" t="0" r="0" b="0"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243" cy="54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38" w:hRule="atLeast"/>
        </w:trPr>
        <w:tc>
          <w:tcPr>
            <w:tcW w:w="983" w:type="dxa"/>
            <w:vAlign w:val="top"/>
          </w:tcPr>
          <w:p>
            <w:pPr>
              <w:ind w:firstLine="95"/>
              <w:spacing w:before="62" w:line="87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495253" cy="552420"/>
                  <wp:effectExtent l="0" t="0" r="0" b="0"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5253" cy="5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22"/>
              <w:spacing w:before="142" w:line="79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533413" cy="501627"/>
                  <wp:effectExtent l="0" t="0" r="0" b="0"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13" cy="501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113"/>
              <w:spacing w:before="92" w:line="85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476286" cy="539803"/>
                  <wp:effectExtent l="0" t="0" r="0" b="0"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86" cy="539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226"/>
              <w:spacing w:before="82" w:line="82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342914" cy="520661"/>
                  <wp:effectExtent l="0" t="0" r="0" b="0"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2914" cy="520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vAlign w:val="top"/>
          </w:tcPr>
          <w:p>
            <w:pPr>
              <w:ind w:firstLine="188"/>
              <w:spacing w:before="32" w:line="91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361881" cy="577871"/>
                  <wp:effectExtent l="0" t="0" r="0" b="0"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881" cy="577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37" w:hRule="atLeast"/>
        </w:trPr>
        <w:tc>
          <w:tcPr>
            <w:tcW w:w="983" w:type="dxa"/>
            <w:vAlign w:val="top"/>
          </w:tcPr>
          <w:p>
            <w:pPr>
              <w:ind w:firstLine="155"/>
              <w:spacing w:before="124" w:line="76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336566" cy="482593"/>
                  <wp:effectExtent l="0" t="0" r="0" b="0"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6566" cy="48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22"/>
              <w:spacing w:before="175" w:line="779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603235" cy="495211"/>
                  <wp:effectExtent l="0" t="0" r="0" b="0"/>
                  <wp:docPr id="596" name="IM 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6" name="IM 596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35" cy="49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64"/>
              <w:spacing w:before="144" w:line="711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514370" cy="450940"/>
                  <wp:effectExtent l="0" t="0" r="0" b="0"/>
                  <wp:docPr id="598" name="IM 5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8" name="IM 598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370" cy="45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16"/>
              <w:spacing w:before="184" w:line="730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609582" cy="463558"/>
                  <wp:effectExtent l="0" t="0" r="0" b="0"/>
                  <wp:docPr id="600" name="IM 6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0" name="IM 600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82" cy="46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vAlign w:val="top"/>
          </w:tcPr>
          <w:p>
            <w:pPr>
              <w:ind w:firstLine="147"/>
              <w:spacing w:before="104" w:line="89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374651" cy="565146"/>
                  <wp:effectExtent l="0" t="0" r="0" b="0"/>
                  <wp:docPr id="602" name="IM 6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2" name="IM 602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651" cy="56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42" w:hRule="atLeast"/>
        </w:trPr>
        <w:tc>
          <w:tcPr>
            <w:tcW w:w="983" w:type="dxa"/>
            <w:vAlign w:val="top"/>
          </w:tcPr>
          <w:p>
            <w:pPr>
              <w:ind w:firstLine="145"/>
              <w:spacing w:before="87" w:line="88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501600" cy="558837"/>
                  <wp:effectExtent l="0" t="0" r="0" b="0"/>
                  <wp:docPr id="604" name="IM 6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4" name="IM 604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1600" cy="55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62"/>
              <w:spacing w:before="217" w:line="58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533413" cy="368280"/>
                  <wp:effectExtent l="0" t="0" r="0" b="0"/>
                  <wp:docPr id="606" name="IM 6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6" name="IM 606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13" cy="36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74"/>
              <w:spacing w:before="87" w:line="69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533413" cy="438215"/>
                  <wp:effectExtent l="0" t="0" r="0" b="0"/>
                  <wp:docPr id="608" name="IM 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8" name="IM 608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413" cy="43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ind w:firstLine="26"/>
              <w:spacing w:before="97" w:line="70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609582" cy="444417"/>
                  <wp:effectExtent l="0" t="0" r="0" b="0"/>
                  <wp:docPr id="610" name="IM 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0" name="IM 610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82" cy="444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3" w:type="dxa"/>
            <w:vAlign w:val="top"/>
          </w:tcPr>
          <w:p>
            <w:pPr>
              <w:ind w:firstLine="137"/>
              <w:spacing w:before="47" w:line="85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514370" cy="539695"/>
                  <wp:effectExtent l="0" t="0" r="0" b="0"/>
                  <wp:docPr id="612" name="IM 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12" name="IM 612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370" cy="5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9"/>
        <w:spacing w:before="104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古代易八卦图——河图、洛书、先天、中天、后天，乃至太极图，</w:t>
      </w:r>
    </w:p>
    <w:p>
      <w:pPr>
        <w:spacing w:line="219" w:lineRule="auto"/>
        <w:sectPr>
          <w:footerReference w:type="default" r:id="rId492"/>
          <w:pgSz w:w="11900" w:h="16840"/>
          <w:pgMar w:top="400" w:right="1405" w:bottom="1354" w:left="1454" w:header="0" w:footer="116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39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是一个统一的大系统，联系它们的纽带是八卦。先天、中天、后天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为明卦图，是爻示卦阵图，即以爻划形式序列八卦方位，是</w:t>
      </w:r>
      <w:r>
        <w:rPr>
          <w:rFonts w:ascii="SimSun" w:hAnsi="SimSun" w:eastAsia="SimSun" w:cs="SimSun"/>
          <w:sz w:val="32"/>
          <w:szCs w:val="32"/>
          <w:spacing w:val="-20"/>
        </w:rPr>
        <w:t>阴阳爻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三叠成八卦并寓意于卦，而且各按一定理义列序的八卦方位；河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图、洛书为暗卦图，是数示卦阵图，即以数点形式序列八卦方位，是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用十数或九数并寓卦蕴理于数，进而按一定数理列序的八卦方位；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太极图为变卦图-一阴阳流变卦图，即以色画形</w:t>
      </w:r>
      <w:r>
        <w:rPr>
          <w:rFonts w:ascii="SimSun" w:hAnsi="SimSun" w:eastAsia="SimSun" w:cs="SimSun"/>
          <w:sz w:val="32"/>
          <w:szCs w:val="32"/>
          <w:spacing w:val="-2"/>
        </w:rPr>
        <w:t>式序列卦阵，是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黑、白色形示卦并依一定卦理变化列序的八卦图。</w:t>
      </w:r>
    </w:p>
    <w:p>
      <w:pPr>
        <w:ind w:right="39" w:firstLine="640"/>
        <w:spacing w:before="13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卦画系统为易理的产生奠定了坚实的符号基础，</w:t>
      </w:r>
      <w:r>
        <w:rPr>
          <w:rFonts w:ascii="SimSun" w:hAnsi="SimSun" w:eastAsia="SimSun" w:cs="SimSun"/>
          <w:sz w:val="32"/>
          <w:szCs w:val="32"/>
          <w:spacing w:val="-8"/>
        </w:rPr>
        <w:t>又为易理的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发展提供了广泛的扩张余地。元代钱义方对“陈抟以来相传的图、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书”进行了合乎情理的推断：《大传》云“河出图，洛出</w:t>
      </w:r>
      <w:r>
        <w:rPr>
          <w:rFonts w:ascii="SimSun" w:hAnsi="SimSun" w:eastAsia="SimSun" w:cs="SimSun"/>
          <w:sz w:val="32"/>
          <w:szCs w:val="32"/>
          <w:spacing w:val="-29"/>
        </w:rPr>
        <w:t>书，圣人则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之”,乃圣人依理推数，(因)二者可以相通，(故)并言之。</w:t>
      </w:r>
      <w:r>
        <w:rPr>
          <w:rFonts w:ascii="SimSun" w:hAnsi="SimSun" w:eastAsia="SimSun" w:cs="SimSun"/>
          <w:sz w:val="32"/>
          <w:szCs w:val="32"/>
          <w:spacing w:val="-22"/>
        </w:rPr>
        <w:t>因此，清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代《四库全书总目提要》对钱氏《周易图论</w:t>
      </w:r>
      <w:r>
        <w:rPr>
          <w:rFonts w:ascii="SimSun" w:hAnsi="SimSun" w:eastAsia="SimSun" w:cs="SimSun"/>
          <w:sz w:val="32"/>
          <w:szCs w:val="32"/>
          <w:spacing w:val="-38"/>
        </w:rPr>
        <w:t>》作了公允的评价：“其说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谓河图为作易之本，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……非谓作易兼取洛书，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……其说较</w:t>
      </w:r>
      <w:r>
        <w:rPr>
          <w:rFonts w:ascii="SimSun" w:hAnsi="SimSun" w:eastAsia="SimSun" w:cs="SimSun"/>
          <w:sz w:val="32"/>
          <w:szCs w:val="32"/>
          <w:spacing w:val="-36"/>
        </w:rPr>
        <w:t>他家为近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理。”</w:t>
      </w:r>
    </w:p>
    <w:p>
      <w:pPr>
        <w:ind w:firstLine="640"/>
        <w:spacing w:before="9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然而，易之体、用合一的创意，并未被后人理解。人们大都用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易为术，使易在数千年来的政治生活中主要</w:t>
      </w:r>
      <w:r>
        <w:rPr>
          <w:rFonts w:ascii="SimSun" w:hAnsi="SimSun" w:eastAsia="SimSun" w:cs="SimSun"/>
          <w:sz w:val="32"/>
          <w:szCs w:val="32"/>
          <w:spacing w:val="-19"/>
        </w:rPr>
        <w:t>为封建统治、正统说教 </w:t>
      </w:r>
      <w:r>
        <w:rPr>
          <w:rFonts w:ascii="SimSun" w:hAnsi="SimSun" w:eastAsia="SimSun" w:cs="SimSun"/>
          <w:sz w:val="32"/>
          <w:szCs w:val="32"/>
          <w:spacing w:val="-17"/>
        </w:rPr>
        <w:t>服务，在民俗生活中主要向神化、迷信发展。第一</w:t>
      </w:r>
      <w:r>
        <w:rPr>
          <w:rFonts w:ascii="SimSun" w:hAnsi="SimSun" w:eastAsia="SimSun" w:cs="SimSun"/>
          <w:sz w:val="32"/>
          <w:szCs w:val="32"/>
          <w:spacing w:val="-18"/>
        </w:rPr>
        <w:t>部传世易书《易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经》就未能反映“古者”全部创意。因此，汉代学者面对</w:t>
      </w:r>
      <w:r>
        <w:rPr>
          <w:rFonts w:ascii="SimSun" w:hAnsi="SimSun" w:eastAsia="SimSun" w:cs="SimSun"/>
          <w:sz w:val="32"/>
          <w:szCs w:val="32"/>
          <w:spacing w:val="-38"/>
        </w:rPr>
        <w:t>《易经》及其 </w:t>
      </w:r>
      <w:r>
        <w:rPr>
          <w:rFonts w:ascii="SimSun" w:hAnsi="SimSun" w:eastAsia="SimSun" w:cs="SimSun"/>
          <w:sz w:val="32"/>
          <w:szCs w:val="32"/>
          <w:spacing w:val="-19"/>
        </w:rPr>
        <w:t>后第一部解易之书《易传》,就已经预感到“后世不能稽同其意”。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这样，易图的失传也就在所难免。</w:t>
      </w:r>
    </w:p>
    <w:p>
      <w:pPr>
        <w:ind w:right="39" w:firstLine="640"/>
        <w:spacing w:before="7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易之图说，命运多舛，磨难数千年方有一席之地。其实，</w:t>
      </w:r>
      <w:r>
        <w:rPr>
          <w:rFonts w:ascii="SimSun" w:hAnsi="SimSun" w:eastAsia="SimSun" w:cs="SimSun"/>
          <w:sz w:val="32"/>
          <w:szCs w:val="32"/>
          <w:spacing w:val="-19"/>
        </w:rPr>
        <w:t>论证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古易图说是否成立，并不复杂。只要全面地揭示易图与易理的关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系，论证易八卦诸图吻合古易说，就不证而证了。从这一点上说，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宋代图书说走出了很伟大的一步，虽然走这一步在当时未见得有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自觉认识，虽然这只是在黑暗中摸索着走出的一步，并很快就被辨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伪说扼杀。宋易图是否古传原图且不论，宋代图书说的功劳在于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把天地自然象数化并同易数理联系在一起，使易具有了宇宙万物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生化(发生变化)学说的意义。从而，“易学也就彻底失去了卜笼意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义，成为发展规律、构成规律的一门学科”。</w:t>
      </w:r>
    </w:p>
    <w:p>
      <w:pPr>
        <w:spacing w:line="260" w:lineRule="auto"/>
        <w:sectPr>
          <w:footerReference w:type="default" r:id="rId510"/>
          <w:pgSz w:w="11900" w:h="16840"/>
          <w:pgMar w:top="400" w:right="1409" w:bottom="1223" w:left="1619" w:header="0" w:footer="10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0"/>
        <w:spacing w:before="139" w:line="222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第一节</w:t>
      </w:r>
      <w:r>
        <w:rPr>
          <w:rFonts w:ascii="SimSun" w:hAnsi="SimSun" w:eastAsia="SimSun" w:cs="SimSun"/>
          <w:sz w:val="42"/>
          <w:szCs w:val="42"/>
          <w:spacing w:val="21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包罗万象的易卦符号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—</w:t>
      </w:r>
      <w:r>
        <w:rPr>
          <w:rFonts w:ascii="STXinwei" w:hAnsi="STXinwei" w:eastAsia="STXinwei" w:cs="STXinwei"/>
          <w:sz w:val="42"/>
          <w:szCs w:val="42"/>
          <w:spacing w:val="-4"/>
        </w:rPr>
        <w:t>—卦阵构件论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291" w:firstLine="669"/>
        <w:spacing w:before="104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易涵盖博大，蕴含深刻，《系辞》概括为“弥纶</w:t>
      </w:r>
      <w:r>
        <w:rPr>
          <w:rFonts w:ascii="SimSun" w:hAnsi="SimSun" w:eastAsia="SimSun" w:cs="SimSun"/>
          <w:sz w:val="32"/>
          <w:szCs w:val="32"/>
          <w:spacing w:val="-41"/>
        </w:rPr>
        <w:t>天地之道”。古者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能在自然万象中悟出共通规律-——易，已经十分不易；又选用了便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于传世的卦画图系作为易理载体，就更难了。因为任何思维、认识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上的发见，要成为一种社会意识，且为世所流传，都必须借助一种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适宜的载体——信息交流的传媒体，这一载体必须完整地容</w:t>
      </w:r>
      <w:r>
        <w:rPr>
          <w:rFonts w:ascii="SimSun" w:hAnsi="SimSun" w:eastAsia="SimSun" w:cs="SimSun"/>
          <w:sz w:val="32"/>
          <w:szCs w:val="32"/>
          <w:spacing w:val="-8"/>
        </w:rPr>
        <w:t>纳并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确切地反映出“广大悉备”的易。</w:t>
      </w:r>
    </w:p>
    <w:p>
      <w:pPr>
        <w:ind w:right="249" w:firstLine="669"/>
        <w:spacing w:before="8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易理的卦画符号系统及其易图体系，完整地装载并全面表述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了易的根本之理。而古易图之所以能够融天、人、地之理于图阵，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很大程度上取决于卦画符号系统的易理定位，即非卜</w:t>
      </w:r>
      <w:r>
        <w:rPr>
          <w:rFonts w:ascii="SimSun" w:hAnsi="SimSun" w:eastAsia="SimSun" w:cs="SimSun"/>
          <w:sz w:val="32"/>
          <w:szCs w:val="32"/>
          <w:spacing w:val="-15"/>
        </w:rPr>
        <w:t>筮的寓意。</w:t>
      </w:r>
    </w:p>
    <w:p>
      <w:pPr>
        <w:ind w:firstLine="669"/>
        <w:spacing w:before="88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易理卦画系统，由爻划卦、数点卦、色画卦构成。三者在反映  </w:t>
      </w:r>
      <w:r>
        <w:rPr>
          <w:rFonts w:ascii="SimSun" w:hAnsi="SimSun" w:eastAsia="SimSun" w:cs="SimSun"/>
          <w:sz w:val="32"/>
          <w:szCs w:val="32"/>
          <w:spacing w:val="-18"/>
        </w:rPr>
        <w:t>易理方面各有优势：爻划卦象物类情，即模拟类比事物的本性、情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状，具有鲜明性的特点；数点卦序位排次，即确定</w:t>
      </w:r>
      <w:r>
        <w:rPr>
          <w:rFonts w:ascii="SimSun" w:hAnsi="SimSun" w:eastAsia="SimSun" w:cs="SimSun"/>
          <w:sz w:val="32"/>
          <w:szCs w:val="32"/>
          <w:spacing w:val="-18"/>
        </w:rPr>
        <w:t>、排列事物的次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序、方位，具有准确性的特点；色画卦示变显微</w:t>
      </w:r>
      <w:r>
        <w:rPr>
          <w:rFonts w:ascii="SimSun" w:hAnsi="SimSun" w:eastAsia="SimSun" w:cs="SimSun"/>
          <w:sz w:val="32"/>
          <w:szCs w:val="32"/>
          <w:spacing w:val="-28"/>
        </w:rPr>
        <w:t>，即展示变化、揭示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逻辑联系，具有形象性的特点。爻划卦相对数点卦</w:t>
      </w:r>
      <w:r>
        <w:rPr>
          <w:rFonts w:ascii="SimSun" w:hAnsi="SimSun" w:eastAsia="SimSun" w:cs="SimSun"/>
          <w:sz w:val="32"/>
          <w:szCs w:val="32"/>
          <w:spacing w:val="-18"/>
        </w:rPr>
        <w:t>、色画卦，在易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理信息的存储、显现、传播方面，更具有明确性、宽容性与独立性。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明确性即明白确定，通俗易懂；宽容性指内存大，即存储外来信息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的容量大；独立性即爻划卦能单卦成象，而数点卦、色画卦的单卦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要在卦阵(卦的集合阵列)中才有意义。爻划卦、数点卦、色画卦虽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然各有特定的逻辑意义，但作为整体，又是一个不可分割的易理信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息载体。正因为有了它们，易才能历世数千年而未被堙没。郭</w:t>
      </w:r>
      <w:r>
        <w:rPr>
          <w:rFonts w:ascii="SimSun" w:hAnsi="SimSun" w:eastAsia="SimSun" w:cs="SimSun"/>
          <w:sz w:val="32"/>
          <w:szCs w:val="32"/>
          <w:spacing w:val="-7"/>
        </w:rPr>
        <w:t>沫  </w:t>
      </w:r>
      <w:r>
        <w:rPr>
          <w:rFonts w:ascii="SimSun" w:hAnsi="SimSun" w:eastAsia="SimSun" w:cs="SimSun"/>
          <w:sz w:val="32"/>
          <w:szCs w:val="32"/>
          <w:spacing w:val="-27"/>
        </w:rPr>
        <w:t>若在《中国古代社会研究》中评论易与卦的关系时</w:t>
      </w:r>
      <w:r>
        <w:rPr>
          <w:rFonts w:ascii="SimSun" w:hAnsi="SimSun" w:eastAsia="SimSun" w:cs="SimSun"/>
          <w:sz w:val="32"/>
          <w:szCs w:val="32"/>
          <w:spacing w:val="-28"/>
        </w:rPr>
        <w:t>说：“周易是一座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神秘的殿堂。因为它自己是一些神秘的砖块——八卦所组成的。”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可谓切中肯繁。同时也说明，必须从天人地大系</w:t>
      </w:r>
      <w:r>
        <w:rPr>
          <w:rFonts w:ascii="SimSun" w:hAnsi="SimSun" w:eastAsia="SimSun" w:cs="SimSun"/>
          <w:sz w:val="32"/>
          <w:szCs w:val="32"/>
          <w:spacing w:val="4"/>
        </w:rPr>
        <w:t>统来看易卦符  </w:t>
      </w:r>
      <w:r>
        <w:rPr>
          <w:rFonts w:ascii="SimSun" w:hAnsi="SimSun" w:eastAsia="SimSun" w:cs="SimSun"/>
          <w:sz w:val="32"/>
          <w:szCs w:val="32"/>
          <w:spacing w:val="-14"/>
        </w:rPr>
        <w:t>号。千百年来人们解不开易卦符号，就在于不能通过易图去比照、</w:t>
      </w:r>
    </w:p>
    <w:p>
      <w:pPr>
        <w:spacing w:line="262" w:lineRule="auto"/>
        <w:sectPr>
          <w:footerReference w:type="default" r:id="rId511"/>
          <w:pgSz w:w="11900" w:h="16840"/>
          <w:pgMar w:top="400" w:right="1391" w:bottom="1297" w:left="1430" w:header="0" w:footer="111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spacing w:before="101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  <w:position w:val="11"/>
        </w:rPr>
        <w:t>领悟和拆解这些“神秘的砖块”,而弄清了</w:t>
      </w:r>
      <w:r>
        <w:rPr>
          <w:rFonts w:ascii="SimSun" w:hAnsi="SimSun" w:eastAsia="SimSun" w:cs="SimSun"/>
          <w:sz w:val="31"/>
          <w:szCs w:val="31"/>
          <w:spacing w:val="-20"/>
          <w:position w:val="11"/>
        </w:rPr>
        <w:t>这些砖块的“神秘”内函，</w:t>
      </w:r>
    </w:p>
    <w:p>
      <w:pPr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就能步人易这座“神秘的殿堂”,千古易图之谜也就迎刃而解了。</w:t>
      </w:r>
    </w:p>
    <w:p>
      <w:pPr>
        <w:ind w:right="174" w:firstLine="649"/>
        <w:spacing w:before="129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古人创易，不用文字而用图形符号，实在非常聪明而有远见。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现代人在自认为科学技术高度发达的今天，有时也不得不借助于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这种方法。如：1972年3月，美国向太空发射探测器，给外星人的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信就是图形符号【见图(2-1)-2】。</w:t>
      </w:r>
    </w:p>
    <w:p>
      <w:pPr>
        <w:pStyle w:val="BodyText"/>
        <w:spacing w:line="357" w:lineRule="auto"/>
        <w:rPr/>
      </w:pPr>
      <w:r/>
    </w:p>
    <w:p>
      <w:pPr>
        <w:ind w:firstLine="79"/>
        <w:spacing w:line="8260" w:lineRule="exact"/>
        <w:rPr/>
      </w:pPr>
      <w:r>
        <w:rPr>
          <w:position w:val="-165"/>
        </w:rPr>
        <w:drawing>
          <wp:inline distT="0" distB="0" distL="0" distR="0">
            <wp:extent cx="5702285" cy="5245111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2285" cy="524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5" w:lineRule="auto"/>
        <w:rPr/>
      </w:pPr>
      <w:r/>
    </w:p>
    <w:p>
      <w:pPr>
        <w:ind w:left="1160"/>
        <w:spacing w:before="89" w:line="220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2"/>
        </w:rPr>
        <w:t>图</w:t>
      </w:r>
      <w:r>
        <w:rPr>
          <w:rFonts w:ascii="FangSong" w:hAnsi="FangSong" w:eastAsia="FangSong" w:cs="FangSong"/>
          <w:sz w:val="27"/>
          <w:szCs w:val="27"/>
          <w:spacing w:val="-12"/>
        </w:rPr>
        <w:t>(2-1)-2</w:t>
      </w:r>
      <w:r>
        <w:rPr>
          <w:rFonts w:ascii="FangSong" w:hAnsi="FangSong" w:eastAsia="FangSong" w:cs="FangSong"/>
          <w:sz w:val="27"/>
          <w:szCs w:val="27"/>
          <w:spacing w:val="-12"/>
        </w:rPr>
        <w:t xml:space="preserve">   </w:t>
      </w:r>
      <w:r>
        <w:rPr>
          <w:rFonts w:ascii="FangSong" w:hAnsi="FangSong" w:eastAsia="FangSong" w:cs="FangSong"/>
          <w:sz w:val="27"/>
          <w:szCs w:val="27"/>
          <w:spacing w:val="-12"/>
        </w:rPr>
        <w:t>美国“先躯者十号”携带的高强度金属图版</w:t>
      </w:r>
    </w:p>
    <w:p>
      <w:pPr>
        <w:pStyle w:val="BodyText"/>
        <w:spacing w:line="350" w:lineRule="auto"/>
        <w:rPr/>
      </w:pPr>
      <w:r/>
    </w:p>
    <w:p>
      <w:pPr>
        <w:ind w:left="679"/>
        <w:spacing w:before="117" w:line="220" w:lineRule="auto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z w:val="36"/>
          <w:szCs w:val="36"/>
          <w:spacing w:val="-25"/>
        </w:rPr>
        <w:t>一、符号的直观性</w:t>
      </w:r>
    </w:p>
    <w:p>
      <w:pPr>
        <w:ind w:left="560"/>
        <w:spacing w:before="15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卦画的起源非常古远，以至迄今还有许多未解之谜。</w:t>
      </w:r>
    </w:p>
    <w:p>
      <w:pPr>
        <w:spacing w:line="219" w:lineRule="auto"/>
        <w:sectPr>
          <w:footerReference w:type="default" r:id="rId512"/>
          <w:pgSz w:w="11900" w:h="16840"/>
          <w:pgMar w:top="400" w:right="1150" w:bottom="1376" w:left="1690" w:header="0" w:footer="11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57" w:firstLine="659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创易者哲理思维的认识体系是一种超越万事万物，凌驾于生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与死、有与无之上的认识论与方法论。这种思想认识体系超脱了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万象万物的具体表象、个别属性，并构成一种共通的、相成的关系，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这就是阴阳宇宙观。易阴阳观，比今天任何一种认识论涵盖更广、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底蕴更深。这种哲学化思维当然无法从刚具雏形的语言文字系统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中寻找代码，只有卦画才具有这种适应性。于是，卦画这种表现形 </w:t>
      </w:r>
      <w:r>
        <w:rPr>
          <w:rFonts w:ascii="SimSun" w:hAnsi="SimSun" w:eastAsia="SimSun" w:cs="SimSun"/>
          <w:sz w:val="32"/>
          <w:szCs w:val="32"/>
          <w:spacing w:val="-17"/>
        </w:rPr>
        <w:t>式为一连一断(或一直一曲)的线划记号，就被注入易</w:t>
      </w:r>
      <w:r>
        <w:rPr>
          <w:rFonts w:ascii="SimSun" w:hAnsi="SimSun" w:eastAsia="SimSun" w:cs="SimSun"/>
          <w:sz w:val="32"/>
          <w:szCs w:val="32"/>
          <w:spacing w:val="-18"/>
        </w:rPr>
        <w:t>阴阳观，成为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内涵无限趋小而外延无限扩展的易理代码。易卦的简明性和易理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的宽容性完全融为一体，卦画也因此成为哲学化语言的信息载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体。</w:t>
      </w:r>
    </w:p>
    <w:p>
      <w:pPr>
        <w:ind w:left="664"/>
        <w:spacing w:before="78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卦画与文字</w:t>
      </w:r>
    </w:p>
    <w:p>
      <w:pPr>
        <w:ind w:right="81" w:firstLine="659"/>
        <w:spacing w:before="90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易的单元载体是卦画符号，易说的完整载体是古易图。作为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载体的卦画，与文字一样都是用来传达信息、表达意思。但</w:t>
      </w:r>
      <w:r>
        <w:rPr>
          <w:rFonts w:ascii="SimSun" w:hAnsi="SimSun" w:eastAsia="SimSun" w:cs="SimSun"/>
          <w:sz w:val="32"/>
          <w:szCs w:val="32"/>
          <w:spacing w:val="-18"/>
        </w:rPr>
        <w:t>两者有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很大区别。卦画是一种图形记号，理解它不需要任何中介，也没有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任何语言障碍。</w:t>
      </w:r>
    </w:p>
    <w:p>
      <w:pPr>
        <w:ind w:right="57" w:firstLine="659"/>
        <w:spacing w:before="11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古者创易，没有用语言文字及其相似符号，既是迫不得已又是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睿智之举：语言文字不论从自身规律或外在条件来看，都无法满足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创易的需要，也没有卦画符号对易的那种适应性——抽象思维的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哲学性与超越时空的认同性。同时从语言文字的自身特点来看，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它也缺乏易所需要的直观性和共通性。因此我们不能因古者用卦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画述易，就把易的思维归咎于唯象思维与神秘主义。</w:t>
      </w:r>
    </w:p>
    <w:p>
      <w:pPr>
        <w:ind w:firstLine="629"/>
        <w:spacing w:before="107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从语言文字的外部条件来看，它不具备超越时空的认同性。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即便汉字是象形表意文字，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一旦跨越了时间与地域也就失去了认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同性。语言文字虽然是人类交流最完善的基本工具，但它的发展 </w:t>
      </w:r>
      <w:r>
        <w:rPr>
          <w:rFonts w:ascii="SimSun" w:hAnsi="SimSun" w:eastAsia="SimSun" w:cs="SimSun"/>
          <w:sz w:val="32"/>
          <w:szCs w:val="32"/>
          <w:spacing w:val="-18"/>
        </w:rPr>
        <w:t>有一个历史过程，这一过程同外部条件即社会进程密切相联：不同 </w:t>
      </w:r>
      <w:r>
        <w:rPr>
          <w:rFonts w:ascii="SimSun" w:hAnsi="SimSun" w:eastAsia="SimSun" w:cs="SimSun"/>
          <w:sz w:val="32"/>
          <w:szCs w:val="32"/>
          <w:spacing w:val="-28"/>
        </w:rPr>
        <w:t>的地域，不同的民族，有着不同的语言表达形式；同一语种，在自身 </w:t>
      </w:r>
      <w:r>
        <w:rPr>
          <w:rFonts w:ascii="SimSun" w:hAnsi="SimSun" w:eastAsia="SimSun" w:cs="SimSun"/>
          <w:sz w:val="32"/>
          <w:szCs w:val="32"/>
          <w:spacing w:val="-8"/>
        </w:rPr>
        <w:t>的创立发展乃至成熟定型的漫长历史进程中，也会随历史与环境 </w:t>
      </w:r>
      <w:r>
        <w:rPr>
          <w:rFonts w:ascii="SimSun" w:hAnsi="SimSun" w:eastAsia="SimSun" w:cs="SimSun"/>
          <w:sz w:val="32"/>
          <w:szCs w:val="32"/>
          <w:spacing w:val="-8"/>
        </w:rPr>
        <w:t>的变迁发生重大变革。先秦古籍之所以难读，就在于语言文字的 </w:t>
      </w:r>
      <w:r>
        <w:rPr>
          <w:rFonts w:ascii="SimSun" w:hAnsi="SimSun" w:eastAsia="SimSun" w:cs="SimSun"/>
          <w:sz w:val="32"/>
          <w:szCs w:val="32"/>
          <w:spacing w:val="-20"/>
        </w:rPr>
        <w:t>历史性阻隔。</w:t>
      </w:r>
    </w:p>
    <w:p>
      <w:pPr>
        <w:spacing w:line="260" w:lineRule="auto"/>
        <w:sectPr>
          <w:footerReference w:type="default" r:id="rId514"/>
          <w:pgSz w:w="11900" w:h="16840"/>
          <w:pgMar w:top="400" w:right="1582" w:bottom="1416" w:left="1430" w:header="0" w:footer="12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90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中国的文字与文字载体(甲骨、简帛、纸张等)大体经历了这样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一个过程：殷商将文字刻画在龟甲与兽骨之上，后人称之为甲骨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文。西周在钟、鼎等青铜器上留下文字记载，为适应浇铸工艺，甲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骨文被改进为笔画圆润的金文即钟鼎文。东周时文字演进为籀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(zhou)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文，又称大篆(zhuàn)。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从甲骨文到金文、籀文，文字虽然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总趋势是逐步走向简化，但书写始终未走出描画范畴【见图(2-1)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-3】。秦朝推行小篆，再至秦汉普及隶书，中国的文字书</w:t>
      </w:r>
      <w:r>
        <w:rPr>
          <w:rFonts w:ascii="SimSun" w:hAnsi="SimSun" w:eastAsia="SimSun" w:cs="SimSun"/>
          <w:sz w:val="32"/>
          <w:szCs w:val="32"/>
          <w:spacing w:val="-13"/>
        </w:rPr>
        <w:t>写才彻底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走向笔划阶段。著书立说，在东汉蔡伦发明造纸术之前，绝非轻而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易举的事。殷商、西周以刻画龟甲兽骨、浇铸青铜器来记事立言。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东周开始使用竹简，即把文字刻写在竹(木)制成</w:t>
      </w:r>
      <w:r>
        <w:rPr>
          <w:rFonts w:ascii="SimSun" w:hAnsi="SimSun" w:eastAsia="SimSun" w:cs="SimSun"/>
          <w:sz w:val="32"/>
          <w:szCs w:val="32"/>
          <w:spacing w:val="-2"/>
        </w:rPr>
        <w:t>的长条上，用韦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(熟牛皮条)编联起来方可成为供人阅读的书籍。《庄子·天下》篇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有“学富五车”(学识富有如读了五车书)之说，可见东周后期简书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已经盛传。竹简著书，既要著述人，又要雕刻家，已非易事。而帛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书则是宫廷、贵族的奢侈品。可见，孔子“述而不作”,恐怕还有外 </w:t>
      </w:r>
      <w:r>
        <w:rPr>
          <w:rFonts w:ascii="SimSun" w:hAnsi="SimSun" w:eastAsia="SimSun" w:cs="SimSun"/>
          <w:sz w:val="32"/>
          <w:szCs w:val="32"/>
          <w:spacing w:val="10"/>
        </w:rPr>
        <w:t>在因素乃至经济原因。帛书是古代用丝一类天然纤维纺织品作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“纸”写成的书。丝织品的帛书，在古代的自然存放条件下，要流传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到今天是十分困难的。考古发掘要同时具备三个条件才能见到古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代帛书：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一是墓主需有帛书陪葬，二是墓葬防腐措施好，三是墓葬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发掘前保存完好。长沙马王堆西汉初期帛书能够完整问世，极为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罕见，故整个墓葬被称为“国宝”。因此，古代帛书不可能像同时代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的简书那样容易发掘到。东汉以后，随着造纸术普及，著作才同述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说一样方便。这也是东汉之后典籍刊行繁荣的根本原因。蔡伦造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纸术的发明，也才显得格外伟大。</w:t>
      </w:r>
    </w:p>
    <w:p>
      <w:pPr>
        <w:ind w:left="160" w:right="64" w:firstLine="649"/>
        <w:spacing w:before="28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古者创易，当在夏朝前后，至迟在般末周初之时。般末</w:t>
      </w:r>
      <w:r>
        <w:rPr>
          <w:rFonts w:ascii="SimSun" w:hAnsi="SimSun" w:eastAsia="SimSun" w:cs="SimSun"/>
          <w:sz w:val="32"/>
          <w:szCs w:val="32"/>
          <w:spacing w:val="-20"/>
        </w:rPr>
        <w:t>周初是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甲骨文与金文交替时期，河南安阳清代发掘的商</w:t>
      </w:r>
      <w:r>
        <w:rPr>
          <w:rFonts w:ascii="SimSun" w:hAnsi="SimSun" w:eastAsia="SimSun" w:cs="SimSun"/>
          <w:sz w:val="32"/>
          <w:szCs w:val="32"/>
          <w:spacing w:val="-19"/>
        </w:rPr>
        <w:t>都遗址表明：殷墟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文字是甲骨文，多为卜辞，最迟是商朝后期的通行文字，即盘庚(前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1324年即位)迁都改殷直至纣亡(前10</w:t>
      </w:r>
      <w:r>
        <w:rPr>
          <w:rFonts w:ascii="SimSun" w:hAnsi="SimSun" w:eastAsia="SimSun" w:cs="SimSun"/>
          <w:sz w:val="32"/>
          <w:szCs w:val="32"/>
          <w:spacing w:val="8"/>
        </w:rPr>
        <w:t>66前)这一时期的通行文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字。西周通行金文。东汉许慎于公元100年撰写第一部说解文字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之书《说文解字》,当时，别说甲骨文、金文，就连后来的箍文也鲜为</w:t>
      </w:r>
    </w:p>
    <w:p>
      <w:pPr>
        <w:spacing w:line="262" w:lineRule="auto"/>
        <w:sectPr>
          <w:footerReference w:type="default" r:id="rId515"/>
          <w:pgSz w:w="11900" w:h="16840"/>
          <w:pgMar w:top="400" w:right="1650" w:bottom="1286" w:left="1250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>
        <w:pict>
          <v:shape id="_x0000_s1032" style="position:absolute;margin-left:497.64pt;margin-top:311.683pt;mso-position-vertical-relative:page;mso-position-horizontal-relative:page;width:30.15pt;height:131.25pt;z-index:255669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父 丁 羌 五 牛 三 無 爸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"/>
                    </w:rPr>
                    <w:t>说 油</w:t>
                  </w:r>
                </w:p>
                <w:p>
                  <w:pPr>
                    <w:ind w:left="353"/>
                    <w:spacing w:before="41" w:line="239" w:lineRule="auto"/>
                    <w:rPr>
                      <w:rFonts w:ascii="STCaiyun" w:hAnsi="STCaiyun" w:eastAsia="STCaiyun" w:cs="STCaiyun"/>
                      <w:sz w:val="22"/>
                      <w:szCs w:val="22"/>
                    </w:rPr>
                  </w:pPr>
                  <w:r>
                    <w:rPr>
                      <w:rFonts w:ascii="STCaiyun" w:hAnsi="STCaiyun" w:eastAsia="STCaiyun" w:cs="STCaiyun"/>
                      <w:sz w:val="22"/>
                      <w:szCs w:val="22"/>
                      <w:spacing w:val="28"/>
                    </w:rPr>
                    <w:t>乙光</w:t>
                  </w:r>
                </w:p>
              </w:txbxContent>
            </v:textbox>
          </v:shape>
        </w:pict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0"/>
        <w:spacing w:before="98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5"/>
        </w:rPr>
        <w:t>人知了。甲骨文出土共有4600余字，历时百年还</w:t>
      </w:r>
      <w:r>
        <w:rPr>
          <w:rFonts w:ascii="SimSun" w:hAnsi="SimSun" w:eastAsia="SimSun" w:cs="SimSun"/>
          <w:sz w:val="30"/>
          <w:szCs w:val="30"/>
          <w:spacing w:val="24"/>
        </w:rPr>
        <w:t>有</w:t>
      </w:r>
      <w:r>
        <w:rPr>
          <w:sz w:val="30"/>
          <w:szCs w:val="30"/>
          <w:position w:val="-20"/>
        </w:rPr>
        <w:drawing>
          <wp:inline distT="0" distB="0" distL="0" distR="0">
            <wp:extent cx="180969" cy="425469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69" cy="42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24"/>
        </w:rPr>
        <w:t>为不解之</w:t>
      </w:r>
    </w:p>
    <w:p>
      <w:pPr>
        <w:ind w:right="19" w:firstLine="10"/>
        <w:spacing w:before="202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谜，据说直至1995年，徐州教育学院潘岳才完成全部破译之壮举，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拟编撰《三千年未释甲骨文集解》。古者创易，最迟是甲骨文、钟鼎</w:t>
      </w:r>
    </w:p>
    <w:p>
      <w:pPr>
        <w:ind w:left="3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文时代，用文字著述似乎不可能，而易的内容又决非简短文字可以</w:t>
      </w:r>
    </w:p>
    <w:p>
      <w:pPr>
        <w:spacing w:line="35" w:lineRule="exact"/>
        <w:rPr/>
      </w:pPr>
      <w:r/>
    </w:p>
    <w:p>
      <w:pPr>
        <w:spacing w:line="35" w:lineRule="exact"/>
        <w:sectPr>
          <w:footerReference w:type="default" r:id="rId516"/>
          <w:pgSz w:w="12100" w:h="16980"/>
          <w:pgMar w:top="400" w:right="1380" w:bottom="1541" w:left="1789" w:header="0" w:footer="1341" w:gutter="0"/>
          <w:cols w:equalWidth="0" w:num="1">
            <w:col w:w="8930" w:space="0"/>
          </w:cols>
        </w:sectPr>
        <w:rPr/>
      </w:pPr>
    </w:p>
    <w:p>
      <w:pPr>
        <w:ind w:left="20" w:right="140" w:firstLine="9"/>
        <w:spacing w:before="60" w:line="29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记刻清楚。事实上，迄今所见的甲骨文、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钟鼎文也只是简短的记事立言，没有大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部的著述【见图(2-1)-3】。</w:t>
      </w:r>
    </w:p>
    <w:p>
      <w:pPr>
        <w:ind w:left="10" w:right="150" w:firstLine="639"/>
        <w:spacing w:before="106" w:line="28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此外，从有关语言文字产生的传说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来看，历代典籍均沿引“伏羲画卦”、“仓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颉造字”的说法。伏羲为三皇五帝之祖， </w:t>
      </w:r>
      <w:r>
        <w:rPr>
          <w:rFonts w:ascii="SimSun" w:hAnsi="SimSun" w:eastAsia="SimSun" w:cs="SimSun"/>
          <w:sz w:val="30"/>
          <w:szCs w:val="30"/>
          <w:spacing w:val="14"/>
        </w:rPr>
        <w:t>至迟在公元前3000年左右；仓颉为黄帝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时期的史官，黄帝为三皇之末，当在公元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前2550年左右。退一步说，文字定型非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仓颉所造，但经他整理而成体系，大约说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6"/>
        </w:rPr>
        <w:t>得过去。由此而论，伏羲年代当没有定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型文字，至少没有系统化的文字，也就没</w:t>
      </w:r>
    </w:p>
    <w:p>
      <w:pPr>
        <w:ind w:left="20"/>
        <w:spacing w:before="1" w:line="2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法用文字来记述广大悉备的易理了。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2200" w:right="245" w:firstLine="49"/>
        <w:spacing w:before="58" w:line="233" w:lineRule="auto"/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5668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-247136</wp:posOffset>
            </wp:positionV>
            <wp:extent cx="1606543" cy="3200401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543" cy="320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9"/>
        </w:rPr>
        <w:t>大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小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午</w:t>
      </w:r>
      <w:r>
        <w:rPr>
          <w:rFonts w:ascii="SimSun" w:hAnsi="SimSun" w:eastAsia="SimSun" w:cs="SimSun"/>
          <w:sz w:val="17"/>
          <w:szCs w:val="17"/>
          <w:spacing w:val="7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乙</w:t>
      </w:r>
      <w:r>
        <w:rPr>
          <w:rFonts w:ascii="SimSun" w:hAnsi="SimSun" w:eastAsia="SimSun" w:cs="SimSun"/>
          <w:sz w:val="17"/>
          <w:szCs w:val="17"/>
          <w:spacing w:val="7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9"/>
        </w:rPr>
        <w:t>乙</w:t>
      </w:r>
    </w:p>
    <w:p>
      <w:pPr>
        <w:ind w:left="2510"/>
        <w:spacing w:before="8" w:line="242" w:lineRule="auto"/>
        <w:rPr>
          <w:rFonts w:ascii="STXingkai" w:hAnsi="STXingkai" w:eastAsia="STXingkai" w:cs="STXingkai"/>
          <w:sz w:val="30"/>
          <w:szCs w:val="30"/>
        </w:rPr>
      </w:pPr>
      <w:r>
        <w:rPr>
          <w:rFonts w:ascii="STXingkai" w:hAnsi="STXingkai" w:eastAsia="STXingkai" w:cs="STXingkai"/>
          <w:sz w:val="30"/>
          <w:szCs w:val="30"/>
          <w:spacing w:val="-20"/>
        </w:rPr>
        <w:t>羌羌</w:t>
      </w:r>
    </w:p>
    <w:p>
      <w:pPr>
        <w:ind w:left="2260"/>
        <w:spacing w:line="193" w:lineRule="auto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z w:val="17"/>
          <w:szCs w:val="17"/>
          <w:spacing w:val="-8"/>
        </w:rPr>
        <w:t>2</w:t>
      </w:r>
      <w:r>
        <w:rPr>
          <w:rFonts w:ascii="FangSong" w:hAnsi="FangSong" w:eastAsia="FangSong" w:cs="FangSong"/>
          <w:sz w:val="17"/>
          <w:szCs w:val="17"/>
          <w:spacing w:val="9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-8"/>
        </w:rPr>
        <w:t>五</w:t>
      </w:r>
      <w:r>
        <w:rPr>
          <w:rFonts w:ascii="FangSong" w:hAnsi="FangSong" w:eastAsia="FangSong" w:cs="FangSong"/>
          <w:sz w:val="17"/>
          <w:szCs w:val="17"/>
          <w:spacing w:val="9"/>
        </w:rPr>
        <w:t xml:space="preserve">  </w:t>
      </w:r>
      <w:r>
        <w:rPr>
          <w:rFonts w:ascii="FangSong" w:hAnsi="FangSong" w:eastAsia="FangSong" w:cs="FangSong"/>
          <w:sz w:val="17"/>
          <w:szCs w:val="17"/>
          <w:spacing w:val="-8"/>
        </w:rPr>
        <w:t>三</w:t>
      </w:r>
    </w:p>
    <w:p>
      <w:pPr>
        <w:ind w:left="2499" w:right="169" w:hanging="260"/>
        <w:spacing w:before="12" w:line="243" w:lineRule="auto"/>
        <w:rPr>
          <w:rFonts w:ascii="SimSun" w:hAnsi="SimSun" w:eastAsia="SimSun" w:cs="SimSun"/>
          <w:sz w:val="19"/>
          <w:szCs w:val="19"/>
        </w:rPr>
      </w:pPr>
      <w:r>
        <w:rPr>
          <w:rFonts w:ascii="STXingkai" w:hAnsi="STXingkai" w:eastAsia="STXingkai" w:cs="STXingkai"/>
          <w:sz w:val="23"/>
          <w:szCs w:val="23"/>
          <w:spacing w:val="-34"/>
        </w:rPr>
        <w:t>未</w:t>
      </w:r>
      <w:r>
        <w:rPr>
          <w:rFonts w:ascii="STXingkai" w:hAnsi="STXingkai" w:eastAsia="STXingkai" w:cs="STXingkai"/>
          <w:sz w:val="23"/>
          <w:szCs w:val="23"/>
          <w:spacing w:val="1"/>
        </w:rPr>
        <w:t xml:space="preserve">  </w:t>
      </w:r>
      <w:r>
        <w:rPr>
          <w:rFonts w:ascii="STXingkai" w:hAnsi="STXingkai" w:eastAsia="STXingkai" w:cs="STXingkai"/>
          <w:sz w:val="23"/>
          <w:szCs w:val="23"/>
          <w:spacing w:val="-34"/>
        </w:rPr>
        <w:t>牛</w:t>
      </w:r>
      <w:r>
        <w:rPr>
          <w:rFonts w:ascii="STXingkai" w:hAnsi="STXingkai" w:eastAsia="STXingkai" w:cs="STXingkai"/>
          <w:sz w:val="23"/>
          <w:szCs w:val="23"/>
          <w:spacing w:val="2"/>
        </w:rPr>
        <w:t xml:space="preserve">  </w:t>
      </w:r>
      <w:r>
        <w:rPr>
          <w:rFonts w:ascii="STXingkai" w:hAnsi="STXingkai" w:eastAsia="STXingkai" w:cs="STXingkai"/>
          <w:sz w:val="23"/>
          <w:szCs w:val="23"/>
          <w:spacing w:val="-34"/>
        </w:rPr>
        <w:t>牛</w:t>
      </w:r>
      <w:r>
        <w:rPr>
          <w:rFonts w:ascii="STXingkai" w:hAnsi="STXingkai" w:eastAsia="STXingkai" w:cs="STXingkai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三</w:t>
      </w:r>
    </w:p>
    <w:p>
      <w:pPr>
        <w:ind w:left="2510"/>
        <w:spacing w:before="1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祖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9"/>
        <w:spacing w:before="82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图(2-1)-3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0"/>
        </w:rPr>
        <w:t>甲骨文拓片</w:t>
      </w:r>
    </w:p>
    <w:p>
      <w:pPr>
        <w:spacing w:line="184" w:lineRule="auto"/>
        <w:sectPr>
          <w:type w:val="continuous"/>
          <w:pgSz w:w="12100" w:h="16980"/>
          <w:pgMar w:top="400" w:right="1380" w:bottom="1541" w:left="1789" w:header="0" w:footer="1341" w:gutter="0"/>
          <w:cols w:equalWidth="0" w:num="2">
            <w:col w:w="5601" w:space="100"/>
            <w:col w:w="3230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ind w:left="10" w:firstLine="630"/>
        <w:spacing w:before="140" w:line="27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6"/>
        </w:rPr>
        <w:t>语言文字和思维是两种不同范畴的社会现象。思维</w:t>
      </w:r>
      <w:r>
        <w:rPr>
          <w:rFonts w:ascii="SimSun" w:hAnsi="SimSun" w:eastAsia="SimSun" w:cs="SimSun"/>
          <w:sz w:val="30"/>
          <w:szCs w:val="30"/>
          <w:spacing w:val="15"/>
        </w:rPr>
        <w:t>是人脑的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一种机能，是人脑反映客观世界的过程；而语言文字通常被认</w:t>
      </w:r>
      <w:r>
        <w:rPr>
          <w:rFonts w:ascii="SimSun" w:hAnsi="SimSun" w:eastAsia="SimSun" w:cs="SimSun"/>
          <w:sz w:val="30"/>
          <w:szCs w:val="30"/>
          <w:spacing w:val="3"/>
        </w:rPr>
        <w:t>为是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6"/>
        </w:rPr>
        <w:t>思维的工具。从语言文字的自身特点来看，并不具备抽象思维的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哲学特性，特别是语言尚在发展、文字并未形成体系的时候，作为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思维、交际的载体，语言常常只是具体化思维的确定表述。语言的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8"/>
        </w:rPr>
        <w:t>这一特点是由其本质属性所决定的。语言作为人类交际最直接、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最基本的工具，产生之初，就要求表意明确、概念</w:t>
      </w:r>
      <w:r>
        <w:rPr>
          <w:rFonts w:ascii="SimSun" w:hAnsi="SimSun" w:eastAsia="SimSun" w:cs="SimSun"/>
          <w:sz w:val="30"/>
          <w:szCs w:val="30"/>
          <w:spacing w:val="-6"/>
        </w:rPr>
        <w:t>清楚，否则，它就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违背了人际交流的需要这一直接动因，也就失去了存</w:t>
      </w:r>
      <w:r>
        <w:rPr>
          <w:rFonts w:ascii="SimSun" w:hAnsi="SimSun" w:eastAsia="SimSun" w:cs="SimSun"/>
          <w:sz w:val="30"/>
          <w:szCs w:val="30"/>
          <w:spacing w:val="7"/>
        </w:rPr>
        <w:t>在的意义。</w:t>
      </w:r>
    </w:p>
    <w:p>
      <w:pPr>
        <w:ind w:left="30" w:right="56" w:firstLine="620"/>
        <w:spacing w:before="144" w:line="24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8"/>
        </w:rPr>
        <w:t>随着人类的自身发展及其认识的不断深化，语言也不断丰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6"/>
        </w:rPr>
        <w:t>富。为了适应人类交际需要，语言必须从事物的细</w:t>
      </w:r>
      <w:r>
        <w:rPr>
          <w:rFonts w:ascii="SimSun" w:hAnsi="SimSun" w:eastAsia="SimSun" w:cs="SimSun"/>
          <w:sz w:val="30"/>
          <w:szCs w:val="30"/>
          <w:spacing w:val="15"/>
        </w:rPr>
        <w:t>微差别中不断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5"/>
        </w:rPr>
        <w:t>确定不同的概念，以及表述这些细微差别。词是语言的基本构件</w:t>
      </w:r>
    </w:p>
    <w:p>
      <w:pPr>
        <w:spacing w:line="248" w:lineRule="auto"/>
        <w:sectPr>
          <w:type w:val="continuous"/>
          <w:pgSz w:w="12100" w:h="16980"/>
          <w:pgMar w:top="400" w:right="1380" w:bottom="1541" w:left="1789" w:header="0" w:footer="1341" w:gutter="0"/>
          <w:cols w:equalWidth="0" w:num="1">
            <w:col w:w="893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" w:right="107" w:firstLine="670"/>
        <w:spacing w:before="104" w:line="245" w:lineRule="auto"/>
        <w:rPr>
          <w:rFonts w:ascii="SimSun" w:hAnsi="SimSun" w:eastAsia="SimSun" w:cs="SimSun"/>
          <w:sz w:val="32"/>
          <w:szCs w:val="32"/>
        </w:rPr>
      </w:pPr>
      <w:bookmarkStart w:name="bookmark7" w:id="5"/>
      <w:bookmarkEnd w:id="5"/>
      <w:bookmarkStart w:name="bookmark8" w:id="6"/>
      <w:bookmarkEnd w:id="6"/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最小的可以自由组合的语意单位，每一个词就是一个确定的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概念。因此，在成熟的语言中只有近义词，而不应有区别不了的同</w:t>
      </w:r>
    </w:p>
    <w:p>
      <w:pPr>
        <w:ind w:right="89"/>
        <w:spacing w:before="95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义词；基本同义的词总有用法、色彩及语言环境等细微差异。这是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语言逻辑的本质特点。由此可见，语言思维与易思维的逻辑起点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根本不是一码事：语言是个性思维，从万事万物的区别点上下定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义；易是共性思维，是在万事万物的共通点上取象。</w:t>
      </w:r>
    </w:p>
    <w:p>
      <w:pPr>
        <w:ind w:right="86" w:firstLine="630"/>
        <w:spacing w:before="11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易理是在超越事物具体属性的共通规律上所建立的认识，这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种认识属于哲学范畴，因而就需要相适应的哲学语言。卦画就是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哲学语言。在后学中首先一语道破这点的，是外国人———法国传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教士白晋与德国数学家莱布尼茨。莱氏想在中国文字中寻找一种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比语言更抽象的哲学符号，白氏研易后寄给他《易经》与《伏羲六十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四卦图》,并称之为“更牢固、更完美的哲学”。</w:t>
      </w:r>
    </w:p>
    <w:p>
      <w:pPr>
        <w:ind w:left="634"/>
        <w:spacing w:before="95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2.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卦画与图形</w:t>
      </w:r>
    </w:p>
    <w:p>
      <w:pPr>
        <w:ind w:firstLine="630"/>
        <w:spacing w:before="101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易卦画在具有哲学内涵的同时，又是一种特殊的图形</w:t>
      </w:r>
      <w:r>
        <w:rPr>
          <w:rFonts w:ascii="SimSun" w:hAnsi="SimSun" w:eastAsia="SimSun" w:cs="SimSun"/>
          <w:sz w:val="32"/>
          <w:szCs w:val="32"/>
          <w:spacing w:val="-4"/>
        </w:rPr>
        <w:t>符号。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因此，它在表意时具有像图画一样的直观性。我们知道，图画首先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得凭人的直觉来理解。这种理解过程，开始往往只是一种</w:t>
      </w:r>
      <w:r>
        <w:rPr>
          <w:rFonts w:ascii="SimSun" w:hAnsi="SimSun" w:eastAsia="SimSun" w:cs="SimSun"/>
          <w:sz w:val="32"/>
          <w:szCs w:val="32"/>
          <w:spacing w:val="-23"/>
        </w:rPr>
        <w:t>感受， 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种沟通， 一种认同，尔后才有联想、理解乃至升</w:t>
      </w:r>
      <w:r>
        <w:rPr>
          <w:rFonts w:ascii="SimSun" w:hAnsi="SimSun" w:eastAsia="SimSun" w:cs="SimSun"/>
          <w:sz w:val="32"/>
          <w:szCs w:val="32"/>
          <w:spacing w:val="-23"/>
        </w:rPr>
        <w:t>华。只要是用常规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表现手法和常人思维方式创作的美术作品，读者与作者之间完全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可以通过正常的直观、直感、直觉进行直接沟通。这种沟通其实就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是图画、图型表意的直观性，它不受民族、语言、地域、时间的局限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与制约。迄今所见最早的原始社会末期的美术作品，西班牙洞穴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壁画展现了早期人类对自然的认识及征服自然的渴望；欧洲裸女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石雕反映了母系氏族对女性生衍的认识与崇敬；古希腊雕塑，如表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现男性刚毅健美的《掷铁饼者》《刮汗污的运动员》和表现女性宁静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恬美的《米洛斯的阿芙罗蒂德》(断臂维纳斯</w:t>
      </w:r>
      <w:r>
        <w:rPr>
          <w:rFonts w:ascii="SimSun" w:hAnsi="SimSun" w:eastAsia="SimSun" w:cs="SimSun"/>
          <w:sz w:val="32"/>
          <w:szCs w:val="32"/>
          <w:spacing w:val="-17"/>
        </w:rPr>
        <w:t>)等，则展示了人对自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身美的审美认识，这些艺术精品无一例外地创</w:t>
      </w:r>
      <w:r>
        <w:rPr>
          <w:rFonts w:ascii="SimSun" w:hAnsi="SimSun" w:eastAsia="SimSun" w:cs="SimSun"/>
          <w:sz w:val="32"/>
          <w:szCs w:val="32"/>
          <w:spacing w:val="-7"/>
        </w:rPr>
        <w:t>造了人的外表美与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内在美融为一体的完美境界。古罗马《拉奥</w:t>
      </w:r>
      <w:r>
        <w:rPr>
          <w:rFonts w:ascii="SimSun" w:hAnsi="SimSun" w:eastAsia="SimSun" w:cs="SimSun"/>
          <w:sz w:val="32"/>
          <w:szCs w:val="32"/>
          <w:spacing w:val="-19"/>
        </w:rPr>
        <w:t>孔》人与蛇殊死搏斗的 </w:t>
      </w:r>
      <w:r>
        <w:rPr>
          <w:rFonts w:ascii="SimSun" w:hAnsi="SimSun" w:eastAsia="SimSun" w:cs="SimSun"/>
          <w:sz w:val="32"/>
          <w:szCs w:val="32"/>
          <w:spacing w:val="-17"/>
        </w:rPr>
        <w:t>场景，任何读者都可以直接感受到人在困境中痛苦挣扎的氛围，看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到老人为救子与恶势力顽强抗争的勇敢精神。法国罗丹的</w:t>
      </w:r>
      <w:r>
        <w:rPr>
          <w:rFonts w:ascii="SimSun" w:hAnsi="SimSun" w:eastAsia="SimSun" w:cs="SimSun"/>
          <w:sz w:val="32"/>
          <w:szCs w:val="32"/>
          <w:spacing w:val="4"/>
        </w:rPr>
        <w:t>雕塑</w:t>
      </w:r>
    </w:p>
    <w:p>
      <w:pPr>
        <w:spacing w:line="262" w:lineRule="auto"/>
        <w:sectPr>
          <w:footerReference w:type="default" r:id="rId519"/>
          <w:pgSz w:w="12110" w:h="16990"/>
          <w:pgMar w:top="400" w:right="1689" w:bottom="1276" w:left="1549" w:header="0" w:footer="10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《思想者》,是他为巴黎美术馆大门进行整体设计、创作并取名《地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狱之门》的雕塑群体中的一个形象——默视人间苦难的端坐者，由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于它那深刻、沉重的“思”叩开了读者的心扉，从</w:t>
      </w:r>
      <w:r>
        <w:rPr>
          <w:rFonts w:ascii="SimSun" w:hAnsi="SimSun" w:eastAsia="SimSun" w:cs="SimSun"/>
          <w:sz w:val="32"/>
          <w:szCs w:val="32"/>
          <w:spacing w:val="-13"/>
        </w:rPr>
        <w:t>而被崇拜者请出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《地狱之门》,铸成铜像放在巴黎先贤祠前，以后又复制于作者墓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前，并成为独立的永恒的“思”的形象。意大利米开朗琪罗·</w:t>
      </w:r>
      <w:r>
        <w:rPr>
          <w:rFonts w:ascii="SimSun" w:hAnsi="SimSun" w:eastAsia="SimSun" w:cs="SimSun"/>
          <w:sz w:val="32"/>
          <w:szCs w:val="32"/>
          <w:spacing w:val="-13"/>
        </w:rPr>
        <w:t>波那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罗蒂的组雕《晨X《暮X《昼》《夜》,以人体形象把特定时代的愁苦、劳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累、希望、忧虑，凝聚成永远唤起读者共鸣的艺术力</w:t>
      </w:r>
      <w:r>
        <w:rPr>
          <w:rFonts w:ascii="SimSun" w:hAnsi="SimSun" w:eastAsia="SimSun" w:cs="SimSun"/>
          <w:sz w:val="32"/>
          <w:szCs w:val="32"/>
          <w:spacing w:val="-3"/>
        </w:rPr>
        <w:t>量。法国保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尔·莫罗·伏蒂埃的浮雕《巴黎公社社员纪念碑》,以墙为背景塑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造了30多个若隐若现的人像，正中凸现一位张开双臂保护众人的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女神般的女性，即使读者不知道巴黎公社的背景，这座7米长、2,5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米高的浮雕画面也能给人一种强烈的直感，美好被毁灭的悲壮与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全身心保护美好的崇高，交织成一种激荡人心的精神力量。</w:t>
      </w:r>
    </w:p>
    <w:p>
      <w:pPr>
        <w:ind w:left="159" w:right="29" w:firstLine="639"/>
        <w:spacing w:before="10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美术的直观性与读者的直觉性之间的关系告诉我们，人们可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以直接从画面、图型，即不通过任何中介，直接</w:t>
      </w:r>
      <w:r>
        <w:rPr>
          <w:rFonts w:ascii="SimSun" w:hAnsi="SimSun" w:eastAsia="SimSun" w:cs="SimSun"/>
          <w:sz w:val="32"/>
          <w:szCs w:val="32"/>
          <w:spacing w:val="-30"/>
        </w:rPr>
        <w:t>感受其中的创意，并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由此抽象成最本质的精神感受与思想认同，而且这种审美认识一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旦形成共识，就具有不可逆性，例如达·芬奇的蒙娜</w:t>
      </w:r>
      <w:r>
        <w:rPr>
          <w:rFonts w:ascii="SimSun" w:hAnsi="SimSun" w:eastAsia="SimSun" w:cs="SimSun"/>
          <w:sz w:val="32"/>
          <w:szCs w:val="32"/>
          <w:spacing w:val="-19"/>
        </w:rPr>
        <w:t>丽莎所展示的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那种永恒的含蓄和恬静，尽管有人用科学手段证明她是作者自画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像的女性化，或者用实证的方法给她加上小胡子来证明这一点，但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是，仍无法改变人们已形成的审美共识。</w:t>
      </w:r>
    </w:p>
    <w:p>
      <w:pPr>
        <w:ind w:left="159" w:right="36" w:firstLine="639"/>
        <w:spacing w:before="122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易卦与易理的关系也是如此。卦画是特殊的美术</w:t>
      </w:r>
      <w:r>
        <w:rPr>
          <w:rFonts w:ascii="SimSun" w:hAnsi="SimSun" w:eastAsia="SimSun" w:cs="SimSun"/>
          <w:sz w:val="32"/>
          <w:szCs w:val="32"/>
          <w:spacing w:val="-9"/>
        </w:rPr>
        <w:t>作品——哲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理图形符号，是图画外壳与易理内涵的统一，而不是语言符号。卦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画的易理内涵一旦为人接受，就会成为不可逆的直感共识。</w:t>
      </w:r>
    </w:p>
    <w:p>
      <w:pPr>
        <w:ind w:left="804"/>
        <w:spacing w:before="87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</w:rPr>
        <w:t>3.</w:t>
      </w:r>
      <w:r>
        <w:rPr>
          <w:rFonts w:ascii="SimHei" w:hAnsi="SimHei" w:eastAsia="SimHei" w:cs="SimHei"/>
          <w:sz w:val="32"/>
          <w:szCs w:val="32"/>
          <w:b/>
          <w:bCs/>
        </w:rPr>
        <w:t>卦画与代码</w:t>
      </w:r>
    </w:p>
    <w:p>
      <w:pPr>
        <w:ind w:left="159" w:right="2" w:firstLine="639"/>
        <w:spacing w:before="9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作为成熟的卦画——易理代码，是一套完整的科学的直觉符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号系统。它的核心理论是阴阳，用哲学语言来说是彼此或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AB,</w:t>
      </w:r>
      <w:r>
        <w:rPr>
          <w:rFonts w:ascii="Times New Roman" w:hAnsi="Times New Roman" w:eastAsia="Times New Roman" w:cs="Times New Roma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数理语言来说是1、2,用计算机语言来说是0、1,用电器原理来说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是通断，等等。它的基础构架是爻划卦、数点卦、色画卦三个子系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统。爻划卦的构件是阴爻阳爻，数点卦的构件是偶数、</w:t>
      </w:r>
      <w:r>
        <w:rPr>
          <w:rFonts w:ascii="SimSun" w:hAnsi="SimSun" w:eastAsia="SimSun" w:cs="SimSun"/>
          <w:sz w:val="32"/>
          <w:szCs w:val="32"/>
          <w:spacing w:val="-19"/>
        </w:rPr>
        <w:t>奇数，色画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卦的构件是黑色与白色。卦画系统三足鼎立，相互融通，其中爻划</w:t>
      </w:r>
    </w:p>
    <w:p>
      <w:pPr>
        <w:spacing w:line="260" w:lineRule="auto"/>
        <w:sectPr>
          <w:footerReference w:type="default" r:id="rId520"/>
          <w:pgSz w:w="11900" w:h="16840"/>
          <w:pgMar w:top="400" w:right="1424" w:bottom="1206" w:left="1530" w:header="0" w:footer="10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卦最为通用。</w:t>
      </w:r>
    </w:p>
    <w:p>
      <w:pPr>
        <w:ind w:left="160" w:right="124" w:firstLine="719"/>
        <w:spacing w:before="104" w:line="25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但是，作进一步的探讨，卦画的起源是什么</w:t>
      </w:r>
      <w:r>
        <w:rPr>
          <w:rFonts w:ascii="SimSun" w:hAnsi="SimSun" w:eastAsia="SimSun" w:cs="SimSun"/>
          <w:sz w:val="32"/>
          <w:szCs w:val="32"/>
          <w:spacing w:val="-15"/>
        </w:rPr>
        <w:t>,它的问世功用是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什么;数字卦与爻划卦孰先孰后，三叠爻卦与六叠爻卦孰先孰后；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数点卦(河洛图)、色画卦(太极图)起源何时，</w:t>
      </w:r>
      <w:r>
        <w:rPr>
          <w:rFonts w:ascii="SimSun" w:hAnsi="SimSun" w:eastAsia="SimSun" w:cs="SimSun"/>
          <w:sz w:val="32"/>
          <w:szCs w:val="32"/>
          <w:spacing w:val="-26"/>
        </w:rPr>
        <w:t>爻划卦、数点卦、色画</w:t>
      </w:r>
    </w:p>
    <w:p>
      <w:pPr>
        <w:ind w:left="16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卦融通于何时；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………这许多问题要作最终的结论</w:t>
      </w:r>
      <w:r>
        <w:rPr>
          <w:rFonts w:ascii="SimSun" w:hAnsi="SimSun" w:eastAsia="SimSun" w:cs="SimSun"/>
          <w:sz w:val="32"/>
          <w:szCs w:val="32"/>
          <w:spacing w:val="-37"/>
        </w:rPr>
        <w:t>，还为时尚早。</w:t>
      </w:r>
    </w:p>
    <w:p>
      <w:pPr>
        <w:ind w:left="879"/>
        <w:spacing w:before="9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迄今为止的考古研究，在卦画起源方面有以下重大认识：</w:t>
      </w:r>
    </w:p>
    <w:p>
      <w:pPr>
        <w:ind w:left="160" w:firstLine="719"/>
        <w:spacing w:before="9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关于卦画产生的最早年代：“大约距今万年的陶片</w:t>
      </w:r>
      <w:r>
        <w:rPr>
          <w:rFonts w:ascii="SimSun" w:hAnsi="SimSun" w:eastAsia="SimSun" w:cs="SimSun"/>
          <w:sz w:val="32"/>
          <w:szCs w:val="32"/>
          <w:spacing w:val="-19"/>
        </w:rPr>
        <w:t>上，有些刻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画，貌似卦画”(《易图的数字结构》);在距今七千多年前的陶器上，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发现了乾、复、随、蛊等卦象。在殷周时期(磐庚迁殷当在公元前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1324年前后)的卜骨、青铜器上发现的六爻数字卦</w:t>
      </w:r>
      <w:r>
        <w:rPr>
          <w:rFonts w:ascii="SimSun" w:hAnsi="SimSun" w:eastAsia="SimSun" w:cs="SimSun"/>
          <w:sz w:val="32"/>
          <w:szCs w:val="32"/>
          <w:spacing w:val="-2"/>
        </w:rPr>
        <w:t>画，已将近64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卦的一半，这是六十四卦系统。八卦系统：“安阳出土的殷代末期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铜器，已出现八卦符号”(《中国甲骨文字史》。《续殷文存》的“八一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六”为装即坎；《商周金文录遗》的“六六六”为三即坤；《三代吉金文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存》的“八五一”为三即兑，“七五八”为二即巽；《怀米山房吉金图》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的“五八六”为三即良；《沫西发掘报告》的“一六一”为三即离，“五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——”为=即乾。《周原新出十甲研究》的“六六七”、“七六六”为去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震与三艮。通览之，八卦之象均已出现。</w:t>
      </w:r>
    </w:p>
    <w:p>
      <w:pPr>
        <w:ind w:right="80" w:firstLine="839"/>
        <w:spacing w:before="178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关于卦画演化的轨迹。利用现有史料对数字卦与爻划卦关系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进行考证研究的成果中，最有说服力的是今人张政娘</w:t>
      </w:r>
      <w:r>
        <w:rPr>
          <w:rFonts w:ascii="Times New Roman" w:hAnsi="Times New Roman" w:eastAsia="Times New Roman" w:cs="Times New Roman"/>
          <w:sz w:val="32"/>
          <w:szCs w:val="32"/>
        </w:rPr>
        <w:t>(láng)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的观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点：从数字卦向爻划卦演化，是数字向一与六集中并符号化的结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果。数字卦用一、六、七、八、九，而不用二、三、四，在于古汉字的 </w:t>
      </w:r>
      <w:r>
        <w:rPr>
          <w:rFonts w:ascii="SimSun" w:hAnsi="SimSun" w:eastAsia="SimSun" w:cs="SimSun"/>
          <w:sz w:val="32"/>
          <w:szCs w:val="32"/>
          <w:spacing w:val="-23"/>
        </w:rPr>
        <w:t>二、三、四为“—”逐一叠加而成。以后，奇偶概</w:t>
      </w:r>
      <w:r>
        <w:rPr>
          <w:rFonts w:ascii="SimSun" w:hAnsi="SimSun" w:eastAsia="SimSun" w:cs="SimSun"/>
          <w:sz w:val="32"/>
          <w:szCs w:val="32"/>
          <w:spacing w:val="-24"/>
        </w:rPr>
        <w:t>念与阴阳观念导致 </w:t>
      </w:r>
      <w:r>
        <w:rPr>
          <w:rFonts w:ascii="SimSun" w:hAnsi="SimSun" w:eastAsia="SimSun" w:cs="SimSun"/>
          <w:sz w:val="32"/>
          <w:szCs w:val="32"/>
          <w:spacing w:val="-14"/>
        </w:rPr>
        <w:t>数字卦的用数由繁趋简而向六、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一集中(在数字卦中，六的使用频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率最高，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一次之),即六为偶数，代表阴，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一为奇数，代表阳。最后，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一演进成阳爻“—”;六通过甲骨、金文的“入”演变为帛书时期的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“八”,再简化为“--”。在八卦的“起源”上，还有一说值得一提，这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就是彝族的“雷夫子”占法，古代典籍又称“八索之占”。我们</w:t>
      </w:r>
      <w:r>
        <w:rPr>
          <w:rFonts w:ascii="SimSun" w:hAnsi="SimSun" w:eastAsia="SimSun" w:cs="SimSun"/>
          <w:sz w:val="32"/>
          <w:szCs w:val="32"/>
          <w:spacing w:val="-30"/>
        </w:rPr>
        <w:t>认为，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说八索之占是八卦的起源尚缺乏充分证明，而应该说它是“结绳为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卦”【见图(2-1)-4】。</w:t>
      </w:r>
    </w:p>
    <w:p>
      <w:pPr>
        <w:spacing w:line="265" w:lineRule="auto"/>
        <w:sectPr>
          <w:footerReference w:type="default" r:id="rId521"/>
          <w:pgSz w:w="11900" w:h="16840"/>
          <w:pgMar w:top="400" w:right="1520" w:bottom="1196" w:left="1280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footerReference w:type="default" r:id="rId522"/>
          <w:pgSz w:w="11900" w:h="16840"/>
          <w:pgMar w:top="400" w:right="1153" w:bottom="1182" w:left="1650" w:header="0" w:footer="1011" w:gutter="0"/>
          <w:cols w:equalWidth="0" w:num="1">
            <w:col w:w="9097" w:space="0"/>
          </w:cols>
        </w:sectPr>
        <w:rPr/>
      </w:pPr>
    </w:p>
    <w:p>
      <w:pPr>
        <w:ind w:right="149" w:firstLine="629"/>
        <w:spacing w:line="27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结绳为卦：十六根绳二二相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偶分为八组， 一卦两绳；两绳合结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为阳爻，两绳单结并之为阴爻。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显然，这应是八卦系统成熟后，用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之为术、取绳为象的产物，是一种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极为科学、极为象形的八卦再现</w:t>
      </w:r>
    </w:p>
    <w:p>
      <w:pPr>
        <w:spacing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之法。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000" w:lineRule="exact"/>
        <w:rPr/>
      </w:pPr>
      <w:r>
        <w:rPr>
          <w:position w:val="-40"/>
        </w:rPr>
        <w:pict>
          <v:group id="_x0000_s1034" style="mso-position-vertical-relative:line;mso-position-horizontal-relative:char;width:204.05pt;height:100.05pt;" filled="false" stroked="false" coordsize="4081,2001" coordorigin="0,0">
            <v:shape id="_x0000_s1036" style="position:absolute;left:0;top:0;width:4081;height:2001;" filled="false" stroked="false" type="#_x0000_t75">
              <v:imagedata o:title="" r:id="rId523"/>
            </v:shape>
            <v:shape id="_x0000_s1038" style="position:absolute;left:-20;top:-20;width:4121;height:20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0"/>
                      <w:spacing w:before="62" w:line="191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position w:val="-2"/>
                      </w:rPr>
                      <w:drawing>
                        <wp:inline distT="0" distB="0" distL="0" distR="0">
                          <wp:extent cx="171456" cy="117206"/>
                          <wp:effectExtent l="0" t="0" r="0" b="0"/>
                          <wp:docPr id="620" name="IM 6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20" name="IM 620"/>
                                  <pic:cNvPicPr/>
                                </pic:nvPicPr>
                                <pic:blipFill>
                                  <a:blip r:embed="rId5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1456" cy="1172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</w:rPr>
                      <w:t>三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7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</w:rPr>
                      <w:t>票         </w:t>
                    </w:r>
                    <w:r>
                      <w:rPr>
                        <w:sz w:val="19"/>
                        <w:szCs w:val="19"/>
                        <w:position w:val="-3"/>
                      </w:rPr>
                      <w:drawing>
                        <wp:inline distT="0" distB="0" distL="0" distR="0">
                          <wp:extent cx="527065" cy="117206"/>
                          <wp:effectExtent l="0" t="0" r="0" b="0"/>
                          <wp:docPr id="622" name="IM 6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22" name="IM 622"/>
                                  <pic:cNvPicPr/>
                                </pic:nvPicPr>
                                <pic:blipFill>
                                  <a:blip r:embed="rId5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27065" cy="1172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80"/>
                      <w:spacing w:line="224" w:lineRule="auto"/>
                      <w:rPr>
                        <w:rFonts w:ascii="STXinwei" w:hAnsi="STXinwei" w:eastAsia="STXinwei" w:cs="STXinwei"/>
                        <w:sz w:val="25"/>
                        <w:szCs w:val="25"/>
                      </w:rPr>
                    </w:pP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-18"/>
                      </w:rPr>
                      <w:t>兑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16"/>
                        <w:w w:val="101"/>
                      </w:rPr>
                      <w:t xml:space="preserve">    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-18"/>
                      </w:rPr>
                      <w:t>良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10"/>
                      </w:rPr>
                      <w:t xml:space="preserve">    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-18"/>
                      </w:rPr>
                      <w:t>离     坎     巽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8"/>
                      </w:rPr>
                      <w:t xml:space="preserve">    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-18"/>
                      </w:rPr>
                      <w:t>震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8"/>
                      </w:rPr>
                      <w:t xml:space="preserve">    </w:t>
                    </w:r>
                    <w:r>
                      <w:rPr>
                        <w:rFonts w:ascii="STXinwei" w:hAnsi="STXinwei" w:eastAsia="STXinwei" w:cs="STXinwei"/>
                        <w:sz w:val="25"/>
                        <w:szCs w:val="25"/>
                        <w:spacing w:val="-18"/>
                      </w:rPr>
                      <w:t>坤     乾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8" w:lineRule="auto"/>
        <w:rPr/>
      </w:pPr>
      <w:r/>
    </w:p>
    <w:p>
      <w:pPr>
        <w:ind w:left="100"/>
        <w:spacing w:before="82" w:line="2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图(2-1)-4“结绳为卦”示意图</w:t>
      </w:r>
    </w:p>
    <w:p>
      <w:pPr>
        <w:spacing w:line="200" w:lineRule="auto"/>
        <w:sectPr>
          <w:type w:val="continuous"/>
          <w:pgSz w:w="11900" w:h="16840"/>
          <w:pgMar w:top="400" w:right="1153" w:bottom="1182" w:left="1650" w:header="0" w:footer="1011" w:gutter="0"/>
          <w:cols w:equalWidth="0" w:num="2">
            <w:col w:w="4600" w:space="100"/>
            <w:col w:w="4397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ind w:right="236" w:firstLine="629"/>
        <w:spacing w:before="11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卦画系统——三叠八卦、六叠六十四卦，最终</w:t>
      </w:r>
      <w:r>
        <w:rPr>
          <w:rFonts w:ascii="SimSun" w:hAnsi="SimSun" w:eastAsia="SimSun" w:cs="SimSun"/>
          <w:sz w:val="32"/>
          <w:szCs w:val="32"/>
          <w:spacing w:val="-16"/>
        </w:rPr>
        <w:t>成为易理代码，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在于创易者赋予了卦画以集合意义。这就是说</w:t>
      </w:r>
      <w:r>
        <w:rPr>
          <w:rFonts w:ascii="SimSun" w:hAnsi="SimSun" w:eastAsia="SimSun" w:cs="SimSun"/>
          <w:sz w:val="32"/>
          <w:szCs w:val="32"/>
          <w:spacing w:val="-6"/>
        </w:rPr>
        <w:t>，卦画不仅具有单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卦结构形式的特定意义，而且具有八卦或六十</w:t>
      </w:r>
      <w:r>
        <w:rPr>
          <w:rFonts w:ascii="SimSun" w:hAnsi="SimSun" w:eastAsia="SimSun" w:cs="SimSun"/>
          <w:sz w:val="32"/>
          <w:szCs w:val="32"/>
          <w:spacing w:val="-17"/>
        </w:rPr>
        <w:t>四卦体系赋予的“角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色”意义，以及相互联系时的组合意义。换句话来说，卦画作为易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理代码的主要内涵，就是爻象、卦阵、卦德、卦象这四大要素。爻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象，即卦的爻划构成之形象。卦阵，即八卦、六十四卦各</w:t>
      </w:r>
      <w:r>
        <w:rPr>
          <w:rFonts w:ascii="SimSun" w:hAnsi="SimSun" w:eastAsia="SimSun" w:cs="SimSun"/>
          <w:sz w:val="32"/>
          <w:szCs w:val="32"/>
          <w:spacing w:val="-18"/>
        </w:rPr>
        <w:t>自组合成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不同的卦序。卦德，即卦的特定寓义。卦象，即八卦的物象、类象，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以及六十四卦的合成之象。</w:t>
      </w:r>
    </w:p>
    <w:p>
      <w:pPr>
        <w:ind w:right="236" w:firstLine="629"/>
        <w:spacing w:before="8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八卦的类象较复杂，仅《易传·说卦》所罗列的八卦类象就有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113个之多，其中：乾14个，坤12个，震16个，巽15个，坎22个，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离14个，艮11个，兑9个。</w:t>
      </w:r>
    </w:p>
    <w:p>
      <w:pPr>
        <w:ind w:firstLine="629"/>
        <w:spacing w:before="59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八卦类象其实是易的象数思维与类比逻辑的产物。在易的推  </w:t>
      </w:r>
      <w:r>
        <w:rPr>
          <w:rFonts w:ascii="SimSun" w:hAnsi="SimSun" w:eastAsia="SimSun" w:cs="SimSun"/>
          <w:sz w:val="32"/>
          <w:szCs w:val="32"/>
          <w:spacing w:val="-17"/>
        </w:rPr>
        <w:t>理过程中，事物之间只要有类比相通或相联之处，就可以同类取卦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5"/>
        </w:rPr>
        <w:t>象或对应取卦象。因此八卦的类象“其称名也小，其</w:t>
      </w:r>
      <w:r>
        <w:rPr>
          <w:rFonts w:ascii="SimSun" w:hAnsi="SimSun" w:eastAsia="SimSun" w:cs="SimSun"/>
          <w:sz w:val="32"/>
          <w:szCs w:val="32"/>
          <w:spacing w:val="4"/>
        </w:rPr>
        <w:t>取类也大”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(《系辞》)。例如：天、父、雄、白昼、刚健、生化等完全不同的概念，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可以通过乾卦二来囊括，地、母、雌、黑夜、柔顺、藏纳等可以用坤卦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三三来包容。又如；同是太阳，既可用乾卦表示，又可用离卦表示。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太阳是恒星，发出炽热之光，但其本身又有阴阳变化之象</w:t>
      </w:r>
      <w:r>
        <w:rPr>
          <w:rFonts w:ascii="SimSun" w:hAnsi="SimSun" w:eastAsia="SimSun" w:cs="SimSun"/>
          <w:sz w:val="32"/>
          <w:szCs w:val="32"/>
          <w:spacing w:val="-7"/>
        </w:rPr>
        <w:t>，如黑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子。因此，太阳用乾卦之象三表示，是取阳之极的</w:t>
      </w:r>
      <w:r>
        <w:rPr>
          <w:rFonts w:ascii="SimSun" w:hAnsi="SimSun" w:eastAsia="SimSun" w:cs="SimSun"/>
          <w:sz w:val="32"/>
          <w:szCs w:val="32"/>
          <w:spacing w:val="-18"/>
        </w:rPr>
        <w:t>意思；用离卦之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象主表示，是取阳中含阴之意。这就是易理的卦画原则，也是卦画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5"/>
        </w:rPr>
        <w:t>涵载的哲学意义，它是创易者形象化类比思维的产物。</w:t>
      </w:r>
    </w:p>
    <w:p>
      <w:pPr>
        <w:ind w:left="629"/>
        <w:spacing w:before="106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卦画是一种“哲学符号”,其深刻的内涵可以凭借哲学化直觉</w:t>
      </w:r>
    </w:p>
    <w:p>
      <w:pPr>
        <w:spacing w:line="184" w:lineRule="auto"/>
        <w:sectPr>
          <w:type w:val="continuous"/>
          <w:pgSz w:w="11900" w:h="16840"/>
          <w:pgMar w:top="400" w:right="1153" w:bottom="1182" w:left="1650" w:header="0" w:footer="1011" w:gutter="0"/>
          <w:cols w:equalWidth="0" w:num="1">
            <w:col w:w="9097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60" w:right="29"/>
        <w:spacing w:before="104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思维来逐一感知。直觉思维、直感认识是人类作为万物灵长的基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本思维，即本能思维，它是无需借助任何现代科</w:t>
      </w:r>
      <w:r>
        <w:rPr>
          <w:rFonts w:ascii="SimSun" w:hAnsi="SimSun" w:eastAsia="SimSun" w:cs="SimSun"/>
          <w:sz w:val="32"/>
          <w:szCs w:val="32"/>
          <w:spacing w:val="-19"/>
        </w:rPr>
        <w:t>技手段和科学公式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的思维。对此，《系辞》作者有所感悟：“圣人有以见天下之赜(zé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奥秘、玄机),而拟诸形容，像其物宜，是故谓之象。”“极天</w:t>
      </w:r>
      <w:r>
        <w:rPr>
          <w:rFonts w:ascii="SimSun" w:hAnsi="SimSun" w:eastAsia="SimSun" w:cs="SimSun"/>
          <w:sz w:val="32"/>
          <w:szCs w:val="32"/>
          <w:spacing w:val="-35"/>
        </w:rPr>
        <w:t>下之赜，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存乎卦。”一般人尤其是古人，大多停留在直觉思维阶段</w:t>
      </w:r>
      <w:r>
        <w:rPr>
          <w:rFonts w:ascii="SimSun" w:hAnsi="SimSun" w:eastAsia="SimSun" w:cs="SimSun"/>
          <w:sz w:val="32"/>
          <w:szCs w:val="32"/>
          <w:spacing w:val="-19"/>
        </w:rPr>
        <w:t>，很难升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华，更达不到悟性境界，而创易的古者则有着超凡的</w:t>
      </w:r>
      <w:r>
        <w:rPr>
          <w:rFonts w:ascii="SimSun" w:hAnsi="SimSun" w:eastAsia="SimSun" w:cs="SimSun"/>
          <w:sz w:val="32"/>
          <w:szCs w:val="32"/>
          <w:spacing w:val="-19"/>
        </w:rPr>
        <w:t>悟性思维。这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种悟性思维实际上就是在直觉思维之上，对已感知、认识的万事万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物进行再抽象、再归纳、再总结。这就是哲学化的直觉思维。易，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就是这种思维的产物。因此，卦画既是代码，又</w:t>
      </w:r>
      <w:r>
        <w:rPr>
          <w:rFonts w:ascii="SimSun" w:hAnsi="SimSun" w:eastAsia="SimSun" w:cs="SimSun"/>
          <w:sz w:val="32"/>
          <w:szCs w:val="32"/>
          <w:spacing w:val="-19"/>
        </w:rPr>
        <w:t>是标识。善于透过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这种标识去认识它作为易理代码的意义，即借</w:t>
      </w:r>
      <w:r>
        <w:rPr>
          <w:rFonts w:ascii="SimSun" w:hAnsi="SimSun" w:eastAsia="SimSun" w:cs="SimSun"/>
          <w:sz w:val="32"/>
          <w:szCs w:val="32"/>
          <w:spacing w:val="-8"/>
        </w:rPr>
        <w:t>助今天发达的哲学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思维去理解、去辨析卦画，易的整体趋向就一目了然了。</w:t>
      </w:r>
    </w:p>
    <w:p>
      <w:pPr>
        <w:ind w:left="160" w:right="68" w:firstLine="649"/>
        <w:spacing w:before="130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古者是睿智超群的，在数千年之前，乃至在文字之前，就创造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出一种哲学语言， 一种比语言文字更为抽象并为人类共识、万物共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通的代码语言。</w:t>
      </w:r>
    </w:p>
    <w:p>
      <w:pPr>
        <w:pStyle w:val="BodyText"/>
        <w:spacing w:line="385" w:lineRule="auto"/>
        <w:rPr/>
      </w:pPr>
      <w:r/>
    </w:p>
    <w:p>
      <w:pPr>
        <w:ind w:left="890"/>
        <w:spacing w:before="120" w:line="225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spacing w:val="-29"/>
        </w:rPr>
        <w:t>二、象物的涵盖性</w:t>
      </w:r>
    </w:p>
    <w:p>
      <w:pPr>
        <w:ind w:left="160" w:firstLine="649"/>
        <w:spacing w:before="95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爻卦成象，构件为阴、阳二爻，框架为三叠、六叠。阴阳爻叠卦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成象，是整体构思的精巧结晶，完全符合自然万物之象与天、人、地 </w:t>
      </w:r>
      <w:r>
        <w:rPr>
          <w:rFonts w:ascii="SimSun" w:hAnsi="SimSun" w:eastAsia="SimSun" w:cs="SimSun"/>
          <w:sz w:val="32"/>
          <w:szCs w:val="32"/>
          <w:spacing w:val="-15"/>
        </w:rPr>
        <w:t>之道的基本特征和共通规律。我们认为，阴阳爻三叠、六叠画卦，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是自然万物及其规律“象形”、“会意”的信息代码，《系辞》云：“圣人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有以见天下之赜〔奥秘〕,而拟〔模拟〕诸其形容〔形态、征状〕</w:t>
      </w:r>
      <w:r>
        <w:rPr>
          <w:rFonts w:ascii="SimSun" w:hAnsi="SimSun" w:eastAsia="SimSun" w:cs="SimSun"/>
          <w:sz w:val="32"/>
          <w:szCs w:val="32"/>
          <w:spacing w:val="-40"/>
        </w:rPr>
        <w:t>,象(符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合〕其物〔事物〕宜〔特点〕。是故谓之象</w:t>
      </w:r>
      <w:r>
        <w:rPr>
          <w:rFonts w:ascii="SimSun" w:hAnsi="SimSun" w:eastAsia="SimSun" w:cs="SimSun"/>
          <w:sz w:val="32"/>
          <w:szCs w:val="32"/>
          <w:spacing w:val="-37"/>
        </w:rPr>
        <w:t>。”爻卦的阴爻--与阳爻一 </w:t>
      </w:r>
      <w:r>
        <w:rPr>
          <w:rFonts w:ascii="SimSun" w:hAnsi="SimSun" w:eastAsia="SimSun" w:cs="SimSun"/>
          <w:sz w:val="32"/>
          <w:szCs w:val="32"/>
          <w:spacing w:val="-18"/>
        </w:rPr>
        <w:t>这种线划符号，浓缩了天地万象的基本特征。在易卦中，这种一断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一连的阴阳爻，就是对自然万物进行高度概括的象形描画。</w:t>
      </w:r>
    </w:p>
    <w:p>
      <w:pPr>
        <w:ind w:left="814"/>
        <w:spacing w:before="118" w:line="224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1.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吻合天地</w:t>
      </w:r>
    </w:p>
    <w:p>
      <w:pPr>
        <w:ind w:right="77" w:firstLine="809"/>
        <w:spacing w:before="10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阴阳爻符合天象。天象最大莫过于天与地——“法象莫大乎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天地，变通莫大乎四时，悬象著(最)明莫大乎日月”(《系辞》)。把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天、地各自作为一个整体来看，最抽象的刻画就是一连“一”、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“--“。人观天，既无边无垠，又浑然天成而</w:t>
      </w:r>
      <w:r>
        <w:rPr>
          <w:rFonts w:ascii="SimSun" w:hAnsi="SimSun" w:eastAsia="SimSun" w:cs="SimSun"/>
          <w:sz w:val="32"/>
          <w:szCs w:val="32"/>
          <w:spacing w:val="-12"/>
        </w:rPr>
        <w:t>不可分割、尽管人们</w:t>
      </w:r>
    </w:p>
    <w:p>
      <w:pPr>
        <w:spacing w:line="254" w:lineRule="auto"/>
        <w:sectPr>
          <w:footerReference w:type="default" r:id="rId526"/>
          <w:pgSz w:w="11900" w:h="16840"/>
          <w:pgMar w:top="400" w:right="1510" w:bottom="1123" w:left="1369" w:header="0" w:footer="9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88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只可以在太阳、地球、月亮三者的范围来直接认识地球的天文现象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与地象规律，再大也只可能以太阳系为特定范围，然而，“天”仍然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是一个永远无法分割的整体。同时，天空是以气作为交连物质，这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个气体空间的空气密度悬殊很大，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一般说来，按每立方厘米所含分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子计算，地表面(海平面)为2550亿亿个分子，离</w:t>
      </w:r>
      <w:r>
        <w:rPr>
          <w:rFonts w:ascii="SimSun" w:hAnsi="SimSun" w:eastAsia="SimSun" w:cs="SimSun"/>
          <w:sz w:val="32"/>
          <w:szCs w:val="32"/>
          <w:spacing w:val="-2"/>
        </w:rPr>
        <w:t>地面5公里之处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为1530亿亿个分子，50公里的高处为2.4亿</w:t>
      </w:r>
      <w:r>
        <w:rPr>
          <w:rFonts w:ascii="SimSun" w:hAnsi="SimSun" w:eastAsia="SimSun" w:cs="SimSun"/>
          <w:sz w:val="32"/>
          <w:szCs w:val="32"/>
          <w:spacing w:val="3"/>
        </w:rPr>
        <w:t>亿个，100公里的高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空为18万亿个，1000公里的高空只有10万个左右；地表面空气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密度是8012米的希夏邦马峰的2.6倍，是1000公里高</w:t>
      </w:r>
      <w:r>
        <w:rPr>
          <w:rFonts w:ascii="SimSun" w:hAnsi="SimSun" w:eastAsia="SimSun" w:cs="SimSun"/>
          <w:sz w:val="32"/>
          <w:szCs w:val="32"/>
          <w:spacing w:val="3"/>
        </w:rPr>
        <w:t>空(电离层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上限)的260万亿倍。空气是可以压缩的气体，天宇中的空间也就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无法截然界分。</w:t>
      </w:r>
    </w:p>
    <w:p>
      <w:pPr>
        <w:ind w:firstLine="629"/>
        <w:spacing w:before="12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地却不然。“地”包括任何实体星球(如行星)都可以界分。同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时，任何“地”的表层如地球地壳层，都是可以分割的。地可分：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是地之形貌，由于地的自身规律即内力作用，构成了地貌一分为二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状况，峰岭与谷壑、陆地与河流、湖海与洲岛、火山与地震等等。二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是地之形体，地由于外力作用也可以将原有整体进行分割，自身运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动如沧海变桑田，人力改造如开挖河沟、洞井，天外来客如风化、陨 </w:t>
      </w:r>
      <w:r>
        <w:rPr>
          <w:rFonts w:ascii="SimSun" w:hAnsi="SimSun" w:eastAsia="SimSun" w:cs="SimSun"/>
          <w:sz w:val="32"/>
          <w:szCs w:val="32"/>
          <w:spacing w:val="-28"/>
        </w:rPr>
        <w:t>石碰撞，等等。地可分，因为地是实实在在的形体；天不可分，因为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天是气化的“虚”体。因此才有“在天成象，在地成形”。从天地运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转关系造成的明暗现象看，阴阳爻说明地阴天阳，同样贴切适用。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天为阳，恒星生辉、太阳普照，辉光不断，因此</w:t>
      </w:r>
      <w:r>
        <w:rPr>
          <w:rFonts w:ascii="SimSun" w:hAnsi="SimSun" w:eastAsia="SimSun" w:cs="SimSun"/>
          <w:sz w:val="32"/>
          <w:szCs w:val="32"/>
          <w:spacing w:val="-38"/>
        </w:rPr>
        <w:t>天阳为恒久、无垠，为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连续。地为阴，行星、地球、月亮不发光，日授光于地球月亮，地球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月亮才有光亮，因此地球有昼夜，月亮有朔</w:t>
      </w:r>
      <w:r>
        <w:rPr>
          <w:rFonts w:ascii="SimSun" w:hAnsi="SimSun" w:eastAsia="SimSun" w:cs="SimSun"/>
          <w:sz w:val="32"/>
          <w:szCs w:val="32"/>
          <w:spacing w:val="-25"/>
        </w:rPr>
        <w:t>望。</w:t>
      </w:r>
    </w:p>
    <w:p>
      <w:pPr>
        <w:ind w:right="73" w:firstLine="629"/>
        <w:spacing w:before="18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光线本身也可分阴阳。光是直射之物，而不是曲行之体；光不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会拐弯，只能折射。这样，光也就有了阳与阴。例如太阳之光与月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亮之光：太阳为发光之星，其光乃直射；月亮为反光之体，其光为折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射。人见阳光是一次成像，人见月光是折射成像，因此，阳光为连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续“一”,月光为折“人”、为断“--”。</w:t>
      </w:r>
      <w:r>
        <w:rPr>
          <w:rFonts w:ascii="SimSun" w:hAnsi="SimSun" w:eastAsia="SimSun" w:cs="SimSun"/>
          <w:sz w:val="32"/>
          <w:szCs w:val="32"/>
          <w:spacing w:val="-40"/>
        </w:rPr>
        <w:t>或许，这正是古人取象以作阴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阳爻的一种方法。</w:t>
      </w:r>
    </w:p>
    <w:p>
      <w:pPr>
        <w:ind w:left="629"/>
        <w:spacing w:before="12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阴阳爻符合物象，即符合生物进化成果的基本属性与根本征</w:t>
      </w:r>
    </w:p>
    <w:p>
      <w:pPr>
        <w:spacing w:line="219" w:lineRule="auto"/>
        <w:sectPr>
          <w:footerReference w:type="default" r:id="rId527"/>
          <w:pgSz w:w="11900" w:h="16840"/>
          <w:pgMar w:top="400" w:right="1490" w:bottom="1116" w:left="1549" w:header="0" w:footer="9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47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象。在这一方面，郭沫若对阴爻、阳爻的产生及其作用是这样说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的：“很鲜明，是生殖器崇拜的孑</w:t>
      </w:r>
      <w:r>
        <w:rPr>
          <w:rFonts w:ascii="Times New Roman" w:hAnsi="Times New Roman" w:eastAsia="Times New Roman" w:cs="Times New Roman"/>
          <w:sz w:val="31"/>
          <w:szCs w:val="31"/>
          <w:spacing w:val="-23"/>
        </w:rPr>
        <w:t>(jié)</w:t>
      </w:r>
      <w:r>
        <w:rPr>
          <w:rFonts w:ascii="Times New Roman" w:hAnsi="Times New Roman" w:eastAsia="Times New Roman" w:cs="Times New Roman"/>
          <w:sz w:val="31"/>
          <w:szCs w:val="31"/>
          <w:spacing w:val="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遗〔孳生〕,画‘一'</w:t>
      </w:r>
      <w:r>
        <w:rPr>
          <w:rFonts w:ascii="SimSun" w:hAnsi="SimSun" w:eastAsia="SimSun" w:cs="SimSun"/>
          <w:sz w:val="31"/>
          <w:szCs w:val="31"/>
          <w:spacing w:val="-24"/>
        </w:rPr>
        <w:t>以像男根，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分而为二以像女阴，由此演出男女、父母、阴阳、刚柔、天地的观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念。”郭夫子下此论断时，中国易学的正统认识还停留在《易经》为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易之始的阶段，即认为易是卜筮加哲理。如此狭义地从某一个方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面探究易卦划之源，虽不足为奇，但也很难得。</w:t>
      </w:r>
    </w:p>
    <w:p>
      <w:pPr>
        <w:ind w:right="108" w:firstLine="659"/>
        <w:spacing w:before="123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诚然，阴爻--或入、阳爻一，像女阴、男根，只是像天地万</w:t>
      </w:r>
      <w:r>
        <w:rPr>
          <w:rFonts w:ascii="SimSun" w:hAnsi="SimSun" w:eastAsia="SimSun" w:cs="SimSun"/>
          <w:sz w:val="31"/>
          <w:szCs w:val="31"/>
          <w:spacing w:val="-21"/>
        </w:rPr>
        <w:t>物中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的一类，“男女构精”也只是“万物化生”之一。因此，是易的万物阴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阳观导致了取阴阳爻卦画为象，而不是以男根、女阴</w:t>
      </w:r>
      <w:r>
        <w:rPr>
          <w:rFonts w:ascii="SimSun" w:hAnsi="SimSun" w:eastAsia="SimSun" w:cs="SimSun"/>
          <w:sz w:val="31"/>
          <w:szCs w:val="31"/>
          <w:spacing w:val="-10"/>
        </w:rPr>
        <w:t>推演阴阳、天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地观念，不是以“男女构精”推演“万物化生”。否则，本末倒置，就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会产生易为人类生殖器崇拜之产物的偏执结论，甚至推论出阴、阳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爻错叠反映了原始人类群婚乱交状况，那就一错再错了。</w:t>
      </w:r>
    </w:p>
    <w:p>
      <w:pPr>
        <w:ind w:firstLine="659"/>
        <w:spacing w:before="93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地球上的生物进化经历了漫长的历史时期，生物进化到高等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植物与脊椎动物阶段，这些高等生物的阴阳特性及生殖器官的特 </w:t>
      </w:r>
      <w:r>
        <w:rPr>
          <w:rFonts w:ascii="SimSun" w:hAnsi="SimSun" w:eastAsia="SimSun" w:cs="SimSun"/>
          <w:sz w:val="31"/>
          <w:szCs w:val="31"/>
          <w:spacing w:val="3"/>
        </w:rPr>
        <w:t>征也就十分明确并特别重要了。高等生物是以鲜明的两性繁殖赢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得了万物竞生中的强盛地位。高等植物的两性繁殖是花果种子，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高等动物的两性繁殖是卵生胎生，这都是生殖器官阴阳交配的结 </w:t>
      </w:r>
      <w:r>
        <w:rPr>
          <w:rFonts w:ascii="SimSun" w:hAnsi="SimSun" w:eastAsia="SimSun" w:cs="SimSun"/>
          <w:sz w:val="31"/>
          <w:szCs w:val="31"/>
          <w:spacing w:val="-4"/>
        </w:rPr>
        <w:t>晶与产物。花分雄蕊、雌蕊——不论是同花异蕊，还是同株异花，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或是异株异蕊；动物分阳具、阴器——不论是鸟类，还是兽类，或是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灵长类包括人类，全都一样。生殖器官普遍地反映出共通的</w:t>
      </w:r>
      <w:r>
        <w:rPr>
          <w:rFonts w:ascii="SimSun" w:hAnsi="SimSun" w:eastAsia="SimSun" w:cs="SimSun"/>
          <w:sz w:val="31"/>
          <w:szCs w:val="31"/>
          <w:spacing w:val="2"/>
        </w:rPr>
        <w:t>阴阳</w:t>
      </w:r>
    </w:p>
    <w:p>
      <w:pPr>
        <w:spacing w:line="91" w:lineRule="exact"/>
        <w:rPr/>
      </w:pPr>
      <w:r/>
    </w:p>
    <w:p>
      <w:pPr>
        <w:spacing w:line="91" w:lineRule="exact"/>
        <w:sectPr>
          <w:footerReference w:type="default" r:id="rId528"/>
          <w:pgSz w:w="11900" w:h="16840"/>
          <w:pgMar w:top="400" w:right="1297" w:bottom="1226" w:left="1720" w:header="0" w:footer="1036" w:gutter="0"/>
          <w:cols w:equalWidth="0" w:num="1">
            <w:col w:w="8883" w:space="0"/>
          </w:cols>
        </w:sectPr>
        <w:rPr/>
      </w:pPr>
    </w:p>
    <w:p>
      <w:pPr>
        <w:ind w:right="215"/>
        <w:spacing w:before="12" w:line="27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特性：雄性勃长，为播授，雌性殷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实，为纳受。以阳爻一与阴爻--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代表阳具、阴器，无疑是简明形象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的。人作为万物之灵长，性器官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同其他器官一样，无疑是汲取、积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淀了万物长期进化的一切优势，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并最终成为最高成果。因此，仅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从这个意义上说，郭夫子说阴阳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爻是男女生殖器象形，也可以说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0"/>
        <w:spacing w:before="156" w:line="3490" w:lineRule="exact"/>
        <w:rPr/>
      </w:pPr>
      <w:r>
        <w:rPr>
          <w:position w:val="-69"/>
        </w:rPr>
        <w:drawing>
          <wp:inline distT="0" distB="0" distL="0" distR="0">
            <wp:extent cx="1523994" cy="2216100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94" cy="22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7" w:line="18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4"/>
        </w:rPr>
        <w:t>图(2-1)-5</w:t>
      </w:r>
      <w:r>
        <w:rPr>
          <w:rFonts w:ascii="FangSong" w:hAnsi="FangSong" w:eastAsia="FangSong" w:cs="FangSong"/>
          <w:sz w:val="31"/>
          <w:szCs w:val="31"/>
          <w:spacing w:val="4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4"/>
        </w:rPr>
        <w:t>福建泉州古代子遗</w:t>
      </w:r>
    </w:p>
    <w:p>
      <w:pPr>
        <w:spacing w:line="189" w:lineRule="auto"/>
        <w:sectPr>
          <w:type w:val="continuous"/>
          <w:pgSz w:w="11900" w:h="16840"/>
          <w:pgMar w:top="400" w:right="1297" w:bottom="1226" w:left="1720" w:header="0" w:footer="1036" w:gutter="0"/>
          <w:cols w:equalWidth="0" w:num="2">
            <w:col w:w="4651" w:space="100"/>
            <w:col w:w="4133" w:space="0"/>
          </w:cols>
        </w:sectPr>
        <w:rPr>
          <w:rFonts w:ascii="FangSong" w:hAnsi="FangSong" w:eastAsia="FangSong" w:cs="FangSong"/>
          <w:sz w:val="31"/>
          <w:szCs w:val="3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是具有囊括万物的典型意义了。当然，郭夫子当时没有</w:t>
      </w:r>
      <w:r>
        <w:rPr>
          <w:rFonts w:ascii="SimSun" w:hAnsi="SimSun" w:eastAsia="SimSun" w:cs="SimSun"/>
          <w:sz w:val="32"/>
          <w:szCs w:val="32"/>
          <w:spacing w:val="-14"/>
        </w:rPr>
        <w:t>这样说。</w:t>
      </w:r>
    </w:p>
    <w:p>
      <w:pPr>
        <w:ind w:left="674"/>
        <w:spacing w:before="65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2.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8"/>
        </w:rPr>
        <w:t>契合生命</w:t>
      </w:r>
    </w:p>
    <w:p>
      <w:pPr>
        <w:ind w:firstLine="680"/>
        <w:spacing w:before="9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高等生物的生育繁衍过程与易及其易图、卦画的阴阳论吻合，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完全是一种绝妙的“巧合”。高等生物的遗传特性，取决于染色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体。各种植物、动物的染色体的条数不相同。普通小麦42条，大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豆40条，水稻24条，蚕豆14条；鲤鱼104条，马</w:t>
      </w:r>
      <w:r>
        <w:rPr>
          <w:rFonts w:ascii="SimSun" w:hAnsi="SimSun" w:eastAsia="SimSun" w:cs="SimSun"/>
          <w:sz w:val="32"/>
          <w:szCs w:val="32"/>
          <w:spacing w:val="1"/>
        </w:rPr>
        <w:t>64条，兔44条，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猕猴42条；人46条。但是，他们在生育繁衍过程中遵循着一个共 </w:t>
      </w:r>
      <w:r>
        <w:rPr>
          <w:rFonts w:ascii="SimSun" w:hAnsi="SimSun" w:eastAsia="SimSun" w:cs="SimSun"/>
          <w:sz w:val="32"/>
          <w:szCs w:val="32"/>
          <w:spacing w:val="-18"/>
        </w:rPr>
        <w:t>同规律，即双倍体→单倍体→新的双倍体。高等生物，在生长期即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作为独立生命体从形成到性成熟，染色体组作为遗传信息的整体，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成双成对地处于细胞之中；在生育期即性成熟阶段，产生生殖细胞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时，染色体随着细胞分裂一分为二，由成双成对裂变成鸳鸯两分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飞，分别进入生殖细胞，这时生殖细胞可看作单倍体</w:t>
      </w:r>
      <w:r>
        <w:rPr>
          <w:rFonts w:ascii="SimSun" w:hAnsi="SimSun" w:eastAsia="SimSun" w:cs="SimSun"/>
          <w:sz w:val="32"/>
          <w:szCs w:val="32"/>
          <w:spacing w:val="-18"/>
        </w:rPr>
        <w:t>，经过交合后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两个(父本与母本的)单倍体合二为一，进行1+1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的重新组合，从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而形成新的一代，其染色体又成为双双对对即新的双倍体。新一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代的阴阳(雌雄、女男)性别取决于遗传细胞中的性染色体，人的性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染色体为23对，人(父、母)的染色体共23对46条，性成熟后，随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着细胞的裂变，成对的性染色体一分为二，</w:t>
      </w:r>
      <w:r>
        <w:rPr>
          <w:rFonts w:ascii="SimSun" w:hAnsi="SimSun" w:eastAsia="SimSun" w:cs="SimSun"/>
          <w:sz w:val="32"/>
          <w:szCs w:val="32"/>
          <w:spacing w:val="-18"/>
        </w:rPr>
        <w:t>分别进入不同的生殖细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8"/>
        </w:rPr>
        <w:t>胞中，母本由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XX</w:t>
      </w:r>
      <w:r>
        <w:rPr>
          <w:rFonts w:ascii="Times New Roman" w:hAnsi="Times New Roman" w:eastAsia="Times New Roman" w:cs="Times New Roma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分裂为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>X, </w:t>
      </w:r>
      <w:r>
        <w:rPr>
          <w:rFonts w:ascii="SimSun" w:hAnsi="SimSun" w:eastAsia="SimSun" w:cs="SimSun"/>
          <w:sz w:val="32"/>
          <w:szCs w:val="32"/>
          <w:spacing w:val="8"/>
        </w:rPr>
        <w:t>父本由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XY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分裂为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>X </w:t>
      </w:r>
      <w:r>
        <w:rPr>
          <w:rFonts w:ascii="SimSun" w:hAnsi="SimSun" w:eastAsia="SimSun" w:cs="SimSun"/>
          <w:sz w:val="32"/>
          <w:szCs w:val="32"/>
          <w:spacing w:val="8"/>
        </w:rPr>
        <w:t>或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>Y; </w:t>
      </w:r>
      <w:r>
        <w:rPr>
          <w:rFonts w:ascii="SimSun" w:hAnsi="SimSun" w:eastAsia="SimSun" w:cs="SimSun"/>
          <w:sz w:val="32"/>
          <w:szCs w:val="32"/>
          <w:spacing w:val="8"/>
        </w:rPr>
        <w:t>母本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>X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0"/>
        </w:rPr>
        <w:t>同父本</w:t>
      </w:r>
      <w:r>
        <w:rPr>
          <w:rFonts w:ascii="Times New Roman" w:hAnsi="Times New Roman" w:eastAsia="Times New Roman" w:cs="Times New Roman"/>
          <w:sz w:val="32"/>
          <w:szCs w:val="32"/>
          <w:spacing w:val="-10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组合则为女，女又是未来的母本；母本</w:t>
      </w:r>
      <w:r>
        <w:rPr>
          <w:rFonts w:ascii="Times New Roman" w:hAnsi="Times New Roman" w:eastAsia="Times New Roman" w:cs="Times New Roman"/>
          <w:sz w:val="32"/>
          <w:szCs w:val="32"/>
          <w:spacing w:val="-10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同</w:t>
      </w:r>
      <w:r>
        <w:rPr>
          <w:rFonts w:ascii="SimSun" w:hAnsi="SimSun" w:eastAsia="SimSun" w:cs="SimSun"/>
          <w:sz w:val="32"/>
          <w:szCs w:val="32"/>
          <w:spacing w:val="-11"/>
        </w:rPr>
        <w:t>父本</w:t>
      </w:r>
      <w:r>
        <w:rPr>
          <w:rFonts w:ascii="Times New Roman" w:hAnsi="Times New Roman" w:eastAsia="Times New Roman" w:cs="Times New Roman"/>
          <w:sz w:val="32"/>
          <w:szCs w:val="32"/>
          <w:spacing w:val="-11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组合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则为男，男又是未来的父本。新一代男女，细胞染色体是新组合成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的双倍体。显然，人类生男还是育女，取决于母本卵子受精那一瞬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间所授受的父本性别单倍染色体是</w:t>
      </w:r>
      <w:r>
        <w:rPr>
          <w:rFonts w:ascii="Times New Roman" w:hAnsi="Times New Roman" w:eastAsia="Times New Roman" w:cs="Times New Roman"/>
          <w:sz w:val="32"/>
          <w:szCs w:val="32"/>
          <w:spacing w:val="5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还是</w:t>
      </w:r>
      <w:r>
        <w:rPr>
          <w:rFonts w:ascii="Times New Roman" w:hAnsi="Times New Roman" w:eastAsia="Times New Roman" w:cs="Times New Roman"/>
          <w:sz w:val="32"/>
          <w:szCs w:val="32"/>
          <w:spacing w:val="5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-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。现代遗传学研究 </w:t>
      </w:r>
      <w:r>
        <w:rPr>
          <w:rFonts w:ascii="SimSun" w:hAnsi="SimSun" w:eastAsia="SimSun" w:cs="SimSun"/>
          <w:sz w:val="32"/>
          <w:szCs w:val="32"/>
          <w:spacing w:val="3"/>
        </w:rPr>
        <w:t>表明，性染色体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有一种特殊的蛋白质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>H-Y</w:t>
      </w:r>
      <w:r>
        <w:rPr>
          <w:rFonts w:ascii="Times New Roman" w:hAnsi="Times New Roman" w:eastAsia="Times New Roman" w:cs="Times New Roman"/>
          <w:sz w:val="32"/>
          <w:szCs w:val="32"/>
          <w:spacing w:val="3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抗原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>(X</w:t>
      </w:r>
      <w:r>
        <w:rPr>
          <w:rFonts w:ascii="Times New Roman" w:hAnsi="Times New Roman" w:eastAsia="Times New Roman" w:cs="Times New Roma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却没有), </w:t>
      </w:r>
      <w:r>
        <w:rPr>
          <w:rFonts w:ascii="SimSun" w:hAnsi="SimSun" w:eastAsia="SimSun" w:cs="SimSun"/>
          <w:sz w:val="32"/>
          <w:szCs w:val="32"/>
          <w:spacing w:val="-18"/>
        </w:rPr>
        <w:t>在胚胎发育中对生殖腺具有定向作用。这与“乾为大生”又不期而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合。</w:t>
      </w:r>
    </w:p>
    <w:p>
      <w:pPr>
        <w:ind w:right="143" w:firstLine="599"/>
        <w:spacing w:before="25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植物的繁殖则一般是这样：花粉母细胞连续分</w:t>
      </w:r>
      <w:r>
        <w:rPr>
          <w:rFonts w:ascii="SimSun" w:hAnsi="SimSun" w:eastAsia="SimSun" w:cs="SimSun"/>
          <w:sz w:val="32"/>
          <w:szCs w:val="32"/>
          <w:spacing w:val="-12"/>
        </w:rPr>
        <w:t>裂两次(动物一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般只分裂一次),其染色体也是“一分为二”。植物受精是通过花粉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授受实现的。分裂成单倍体(又叫半倍体)细胞不受精，就会生长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成单倍体植株；花粉正常受精，就生长成正常的即双倍体殖株，前</w:t>
      </w:r>
    </w:p>
    <w:p>
      <w:pPr>
        <w:spacing w:line="254" w:lineRule="auto"/>
        <w:sectPr>
          <w:footerReference w:type="default" r:id="rId530"/>
          <w:pgSz w:w="11900" w:h="16840"/>
          <w:pgMar w:top="400" w:right="1670" w:bottom="1266" w:left="1309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60" w:right="46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者瘦弱：后者强壮。人工受精即用人工方法改变植物的性</w:t>
      </w:r>
      <w:r>
        <w:rPr>
          <w:rFonts w:ascii="SimSun" w:hAnsi="SimSun" w:eastAsia="SimSun" w:cs="SimSun"/>
          <w:sz w:val="32"/>
          <w:szCs w:val="32"/>
          <w:spacing w:val="-8"/>
        </w:rPr>
        <w:t>繁殖过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程是生物遗传工程的重大项目。这种方法当前多是通过喷洒“秋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水仙素”使其成为“多倍体”(三倍体、四倍体、</w:t>
      </w:r>
      <w:r>
        <w:rPr>
          <w:rFonts w:ascii="SimSun" w:hAnsi="SimSun" w:eastAsia="SimSun" w:cs="SimSun"/>
          <w:sz w:val="32"/>
          <w:szCs w:val="32"/>
          <w:spacing w:val="-33"/>
        </w:rPr>
        <w:t>八倍体等),也就是细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胞染色体按正常生长周期加倍，同时使细胞</w:t>
      </w:r>
      <w:r>
        <w:rPr>
          <w:rFonts w:ascii="SimSun" w:hAnsi="SimSun" w:eastAsia="SimSun" w:cs="SimSun"/>
          <w:sz w:val="32"/>
          <w:szCs w:val="32"/>
          <w:spacing w:val="-20"/>
        </w:rPr>
        <w:t>核的分裂受阻，即与自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然而然的“减数分裂”相反，从而得到多倍体植物。</w:t>
      </w:r>
      <w:r>
        <w:rPr>
          <w:rFonts w:ascii="SimSun" w:hAnsi="SimSun" w:eastAsia="SimSun" w:cs="SimSun"/>
          <w:sz w:val="32"/>
          <w:szCs w:val="32"/>
          <w:spacing w:val="-19"/>
        </w:rPr>
        <w:t>目前最成功的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是“无籽西瓜”的多倍体培育。由于多倍体植物性细胞的雌雄配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对问题未能科学地解决好，故良种农作物的培育还</w:t>
      </w:r>
      <w:r>
        <w:rPr>
          <w:rFonts w:ascii="SimSun" w:hAnsi="SimSun" w:eastAsia="SimSun" w:cs="SimSun"/>
          <w:sz w:val="32"/>
          <w:szCs w:val="32"/>
          <w:spacing w:val="3"/>
        </w:rPr>
        <w:t>未取得重大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突破。至于生物工程，在遗传的人工培育方面，还包括动物与人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类。</w:t>
      </w:r>
    </w:p>
    <w:p>
      <w:pPr>
        <w:ind w:right="8" w:firstLine="859"/>
        <w:spacing w:before="10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由此可见，高等生物的生育繁衍过程，其实就</w:t>
      </w:r>
      <w:r>
        <w:rPr>
          <w:rFonts w:ascii="SimSun" w:hAnsi="SimSun" w:eastAsia="SimSun" w:cs="SimSun"/>
          <w:sz w:val="32"/>
          <w:szCs w:val="32"/>
          <w:spacing w:val="-20"/>
        </w:rPr>
        <w:t>是内部阴阳、奇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偶的裂变、重组、新生的过程。生育繁衍包含“一分为二</w:t>
      </w:r>
      <w:r>
        <w:rPr>
          <w:rFonts w:ascii="SimSun" w:hAnsi="SimSun" w:eastAsia="SimSun" w:cs="SimSun"/>
          <w:sz w:val="32"/>
          <w:szCs w:val="32"/>
          <w:spacing w:val="-24"/>
        </w:rPr>
        <w:t>”和“合二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为一”,而新生就是“三”,在母体中孕育为潜态的“三”,脱离母体转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为显性的“三”。这个生生不息的生命演进过程，尽在易太极论的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“一生二，二生三，三生万物”之理中。单倍体为奇数，主化生，双倍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体为偶数，主生成。这同乾、坤的卦象之理也完全吻合。人的性别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的最终重组，男为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XY</w:t>
      </w:r>
      <w:r>
        <w:rPr>
          <w:rFonts w:ascii="Times New Roman" w:hAnsi="Times New Roman" w:eastAsia="Times New Roman" w:cs="Times New Roman"/>
          <w:sz w:val="32"/>
          <w:szCs w:val="32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奇数组合律，女为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XX</w:t>
      </w:r>
      <w:r>
        <w:rPr>
          <w:rFonts w:ascii="Times New Roman" w:hAnsi="Times New Roman" w:eastAsia="Times New Roman" w:cs="Times New Roma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偶数组合律</w:t>
      </w:r>
      <w:r>
        <w:rPr>
          <w:rFonts w:ascii="SimSun" w:hAnsi="SimSun" w:eastAsia="SimSun" w:cs="SimSun"/>
          <w:sz w:val="32"/>
          <w:szCs w:val="32"/>
          <w:spacing w:val="-10"/>
        </w:rPr>
        <w:t>，这同易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卦阳爻一、阴爻一极为相似。古者创易，“近取诸身”,未必知晓这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些人体内部奥妙。但是，这种不谋而合，这种绝妙的“巧合”,是应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当有其必然性的(详见四章三节)。</w:t>
      </w:r>
    </w:p>
    <w:p>
      <w:pPr>
        <w:ind w:firstLine="639"/>
        <w:spacing w:before="18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《系辞》对易的“生生”之道理解颇为透辟，故能够从万物进化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繁衍、生命有性繁殖的高度，来阐述阴、阳的生化、生育、生命意义：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“天地之大德(造化之功德)日生”,“生生谓之易”,“夫乾(阳性、阳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具),其静也专(一，专一),其动也直，是以大生焉。夫坤(阴性、阴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器),其静也翕(合),其动也(分开、张开),是以广</w:t>
      </w:r>
      <w:r>
        <w:rPr>
          <w:rFonts w:ascii="SimSun" w:hAnsi="SimSun" w:eastAsia="SimSun" w:cs="SimSun"/>
          <w:sz w:val="32"/>
          <w:szCs w:val="32"/>
          <w:spacing w:val="-11"/>
        </w:rPr>
        <w:t>生焉。”“乾，阳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物也，坤，阴物也。阴阳合德而刚柔有体(形体),以体(体现)天地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之撰(精华),以通(顺)神明(自然)之德(规律)。”可见，</w:t>
      </w:r>
      <w:r>
        <w:rPr>
          <w:rFonts w:ascii="SimSun" w:hAnsi="SimSun" w:eastAsia="SimSun" w:cs="SimSun"/>
          <w:sz w:val="32"/>
          <w:szCs w:val="32"/>
          <w:spacing w:val="-16"/>
        </w:rPr>
        <w:t>乾“静也专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动也直”与坤“静也翕动也阙”,既是男女之根的象形描绘，</w:t>
      </w:r>
      <w:r>
        <w:rPr>
          <w:rFonts w:ascii="SimSun" w:hAnsi="SimSun" w:eastAsia="SimSun" w:cs="SimSun"/>
          <w:sz w:val="32"/>
          <w:szCs w:val="32"/>
          <w:spacing w:val="-18"/>
        </w:rPr>
        <w:t>又是万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物阴阳之性的抽象表述，用线划表示就是连一与断--的阴阳爻划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之象。</w:t>
      </w:r>
    </w:p>
    <w:p>
      <w:pPr>
        <w:spacing w:line="261" w:lineRule="auto"/>
        <w:sectPr>
          <w:footerReference w:type="default" r:id="rId531"/>
          <w:pgSz w:w="11900" w:h="16840"/>
          <w:pgMar w:top="400" w:right="1379" w:bottom="1316" w:left="1530" w:header="0" w:footer="11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04"/>
        <w:spacing w:before="107" w:line="223" w:lineRule="auto"/>
        <w:outlineLvl w:val="1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6"/>
        </w:rPr>
        <w:t>3.切合事物</w:t>
      </w:r>
    </w:p>
    <w:p>
      <w:pPr>
        <w:ind w:right="50" w:firstLine="599"/>
        <w:spacing w:before="61" w:line="256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8"/>
        </w:rPr>
        <w:t>阴阳爻不仅是天地万象、自然万物阴阳特征的“象形”代码，而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且是人间万事阴阳特性的“会意”符号。人类在认识自然、改造自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然的进程中，所从事的物质生产、所运用的生产生活器具，都反映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了深刻的阴阳契合之理。如果仅仅从形式上看，这种阴阳</w:t>
      </w:r>
      <w:r>
        <w:rPr>
          <w:rFonts w:ascii="SimSun" w:hAnsi="SimSun" w:eastAsia="SimSun" w:cs="SimSun"/>
          <w:sz w:val="33"/>
          <w:szCs w:val="33"/>
          <w:spacing w:val="-28"/>
        </w:rPr>
        <w:t>契合，就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表现为凹凸之合与凹凸之用。凹凸之用实际上就是广义的凹凸之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4"/>
        </w:rPr>
        <w:t>合。从凹凸关系来看阴阳契合之理，不外乎三种。</w:t>
      </w:r>
    </w:p>
    <w:p>
      <w:pPr>
        <w:ind w:firstLine="599"/>
        <w:spacing w:before="102" w:line="255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一是异器的阴阳契合，即两种器物在凹凸配合过程中体现其 </w:t>
      </w:r>
      <w:r>
        <w:rPr>
          <w:rFonts w:ascii="SimSun" w:hAnsi="SimSun" w:eastAsia="SimSun" w:cs="SimSun"/>
          <w:sz w:val="33"/>
          <w:szCs w:val="33"/>
          <w:spacing w:val="-13"/>
        </w:rPr>
        <w:t>功用，实现其使用价值。如午与臼，午(古杵字)、臼是象形字：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中图。午与臼一凸一凹、</w:t>
      </w:r>
      <w:r>
        <w:rPr>
          <w:rFonts w:ascii="SimSun" w:hAnsi="SimSun" w:eastAsia="SimSun" w:cs="SimSun"/>
          <w:sz w:val="33"/>
          <w:szCs w:val="33"/>
          <w:spacing w:val="-7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一人一纳、</w:t>
      </w:r>
      <w:r>
        <w:rPr>
          <w:rFonts w:ascii="SimSun" w:hAnsi="SimSun" w:eastAsia="SimSun" w:cs="SimSun"/>
          <w:sz w:val="33"/>
          <w:szCs w:val="33"/>
          <w:spacing w:val="-7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一动一静、</w:t>
      </w:r>
      <w:r>
        <w:rPr>
          <w:rFonts w:ascii="SimSun" w:hAnsi="SimSun" w:eastAsia="SimSun" w:cs="SimSun"/>
          <w:sz w:val="33"/>
          <w:szCs w:val="33"/>
          <w:spacing w:val="-7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一刚</w:t>
      </w:r>
      <w:r>
        <w:rPr>
          <w:rFonts w:ascii="SimSun" w:hAnsi="SimSun" w:eastAsia="SimSun" w:cs="SimSun"/>
          <w:sz w:val="33"/>
          <w:szCs w:val="33"/>
          <w:spacing w:val="-39"/>
        </w:rPr>
        <w:t>一顺，才能春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26"/>
        </w:rPr>
        <w:t>碾谷物，实现其使用价值。又如碗与筷、锅(古称釜)</w:t>
      </w:r>
      <w:r>
        <w:rPr>
          <w:rFonts w:ascii="SimSun" w:hAnsi="SimSun" w:eastAsia="SimSun" w:cs="SimSun"/>
          <w:sz w:val="33"/>
          <w:szCs w:val="33"/>
          <w:spacing w:val="-27"/>
        </w:rPr>
        <w:t>与勺，莫不是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9"/>
        </w:rPr>
        <w:t>一凹一凸阴阳契合。门与宅的关系也是如此，有门才能入户，</w:t>
      </w:r>
      <w:r>
        <w:rPr>
          <w:rFonts w:ascii="SimSun" w:hAnsi="SimSun" w:eastAsia="SimSun" w:cs="SimSun"/>
          <w:sz w:val="33"/>
          <w:szCs w:val="33"/>
          <w:spacing w:val="-30"/>
        </w:rPr>
        <w:t>有宅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4"/>
        </w:rPr>
        <w:t>才能容人，因而乾可为门、为人，坤可为宅、为家。</w:t>
      </w:r>
    </w:p>
    <w:p>
      <w:pPr>
        <w:ind w:right="128" w:firstLine="599"/>
        <w:spacing w:before="76" w:line="248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二是同物的阴阳契合，即同一器物通过凹凸配</w:t>
      </w:r>
      <w:r>
        <w:rPr>
          <w:rFonts w:ascii="SimSun" w:hAnsi="SimSun" w:eastAsia="SimSun" w:cs="SimSun"/>
          <w:sz w:val="33"/>
          <w:szCs w:val="33"/>
          <w:spacing w:val="-18"/>
        </w:rPr>
        <w:t>合才能体现它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9"/>
        </w:rPr>
        <w:t>的功用。如门窗，门窗之框为凹，门窗之扇页为凸，</w:t>
      </w:r>
      <w:r>
        <w:rPr>
          <w:rFonts w:ascii="SimSun" w:hAnsi="SimSun" w:eastAsia="SimSun" w:cs="SimSun"/>
          <w:sz w:val="33"/>
          <w:szCs w:val="33"/>
          <w:spacing w:val="7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9"/>
        </w:rPr>
        <w:t>一凹一凸、</w:t>
      </w:r>
      <w:r>
        <w:rPr>
          <w:rFonts w:ascii="SimSun" w:hAnsi="SimSun" w:eastAsia="SimSun" w:cs="SimSun"/>
          <w:sz w:val="33"/>
          <w:szCs w:val="33"/>
          <w:spacing w:val="-9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9"/>
        </w:rPr>
        <w:t>一空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一实，门窗才能一开一闭，让人一动(进出)一止(休息);外纳如通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0"/>
          <w:w w:val="98"/>
        </w:rPr>
        <w:t>风、采光，才能一有一无。</w:t>
      </w:r>
    </w:p>
    <w:p>
      <w:pPr>
        <w:ind w:right="39" w:firstLine="599"/>
        <w:spacing w:before="84" w:line="26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三是器与用阴阳契合，即器物要在使用中通过凹凸配合才能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5"/>
        </w:rPr>
        <w:t>反映出阴阳之理。主体与客体的使用与被使用是阴阳契合关系，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9"/>
        </w:rPr>
        <w:t>如洞穴与动物，车、船与人、货等等。客体对另一客体产生作用是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阴阳契合关系，如钉子的紧固作用。草木与土地的阴阳契合关系，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是主体进入客体或者说客体接纳主体，因而乾能为瘠、坤能为萃，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</w:rPr>
        <w:t>乾又为得、德，坤又为后得、厚德。人间万事的凹凸配合之理，用形</w:t>
      </w:r>
      <w:r>
        <w:rPr>
          <w:rFonts w:ascii="SimSun" w:hAnsi="SimSun" w:eastAsia="SimSun" w:cs="SimSun"/>
          <w:sz w:val="33"/>
          <w:szCs w:val="33"/>
          <w:spacing w:val="1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象的话说，就是榫眼与榫头关系，用抽象思维来概括，</w:t>
      </w:r>
      <w:r>
        <w:rPr>
          <w:rFonts w:ascii="SimSun" w:hAnsi="SimSun" w:eastAsia="SimSun" w:cs="SimSun"/>
          <w:sz w:val="33"/>
          <w:szCs w:val="33"/>
          <w:spacing w:val="-18"/>
        </w:rPr>
        <w:t>就是阴阳</w:t>
      </w:r>
    </w:p>
    <w:p>
      <w:pPr>
        <w:spacing w:before="1" w:line="22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7"/>
        </w:rPr>
        <w:t>论。</w:t>
      </w:r>
    </w:p>
    <w:p>
      <w:pPr>
        <w:ind w:right="80" w:firstLine="599"/>
        <w:spacing w:before="117" w:line="252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9"/>
        </w:rPr>
        <w:t>易阴阳观以阴阳论事理、喻物象，是变化的。事理的阴阳性质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7"/>
        </w:rPr>
        <w:t>随器物的参照系而变化，即随着与之相配合的对象的变化而变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化。例如舟船与人，则舟船为承纳，为阴；舟船与水，则水为承纳，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为阴。正因为易阴阳观是绝对性与相对性的统一，即阴阳不变与</w:t>
      </w:r>
    </w:p>
    <w:p>
      <w:pPr>
        <w:spacing w:line="252" w:lineRule="auto"/>
        <w:sectPr>
          <w:footerReference w:type="default" r:id="rId532"/>
          <w:pgSz w:w="12140" w:h="17010"/>
          <w:pgMar w:top="400" w:right="1714" w:bottom="1443" w:left="1550" w:header="0" w:footer="1245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18" w:firstLine="15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阴阳变易的统一，易八卦才有许多由完全不同性质的事物、事理构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成共通点的“类象”,《易传·说卦》篇就是对八卦类象的阐释与辑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录。古易图才有不同的组合结构。天地万象、自然万物、人间万事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无不贯穿着连与断、凹与凸、授与受、分与合、往与来等基本之理，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这就是易的阴阳之论，易卦的阴阳之象，易图的阴阳之理。因此，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《系辞》说：“是故阖(合)户谓之坤，翩(分)户谓之乾。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</w:t>
      </w:r>
      <w:r>
        <w:rPr>
          <w:rFonts w:ascii="SimSun" w:hAnsi="SimSun" w:eastAsia="SimSun" w:cs="SimSun"/>
          <w:sz w:val="32"/>
          <w:szCs w:val="32"/>
          <w:spacing w:val="-28"/>
        </w:rPr>
        <w:t>阖一翩谓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之变，往来不穷谓之通。”</w:t>
      </w:r>
    </w:p>
    <w:p>
      <w:pPr>
        <w:pStyle w:val="BodyText"/>
        <w:spacing w:line="446" w:lineRule="auto"/>
        <w:rPr/>
      </w:pPr>
      <w:r/>
    </w:p>
    <w:p>
      <w:pPr>
        <w:ind w:left="984"/>
        <w:spacing w:before="104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4"/>
        </w:rPr>
        <w:t>三、寓理的宽容</w:t>
      </w:r>
      <w:r>
        <w:rPr>
          <w:rFonts w:ascii="KaiTi" w:hAnsi="KaiTi" w:eastAsia="KaiTi" w:cs="KaiTi"/>
          <w:sz w:val="32"/>
          <w:szCs w:val="32"/>
          <w:spacing w:val="4"/>
        </w:rPr>
        <w:t>性</w:t>
      </w:r>
    </w:p>
    <w:p>
      <w:pPr>
        <w:ind w:left="159" w:firstLine="689"/>
        <w:spacing w:before="111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卦画是图形符号。它作为一种传递信息的代码，其表意特点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同语言文字有重大区别。语言文字是表音兼表意信息码，传达信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息具有直接性、明确性。卦画是象形寓理信息码，它所蕴含的并不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是某种确定的具体意思，而只是一种理性认识、 一种寓意。</w:t>
      </w:r>
    </w:p>
    <w:p>
      <w:pPr>
        <w:ind w:left="854"/>
        <w:spacing w:before="76" w:line="223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1.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卦画寓理之法</w:t>
      </w:r>
    </w:p>
    <w:p>
      <w:pPr>
        <w:ind w:left="159" w:firstLine="689"/>
        <w:spacing w:before="11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易采用卦画符号作为存储、传递信息的代码</w:t>
      </w:r>
      <w:r>
        <w:rPr>
          <w:rFonts w:ascii="SimSun" w:hAnsi="SimSun" w:eastAsia="SimSun" w:cs="SimSun"/>
          <w:sz w:val="32"/>
          <w:szCs w:val="32"/>
          <w:spacing w:val="-19"/>
        </w:rPr>
        <w:t>，同易的思维特点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完全一致。易的思维方式与一般的思维方式有所不同。现代人类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的认识特点主要是沿着线性思维的方向发展，这种直线式或“波浪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式”、“螺旋式”线性思维，是日常生活中最直接、最现实、最便利的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思维方式，因为它是沿着具体事物的本身特性和发展方向进行认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识的思维方式。线性思维的最大特点就在于：主体人对客体的认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识，是从个别到一般，从具体到抽象，这种知识也</w:t>
      </w:r>
      <w:r>
        <w:rPr>
          <w:rFonts w:ascii="SimSun" w:hAnsi="SimSun" w:eastAsia="SimSun" w:cs="SimSun"/>
          <w:sz w:val="32"/>
          <w:szCs w:val="32"/>
          <w:spacing w:val="-18"/>
        </w:rPr>
        <w:t>就从专门学科到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比较学科、边缘学科。可见，线性思维对于人们简明、迅速地认识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事物、掌握知识，对于人类一代又一代地继承并发扬整个传统文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明，具有伟大的认识作用。而同线性思维相适应的，就</w:t>
      </w:r>
      <w:r>
        <w:rPr>
          <w:rFonts w:ascii="SimSun" w:hAnsi="SimSun" w:eastAsia="SimSun" w:cs="SimSun"/>
          <w:sz w:val="32"/>
          <w:szCs w:val="32"/>
          <w:spacing w:val="-18"/>
        </w:rPr>
        <w:t>是表意明确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的语言文字。</w:t>
      </w:r>
    </w:p>
    <w:p>
      <w:pPr>
        <w:ind w:left="159" w:right="40" w:firstLine="639"/>
        <w:spacing w:before="14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易的认识特点不完全相同。它不是一般的直观思维和线性思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维，而是一种形象化的“哲理”思维， 一种“系统”思维。它</w:t>
      </w:r>
      <w:r>
        <w:rPr>
          <w:rFonts w:ascii="SimSun" w:hAnsi="SimSun" w:eastAsia="SimSun" w:cs="SimSun"/>
          <w:sz w:val="32"/>
          <w:szCs w:val="32"/>
          <w:spacing w:val="-41"/>
        </w:rPr>
        <w:t>把万事万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物作为一个认识整体，系统地全面地推动认识向纵深发展。因此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它揭示的是共性与个性相统一、万事万物相融通的认识论。这就</w:t>
      </w:r>
    </w:p>
    <w:p>
      <w:pPr>
        <w:spacing w:line="254" w:lineRule="auto"/>
        <w:sectPr>
          <w:footerReference w:type="default" r:id="rId533"/>
          <w:pgSz w:w="11900" w:h="16840"/>
          <w:pgMar w:top="400" w:right="1411" w:bottom="1236" w:left="1490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59" w:right="203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是说，易是建立在万事万物共性基础上的系统论</w:t>
      </w:r>
      <w:r>
        <w:rPr>
          <w:rFonts w:ascii="SimSun" w:hAnsi="SimSun" w:eastAsia="SimSun" w:cs="SimSun"/>
          <w:sz w:val="32"/>
          <w:szCs w:val="32"/>
          <w:spacing w:val="-8"/>
        </w:rPr>
        <w:t>——易阴阳认识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论。在易认识中，天地万象、自然万物已经被统一分解、简化成阴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与阳及其变化的关系。只要遵循易阴阳观这一哲理化的认识模式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与程序，易卦画系统所蕴含的易理就十分简明了，即它借助</w:t>
      </w:r>
      <w:r>
        <w:rPr>
          <w:rFonts w:ascii="SimSun" w:hAnsi="SimSun" w:eastAsia="SimSun" w:cs="SimSun"/>
          <w:sz w:val="32"/>
          <w:szCs w:val="32"/>
          <w:spacing w:val="-19"/>
        </w:rPr>
        <w:t>卦画展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现了一种“形象”,一幅生动清晰的哲理化生活图画与场景。因此，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易及其易图易卦的结论只是一种提示， 一种带有普遍意义的认</w:t>
      </w:r>
      <w:r>
        <w:rPr>
          <w:rFonts w:ascii="SimSun" w:hAnsi="SimSun" w:eastAsia="SimSun" w:cs="SimSun"/>
          <w:sz w:val="32"/>
          <w:szCs w:val="32"/>
          <w:spacing w:val="-21"/>
        </w:rPr>
        <w:t>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而不是具体事物的本身特征与个别结论。易卦简</w:t>
      </w:r>
      <w:r>
        <w:rPr>
          <w:rFonts w:ascii="SimSun" w:hAnsi="SimSun" w:eastAsia="SimSun" w:cs="SimSun"/>
          <w:sz w:val="32"/>
          <w:szCs w:val="32"/>
          <w:spacing w:val="-8"/>
        </w:rPr>
        <w:t>明易读，就在于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它的终极目的只是一种白示，而不是处方，不懂得这一点</w:t>
      </w:r>
      <w:r>
        <w:rPr>
          <w:rFonts w:ascii="SimSun" w:hAnsi="SimSun" w:eastAsia="SimSun" w:cs="SimSun"/>
          <w:sz w:val="32"/>
          <w:szCs w:val="32"/>
          <w:spacing w:val="-19"/>
        </w:rPr>
        <w:t>，就很容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易在析卦解象上误人歧途。例如，阴、阳爻像女阴男</w:t>
      </w:r>
      <w:r>
        <w:rPr>
          <w:rFonts w:ascii="SimSun" w:hAnsi="SimSun" w:eastAsia="SimSun" w:cs="SimSun"/>
          <w:sz w:val="32"/>
          <w:szCs w:val="32"/>
          <w:spacing w:val="-19"/>
        </w:rPr>
        <w:t>根并不错，但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以此推演出珏为两女一男寻欢，三为两男一女作</w:t>
      </w:r>
      <w:r>
        <w:rPr>
          <w:rFonts w:ascii="SimSun" w:hAnsi="SimSun" w:eastAsia="SimSun" w:cs="SimSun"/>
          <w:sz w:val="32"/>
          <w:szCs w:val="32"/>
          <w:spacing w:val="-19"/>
        </w:rPr>
        <w:t>乐，等等，那就荒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唐至极了。</w:t>
      </w:r>
    </w:p>
    <w:p>
      <w:pPr>
        <w:ind w:left="159" w:right="252" w:firstLine="649"/>
        <w:spacing w:before="195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易寓义简明，才能涵盖天地之理。《系辞》云</w:t>
      </w:r>
      <w:r>
        <w:rPr>
          <w:rFonts w:ascii="SimSun" w:hAnsi="SimSun" w:eastAsia="SimSun" w:cs="SimSun"/>
          <w:sz w:val="32"/>
          <w:szCs w:val="32"/>
          <w:spacing w:val="-29"/>
        </w:rPr>
        <w:t>：“易(简易)则易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(容易)知(了解，掌握),简(简易)则易从。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……则可久(长久)……</w:t>
      </w:r>
    </w:p>
    <w:p>
      <w:pPr>
        <w:ind w:left="159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则可大(博大)。 ………易简而天下之理得矣。”这是古者创易之法，</w:t>
      </w:r>
    </w:p>
    <w:p>
      <w:pPr>
        <w:ind w:left="159" w:right="290"/>
        <w:spacing w:before="8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也是后人应遵循的读易之法。读易图之法，第一、二、三章已作例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举，读《易经》之法见第四章的《境界追求》。否则，《易》就只能是天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书，古易图就越解越玄乎。</w:t>
      </w:r>
    </w:p>
    <w:p>
      <w:pPr>
        <w:ind w:firstLine="799"/>
        <w:spacing w:before="12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易卦的基础是阴阳两仪，阴阳交互成卦象，卦象以“会意”的特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点寓示易理，这和古人造字法之一 “会意”相类似。汉字的“会意”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造字法是“比(邻)类(比)合谊(义),</w:t>
      </w:r>
      <w:r>
        <w:rPr>
          <w:rFonts w:ascii="SimSun" w:hAnsi="SimSun" w:eastAsia="SimSun" w:cs="SimSun"/>
          <w:sz w:val="32"/>
          <w:szCs w:val="32"/>
        </w:rPr>
        <w:t>以见指捌</w:t>
      </w:r>
      <w:r>
        <w:rPr>
          <w:rFonts w:ascii="Times New Roman" w:hAnsi="Times New Roman" w:eastAsia="Times New Roman" w:cs="Times New Roman"/>
          <w:sz w:val="32"/>
          <w:szCs w:val="32"/>
        </w:rPr>
        <w:t>(hui</w:t>
      </w:r>
      <w:r>
        <w:rPr>
          <w:rFonts w:ascii="Times New Roman" w:hAnsi="Times New Roman" w:eastAsia="Times New Roman" w:cs="Times New Roma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指、挥)”(许  </w:t>
      </w:r>
      <w:r>
        <w:rPr>
          <w:rFonts w:ascii="SimSun" w:hAnsi="SimSun" w:eastAsia="SimSun" w:cs="SimSun"/>
          <w:sz w:val="32"/>
          <w:szCs w:val="32"/>
          <w:spacing w:val="-2"/>
        </w:rPr>
        <w:t>慎),即二个或二个以上的字码放在一起类比推理、合成相应的意  </w:t>
      </w:r>
      <w:r>
        <w:rPr>
          <w:rFonts w:ascii="SimSun" w:hAnsi="SimSun" w:eastAsia="SimSun" w:cs="SimSun"/>
          <w:sz w:val="32"/>
          <w:szCs w:val="32"/>
          <w:spacing w:val="-20"/>
        </w:rPr>
        <w:t>思，同时产生所指的新字义。简言之，即“二字相合为会意”。</w:t>
      </w:r>
      <w:r>
        <w:rPr>
          <w:rFonts w:ascii="SimSun" w:hAnsi="SimSun" w:eastAsia="SimSun" w:cs="SimSun"/>
          <w:sz w:val="32"/>
          <w:szCs w:val="32"/>
          <w:spacing w:val="-21"/>
        </w:rPr>
        <w:t>如：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46"/>
          <w:w w:val="96"/>
        </w:rPr>
        <w:t>“从”、</w:t>
      </w:r>
      <w:r>
        <w:rPr>
          <w:rFonts w:ascii="SimSun" w:hAnsi="SimSun" w:eastAsia="SimSun" w:cs="SimSun"/>
          <w:sz w:val="32"/>
          <w:szCs w:val="32"/>
          <w:spacing w:val="-46"/>
          <w:w w:val="96"/>
        </w:rPr>
        <w:t>“北”、“比”三个会意字，都是用两个象形字“人”或“人”的变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体合体会意。从，就两顺向人一前一后，表示后人跟随前人之象，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故会意为“相听”,即听从、顺从之意。北</w:t>
      </w:r>
      <w:r>
        <w:rPr>
          <w:rFonts w:ascii="SimSun" w:hAnsi="SimSun" w:eastAsia="SimSun" w:cs="SimSun"/>
          <w:sz w:val="32"/>
          <w:szCs w:val="32"/>
          <w:spacing w:val="-28"/>
        </w:rPr>
        <w:t>，爪两人一左一右，且背对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背、方向各异之象，故会意为“乖”,即悖意，后来写成“背</w:t>
      </w:r>
      <w:r>
        <w:rPr>
          <w:rFonts w:ascii="SimSun" w:hAnsi="SimSun" w:eastAsia="SimSun" w:cs="SimSun"/>
          <w:sz w:val="32"/>
          <w:szCs w:val="32"/>
          <w:spacing w:val="-39"/>
        </w:rPr>
        <w:t>”。比，植   </w:t>
      </w:r>
      <w:r>
        <w:rPr>
          <w:rFonts w:ascii="SimSun" w:hAnsi="SimSun" w:eastAsia="SimSun" w:cs="SimSun"/>
          <w:sz w:val="32"/>
          <w:szCs w:val="32"/>
          <w:spacing w:val="-30"/>
        </w:rPr>
        <w:t>两人并排而立，成比并、比配之象，故有比邻、比试之意。又如：莫，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算太阳四周被草遮蔽，显然是日落并贴近地平线之象，是指“日且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3"/>
        </w:rPr>
        <w:t>冥”,即黄昏、傍晚，后来写成“暮”。</w:t>
      </w:r>
    </w:p>
    <w:p>
      <w:pPr>
        <w:spacing w:line="261" w:lineRule="auto"/>
        <w:sectPr>
          <w:footerReference w:type="default" r:id="rId534"/>
          <w:pgSz w:w="11900" w:h="16840"/>
          <w:pgMar w:top="400" w:right="1386" w:bottom="1236" w:left="1310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131" w:firstLine="869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三叠的八卦是爻划的基本卦画符号，是整体含象的基本信息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码。古者用八卦形式且一一赋以类象。类象即卦</w:t>
      </w:r>
      <w:r>
        <w:rPr>
          <w:rFonts w:ascii="SimSun" w:hAnsi="SimSun" w:eastAsia="SimSun" w:cs="SimSun"/>
          <w:sz w:val="32"/>
          <w:szCs w:val="32"/>
          <w:spacing w:val="-2"/>
        </w:rPr>
        <w:t>画指代的物性属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象，是用易理逻辑对事物进行归类并类比八卦爻划之象而配成的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卦画与特定物象、物性相统一的卦象寓意。六十四卦是重卦，单卦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没有物性属象，它是由两个三叠卦重叠而“会意”成新的卦象意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义。可见，八卦的类象是解卦析象的基本密码。准确地掌握、灵活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地运用八卦类象，是析卦象、释易理的关键。八卦的类象很多，以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“通”(共通)归类，触类旁通(贯通)。天地之象、阴阳之象、人伦之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象、性情之象(即寓义、卦德)、五行之象、方位之象等，是八卦类象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的基本物性象属【见图(2-1)-61。</w:t>
      </w:r>
    </w:p>
    <w:p>
      <w:pPr>
        <w:spacing w:line="144" w:lineRule="exact"/>
        <w:rPr/>
      </w:pPr>
      <w:r/>
    </w:p>
    <w:tbl>
      <w:tblPr>
        <w:tblStyle w:val="TableNormal"/>
        <w:tblW w:w="8920" w:type="dxa"/>
        <w:tblInd w:w="2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34"/>
        <w:gridCol w:w="729"/>
        <w:gridCol w:w="949"/>
        <w:gridCol w:w="2667"/>
        <w:gridCol w:w="949"/>
        <w:gridCol w:w="949"/>
        <w:gridCol w:w="1743"/>
      </w:tblGrid>
      <w:tr>
        <w:trPr>
          <w:trHeight w:val="693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85"/>
              <w:spacing w:before="217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卦</w:t>
            </w:r>
            <w:r>
              <w:rPr>
                <w:sz w:val="27"/>
                <w:szCs w:val="27"/>
                <w:spacing w:val="57"/>
              </w:rPr>
              <w:t xml:space="preserve"> </w:t>
            </w:r>
            <w:r>
              <w:rPr>
                <w:sz w:val="27"/>
                <w:szCs w:val="27"/>
                <w:spacing w:val="-7"/>
              </w:rPr>
              <w:t>名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81"/>
              <w:spacing w:before="2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物象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62"/>
              <w:spacing w:before="2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人伦象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513"/>
              <w:spacing w:before="2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1"/>
              </w:rPr>
              <w:t>阴</w:t>
            </w:r>
            <w:r>
              <w:rPr>
                <w:sz w:val="27"/>
                <w:szCs w:val="27"/>
                <w:spacing w:val="17"/>
              </w:rPr>
              <w:t xml:space="preserve">   </w:t>
            </w:r>
            <w:r>
              <w:rPr>
                <w:sz w:val="27"/>
                <w:szCs w:val="27"/>
                <w:spacing w:val="-21"/>
              </w:rPr>
              <w:t>阳</w:t>
            </w:r>
            <w:r>
              <w:rPr>
                <w:sz w:val="27"/>
                <w:szCs w:val="27"/>
                <w:spacing w:val="14"/>
              </w:rPr>
              <w:t xml:space="preserve">   </w:t>
            </w:r>
            <w:r>
              <w:rPr>
                <w:sz w:val="27"/>
                <w:szCs w:val="27"/>
                <w:spacing w:val="-21"/>
              </w:rPr>
              <w:t>象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66"/>
              <w:spacing w:before="2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寓义象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67"/>
              <w:spacing w:before="2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五行象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277"/>
              <w:spacing w:before="2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方</w:t>
            </w:r>
            <w:r>
              <w:rPr>
                <w:sz w:val="27"/>
                <w:szCs w:val="27"/>
                <w:spacing w:val="23"/>
              </w:rPr>
              <w:t xml:space="preserve"> </w:t>
            </w:r>
            <w:r>
              <w:rPr>
                <w:sz w:val="27"/>
                <w:szCs w:val="27"/>
                <w:spacing w:val="-8"/>
              </w:rPr>
              <w:t>位</w:t>
            </w:r>
            <w:r>
              <w:rPr>
                <w:sz w:val="27"/>
                <w:szCs w:val="27"/>
                <w:spacing w:val="31"/>
              </w:rPr>
              <w:t xml:space="preserve"> </w:t>
            </w:r>
            <w:r>
              <w:rPr>
                <w:sz w:val="27"/>
                <w:szCs w:val="27"/>
                <w:spacing w:val="-8"/>
              </w:rPr>
              <w:t>象</w:t>
            </w:r>
          </w:p>
        </w:tc>
      </w:tr>
      <w:tr>
        <w:trPr>
          <w:trHeight w:val="46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115"/>
              <w:spacing w:before="103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三乾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0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天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2"/>
              <w:spacing w:before="10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父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0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老阳变阳极阳全阳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5"/>
              <w:spacing w:before="104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健</w:t>
            </w:r>
            <w:r>
              <w:rPr>
                <w:sz w:val="27"/>
                <w:szCs w:val="27"/>
                <w:spacing w:val="100"/>
              </w:rPr>
              <w:t xml:space="preserve"> </w:t>
            </w:r>
            <w:r>
              <w:rPr>
                <w:sz w:val="27"/>
                <w:szCs w:val="27"/>
                <w:spacing w:val="-6"/>
              </w:rPr>
              <w:t>刚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12" w:line="22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金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118"/>
              <w:spacing w:before="108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上 西</w:t>
            </w:r>
            <w:r>
              <w:rPr>
                <w:sz w:val="27"/>
                <w:szCs w:val="27"/>
                <w:spacing w:val="2"/>
              </w:rPr>
              <w:t xml:space="preserve"> </w:t>
            </w:r>
            <w:r>
              <w:rPr>
                <w:sz w:val="27"/>
                <w:szCs w:val="27"/>
                <w:spacing w:val="-8"/>
              </w:rPr>
              <w:t>北</w:t>
            </w:r>
            <w:r>
              <w:rPr>
                <w:sz w:val="27"/>
                <w:szCs w:val="27"/>
                <w:spacing w:val="3"/>
              </w:rPr>
              <w:t xml:space="preserve"> </w:t>
            </w:r>
            <w:r>
              <w:rPr>
                <w:sz w:val="27"/>
                <w:szCs w:val="27"/>
                <w:spacing w:val="-8"/>
              </w:rPr>
              <w:t>正</w:t>
            </w:r>
          </w:p>
        </w:tc>
      </w:tr>
      <w:tr>
        <w:trPr>
          <w:trHeight w:val="45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235"/>
              <w:spacing w:before="10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1"/>
              </w:rPr>
              <w:t>三坤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17" w:line="22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地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2"/>
              <w:spacing w:before="105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母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05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老阴变阴极阴全阴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95"/>
              <w:spacing w:before="105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顺</w:t>
            </w:r>
            <w:r>
              <w:rPr>
                <w:sz w:val="27"/>
                <w:szCs w:val="27"/>
                <w:spacing w:val="99"/>
              </w:rPr>
              <w:t xml:space="preserve"> </w:t>
            </w:r>
            <w:r>
              <w:rPr>
                <w:sz w:val="27"/>
                <w:szCs w:val="27"/>
                <w:spacing w:val="-6"/>
              </w:rPr>
              <w:t>柔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30" w:line="21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土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118"/>
              <w:spacing w:before="105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0"/>
              </w:rPr>
              <w:t>下</w:t>
            </w:r>
            <w:r>
              <w:rPr>
                <w:sz w:val="27"/>
                <w:szCs w:val="27"/>
                <w:spacing w:val="10"/>
              </w:rPr>
              <w:t xml:space="preserve"> </w:t>
            </w:r>
            <w:r>
              <w:rPr>
                <w:sz w:val="27"/>
                <w:szCs w:val="27"/>
                <w:spacing w:val="-10"/>
              </w:rPr>
              <w:t>西 南</w:t>
            </w:r>
            <w:r>
              <w:rPr>
                <w:sz w:val="27"/>
                <w:szCs w:val="27"/>
                <w:spacing w:val="5"/>
              </w:rPr>
              <w:t xml:space="preserve"> </w:t>
            </w:r>
            <w:r>
              <w:rPr>
                <w:sz w:val="27"/>
                <w:szCs w:val="27"/>
                <w:spacing w:val="-10"/>
              </w:rPr>
              <w:t>正</w:t>
            </w:r>
          </w:p>
        </w:tc>
      </w:tr>
      <w:tr>
        <w:trPr>
          <w:trHeight w:val="45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85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生震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雷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4"/>
              </w:rPr>
              <w:t>长男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长阳末阳上阴盛阴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26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动</w:t>
            </w:r>
            <w:r>
              <w:rPr>
                <w:sz w:val="27"/>
                <w:szCs w:val="27"/>
                <w:spacing w:val="82"/>
              </w:rPr>
              <w:t xml:space="preserve"> </w:t>
            </w:r>
            <w:r>
              <w:rPr>
                <w:sz w:val="27"/>
                <w:szCs w:val="27"/>
                <w:spacing w:val="-6"/>
              </w:rPr>
              <w:t>出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0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木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128"/>
              <w:spacing w:before="10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左东</w:t>
            </w:r>
            <w:r>
              <w:rPr>
                <w:sz w:val="27"/>
                <w:szCs w:val="27"/>
                <w:spacing w:val="14"/>
              </w:rPr>
              <w:t xml:space="preserve">   </w:t>
            </w:r>
            <w:r>
              <w:rPr>
                <w:sz w:val="27"/>
                <w:szCs w:val="27"/>
                <w:spacing w:val="-3"/>
              </w:rPr>
              <w:t>隅</w:t>
            </w:r>
          </w:p>
        </w:tc>
      </w:tr>
      <w:tr>
        <w:trPr>
          <w:trHeight w:val="46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475"/>
              <w:spacing w:before="10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巽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0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风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/>
              <w:spacing w:before="10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长女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0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长阴末阴上阳盛阳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95"/>
              <w:spacing w:before="111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</w:rPr>
              <w:t>入</w:t>
            </w:r>
            <w:r>
              <w:rPr>
                <w:sz w:val="27"/>
                <w:szCs w:val="27"/>
                <w:spacing w:val="98"/>
              </w:rPr>
              <w:t xml:space="preserve"> </w:t>
            </w:r>
            <w:r>
              <w:rPr>
                <w:sz w:val="27"/>
                <w:szCs w:val="27"/>
                <w:spacing w:val="-5"/>
              </w:rPr>
              <w:t>长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0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木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87"/>
              <w:spacing w:before="10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东南隅</w:t>
            </w:r>
          </w:p>
        </w:tc>
      </w:tr>
      <w:tr>
        <w:trPr>
          <w:trHeight w:val="44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465"/>
              <w:spacing w:before="98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坎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9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水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/>
              <w:spacing w:before="98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5"/>
              </w:rPr>
              <w:t>中男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98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中阳中阳外阴半阴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85"/>
              <w:spacing w:before="9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4"/>
              </w:rPr>
              <w:t>陷</w:t>
            </w:r>
            <w:r>
              <w:rPr>
                <w:sz w:val="27"/>
                <w:szCs w:val="27"/>
              </w:rPr>
              <w:t xml:space="preserve">  </w:t>
            </w:r>
            <w:r>
              <w:rPr>
                <w:sz w:val="27"/>
                <w:szCs w:val="27"/>
                <w:spacing w:val="-14"/>
              </w:rPr>
              <w:t>伏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9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水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87"/>
              <w:spacing w:before="102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北</w:t>
            </w:r>
            <w:r>
              <w:rPr>
                <w:sz w:val="27"/>
                <w:szCs w:val="27"/>
                <w:spacing w:val="14"/>
              </w:rPr>
              <w:t xml:space="preserve">   </w:t>
            </w:r>
            <w:r>
              <w:rPr>
                <w:sz w:val="27"/>
                <w:szCs w:val="27"/>
                <w:spacing w:val="-8"/>
              </w:rPr>
              <w:t>正</w:t>
            </w:r>
          </w:p>
        </w:tc>
      </w:tr>
      <w:tr>
        <w:trPr>
          <w:trHeight w:val="46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55"/>
              <w:spacing w:before="109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生离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0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火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/>
              <w:spacing w:before="10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中女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09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中阴中阴外阳半阳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95"/>
              <w:spacing w:before="10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丽</w:t>
            </w:r>
            <w:r>
              <w:rPr>
                <w:sz w:val="27"/>
                <w:szCs w:val="27"/>
                <w:spacing w:val="98"/>
              </w:rPr>
              <w:t xml:space="preserve"> </w:t>
            </w:r>
            <w:r>
              <w:rPr>
                <w:sz w:val="27"/>
                <w:szCs w:val="27"/>
                <w:spacing w:val="-6"/>
              </w:rPr>
              <w:t>槁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0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火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87"/>
              <w:spacing w:before="111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南</w:t>
            </w:r>
            <w:r>
              <w:rPr>
                <w:sz w:val="27"/>
                <w:szCs w:val="27"/>
                <w:spacing w:val="13"/>
              </w:rPr>
              <w:t xml:space="preserve">   </w:t>
            </w:r>
            <w:r>
              <w:rPr>
                <w:sz w:val="27"/>
                <w:szCs w:val="27"/>
                <w:spacing w:val="-7"/>
              </w:rPr>
              <w:t>正</w:t>
            </w:r>
          </w:p>
        </w:tc>
      </w:tr>
      <w:tr>
        <w:trPr>
          <w:trHeight w:val="459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495"/>
              <w:spacing w:before="114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艮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19" w:line="22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山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/>
              <w:spacing w:before="110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4"/>
              </w:rPr>
              <w:t>少男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10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少阳初阳下阴弱阳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5"/>
              <w:spacing w:before="110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止</w:t>
            </w:r>
            <w:r>
              <w:rPr>
                <w:sz w:val="27"/>
                <w:szCs w:val="27"/>
                <w:spacing w:val="87"/>
              </w:rPr>
              <w:t xml:space="preserve"> </w:t>
            </w:r>
            <w:r>
              <w:rPr>
                <w:sz w:val="27"/>
                <w:szCs w:val="27"/>
                <w:spacing w:val="-6"/>
              </w:rPr>
              <w:t>纳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36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土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587"/>
              <w:spacing w:before="113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西北隅</w:t>
            </w:r>
          </w:p>
        </w:tc>
      </w:tr>
      <w:tr>
        <w:trPr>
          <w:trHeight w:val="474" w:hRule="atLeast"/>
        </w:trPr>
        <w:tc>
          <w:tcPr>
            <w:tcW w:w="934" w:type="dxa"/>
            <w:vAlign w:val="top"/>
          </w:tcPr>
          <w:p>
            <w:pPr>
              <w:pStyle w:val="TableText"/>
              <w:ind w:left="65"/>
              <w:spacing w:before="11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李兑</w:t>
            </w:r>
          </w:p>
        </w:tc>
        <w:tc>
          <w:tcPr>
            <w:tcW w:w="729" w:type="dxa"/>
            <w:vAlign w:val="top"/>
          </w:tcPr>
          <w:p>
            <w:pPr>
              <w:pStyle w:val="TableText"/>
              <w:ind w:left="221"/>
              <w:spacing w:before="11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泽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92"/>
              <w:spacing w:before="110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少女</w:t>
            </w:r>
          </w:p>
        </w:tc>
        <w:tc>
          <w:tcPr>
            <w:tcW w:w="2667" w:type="dxa"/>
            <w:vAlign w:val="top"/>
          </w:tcPr>
          <w:p>
            <w:pPr>
              <w:pStyle w:val="TableText"/>
              <w:ind w:left="243"/>
              <w:spacing w:before="11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少阴初阴下阳弱阴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105"/>
              <w:spacing w:before="11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说</w:t>
            </w:r>
            <w:r>
              <w:rPr>
                <w:sz w:val="27"/>
                <w:szCs w:val="27"/>
                <w:spacing w:val="84"/>
              </w:rPr>
              <w:t xml:space="preserve"> </w:t>
            </w:r>
            <w:r>
              <w:rPr>
                <w:sz w:val="27"/>
                <w:szCs w:val="27"/>
                <w:spacing w:val="-7"/>
              </w:rPr>
              <w:t>悦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6"/>
              <w:spacing w:before="119" w:line="22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金</w:t>
            </w:r>
          </w:p>
        </w:tc>
        <w:tc>
          <w:tcPr>
            <w:tcW w:w="1743" w:type="dxa"/>
            <w:vAlign w:val="top"/>
          </w:tcPr>
          <w:p>
            <w:pPr>
              <w:pStyle w:val="TableText"/>
              <w:ind w:left="88"/>
              <w:spacing w:before="114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右西</w:t>
            </w:r>
            <w:r>
              <w:rPr>
                <w:sz w:val="27"/>
                <w:szCs w:val="27"/>
                <w:spacing w:val="14"/>
              </w:rPr>
              <w:t xml:space="preserve">   </w:t>
            </w:r>
            <w:r>
              <w:rPr>
                <w:sz w:val="27"/>
                <w:szCs w:val="27"/>
                <w:spacing w:val="-3"/>
              </w:rPr>
              <w:t>隅</w:t>
            </w:r>
          </w:p>
        </w:tc>
      </w:tr>
    </w:tbl>
    <w:p>
      <w:pPr>
        <w:ind w:left="2520"/>
        <w:spacing w:before="266" w:line="21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"/>
        </w:rPr>
        <w:t>图(2-1)-6</w:t>
      </w:r>
      <w:r>
        <w:rPr>
          <w:rFonts w:ascii="FangSong" w:hAnsi="FangSong" w:eastAsia="FangSong" w:cs="FangSong"/>
          <w:sz w:val="27"/>
          <w:szCs w:val="27"/>
          <w:spacing w:val="9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"/>
        </w:rPr>
        <w:t>八卦基本物性象属简表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82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八卦取象之理</w:t>
      </w:r>
    </w:p>
    <w:p>
      <w:pPr>
        <w:ind w:left="160" w:right="125" w:firstLine="639"/>
        <w:spacing w:before="125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以卦取物象属，穷根究本，是以阴阳论为立足点。八卦中(六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十四卦亦如此),乾是阳爻卦，坤是阴爻卦，乾坤之外均为阴阳卦。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易卦因阴阳而生，故乾坤二卦为父母卦。这也是先人“乾坤，其易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之蕴”说的卦象依据。乾坤的天地之象、人伦之象、寓义之象(卦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德)、五行之象、方位之象等，无一不根始</w:t>
      </w:r>
      <w:r>
        <w:rPr>
          <w:rFonts w:ascii="SimSun" w:hAnsi="SimSun" w:eastAsia="SimSun" w:cs="SimSun"/>
          <w:sz w:val="32"/>
          <w:szCs w:val="32"/>
          <w:spacing w:val="-22"/>
        </w:rPr>
        <w:t>于阴阳。以全阳全阴之卦</w:t>
      </w:r>
    </w:p>
    <w:p>
      <w:pPr>
        <w:spacing w:line="256" w:lineRule="auto"/>
        <w:sectPr>
          <w:footerReference w:type="default" r:id="rId535"/>
          <w:pgSz w:w="11900" w:h="16840"/>
          <w:pgMar w:top="400" w:right="1385" w:bottom="1086" w:left="1359" w:header="0" w:footer="8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象推天象，在周日中为午昼、子夜，在周年中为夏至、冬至，在周月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中为望月、朔月。以极阳极阴推论物象，阳</w:t>
      </w:r>
      <w:r>
        <w:rPr>
          <w:rFonts w:ascii="SimSun" w:hAnsi="SimSun" w:eastAsia="SimSun" w:cs="SimSun"/>
          <w:sz w:val="32"/>
          <w:szCs w:val="32"/>
          <w:spacing w:val="-19"/>
        </w:rPr>
        <w:t>之极非天莫属，阴之极 </w:t>
      </w:r>
      <w:r>
        <w:rPr>
          <w:rFonts w:ascii="SimSun" w:hAnsi="SimSun" w:eastAsia="SimSun" w:cs="SimSun"/>
          <w:sz w:val="32"/>
          <w:szCs w:val="32"/>
          <w:spacing w:val="-27"/>
        </w:rPr>
        <w:t>非地莫属；人观天与地，天在上地在下亘古不变，故</w:t>
      </w:r>
      <w:r>
        <w:rPr>
          <w:rFonts w:ascii="SimSun" w:hAnsi="SimSun" w:eastAsia="SimSun" w:cs="SimSun"/>
          <w:sz w:val="32"/>
          <w:szCs w:val="32"/>
          <w:spacing w:val="-28"/>
        </w:rPr>
        <w:t>乾为上方、坤为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下方。天降阳光雨露而润泽万物，地纳阳光雨露养育</w:t>
      </w:r>
      <w:r>
        <w:rPr>
          <w:rFonts w:ascii="SimSun" w:hAnsi="SimSun" w:eastAsia="SimSun" w:cs="SimSun"/>
          <w:sz w:val="32"/>
          <w:szCs w:val="32"/>
          <w:spacing w:val="-15"/>
        </w:rPr>
        <w:t>万物，因此，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6"/>
        </w:rPr>
        <w:t>乾为大生，“生”(生成、生长、生育、生命)之造化；坤为广生，“生”之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孕育。以阴、阳之极推论性情、寓义与五行之象，阴之极为柔为顺，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五行中非土莫属，阳之极为刚为健，五行中非金莫属。以</w:t>
      </w:r>
      <w:r>
        <w:rPr>
          <w:rFonts w:ascii="SimSun" w:hAnsi="SimSun" w:eastAsia="SimSun" w:cs="SimSun"/>
          <w:sz w:val="32"/>
          <w:szCs w:val="32"/>
          <w:spacing w:val="-18"/>
        </w:rPr>
        <w:t>老阴、老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阳推及人伦之象，坤当为母，乾当为父。以极阴极阳推</w:t>
      </w:r>
      <w:r>
        <w:rPr>
          <w:rFonts w:ascii="SimSun" w:hAnsi="SimSun" w:eastAsia="SimSun" w:cs="SimSun"/>
          <w:sz w:val="32"/>
          <w:szCs w:val="32"/>
          <w:spacing w:val="-18"/>
        </w:rPr>
        <w:t>断人事、推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测占卜，极则变，物极必反，事极生变，生久必死，死方有生(新生</w:t>
      </w:r>
      <w:r>
        <w:rPr>
          <w:rFonts w:ascii="SimSun" w:hAnsi="SimSun" w:eastAsia="SimSun" w:cs="SimSun"/>
          <w:sz w:val="32"/>
          <w:szCs w:val="32"/>
          <w:spacing w:val="-31"/>
        </w:rPr>
        <w:t>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是生死之变；否极泰来，是事理之变。占卜取卦得老阴老阳之数即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六与九，老阴老阳之数为变爻，阳变阴爻，阴变阳爻，也</w:t>
      </w:r>
      <w:r>
        <w:rPr>
          <w:rFonts w:ascii="SimSun" w:hAnsi="SimSun" w:eastAsia="SimSun" w:cs="SimSun"/>
          <w:sz w:val="32"/>
          <w:szCs w:val="32"/>
          <w:spacing w:val="-18"/>
        </w:rPr>
        <w:t>是极则生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变。</w:t>
      </w:r>
    </w:p>
    <w:p>
      <w:pPr>
        <w:ind w:firstLine="679"/>
        <w:spacing w:before="56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乾坤为阴阳父母卦，因此八卦有“乾坤生六子”之说。以人伦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属象论，乾坤为父母，生震巽为长男、长女，次生坎离为中男、中女，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再生良兑为少男、少女。从广义上说，“乾坤生六子”是指大阴阳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(老阴老阳、全阴全阳、极阴极阳)再生小阴阳诸象。乾坤所生阴阳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卦，其实就是阴阳爻的叠摞之象。阴阳爻相叠，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一是卦爻</w:t>
      </w:r>
      <w:r>
        <w:rPr>
          <w:rFonts w:ascii="SimSun" w:hAnsi="SimSun" w:eastAsia="SimSun" w:cs="SimSun"/>
          <w:sz w:val="32"/>
          <w:szCs w:val="32"/>
          <w:spacing w:val="-16"/>
        </w:rPr>
        <w:t>各有其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位，二是阴阳各有其数，三是阴阳诸爻互成关系。这是爻卦立象的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关键，也是爻卦析象的关键。卦爻有位：爻位的顺序一般是</w:t>
      </w:r>
      <w:r>
        <w:rPr>
          <w:rFonts w:ascii="SimSun" w:hAnsi="SimSun" w:eastAsia="SimSun" w:cs="SimSun"/>
          <w:sz w:val="32"/>
          <w:szCs w:val="32"/>
          <w:spacing w:val="-18"/>
        </w:rPr>
        <w:t>从下至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上，即始于底爻而终于上爻；爻位的地位是从下至上论大小、强弱，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底爻最强，上爻最弱。人伦属象中的长幼关系</w:t>
      </w:r>
      <w:r>
        <w:rPr>
          <w:rFonts w:ascii="SimSun" w:hAnsi="SimSun" w:eastAsia="SimSun" w:cs="SimSun"/>
          <w:sz w:val="32"/>
          <w:szCs w:val="32"/>
          <w:spacing w:val="-7"/>
        </w:rPr>
        <w:t>是以卦中单爻定阴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阳，从下至上排次第，于是就有学巽、非震为长，主离、坎为中</w:t>
      </w:r>
      <w:r>
        <w:rPr>
          <w:rFonts w:ascii="SimSun" w:hAnsi="SimSun" w:eastAsia="SimSun" w:cs="SimSun"/>
          <w:sz w:val="32"/>
          <w:szCs w:val="32"/>
          <w:spacing w:val="-29"/>
        </w:rPr>
        <w:t>，三 </w:t>
      </w:r>
      <w:r>
        <w:rPr>
          <w:rFonts w:ascii="SimSun" w:hAnsi="SimSun" w:eastAsia="SimSun" w:cs="SimSun"/>
          <w:sz w:val="32"/>
          <w:szCs w:val="32"/>
          <w:spacing w:val="-37"/>
        </w:rPr>
        <w:t>兑、三良为少。</w:t>
      </w:r>
    </w:p>
    <w:p>
      <w:pPr>
        <w:ind w:right="13" w:firstLine="749"/>
        <w:spacing w:before="110" w:line="272" w:lineRule="auto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20"/>
        </w:rPr>
        <w:t>卦爻有数与值：数是阴、阳爻各自的数量，值是爻位的值与爻</w:t>
      </w:r>
      <w:r>
        <w:rPr>
          <w:rFonts w:ascii="LiSu" w:hAnsi="LiSu" w:eastAsia="LiSu" w:cs="LiSu"/>
          <w:sz w:val="32"/>
          <w:szCs w:val="32"/>
          <w:spacing w:val="5"/>
        </w:rPr>
        <w:t xml:space="preserve"> </w:t>
      </w:r>
      <w:r>
        <w:rPr>
          <w:rFonts w:ascii="LiSu" w:hAnsi="LiSu" w:eastAsia="LiSu" w:cs="LiSu"/>
          <w:sz w:val="32"/>
          <w:szCs w:val="32"/>
          <w:spacing w:val="-6"/>
        </w:rPr>
        <w:t>数所构成的总和。这种总和的计算，可以套用数学中的总和公式</w:t>
      </w:r>
      <w:r>
        <w:rPr>
          <w:rFonts w:ascii="LiSu" w:hAnsi="LiSu" w:eastAsia="LiSu" w:cs="LiSu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Z20-1x, </w:t>
      </w:r>
      <w:r>
        <w:rPr>
          <w:rFonts w:ascii="LiSu" w:hAnsi="LiSu" w:eastAsia="LiSu" w:cs="LiSu"/>
          <w:sz w:val="32"/>
          <w:szCs w:val="32"/>
          <w:spacing w:val="-9"/>
        </w:rPr>
        <w:t>其中：</w:t>
      </w:r>
      <w:r>
        <w:rPr>
          <w:rFonts w:ascii="SimSun" w:hAnsi="SimSun" w:eastAsia="SimSun" w:cs="SimSun"/>
          <w:sz w:val="32"/>
          <w:szCs w:val="32"/>
          <w:spacing w:val="-9"/>
        </w:rPr>
        <w:t>n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LiSu" w:hAnsi="LiSu" w:eastAsia="LiSu" w:cs="LiSu"/>
          <w:sz w:val="32"/>
          <w:szCs w:val="32"/>
          <w:spacing w:val="-9"/>
        </w:rPr>
        <w:t>为爻位，</w:t>
      </w:r>
      <w:r>
        <w:rPr>
          <w:rFonts w:ascii="SimSun" w:hAnsi="SimSun" w:eastAsia="SimSun" w:cs="SimSun"/>
          <w:sz w:val="32"/>
          <w:szCs w:val="32"/>
          <w:spacing w:val="-9"/>
        </w:rPr>
        <w:t>x</w:t>
      </w:r>
      <w:r>
        <w:rPr>
          <w:rFonts w:ascii="LiSu" w:hAnsi="LiSu" w:eastAsia="LiSu" w:cs="LiSu"/>
          <w:sz w:val="32"/>
          <w:szCs w:val="32"/>
          <w:spacing w:val="-9"/>
        </w:rPr>
        <w:t>为阴阳爻(详见二章二节)。二进制取</w:t>
      </w:r>
      <w:r>
        <w:rPr>
          <w:rFonts w:ascii="LiSu" w:hAnsi="LiSu" w:eastAsia="LiSu" w:cs="LiSu"/>
          <w:sz w:val="32"/>
          <w:szCs w:val="32"/>
        </w:rPr>
        <w:t xml:space="preserve"> </w:t>
      </w:r>
      <w:r>
        <w:rPr>
          <w:rFonts w:ascii="LiSu" w:hAnsi="LiSu" w:eastAsia="LiSu" w:cs="LiSu"/>
          <w:sz w:val="32"/>
          <w:szCs w:val="32"/>
          <w:spacing w:val="-18"/>
        </w:rPr>
        <w:t>爻卦之值，以上爻为大；易理用卦，则以底爻为大。因此，在易理</w:t>
      </w:r>
      <w:r>
        <w:rPr>
          <w:rFonts w:ascii="LiSu" w:hAnsi="LiSu" w:eastAsia="LiSu" w:cs="LiSu"/>
          <w:sz w:val="32"/>
          <w:szCs w:val="32"/>
          <w:spacing w:val="15"/>
        </w:rPr>
        <w:t xml:space="preserve"> </w:t>
      </w:r>
      <w:r>
        <w:rPr>
          <w:rFonts w:ascii="LiSu" w:hAnsi="LiSu" w:eastAsia="LiSu" w:cs="LiSu"/>
          <w:sz w:val="32"/>
          <w:szCs w:val="32"/>
          <w:spacing w:val="3"/>
        </w:rPr>
        <w:t>中，乾兰为7,兑二为6,离二为5,震三为</w:t>
      </w:r>
      <w:r>
        <w:rPr>
          <w:rFonts w:ascii="LiSu" w:hAnsi="LiSu" w:eastAsia="LiSu" w:cs="LiSu"/>
          <w:sz w:val="32"/>
          <w:szCs w:val="32"/>
          <w:spacing w:val="2"/>
        </w:rPr>
        <w:t>4,巽三为3,坎器为2,艮</w:t>
      </w:r>
    </w:p>
    <w:p>
      <w:pPr>
        <w:spacing w:before="1" w:line="185" w:lineRule="auto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33"/>
        </w:rPr>
        <w:t>药为1,坤当为0,形成八卦卦值之序——乾</w:t>
      </w:r>
      <w:r>
        <w:rPr>
          <w:rFonts w:ascii="LiSu" w:hAnsi="LiSu" w:eastAsia="LiSu" w:cs="LiSu"/>
          <w:sz w:val="32"/>
          <w:szCs w:val="32"/>
          <w:spacing w:val="32"/>
        </w:rPr>
        <w:t>&gt;兑&gt;离&gt;震&gt;巽&gt;</w:t>
      </w:r>
    </w:p>
    <w:p>
      <w:pPr>
        <w:spacing w:line="185" w:lineRule="auto"/>
        <w:sectPr>
          <w:footerReference w:type="default" r:id="rId536"/>
          <w:pgSz w:w="11900" w:h="16840"/>
          <w:pgMar w:top="400" w:right="1569" w:bottom="1099" w:left="1460" w:header="0" w:footer="919" w:gutter="0"/>
        </w:sectPr>
        <w:rPr>
          <w:rFonts w:ascii="LiSu" w:hAnsi="LiSu" w:eastAsia="LiSu" w:cs="LiSu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67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坎&gt;良&gt;坤，也形成了先天八卦的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“S”</w:t>
      </w:r>
      <w:r>
        <w:rPr>
          <w:rFonts w:ascii="Times New Roman" w:hAnsi="Times New Roman" w:eastAsia="Times New Roman" w:cs="Times New Roma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流向。阴阳爻卦定阴阳，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般以底爻的阴阳性质定整卦，于是兑、离、震为阳卦，艮、坎、巽为阴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卦。同时，又以卦中单爻的阴阳性质定整卦，就是震、坎、良为阳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卦，巽、离、兑为阴卦，因此也就有前人“阳卦多阴，阴卦多阳</w:t>
      </w:r>
      <w:r>
        <w:rPr>
          <w:rFonts w:ascii="SimSun" w:hAnsi="SimSun" w:eastAsia="SimSun" w:cs="SimSun"/>
          <w:sz w:val="32"/>
          <w:szCs w:val="32"/>
          <w:spacing w:val="-37"/>
        </w:rPr>
        <w:t>”之说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了。</w:t>
      </w:r>
    </w:p>
    <w:p>
      <w:pPr>
        <w:ind w:right="88" w:firstLine="640"/>
        <w:spacing w:before="105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八卦的阴阳之理是八卦取类象的根本依据，也是</w:t>
      </w:r>
      <w:r>
        <w:rPr>
          <w:rFonts w:ascii="SimSun" w:hAnsi="SimSun" w:eastAsia="SimSun" w:cs="SimSun"/>
          <w:sz w:val="32"/>
          <w:szCs w:val="32"/>
          <w:spacing w:val="-7"/>
        </w:rPr>
        <w:t>古易图寓理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构阵的根本依据。</w:t>
      </w:r>
    </w:p>
    <w:p>
      <w:pPr>
        <w:ind w:right="68" w:firstLine="640"/>
        <w:spacing w:before="108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震以底爻论是阳卦，以单爻论为长男、长阳、末阳；以爻数论是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上阴、盛阴之象，以卦值论阳值大于阴值，是阳为主之象。盛</w:t>
      </w:r>
      <w:r>
        <w:rPr>
          <w:rFonts w:ascii="SimSun" w:hAnsi="SimSun" w:eastAsia="SimSun" w:cs="SimSun"/>
          <w:sz w:val="32"/>
          <w:szCs w:val="32"/>
          <w:spacing w:val="-18"/>
        </w:rPr>
        <w:t>阴在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上，上为天，末阳在下，下为地，且整卦为阳象，因此在八种物象中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当为“雷”:天阴为风雨，地阳为雷电。与此相反</w:t>
      </w:r>
      <w:r>
        <w:rPr>
          <w:rFonts w:ascii="SimSun" w:hAnsi="SimSun" w:eastAsia="SimSun" w:cs="SimSun"/>
          <w:sz w:val="32"/>
          <w:szCs w:val="32"/>
          <w:spacing w:val="-22"/>
        </w:rPr>
        <w:t>，巽以底爻论是阴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卦，以单爻论为长女、长阴、末阴；以爻数论是上阳、盛阳之象，以卦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值论阴值大于阳值，是阴为主之象。盛阳在上，上为天空，末阴在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下，下为地，且整卦为阴象，因此在八种物象中当为“风”:风生于地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行于空，其本为阴，其成为阳，风行而无孔不入，风止则烟消云散。</w:t>
      </w:r>
    </w:p>
    <w:p>
      <w:pPr>
        <w:ind w:firstLine="640"/>
        <w:spacing w:before="14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坎与离的物象为水火。坎是阴卦，外阴内阳之象，正合水外柔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内刚的特点——外象柔顺而能载舟，内性刚烈又能覆舟。离是阳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卦，外阳内阴之象，正合火的外盛中空的特点———火外焰刚烈，内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里虚空。离为半阳卦，外阳内阴之象，合大地清晨的征候：日未出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天先明，晨在昼夜之间而为半阳之象。坎为半阴卦，外阴内阳之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象，合大地黄昏的征候：日未落天先阴，昏在昼夜之间而为半阴之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象。以大地见日出日落定方向，日出向为地之东，日落向为地之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西。以离坎为火水定方向，离为火，为阳，为燥，为热，是南方之征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象；坎为水，为阴，为湿，为寒，是北方之征象。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——以离南坎北论，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是易八卦图阵乃生活在北半球的先人所创制的内证(详见三章七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节)。</w:t>
      </w:r>
    </w:p>
    <w:p>
      <w:pPr>
        <w:ind w:right="41" w:firstLine="700"/>
        <w:spacing w:before="16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艮为阴卦，又有弱阳之象且位在上爻，故又为</w:t>
      </w:r>
      <w:r>
        <w:rPr>
          <w:rFonts w:ascii="SimSun" w:hAnsi="SimSun" w:eastAsia="SimSun" w:cs="SimSun"/>
          <w:sz w:val="32"/>
          <w:szCs w:val="32"/>
          <w:spacing w:val="-19"/>
        </w:rPr>
        <w:t>下阴之象，整卦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阴值仪次于坤。在八种物象中非“山”莫属：山以地为基，</w:t>
      </w:r>
      <w:r>
        <w:rPr>
          <w:rFonts w:ascii="SimSun" w:hAnsi="SimSun" w:eastAsia="SimSun" w:cs="SimSun"/>
          <w:sz w:val="32"/>
          <w:szCs w:val="32"/>
          <w:spacing w:val="-28"/>
        </w:rPr>
        <w:t>又隆起于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地表面，是地阴(地为纯阴)呈现阳变的征</w:t>
      </w:r>
      <w:r>
        <w:rPr>
          <w:rFonts w:ascii="SimSun" w:hAnsi="SimSun" w:eastAsia="SimSun" w:cs="SimSun"/>
          <w:sz w:val="32"/>
          <w:szCs w:val="32"/>
          <w:spacing w:val="-16"/>
        </w:rPr>
        <w:t>象。良象取山，还有象形</w:t>
      </w:r>
    </w:p>
    <w:p>
      <w:pPr>
        <w:spacing w:line="254" w:lineRule="auto"/>
        <w:sectPr>
          <w:footerReference w:type="default" r:id="rId537"/>
          <w:pgSz w:w="12070" w:h="16960"/>
          <w:pgMar w:top="400" w:right="1400" w:bottom="1139" w:left="1779" w:header="0" w:footer="95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之妙。它贯穿了阳孕于阴而初生于阴之理，因而有《连山易</w:t>
      </w:r>
      <w:r>
        <w:rPr>
          <w:rFonts w:ascii="SimSun" w:hAnsi="SimSun" w:eastAsia="SimSun" w:cs="SimSun"/>
          <w:sz w:val="32"/>
          <w:szCs w:val="32"/>
          <w:spacing w:val="-18"/>
        </w:rPr>
        <w:t>》“首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艮”之说。兑为阳卦，又有弱阴之象且位在上爻，故又为下阳之象，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整卦阳值仅次于乾。在八种物象中非“泽”莫属：泽于地是载水之 </w:t>
      </w:r>
      <w:r>
        <w:rPr>
          <w:rFonts w:ascii="SimSun" w:hAnsi="SimSun" w:eastAsia="SimSun" w:cs="SimSun"/>
          <w:sz w:val="32"/>
          <w:szCs w:val="32"/>
          <w:spacing w:val="-28"/>
        </w:rPr>
        <w:t>象，水蓄于天为云，是天阳纳水之象；水蓄于地、云聚于天是阳刚托 </w:t>
      </w:r>
      <w:r>
        <w:rPr>
          <w:rFonts w:ascii="SimSun" w:hAnsi="SimSun" w:eastAsia="SimSun" w:cs="SimSun"/>
          <w:sz w:val="32"/>
          <w:szCs w:val="32"/>
          <w:spacing w:val="-16"/>
        </w:rPr>
        <w:t>阴柔之象。因此，兑象取泽，又有象形之妙。它融通了上苍(天阳)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泽润大地之理。八卦之中，巽、艮、震、兑，成阴阳次第之象，故又为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阴阳消息卦。六十四卦的阴阳消息卦又称十二辟卦(参见一章七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6"/>
        </w:rPr>
        <w:t>节《十二辟卦阵》);剥、观、否、逐、垢、乾、夫、大壮、泰、临、复、坤。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以八卦分周日，乾、坤、离、坎为昼夜晨昏四时界点，而兑为上午，巽 </w:t>
      </w:r>
      <w:r>
        <w:rPr>
          <w:rFonts w:ascii="SimSun" w:hAnsi="SimSun" w:eastAsia="SimSun" w:cs="SimSun"/>
          <w:sz w:val="32"/>
          <w:szCs w:val="32"/>
          <w:spacing w:val="-17"/>
        </w:rPr>
        <w:t>为下午，艮为前半夜，震为后半夜；以十二辟卦分周日，</w:t>
      </w:r>
      <w:r>
        <w:rPr>
          <w:rFonts w:ascii="SimSun" w:hAnsi="SimSun" w:eastAsia="SimSun" w:cs="SimSun"/>
          <w:sz w:val="32"/>
          <w:szCs w:val="32"/>
          <w:spacing w:val="-18"/>
        </w:rPr>
        <w:t>坤始于子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夜，依次为丑时剥、寅时观、卯时否、辰时逐、已时婚、午时乾、未时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夫、申时大壮、酉时泰、戌时临、亥时复、子时坤。以八卦的卦爻之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象分周年，乾坤为夏至冬至，坎离为春分秋分；良是弱阳初起，为立 </w:t>
      </w:r>
      <w:r>
        <w:rPr>
          <w:rFonts w:ascii="SimSun" w:hAnsi="SimSun" w:eastAsia="SimSun" w:cs="SimSun"/>
          <w:sz w:val="32"/>
          <w:szCs w:val="32"/>
          <w:spacing w:val="-17"/>
        </w:rPr>
        <w:t>春之象；巽是阳自上渐盛而阴自下渐衰，为立夏之象；兑是弱阴始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生，为立秋之象；震是阴自上渐进而迫使阳自下渐退，为立冬之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象。还可以用八卦物象来序八节气，这就是</w:t>
      </w:r>
      <w:r>
        <w:rPr>
          <w:rFonts w:ascii="SimSun" w:hAnsi="SimSun" w:eastAsia="SimSun" w:cs="SimSun"/>
          <w:sz w:val="32"/>
          <w:szCs w:val="32"/>
          <w:spacing w:val="-12"/>
        </w:rPr>
        <w:t>洛书八卦序(详见三章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四节):始于中气(冬至),依次为坤、艮、坎、震、乾、兑、离、巽，再至 </w:t>
      </w:r>
      <w:r>
        <w:rPr>
          <w:rFonts w:ascii="SimSun" w:hAnsi="SimSun" w:eastAsia="SimSun" w:cs="SimSun"/>
          <w:sz w:val="32"/>
          <w:szCs w:val="32"/>
          <w:spacing w:val="-28"/>
        </w:rPr>
        <w:t>坤。以十二辟卦分周年地象，坤为冬至，复为大雪，临为雨水，泰为 </w:t>
      </w:r>
      <w:r>
        <w:rPr>
          <w:rFonts w:ascii="SimSun" w:hAnsi="SimSun" w:eastAsia="SimSun" w:cs="SimSun"/>
          <w:sz w:val="32"/>
          <w:szCs w:val="32"/>
          <w:spacing w:val="-16"/>
        </w:rPr>
        <w:t>惊蛰(zhé),大壮为清明，夫为小满，乾为夏至，婚为大暑，遜</w:t>
      </w:r>
      <w:r>
        <w:rPr>
          <w:rFonts w:ascii="SimSun" w:hAnsi="SimSun" w:eastAsia="SimSun" w:cs="SimSun"/>
          <w:sz w:val="32"/>
          <w:szCs w:val="32"/>
          <w:spacing w:val="-17"/>
        </w:rPr>
        <w:t>为处 </w:t>
      </w:r>
      <w:r>
        <w:rPr>
          <w:rFonts w:ascii="SimSun" w:hAnsi="SimSun" w:eastAsia="SimSun" w:cs="SimSun"/>
          <w:sz w:val="32"/>
          <w:szCs w:val="32"/>
          <w:spacing w:val="-35"/>
        </w:rPr>
        <w:t>暑，否为秋分，观为霜降，剥为小雪，坤又为冬至。</w:t>
      </w:r>
    </w:p>
    <w:p>
      <w:pPr>
        <w:ind w:left="654"/>
        <w:spacing w:before="212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八卦类象之理</w:t>
      </w:r>
    </w:p>
    <w:p>
      <w:pPr>
        <w:ind w:firstLine="640"/>
        <w:spacing w:before="98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八卦类象有两种含义： 一是“同类”之象，二是“类比”之象。同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类之象是指八卦(八种爻卦符号)所指代的诸种“同类”物象</w:t>
      </w:r>
      <w:r>
        <w:rPr>
          <w:rFonts w:ascii="SimSun" w:hAnsi="SimSun" w:eastAsia="SimSun" w:cs="SimSun"/>
          <w:sz w:val="32"/>
          <w:szCs w:val="32"/>
          <w:spacing w:val="-18"/>
        </w:rPr>
        <w:t>属，诸 </w:t>
      </w:r>
      <w:r>
        <w:rPr>
          <w:rFonts w:ascii="SimSun" w:hAnsi="SimSun" w:eastAsia="SimSun" w:cs="SimSun"/>
          <w:sz w:val="32"/>
          <w:szCs w:val="32"/>
          <w:spacing w:val="-7"/>
        </w:rPr>
        <w:t>种物象同类于一个卦象的基础就是事物的共通点</w:t>
      </w:r>
      <w:r>
        <w:rPr>
          <w:rFonts w:ascii="SimSun" w:hAnsi="SimSun" w:eastAsia="SimSun" w:cs="SimSun"/>
          <w:sz w:val="32"/>
          <w:szCs w:val="32"/>
          <w:spacing w:val="-8"/>
        </w:rPr>
        <w:t>。如：乾卦的同 </w:t>
      </w:r>
      <w:r>
        <w:rPr>
          <w:rFonts w:ascii="SimSun" w:hAnsi="SimSun" w:eastAsia="SimSun" w:cs="SimSun"/>
          <w:sz w:val="32"/>
          <w:szCs w:val="32"/>
          <w:spacing w:val="-40"/>
          <w:w w:val="96"/>
        </w:rPr>
        <w:t>类物象有天、父、雄、刚、健、生，等等；坤卦的同类物象有地、母、雌、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柔、顺、死，等等。类比之象是指用八卦各自特定的阴阳属象去类 </w:t>
      </w:r>
      <w:r>
        <w:rPr>
          <w:rFonts w:ascii="SimSun" w:hAnsi="SimSun" w:eastAsia="SimSun" w:cs="SimSun"/>
          <w:sz w:val="32"/>
          <w:szCs w:val="32"/>
          <w:spacing w:val="-18"/>
        </w:rPr>
        <w:t>比推论事物的某种特性，从而构成卦象。同类之象与类比之象，实 </w:t>
      </w:r>
      <w:r>
        <w:rPr>
          <w:rFonts w:ascii="SimSun" w:hAnsi="SimSun" w:eastAsia="SimSun" w:cs="SimSun"/>
          <w:sz w:val="32"/>
          <w:szCs w:val="32"/>
          <w:spacing w:val="-18"/>
        </w:rPr>
        <w:t>际上是八卦类象的两个方面：前者是从物象到卦象，同一爻卦有多 </w:t>
      </w:r>
      <w:r>
        <w:rPr>
          <w:rFonts w:ascii="SimSun" w:hAnsi="SimSun" w:eastAsia="SimSun" w:cs="SimSun"/>
          <w:sz w:val="32"/>
          <w:szCs w:val="32"/>
          <w:spacing w:val="-21"/>
        </w:rPr>
        <w:t>种物象；后者是从卦象到物象，同一事物有不同的卦象。</w:t>
      </w:r>
    </w:p>
    <w:p>
      <w:pPr>
        <w:spacing w:line="260" w:lineRule="auto"/>
        <w:sectPr>
          <w:footerReference w:type="default" r:id="rId538"/>
          <w:pgSz w:w="11900" w:h="16840"/>
          <w:pgMar w:top="400" w:right="1699" w:bottom="1119" w:left="1309" w:header="0" w:footer="93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4" w:firstLine="65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八卦“类”象并不是采用一般思维即现代学科上的定性归类法  </w:t>
      </w:r>
      <w:r>
        <w:rPr>
          <w:rFonts w:ascii="SimSun" w:hAnsi="SimSun" w:eastAsia="SimSun" w:cs="SimSun"/>
          <w:sz w:val="32"/>
          <w:szCs w:val="32"/>
          <w:spacing w:val="-7"/>
        </w:rPr>
        <w:t>来划分万物的同异，并以此归类。为了更好地认识各种各样的事  </w:t>
      </w:r>
      <w:r>
        <w:rPr>
          <w:rFonts w:ascii="SimSun" w:hAnsi="SimSun" w:eastAsia="SimSun" w:cs="SimSun"/>
          <w:sz w:val="32"/>
          <w:szCs w:val="32"/>
          <w:spacing w:val="-37"/>
        </w:rPr>
        <w:t>物，现代科学的分类方法是按界、门、纲、目、科、属、种自大而小依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次划出类别，其中还分“亚”类。如：月季花为植物</w:t>
      </w:r>
      <w:r>
        <w:rPr>
          <w:rFonts w:ascii="SimSun" w:hAnsi="SimSun" w:eastAsia="SimSun" w:cs="SimSun"/>
          <w:sz w:val="32"/>
          <w:szCs w:val="32"/>
          <w:spacing w:val="-29"/>
        </w:rPr>
        <w:t>界中的种子植物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9"/>
        </w:rPr>
        <w:t>门被子植物亚门，双子叶植物纲蔷薇目，蔷薇科蔷薇亚科，蔷薇属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8"/>
        </w:rPr>
        <w:t>月季花种。月季花本身还分不同的品种。根据这种分类法，人们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8"/>
        </w:rPr>
        <w:t>就能很快地知道并把握不同物种之间的关系。苹</w:t>
      </w:r>
      <w:r>
        <w:rPr>
          <w:rFonts w:ascii="SimSun" w:hAnsi="SimSun" w:eastAsia="SimSun" w:cs="SimSun"/>
          <w:sz w:val="32"/>
          <w:szCs w:val="32"/>
          <w:spacing w:val="-19"/>
        </w:rPr>
        <w:t>果、李、月季花之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8"/>
        </w:rPr>
        <w:t>间有较近的亲缘关系：虽然它们分别属苹果亚科、李亚科、蔷薇亚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科，但同属蔷薇科，有着种子植物门、双子叶植物纲、蔷薇目与蔷薇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科的共同属性。又如：虎为动物界脊椎门哺乳纲食肉目猫科。因  </w:t>
      </w:r>
      <w:r>
        <w:rPr>
          <w:rFonts w:ascii="SimSun" w:hAnsi="SimSun" w:eastAsia="SimSun" w:cs="SimSun"/>
          <w:sz w:val="32"/>
          <w:szCs w:val="32"/>
          <w:spacing w:val="-28"/>
        </w:rPr>
        <w:t>此，虎同猫有直接的亲缘关系。从“目”来看，虎与熊同目；从“纲”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来看，虎与人同纲；从“门”来看，虎与鱼同门；从“界”来看，虎与昆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虫同界。人与猴、猿、猩猩同类，是因为同属哺乳纲灵长目。</w:t>
      </w:r>
    </w:p>
    <w:p>
      <w:pPr>
        <w:ind w:left="24" w:right="219" w:firstLine="629"/>
        <w:spacing w:before="178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八卦类比论象，是以八卦的基本属性去类比自然物象的某种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特性，因此一物就出现多种卦象。例如：用八卦和八种属性类比人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之象：乾为阳卦之主，又为全阳之象，取乾类人，在于用其阳性类比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人为生命之物；乾又为君子，是取其全阳之象类比光明磊落；乾又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为武人，是取其阳刚之象类比刚毅勇武。坤为阴卦之主，又为全阴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之象，取坤类人，是以其阴性类比死亡之人或人死之处；坤又为阴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人即小人、邑人等，是取其全阴之象类比阴谋诡计。震为雷</w:t>
      </w:r>
      <w:r>
        <w:rPr>
          <w:rFonts w:ascii="SimSun" w:hAnsi="SimSun" w:eastAsia="SimSun" w:cs="SimSun"/>
          <w:sz w:val="32"/>
          <w:szCs w:val="32"/>
          <w:spacing w:val="-19"/>
        </w:rPr>
        <w:t>，以震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为行人，是取其动之意。巽为风，又为单阴在下之象，以巽为宫人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是取其底阴之象、长女之意类比宫中“下”人侍者。坎为水，又为单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阳居中之象，以坎称匪人、盗人，是取其中阳藏于外阴之象类比藏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匿、隐伏之人。离为火，火为阳之形，以离作大腹人，是取其中空之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意相类比；离又为恶人，是取火伤人之意相类比。艮为山，又为少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阳之象，以艮比隐者，是取其为山之象类比隐居之意；艮又为贤人、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弟子、童仆、小人，是取其为少男朴实好学与年幼易教之意。兑为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泽，又为少阴之象，以兑比友人或刑人，是取少女纯洁可</w:t>
      </w:r>
      <w:r>
        <w:rPr>
          <w:rFonts w:ascii="SimSun" w:hAnsi="SimSun" w:eastAsia="SimSun" w:cs="SimSun"/>
          <w:sz w:val="32"/>
          <w:szCs w:val="32"/>
          <w:spacing w:val="-17"/>
        </w:rPr>
        <w:t>爱或幼稚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冲动之意。</w:t>
      </w:r>
    </w:p>
    <w:p>
      <w:pPr>
        <w:spacing w:line="263" w:lineRule="auto"/>
        <w:sectPr>
          <w:footerReference w:type="default" r:id="rId539"/>
          <w:pgSz w:w="11900" w:h="16840"/>
          <w:pgMar w:top="400" w:right="1030" w:bottom="1179" w:left="1785" w:header="0" w:footer="99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60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又如：以卦象类比木的属性：震为木，震为阳卦，指刚木即木本 </w:t>
      </w:r>
      <w:r>
        <w:rPr>
          <w:rFonts w:ascii="SimSun" w:hAnsi="SimSun" w:eastAsia="SimSun" w:cs="SimSun"/>
          <w:sz w:val="32"/>
          <w:szCs w:val="32"/>
          <w:spacing w:val="-28"/>
        </w:rPr>
        <w:t>之木；巽为木，巽为阴卦，指柔木即草本之木；离为木，又为火、为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焚，指槁木即枯木；坎为木，是取其中阳外阴之象，比作丛棘、灌木；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艮为木，是取其弱阳之象比为小木(幼木)。再如果</w:t>
      </w:r>
      <w:r>
        <w:rPr>
          <w:rFonts w:ascii="SimSun" w:hAnsi="SimSun" w:eastAsia="SimSun" w:cs="SimSun"/>
          <w:sz w:val="32"/>
          <w:szCs w:val="32"/>
          <w:spacing w:val="-18"/>
        </w:rPr>
        <w:t>实，乾为木本木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之果；艮为草本木之果——艮为上一阳下二阴之象；巽为不果——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巽为长女之卦，长女未嫁为处女之象，处女未生育为不果。</w:t>
      </w:r>
    </w:p>
    <w:p>
      <w:pPr>
        <w:ind w:firstLine="609"/>
        <w:spacing w:before="10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坤、巽、离、兑四卦为女象，又可以同时类比“妻”:坤为妻，是老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妻，正妻；巽为妻，是长(年长)妻，久婚之妻；离为妇，是中年之妻，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又可为妹，因为巽为长女；兑为妻，是少年之妻，新婚之妻，又为妾、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娣，是次妻、陪嫁之妻。</w:t>
      </w:r>
    </w:p>
    <w:p>
      <w:pPr>
        <w:ind w:right="82" w:firstLine="609"/>
        <w:spacing w:before="6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弄清了八卦类象的来龙去脉，爻卦寓理的奥妙就了然于心，读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古易图就游刃有余了，读易析卦也就能够“得意忘象”、“得象忘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意”。前人有常在“得意忘象”与“得象忘</w:t>
      </w:r>
      <w:r>
        <w:rPr>
          <w:rFonts w:ascii="SimSun" w:hAnsi="SimSun" w:eastAsia="SimSun" w:cs="SimSun"/>
          <w:sz w:val="32"/>
          <w:szCs w:val="32"/>
          <w:spacing w:val="-38"/>
        </w:rPr>
        <w:t>意”之间互相攻驳者，恰恰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是对于八卦“类象”的玄机只知其然而不知其所以然之故。</w:t>
      </w:r>
    </w:p>
    <w:p>
      <w:pPr>
        <w:pStyle w:val="BodyText"/>
        <w:spacing w:line="447" w:lineRule="auto"/>
        <w:rPr/>
      </w:pPr>
      <w:r/>
    </w:p>
    <w:p>
      <w:pPr>
        <w:ind w:left="759"/>
        <w:spacing w:before="104" w:line="22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3"/>
        </w:rPr>
        <w:t>四、列卦的体系性</w:t>
      </w:r>
    </w:p>
    <w:p>
      <w:pPr>
        <w:ind w:right="86" w:firstLine="609"/>
        <w:spacing w:before="81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易的信息载体是卦画符号。卦画符号内涵深博，能够作为无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所不包的易道中各种信息的储存码、认识码，这本身就是人类文化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史上一个绝妙奇迹。“皮之不存，毛将焉附”,论</w:t>
      </w:r>
      <w:r>
        <w:rPr>
          <w:rFonts w:ascii="SimSun" w:hAnsi="SimSun" w:eastAsia="SimSun" w:cs="SimSun"/>
          <w:sz w:val="32"/>
          <w:szCs w:val="32"/>
          <w:spacing w:val="-33"/>
        </w:rPr>
        <w:t>易理不知卦象，说易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的寓理性不谈卦画的科学性，是无法想象的。</w:t>
      </w:r>
    </w:p>
    <w:p>
      <w:pPr>
        <w:ind w:right="35" w:firstLine="609"/>
        <w:spacing w:before="67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卦画作为完美无缺的符号系统，主要包括：(一)卦画的体系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—(爻、数、色三卦)系统的科学性；(二)卦画的特点——构成的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科学性；(三)卦画的类象——像物的科学性；(四)卦画的本象——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寓理的科学性：(五)卦画的构阵——组序的科学</w:t>
      </w:r>
      <w:r>
        <w:rPr>
          <w:rFonts w:ascii="SimSun" w:hAnsi="SimSun" w:eastAsia="SimSun" w:cs="SimSun"/>
          <w:sz w:val="32"/>
          <w:szCs w:val="32"/>
          <w:spacing w:val="-18"/>
        </w:rPr>
        <w:t>性，等等。所有这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些考虑到本书论述的需要，分散在有关章节中论述。这里只是论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组卦的整体特征。</w:t>
      </w:r>
    </w:p>
    <w:p>
      <w:pPr>
        <w:ind w:left="614"/>
        <w:spacing w:before="76" w:line="223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1.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卦划的体系性</w:t>
      </w:r>
    </w:p>
    <w:p>
      <w:pPr>
        <w:ind w:right="84" w:firstLine="609"/>
        <w:spacing w:before="86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立足于六十四卦的整体特征，简要论述爻卦的结构规律：是很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有意义的。自莱布尼茨从先天六十四卦序中发现二进制数理特征</w:t>
      </w:r>
    </w:p>
    <w:p>
      <w:pPr>
        <w:spacing w:line="245" w:lineRule="auto"/>
        <w:sectPr>
          <w:footerReference w:type="default" r:id="rId540"/>
          <w:pgSz w:w="11900" w:h="16840"/>
          <w:pgMar w:top="400" w:right="1709" w:bottom="1253" w:left="1340" w:header="0" w:footer="105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201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后，不少易家热衷于研制六十四卦排序列阵的“玄妙”。当然，如果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仅仅从数理角度研究，无可非议，也确有必要，但用创制新卦序去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研究古易说，就很难不脱离易的本体意义。这种关系就像洛书九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宫数阵与三三方阵、四四方阵、五五方阵……一样。</w:t>
      </w:r>
    </w:p>
    <w:p>
      <w:pPr>
        <w:ind w:firstLine="739"/>
        <w:spacing w:before="115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我们认为，六十四卦序之所以“玄妙”,就在于两</w:t>
      </w:r>
      <w:r>
        <w:rPr>
          <w:rFonts w:ascii="SimSun" w:hAnsi="SimSun" w:eastAsia="SimSun" w:cs="SimSun"/>
          <w:sz w:val="32"/>
          <w:szCs w:val="32"/>
          <w:spacing w:val="-26"/>
        </w:rPr>
        <w:t>种线划(阴爻、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阳爻)穷尽了六叠的全部组合形式。这种穷尽，是由它的内在数理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所决定的，就像十进制数1~0一样，运用起来十分玄妙，而基本数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理十分简明。为此，我门制成“六十四爻卦结构模式图”【见图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(2-1)-7],以昭示六十四爻卦的基本结构原理。</w:t>
      </w:r>
    </w:p>
    <w:p>
      <w:pPr>
        <w:pStyle w:val="BodyText"/>
        <w:spacing w:line="324" w:lineRule="auto"/>
        <w:rPr/>
      </w:pPr>
      <w:r/>
    </w:p>
    <w:p>
      <w:pPr>
        <w:ind w:firstLine="1839"/>
        <w:spacing w:line="5240" w:lineRule="exact"/>
        <w:rPr/>
      </w:pPr>
      <w:r>
        <w:rPr>
          <w:position w:val="-104"/>
        </w:rPr>
        <w:drawing>
          <wp:inline distT="0" distB="0" distL="0" distR="0">
            <wp:extent cx="3378208" cy="3327358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8208" cy="332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9"/>
        <w:spacing w:before="190" w:line="432" w:lineRule="exact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  <w:position w:val="12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12"/>
        </w:rPr>
        <w:t>(2-1)-7      </w:t>
      </w:r>
      <w:r>
        <w:rPr>
          <w:rFonts w:ascii="FangSong" w:hAnsi="FangSong" w:eastAsia="FangSong" w:cs="FangSong"/>
          <w:sz w:val="27"/>
          <w:szCs w:val="27"/>
          <w:spacing w:val="-1"/>
          <w:position w:val="12"/>
        </w:rPr>
        <w:t>六十四爻卦结构模式示意图</w:t>
      </w:r>
    </w:p>
    <w:p>
      <w:pPr>
        <w:ind w:left="649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这一结构模式图可以分三层来看：</w:t>
      </w:r>
    </w:p>
    <w:p>
      <w:pPr>
        <w:ind w:right="172" w:firstLine="649"/>
        <w:spacing w:before="9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立足于爻划形式，内层为三叠爻的乾、坤、离、坎四正卦，</w:t>
      </w:r>
      <w:r>
        <w:rPr>
          <w:rFonts w:ascii="SimSun" w:hAnsi="SimSun" w:eastAsia="SimSun" w:cs="SimSun"/>
          <w:sz w:val="32"/>
          <w:szCs w:val="32"/>
          <w:spacing w:val="-30"/>
        </w:rPr>
        <w:t>中层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是先天阵八卦，外层是六叠爻卦。</w:t>
      </w:r>
    </w:p>
    <w:p>
      <w:pPr>
        <w:ind w:right="109" w:firstLine="649"/>
        <w:spacing w:before="112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立足于六十四卦的组卦特点，内层是泰与否</w:t>
      </w:r>
      <w:r>
        <w:rPr>
          <w:rFonts w:ascii="SimSun" w:hAnsi="SimSun" w:eastAsia="SimSun" w:cs="SimSun"/>
          <w:sz w:val="32"/>
          <w:szCs w:val="32"/>
          <w:spacing w:val="-8"/>
        </w:rPr>
        <w:t>、既济与未济四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卦，这是两对既错又综之卦；内层中层之交是乾与坤、离与坎四卦，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这是两对错卦；中层的随与蛊、渐与归妹为既错又综之卦，兑与巽、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震与艮为综卦；外层首先是中孚与小过、颐与大</w:t>
      </w:r>
      <w:r>
        <w:rPr>
          <w:rFonts w:ascii="SimSun" w:hAnsi="SimSun" w:eastAsia="SimSun" w:cs="SimSun"/>
          <w:sz w:val="32"/>
          <w:szCs w:val="32"/>
          <w:spacing w:val="-17"/>
        </w:rPr>
        <w:t>过为两对错卦，其</w:t>
      </w:r>
    </w:p>
    <w:p>
      <w:pPr>
        <w:spacing w:line="258" w:lineRule="auto"/>
        <w:sectPr>
          <w:footerReference w:type="default" r:id="rId541"/>
          <w:pgSz w:w="11900" w:h="16840"/>
          <w:pgMar w:top="400" w:right="1200" w:bottom="1196" w:left="1730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88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余是22对综卦。此结构图如果进一步借助《易传》来说解，更有理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6"/>
        </w:rPr>
        <w:t>趣。《系辞》《说卦》《彖》《象》中“天</w:t>
      </w:r>
      <w:r>
        <w:rPr>
          <w:rFonts w:ascii="SimSun" w:hAnsi="SimSun" w:eastAsia="SimSun" w:cs="SimSun"/>
          <w:sz w:val="32"/>
          <w:szCs w:val="32"/>
          <w:spacing w:val="-45"/>
          <w:w w:val="96"/>
        </w:rPr>
        <w:t>地定位”、“水火相射”(或不相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射)、“山泽通气”、“雷风相搏”、“易有太极，是生两仪，两仪生八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卦”、“天地交”(或不交)等等，皆涵其中。</w:t>
      </w:r>
    </w:p>
    <w:p>
      <w:pPr>
        <w:ind w:right="98" w:firstLine="609"/>
        <w:spacing w:before="9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知晓爻卦的基本特点，读解八卦，或读解六十四卦，就不觉得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玄乎了。</w:t>
      </w:r>
    </w:p>
    <w:p>
      <w:pPr>
        <w:ind w:left="614"/>
        <w:spacing w:before="64" w:line="223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7"/>
        </w:rPr>
        <w:t>2.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卦序的体系性</w:t>
      </w:r>
    </w:p>
    <w:p>
      <w:pPr>
        <w:ind w:right="89" w:firstLine="609"/>
        <w:spacing w:before="112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易爻卦的爻划有三叠与六叠之分：三叠成八卦，六叠成六十四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卦。古者用阴阳爻叠卦，穷尽了爻卦的组合样式。二爻叠加的组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合规律是；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x=2n</w:t>
      </w:r>
      <w:r>
        <w:rPr>
          <w:rFonts w:ascii="Times New Roman" w:hAnsi="Times New Roman" w:eastAsia="Times New Roman" w:cs="Times New Roma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。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式中2指阴阳二爻，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n </w:t>
      </w:r>
      <w:r>
        <w:rPr>
          <w:rFonts w:ascii="SimSun" w:hAnsi="SimSun" w:eastAsia="SimSun" w:cs="SimSun"/>
          <w:sz w:val="32"/>
          <w:szCs w:val="32"/>
          <w:spacing w:val="-4"/>
        </w:rPr>
        <w:t>指叠摞之数。阴阳爻三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叠，即2³=8,只能形成八个卦画。阴阳爻六叠，则只能形成六十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四个卦画，即2</w:t>
      </w:r>
      <w:r>
        <w:rPr>
          <w:rFonts w:ascii="Calibri" w:hAnsi="Calibri" w:eastAsia="Calibri" w:cs="Calibri"/>
          <w:sz w:val="32"/>
          <w:szCs w:val="32"/>
          <w:spacing w:val="-3"/>
        </w:rPr>
        <w:t>⁶</w:t>
      </w:r>
      <w:r>
        <w:rPr>
          <w:rFonts w:ascii="SimSun" w:hAnsi="SimSun" w:eastAsia="SimSun" w:cs="SimSun"/>
          <w:sz w:val="32"/>
          <w:szCs w:val="32"/>
          <w:spacing w:val="-3"/>
        </w:rPr>
        <w:t>=64。</w:t>
      </w:r>
    </w:p>
    <w:p>
      <w:pPr>
        <w:ind w:firstLine="609"/>
        <w:spacing w:before="9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易爻卦是有特定征象、特定内涵的图形符号。八卦就是8个 </w:t>
      </w:r>
      <w:r>
        <w:rPr>
          <w:rFonts w:ascii="SimSun" w:hAnsi="SimSun" w:eastAsia="SimSun" w:cs="SimSun"/>
          <w:sz w:val="32"/>
          <w:szCs w:val="32"/>
          <w:spacing w:val="-3"/>
        </w:rPr>
        <w:t>有特定意义的图形符号，六十四卦就是64个有特定意义</w:t>
      </w:r>
      <w:r>
        <w:rPr>
          <w:rFonts w:ascii="SimSun" w:hAnsi="SimSun" w:eastAsia="SimSun" w:cs="SimSun"/>
          <w:sz w:val="32"/>
          <w:szCs w:val="32"/>
          <w:spacing w:val="-4"/>
        </w:rPr>
        <w:t>的符号。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卜筮易用爻卦通常停留在爻卦本身的卦象含意上，理义易则不仅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用卦画的本象意义，还要用卦画的集合意义。卦画的集合就是爻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划叠数相同的全体卦画的组合排列。三叠卦是8个卦的集合，六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叠卦是64个卦的集合。卦画集合进行组合排列就是卦序</w:t>
      </w:r>
      <w:r>
        <w:rPr>
          <w:rFonts w:ascii="SimSun" w:hAnsi="SimSun" w:eastAsia="SimSun" w:cs="SimSun"/>
          <w:sz w:val="32"/>
          <w:szCs w:val="32"/>
          <w:spacing w:val="4"/>
        </w:rPr>
        <w:t>。卦序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可排列成卦阵：首尾相连是圆阵，六十四卦还有横八竖八的矩阵形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式。按数学的排列组合规律，八卦排序有40320种形式(其数学公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式为8!=1×2×3×4×5×6×7×8)。六十四卦组序，则有64! </w:t>
      </w:r>
      <w:r>
        <w:rPr>
          <w:rFonts w:ascii="SimSun" w:hAnsi="SimSun" w:eastAsia="SimSun" w:cs="SimSun"/>
          <w:sz w:val="32"/>
          <w:szCs w:val="32"/>
          <w:spacing w:val="4"/>
        </w:rPr>
        <w:t>即1～64的连乘积1.268869321×108</w:t>
      </w:r>
      <w:r>
        <w:rPr>
          <w:rFonts w:ascii="SimSun" w:hAnsi="SimSun" w:eastAsia="SimSun" w:cs="SimSun"/>
          <w:sz w:val="32"/>
          <w:szCs w:val="32"/>
          <w:spacing w:val="3"/>
        </w:rPr>
        <w:t>9种排卦列序方式。易卦阵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不是任意的数列式组合，而是遵循一定的易理逻辑、易理原则，把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全体卦画编排成一个前后衔接、互相联系、循序发展的有规律的组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合体：从而反映出特定的易认识观和方法论。因此；流传下来的易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卦之序屈指可数。八卦阵只有5种，其中先天序、中天序、后天序 </w:t>
      </w:r>
      <w:r>
        <w:rPr>
          <w:rFonts w:ascii="SimSun" w:hAnsi="SimSun" w:eastAsia="SimSun" w:cs="SimSun"/>
          <w:sz w:val="32"/>
          <w:szCs w:val="32"/>
          <w:spacing w:val="-18"/>
        </w:rPr>
        <w:t>为爻划八卦阵；河图阵、洛书阵为数点八卦</w:t>
      </w:r>
      <w:r>
        <w:rPr>
          <w:rFonts w:ascii="SimSun" w:hAnsi="SimSun" w:eastAsia="SimSun" w:cs="SimSun"/>
          <w:sz w:val="32"/>
          <w:szCs w:val="32"/>
          <w:spacing w:val="-19"/>
        </w:rPr>
        <w:t>阵；太极图则可视为变 </w:t>
      </w:r>
      <w:r>
        <w:rPr>
          <w:rFonts w:ascii="SimSun" w:hAnsi="SimSun" w:eastAsia="SimSun" w:cs="SimSun"/>
          <w:sz w:val="32"/>
          <w:szCs w:val="32"/>
          <w:spacing w:val="-25"/>
        </w:rPr>
        <w:t>卦阵。</w:t>
      </w:r>
    </w:p>
    <w:p>
      <w:pPr>
        <w:ind w:left="609"/>
        <w:spacing w:before="184" w:line="21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7"/>
        </w:rPr>
        <w:t>八卦阵是易本体论的精髓，古者观天、地、人、物的认</w:t>
      </w:r>
      <w:r>
        <w:rPr>
          <w:rFonts w:ascii="SimHei" w:hAnsi="SimHei" w:eastAsia="SimHei" w:cs="SimHei"/>
          <w:sz w:val="32"/>
          <w:szCs w:val="32"/>
          <w:spacing w:val="-18"/>
        </w:rPr>
        <w:t>识与思</w:t>
      </w:r>
    </w:p>
    <w:p>
      <w:pPr>
        <w:spacing w:line="213" w:lineRule="auto"/>
        <w:sectPr>
          <w:footerReference w:type="default" r:id="rId543"/>
          <w:pgSz w:w="11900" w:h="16840"/>
          <w:pgMar w:top="400" w:right="1729" w:bottom="1266" w:left="1299" w:header="0" w:footer="1077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考，基本浓缩其中。六十四卦阵是易说的各论和用论。纵观古今，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有代表性的六十四卦序不过10余种。从传世的先后来看，首先是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先秦时期就已经出现的，如通行本《周易》中的本经序(《序</w:t>
      </w:r>
      <w:r>
        <w:rPr>
          <w:rFonts w:ascii="SimSun" w:hAnsi="SimSun" w:eastAsia="SimSun" w:cs="SimSun"/>
          <w:sz w:val="32"/>
          <w:szCs w:val="32"/>
          <w:spacing w:val="-34"/>
        </w:rPr>
        <w:t>卦》及汉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代《石经易》同此序),杂卦序；据说20</w:t>
      </w:r>
      <w:r>
        <w:rPr>
          <w:rFonts w:ascii="SimSun" w:hAnsi="SimSun" w:eastAsia="SimSun" w:cs="SimSun"/>
          <w:sz w:val="32"/>
          <w:szCs w:val="32"/>
          <w:spacing w:val="-7"/>
        </w:rPr>
        <w:t>世纪90年代又发掘出两种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不晚于战国的另本易，卦序有所不同。另外，还有帛书序</w:t>
      </w:r>
      <w:r>
        <w:rPr>
          <w:rFonts w:ascii="SimSun" w:hAnsi="SimSun" w:eastAsia="SimSun" w:cs="SimSun"/>
          <w:sz w:val="32"/>
          <w:szCs w:val="32"/>
          <w:spacing w:val="-19"/>
        </w:rPr>
        <w:t>，为西汉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初期抄写。其次是汉代京房的八宫序、五行序，北魏卫元嵩的元包 </w:t>
      </w:r>
      <w:r>
        <w:rPr>
          <w:rFonts w:ascii="SimSun" w:hAnsi="SimSun" w:eastAsia="SimSun" w:cs="SimSun"/>
          <w:sz w:val="32"/>
          <w:szCs w:val="32"/>
          <w:spacing w:val="-18"/>
        </w:rPr>
        <w:t>序，等等。再次是北宋出现的伏羲序，南宋问世的朱熹序</w:t>
      </w:r>
      <w:r>
        <w:rPr>
          <w:rFonts w:ascii="SimSun" w:hAnsi="SimSun" w:eastAsia="SimSun" w:cs="SimSun"/>
          <w:sz w:val="32"/>
          <w:szCs w:val="32"/>
          <w:spacing w:val="-19"/>
        </w:rPr>
        <w:t>。最后是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宋代以后问世的，如明代王圻、王思羲的“孔子序”,等等。另外，近 </w:t>
      </w:r>
      <w:r>
        <w:rPr>
          <w:rFonts w:ascii="SimSun" w:hAnsi="SimSun" w:eastAsia="SimSun" w:cs="SimSun"/>
          <w:sz w:val="32"/>
          <w:szCs w:val="32"/>
          <w:spacing w:val="-10"/>
        </w:rPr>
        <w:t>代以来的易家还推演或编排出不少新的六十四卦序。</w:t>
      </w:r>
    </w:p>
    <w:p>
      <w:pPr>
        <w:ind w:left="4" w:firstLine="669"/>
        <w:spacing w:before="120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综览诸种六十四卦序，仅从爻卦形式看，组序列阵主要</w:t>
      </w:r>
      <w:r>
        <w:rPr>
          <w:rFonts w:ascii="SimSun" w:hAnsi="SimSun" w:eastAsia="SimSun" w:cs="SimSun"/>
          <w:sz w:val="32"/>
          <w:szCs w:val="32"/>
          <w:spacing w:val="-19"/>
        </w:rPr>
        <w:t>有两种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基本方法： 一是按爻卦的卦象寓意组序，二是按</w:t>
      </w:r>
      <w:r>
        <w:rPr>
          <w:rFonts w:ascii="SimSun" w:hAnsi="SimSun" w:eastAsia="SimSun" w:cs="SimSun"/>
          <w:sz w:val="32"/>
          <w:szCs w:val="32"/>
          <w:spacing w:val="-24"/>
        </w:rPr>
        <w:t>爻卦的卦划特征组 </w:t>
      </w:r>
      <w:r>
        <w:rPr>
          <w:rFonts w:ascii="SimSun" w:hAnsi="SimSun" w:eastAsia="SimSun" w:cs="SimSun"/>
          <w:sz w:val="32"/>
          <w:szCs w:val="32"/>
          <w:spacing w:val="-18"/>
        </w:rPr>
        <w:t>序。八卦阵的排列，后天阵主要是按卦象寓意来组序；先天阵、中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天阵的组序则既考虑了卦象寓义，又考虑了卦划特</w:t>
      </w:r>
      <w:r>
        <w:rPr>
          <w:rFonts w:ascii="SimSun" w:hAnsi="SimSun" w:eastAsia="SimSun" w:cs="SimSun"/>
          <w:sz w:val="32"/>
          <w:szCs w:val="32"/>
          <w:spacing w:val="-8"/>
        </w:rPr>
        <w:t>征。六十四卦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组序列阵的基本方法也是这两种，但实际编排的组</w:t>
      </w:r>
      <w:r>
        <w:rPr>
          <w:rFonts w:ascii="SimSun" w:hAnsi="SimSun" w:eastAsia="SimSun" w:cs="SimSun"/>
          <w:sz w:val="32"/>
          <w:szCs w:val="32"/>
          <w:spacing w:val="-8"/>
        </w:rPr>
        <w:t>合情况可以细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分为五类：(一)六十四卦错杂组序，并以本卦象意来编排卦序。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如：本经序、杂卦序等。《序卦》序是循爻卦之象索求卦之寓意来序 </w:t>
      </w:r>
      <w:r>
        <w:rPr>
          <w:rFonts w:ascii="SimSun" w:hAnsi="SimSun" w:eastAsia="SimSun" w:cs="SimSun"/>
          <w:sz w:val="32"/>
          <w:szCs w:val="32"/>
          <w:spacing w:val="-27"/>
        </w:rPr>
        <w:t>卦，《杂卦》是循卦名的基本义来序卦。(二)以八卦阵为基础来编排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六十四卦序。如：伏羲序、“孔子序”是以先天八卦方位为基础，帛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书序是以中天八卦方位为基础。(三)既参照八卦序又按一定的爻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位变化规律来编排八宫六十四卦序。每宫八卦，由纯卦统帅七变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卦。八纯卦即八宫统领之卦，大多参照八卦序，如京房序、元</w:t>
      </w:r>
      <w:r>
        <w:rPr>
          <w:rFonts w:ascii="SimSun" w:hAnsi="SimSun" w:eastAsia="SimSun" w:cs="SimSun"/>
          <w:sz w:val="32"/>
          <w:szCs w:val="32"/>
          <w:spacing w:val="-19"/>
        </w:rPr>
        <w:t>包序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有中天八卦方位的痕迹，朱熹序参照了后天八卦阵</w:t>
      </w:r>
      <w:r>
        <w:rPr>
          <w:rFonts w:ascii="SimSun" w:hAnsi="SimSun" w:eastAsia="SimSun" w:cs="SimSun"/>
          <w:sz w:val="32"/>
          <w:szCs w:val="32"/>
          <w:spacing w:val="-18"/>
        </w:rPr>
        <w:t>。(四)按爻划的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有规律变化的阴阳关系来编排六十四卦序，此法多为宋代以后尤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其是近代以来的易家所采用。如：董光璧六十四卦序、沈持衡六十 </w:t>
      </w:r>
      <w:r>
        <w:rPr>
          <w:rFonts w:ascii="SimSun" w:hAnsi="SimSun" w:eastAsia="SimSun" w:cs="SimSun"/>
          <w:sz w:val="32"/>
          <w:szCs w:val="32"/>
          <w:spacing w:val="-27"/>
        </w:rPr>
        <w:t>四卦序、王锡玉六十四卦序等。(五)其他方法，如西汉孟</w:t>
      </w:r>
      <w:r>
        <w:rPr>
          <w:rFonts w:ascii="SimSun" w:hAnsi="SimSun" w:eastAsia="SimSun" w:cs="SimSun"/>
          <w:sz w:val="32"/>
          <w:szCs w:val="32"/>
          <w:spacing w:val="-28"/>
        </w:rPr>
        <w:t>喜的《卦气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图》就是以十二辟卦的阴阳消长关系为骨架来编排卦序。</w:t>
      </w:r>
    </w:p>
    <w:p>
      <w:pPr>
        <w:ind w:left="4" w:right="66" w:firstLine="639"/>
        <w:spacing w:before="21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易爻卦列序排阵，无一不是立足于八卦或六十四卦这个整体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来通盘考虑其全局意义。古易卦图，特别是八卦阵与本经六十四</w:t>
      </w:r>
    </w:p>
    <w:p>
      <w:pPr>
        <w:ind w:left="4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卦序，卦理博大精深，卦阵神奇玄妙，两者有机结合，达到了天人融</w:t>
      </w:r>
    </w:p>
    <w:p>
      <w:pPr>
        <w:spacing w:line="218" w:lineRule="auto"/>
        <w:sectPr>
          <w:footerReference w:type="default" r:id="rId544"/>
          <w:pgSz w:w="11900" w:h="16840"/>
          <w:pgMar w:top="400" w:right="1249" w:bottom="1376" w:left="1785" w:header="0" w:footer="11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6728064" behindDoc="0" locked="0" layoutInCell="0" allowOverlap="1">
                <wp:simplePos x="0" y="0"/>
                <wp:positionH relativeFrom="page">
                  <wp:posOffset>5925364</wp:posOffset>
                </wp:positionH>
                <wp:positionV relativeFrom="page">
                  <wp:posOffset>7465709</wp:posOffset>
                </wp:positionV>
                <wp:extent cx="381000" cy="156845"/>
                <wp:effectExtent l="0" t="0" r="0" b="0"/>
                <wp:wrapNone/>
                <wp:docPr id="628" name="TextBox 6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925364" y="7465709"/>
                          <a:ext cx="381000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9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8"/>
                              </w:rPr>
                              <w:t>女葬幸下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style="position:absolute;margin-left:466.564pt;margin-top:587.851pt;mso-position-vertical-relative:page;mso-position-horizontal-relative:page;width:30pt;height:12.35pt;z-index:2567280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9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8"/>
                        </w:rPr>
                        <w:t>女葬幸下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通、大道恒在的高度，确实令后人高山仰止。</w:t>
      </w:r>
    </w:p>
    <w:p>
      <w:pPr>
        <w:ind w:left="824"/>
        <w:spacing w:before="64" w:line="221" w:lineRule="auto"/>
        <w:outlineLvl w:val="1"/>
        <w:rPr>
          <w:rFonts w:ascii="SimHei" w:hAnsi="SimHei" w:eastAsia="SimHei" w:cs="SimHei"/>
          <w:sz w:val="32"/>
          <w:szCs w:val="32"/>
        </w:rPr>
      </w:pPr>
      <w:bookmarkStart w:name="bookmark9" w:id="7"/>
      <w:bookmarkEnd w:id="7"/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3.</w:t>
      </w:r>
      <w:r>
        <w:rPr>
          <w:rFonts w:ascii="SimSun" w:hAnsi="SimSun" w:eastAsia="SimSun" w:cs="SimSun"/>
          <w:sz w:val="32"/>
          <w:szCs w:val="32"/>
          <w:spacing w:val="-5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几种后制的六十四卦序</w:t>
      </w:r>
    </w:p>
    <w:p>
      <w:pPr>
        <w:ind w:left="160" w:right="81" w:firstLine="660"/>
        <w:spacing w:before="13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最早记载六十四卦序的是《易经》(帛书易六十四卦的上限时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间还不能确定)。《易传·序卦》首先揭示了其卦序的内在易理。《易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传·杂卦》则排出新的六十四卦序，即杂卦六十四卦序。《易传》之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后，演制六十四卦序者大有人在，因而传世的六十四卦序为数不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少。</w:t>
      </w:r>
    </w:p>
    <w:p>
      <w:pPr>
        <w:ind w:right="77" w:firstLine="890"/>
        <w:spacing w:before="9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自汉代以后，流传于世并被人认同的八卦阵，只有先天序</w:t>
      </w:r>
      <w:r>
        <w:rPr>
          <w:rFonts w:ascii="SimSun" w:hAnsi="SimSun" w:eastAsia="SimSun" w:cs="SimSun"/>
          <w:sz w:val="32"/>
          <w:szCs w:val="32"/>
          <w:spacing w:val="-22"/>
        </w:rPr>
        <w:t>和后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天序，中天序一直被认为肯定有却未能定夺，河</w:t>
      </w:r>
      <w:r>
        <w:rPr>
          <w:rFonts w:ascii="SimSun" w:hAnsi="SimSun" w:eastAsia="SimSun" w:cs="SimSun"/>
          <w:sz w:val="32"/>
          <w:szCs w:val="32"/>
          <w:spacing w:val="-14"/>
        </w:rPr>
        <w:t>洛序则始终停留在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“一种经不起推敲的猜想”阶段。因此后制六十四卦阵无非是两大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类： 一类是按八卦阵翻制六十四卦，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一类是按自己立说的思路直接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演绎六十四卦序，而且大多未超出先天或后天八卦阵的范畴。汉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晋以前问世且与周易有直接联系的六十四卦序，主要的几种我们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已在第一章作了介绍及新解，如帛书序、京房八宫序、卫氏元包序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等。这里仅仅介绍自宋代以来问世的几种有影响的六十</w:t>
      </w:r>
      <w:r>
        <w:rPr>
          <w:rFonts w:ascii="SimSun" w:hAnsi="SimSun" w:eastAsia="SimSun" w:cs="SimSun"/>
          <w:sz w:val="32"/>
          <w:szCs w:val="32"/>
          <w:spacing w:val="-4"/>
        </w:rPr>
        <w:t>四卦序。</w:t>
      </w:r>
    </w:p>
    <w:p>
      <w:pPr>
        <w:ind w:left="820"/>
        <w:spacing w:before="101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7"/>
        </w:rPr>
        <w:t>朱熹六十四卦序</w:t>
      </w:r>
    </w:p>
    <w:p>
      <w:pPr>
        <w:ind w:left="160" w:firstLine="660"/>
        <w:spacing w:before="67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朱熹《周易本义》中的六十四卦“分宫卦象次序”【见</w:t>
      </w:r>
      <w:r>
        <w:rPr>
          <w:rFonts w:ascii="SimSun" w:hAnsi="SimSun" w:eastAsia="SimSun" w:cs="SimSun"/>
          <w:sz w:val="32"/>
          <w:szCs w:val="32"/>
          <w:spacing w:val="-22"/>
        </w:rPr>
        <w:t>图(2-1)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-8】,从卦阵排序的组合形式来看，应当称为“后天八宫爻变</w:t>
      </w:r>
      <w:r>
        <w:rPr>
          <w:rFonts w:ascii="SimSun" w:hAnsi="SimSun" w:eastAsia="SimSun" w:cs="SimSun"/>
          <w:sz w:val="32"/>
          <w:szCs w:val="32"/>
          <w:spacing w:val="-19"/>
        </w:rPr>
        <w:t>序”。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因为这种分宫卦象次序，实际上就是后天八卦序加八宫爻变序。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09" w:lineRule="auto"/>
        <w:sectPr>
          <w:footerReference w:type="default" r:id="rId545"/>
          <w:pgSz w:w="11900" w:h="16840"/>
          <w:pgMar w:top="400" w:right="1699" w:bottom="1429" w:left="1159" w:header="0" w:footer="1249" w:gutter="0"/>
          <w:cols w:equalWidth="0" w:num="1">
            <w:col w:w="904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八宫爻变序据现有的文字记载，最早</w:t>
      </w:r>
    </w:p>
    <w:p>
      <w:pPr>
        <w:pStyle w:val="BodyText"/>
        <w:spacing w:line="296" w:lineRule="auto"/>
        <w:rPr/>
      </w:pPr>
      <w:r/>
    </w:p>
    <w:p>
      <w:pPr>
        <w:ind w:left="160"/>
        <w:spacing w:before="105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使用的是西汉京房氏。八宫爻变的特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点是：八宫之内的八卦始于本卦(即宫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卦),依从下而上序逐次变一爻，至第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五变即变第五爻之后，再回变第四爻，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最后再回变下三爻；本卦加五变、二回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变，共八卦为一宫。以乾宫为例，依次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7"/>
          <w:szCs w:val="37"/>
          <w:b/>
          <w:bCs/>
          <w:spacing w:val="-68"/>
        </w:rPr>
        <w:t>是要，辈，需</w:t>
      </w:r>
      <w:r>
        <w:rPr>
          <w:rFonts w:ascii="SimSun" w:hAnsi="SimSun" w:eastAsia="SimSun" w:cs="SimSun"/>
          <w:sz w:val="37"/>
          <w:szCs w:val="37"/>
          <w:b/>
          <w:bCs/>
          <w:spacing w:val="-67"/>
        </w:rPr>
        <w:t>，</w:t>
      </w:r>
      <w:r>
        <w:rPr>
          <w:rFonts w:ascii="SimSun" w:hAnsi="SimSun" w:eastAsia="SimSun" w:cs="SimSun"/>
          <w:sz w:val="37"/>
          <w:szCs w:val="37"/>
          <w:spacing w:val="99"/>
        </w:rPr>
        <w:t xml:space="preserve"> </w:t>
      </w:r>
      <w:r>
        <w:rPr>
          <w:rFonts w:ascii="SimSun" w:hAnsi="SimSun" w:eastAsia="SimSun" w:cs="SimSun"/>
          <w:sz w:val="37"/>
          <w:szCs w:val="37"/>
          <w:b/>
          <w:bCs/>
          <w:spacing w:val="-67"/>
        </w:rPr>
        <w:t>,</w:t>
      </w:r>
      <w:r>
        <w:rPr>
          <w:rFonts w:ascii="SimSun" w:hAnsi="SimSun" w:eastAsia="SimSun" w:cs="SimSun"/>
          <w:sz w:val="37"/>
          <w:szCs w:val="37"/>
          <w:spacing w:val="-67"/>
        </w:rPr>
        <w:t xml:space="preserve">  </w:t>
      </w:r>
      <w:r>
        <w:rPr>
          <w:rFonts w:ascii="SimSun" w:hAnsi="SimSun" w:eastAsia="SimSun" w:cs="SimSun"/>
          <w:sz w:val="37"/>
          <w:szCs w:val="37"/>
          <w:b/>
          <w:bCs/>
          <w:spacing w:val="-67"/>
        </w:rPr>
        <w:t>,</w:t>
      </w:r>
      <w:r>
        <w:rPr>
          <w:rFonts w:ascii="SimSun" w:hAnsi="SimSun" w:eastAsia="SimSun" w:cs="SimSun"/>
          <w:sz w:val="37"/>
          <w:szCs w:val="37"/>
          <w:spacing w:val="-67"/>
        </w:rPr>
        <w:t>垂，犟，。朱</w:t>
      </w:r>
      <w:r>
        <w:rPr>
          <w:rFonts w:ascii="SimSun" w:hAnsi="SimSun" w:eastAsia="SimSun" w:cs="SimSun"/>
          <w:sz w:val="37"/>
          <w:szCs w:val="37"/>
          <w:spacing w:val="-43"/>
        </w:rPr>
        <w:t>熹</w:t>
      </w:r>
      <w:r>
        <w:rPr>
          <w:rFonts w:ascii="SimSun" w:hAnsi="SimSun" w:eastAsia="SimSun" w:cs="SimSun"/>
          <w:sz w:val="37"/>
          <w:szCs w:val="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在八宫之内沿用了这种爻变原则，京</w:t>
      </w:r>
    </w:p>
    <w:p>
      <w:pPr>
        <w:ind w:left="160"/>
        <w:spacing w:line="21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房、卫元嵩的八宫爻变也是用的这一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3430" w:lineRule="exact"/>
        <w:rPr/>
      </w:pPr>
      <w:r>
        <w:rPr>
          <w:position w:val="-68"/>
        </w:rPr>
        <w:pict>
          <v:group id="_x0000_s1042" style="mso-position-vertical-relative:line;mso-position-horizontal-relative:char;width:172pt;height:171.5pt;" filled="false" stroked="false" coordsize="3440,3430" coordorigin="0,0">
            <v:shape id="_x0000_s1044" style="position:absolute;left:0;top:0;width:3440;height:3430;" filled="false" stroked="false" type="#_x0000_t75">
              <v:imagedata o:title="" r:id="rId546"/>
            </v:shape>
            <v:shape id="_x0000_s1046" style="position:absolute;left:1059;top:246;width:2361;height:3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能坤过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89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88864" cy="76243"/>
                          <wp:effectExtent l="0" t="0" r="0" b="0"/>
                          <wp:docPr id="630" name="IM 6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30" name="IM 630"/>
                                  <pic:cNvPicPr/>
                                </pic:nvPicPr>
                                <pic:blipFill>
                                  <a:blip r:embed="rId5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8864" cy="762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60"/>
                      <w:spacing w:line="20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77804" cy="127037"/>
                          <wp:effectExtent l="0" t="0" r="0" b="0"/>
                          <wp:docPr id="632" name="IM 6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32" name="IM 632"/>
                                  <pic:cNvPicPr/>
                                </pic:nvPicPr>
                                <pic:blipFill>
                                  <a:blip r:embed="rId5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7804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301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533413" cy="190556"/>
                          <wp:effectExtent l="0" t="0" r="0" b="0"/>
                          <wp:docPr id="634" name="IM 6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34" name="IM 634"/>
                                  <pic:cNvPicPr/>
                                </pic:nvPicPr>
                                <pic:blipFill>
                                  <a:blip r:embed="rId5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33413" cy="1905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5" w:lineRule="auto"/>
        <w:rPr/>
      </w:pPr>
      <w:r/>
    </w:p>
    <w:p>
      <w:pPr>
        <w:ind w:left="172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图(2-1)-8</w:t>
      </w:r>
    </w:p>
    <w:p>
      <w:pPr>
        <w:ind w:left="319"/>
        <w:spacing w:before="118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3"/>
        </w:rPr>
        <w:t>《周易本义》分宫卦象序圆图</w:t>
      </w:r>
    </w:p>
    <w:p>
      <w:pPr>
        <w:spacing w:line="189" w:lineRule="auto"/>
        <w:sectPr>
          <w:type w:val="continuous"/>
          <w:pgSz w:w="11900" w:h="16840"/>
          <w:pgMar w:top="400" w:right="1699" w:bottom="1429" w:left="1159" w:header="0" w:footer="1249" w:gutter="0"/>
          <w:cols w:equalWidth="0" w:num="2">
            <w:col w:w="5231" w:space="50"/>
            <w:col w:w="3760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60" w:right="30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10" w:id="8"/>
      <w:bookmarkEnd w:id="8"/>
      <w:r>
        <w:rPr>
          <w:rFonts w:ascii="SimSun" w:hAnsi="SimSun" w:eastAsia="SimSun" w:cs="SimSun"/>
          <w:sz w:val="32"/>
          <w:szCs w:val="32"/>
          <w:spacing w:val="-18"/>
        </w:rPr>
        <w:t>原理。朱熹六十四卦所不同的是：八宫卦，即爻变的本卦，是用的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后天八卦序，即八宫的次序是(坤、兑)、乾、坎、良、震、巽、离、坤、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兑。因此，朱熹六十四卦应命名为“朱熹后天八宫爻变序</w:t>
      </w:r>
      <w:r>
        <w:rPr>
          <w:rFonts w:ascii="SimSun" w:hAnsi="SimSun" w:eastAsia="SimSun" w:cs="SimSun"/>
          <w:sz w:val="32"/>
          <w:szCs w:val="32"/>
          <w:spacing w:val="-27"/>
        </w:rPr>
        <w:t>”。</w:t>
      </w:r>
    </w:p>
    <w:p>
      <w:pPr>
        <w:spacing w:line="57" w:lineRule="exact"/>
        <w:rPr/>
      </w:pPr>
      <w:r/>
    </w:p>
    <w:p>
      <w:pPr>
        <w:spacing w:line="57" w:lineRule="exact"/>
        <w:sectPr>
          <w:footerReference w:type="default" r:id="rId550"/>
          <w:pgSz w:w="11900" w:h="16840"/>
          <w:pgMar w:top="400" w:right="1470" w:bottom="1406" w:left="1409" w:header="0" w:footer="1217" w:gutter="0"/>
          <w:cols w:equalWidth="0" w:num="1">
            <w:col w:w="9021" w:space="0"/>
          </w:cols>
        </w:sectPr>
        <w:rPr/>
      </w:pPr>
    </w:p>
    <w:p>
      <w:pPr>
        <w:ind w:left="159" w:right="466" w:firstLine="639"/>
        <w:spacing w:before="35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朱熹后天八宫爻变序，八宫卦顺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次与后天八卦阵的流序——卦依次流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动的走向，是同一方向。如果以乾卦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为首宫本卦，八宫流序则为：乾→坎→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艮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→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震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→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巽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→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离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→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坤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→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兑【见图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(2-1)-9】。严格地说，后天八卦圆阵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循回序，只能遵循始于坤并归于坤的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首尾衔接原则(参见四章二节《万物化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生观》)。朱熹排此序，可能是企图用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生化的循回论来解析万象变化。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328" w:lineRule="exact"/>
        <w:rPr/>
      </w:pPr>
      <w:r>
        <w:rPr>
          <w:position w:val="-66"/>
        </w:rPr>
        <w:drawing>
          <wp:inline distT="0" distB="0" distL="0" distR="0">
            <wp:extent cx="2038366" cy="2113637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366" cy="211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0"/>
        <w:spacing w:before="6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图(2-1)-9</w:t>
      </w:r>
    </w:p>
    <w:p>
      <w:pPr>
        <w:ind w:left="440"/>
        <w:spacing w:before="16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后天八卦与分官序</w:t>
      </w:r>
    </w:p>
    <w:p>
      <w:pPr>
        <w:spacing w:line="220" w:lineRule="auto"/>
        <w:sectPr>
          <w:type w:val="continuous"/>
          <w:pgSz w:w="11900" w:h="16840"/>
          <w:pgMar w:top="400" w:right="1470" w:bottom="1406" w:left="1409" w:header="0" w:footer="1217" w:gutter="0"/>
          <w:cols w:equalWidth="0" w:num="2">
            <w:col w:w="5661" w:space="100"/>
            <w:col w:w="326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639"/>
        <w:spacing w:before="192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3"/>
        </w:rPr>
        <w:t>“孔子”六十四卦序</w:t>
      </w:r>
    </w:p>
    <w:p>
      <w:pPr>
        <w:ind w:left="159" w:right="82" w:firstLine="639"/>
        <w:spacing w:before="6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所谓孔子中天序，出自明代王圻、王思羲《三才图会》一书。从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易理角度来看，无端冠名“中天”,本不值得一提，只因为它挂在孔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子名下，又不能不提。它是否孔子所序，或是谁托名</w:t>
      </w:r>
      <w:r>
        <w:rPr>
          <w:rFonts w:ascii="SimSun" w:hAnsi="SimSun" w:eastAsia="SimSun" w:cs="SimSun"/>
          <w:sz w:val="32"/>
          <w:szCs w:val="32"/>
          <w:spacing w:val="-19"/>
        </w:rPr>
        <w:t>孔子而作，这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里不准备去考证，只就卦阵本身的特点略加分析。该卦阵以“中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天”命名，是不合适的，因为它是从先天八卦阵衍生出来的六十四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卦序。但在如何由八卦阵演变为六十四卦阵这一点上，它倒是具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有一定的典型性。</w:t>
      </w:r>
    </w:p>
    <w:p>
      <w:pPr>
        <w:ind w:firstLine="799"/>
        <w:spacing w:before="11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所谓孔子中天序【见图(2-1)-10】,是先天八卦两种流向</w:t>
      </w:r>
      <w:r>
        <w:rPr>
          <w:rFonts w:ascii="SimSun" w:hAnsi="SimSun" w:eastAsia="SimSun" w:cs="SimSun"/>
          <w:sz w:val="32"/>
          <w:szCs w:val="32"/>
          <w:u w:val="single" w:color="auto"/>
          <w:spacing w:val="-8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“S”流向与“(”流向的交叉组合【见图(2-1)-11】。先天八卦阵卦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序流向有两种：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一是按阴阳一统的卦值取八卦流向，</w:t>
      </w:r>
      <w:r>
        <w:rPr>
          <w:rFonts w:ascii="SimSun" w:hAnsi="SimSun" w:eastAsia="SimSun" w:cs="SimSun"/>
          <w:sz w:val="32"/>
          <w:szCs w:val="32"/>
          <w:spacing w:val="-21"/>
        </w:rPr>
        <w:t>在先天八卦中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就是取始于乾终于坤的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“S”</w:t>
      </w:r>
      <w:r>
        <w:rPr>
          <w:rFonts w:ascii="Times New Roman" w:hAnsi="Times New Roman" w:eastAsia="Times New Roman" w:cs="Times New Roma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流序； 一是按阴阳分立的卦值</w:t>
      </w:r>
      <w:r>
        <w:rPr>
          <w:rFonts w:ascii="SimSun" w:hAnsi="SimSun" w:eastAsia="SimSun" w:cs="SimSun"/>
          <w:sz w:val="32"/>
          <w:szCs w:val="32"/>
          <w:spacing w:val="-3"/>
        </w:rPr>
        <w:t>取八卦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流向，在先天八卦中就是取始于乾终于巽的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“O”</w:t>
      </w:r>
      <w:r>
        <w:rPr>
          <w:rFonts w:ascii="Times New Roman" w:hAnsi="Times New Roman" w:eastAsia="Times New Roman" w:cs="Times New Roma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流序。所谓孔子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中天序，上体为八宫，宫体八卦流序同先天八卦阵完全一致，从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“O“流向看，即乾→兑→离→震→坤→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艮→坎</w:t>
      </w:r>
      <w:r>
        <w:rPr>
          <w:rFonts w:ascii="SimSun" w:hAnsi="SimSun" w:eastAsia="SimSun" w:cs="SimSun"/>
          <w:sz w:val="32"/>
          <w:szCs w:val="32"/>
          <w:spacing w:val="-10"/>
        </w:rPr>
        <w:t>→巽；下体较为特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殊，是变卦，变体八卦取八卦阵“S”流序构成六十四卦的总体走</w:t>
      </w:r>
    </w:p>
    <w:p>
      <w:pPr>
        <w:spacing w:line="261" w:lineRule="auto"/>
        <w:sectPr>
          <w:type w:val="continuous"/>
          <w:pgSz w:w="11900" w:h="16840"/>
          <w:pgMar w:top="400" w:right="1470" w:bottom="1406" w:left="1409" w:header="0" w:footer="1217" w:gutter="0"/>
          <w:cols w:equalWidth="0" w:num="1">
            <w:col w:w="902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6824320" behindDoc="0" locked="0" layoutInCell="0" allowOverlap="1">
                <wp:simplePos x="0" y="0"/>
                <wp:positionH relativeFrom="page">
                  <wp:posOffset>3065472</wp:posOffset>
                </wp:positionH>
                <wp:positionV relativeFrom="page">
                  <wp:posOffset>3082879</wp:posOffset>
                </wp:positionV>
                <wp:extent cx="393700" cy="299084"/>
                <wp:effectExtent l="0" t="0" r="0" b="0"/>
                <wp:wrapNone/>
                <wp:docPr id="638" name="TextBox 6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065472" y="3082879"/>
                          <a:ext cx="393700" cy="29908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2" w:line="358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TXingkai" w:hAnsi="STXingkai" w:eastAsia="STXingkai" w:cs="STXingkai"/>
                                <w:sz w:val="24"/>
                                <w:szCs w:val="24"/>
                                <w:spacing w:val="-15"/>
                                <w:w w:val="92"/>
                                <w:position w:val="4"/>
                              </w:rPr>
                              <w:t>米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24"/>
                                <w:szCs w:val="24"/>
                                <w:spacing w:val="3"/>
                                <w:position w:val="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szCs w:val="24"/>
                                <w:position w:val="4"/>
                              </w:rPr>
                              <w:drawing>
                                <wp:inline distT="0" distB="0" distL="0" distR="0">
                                  <wp:extent cx="158796" cy="107982"/>
                                  <wp:effectExtent l="0" t="0" r="0" b="0"/>
                                  <wp:docPr id="640" name="IM 64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640" name="IM 640"/>
                                          <pic:cNvPicPr/>
                                        </pic:nvPicPr>
                                        <pic:blipFill>
                                          <a:blip r:embed="rId5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58796" cy="1079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style="position:absolute;margin-left:241.376pt;margin-top:242.746pt;mso-position-vertical-relative:page;mso-position-horizontal-relative:page;width:31pt;height:23.55pt;z-index:25682432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2" w:line="358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TXingkai" w:hAnsi="STXingkai" w:eastAsia="STXingkai" w:cs="STXingkai"/>
                          <w:sz w:val="24"/>
                          <w:szCs w:val="24"/>
                          <w:spacing w:val="-15"/>
                          <w:w w:val="92"/>
                          <w:position w:val="4"/>
                        </w:rPr>
                        <w:t>米</w:t>
                      </w:r>
                      <w:r>
                        <w:rPr>
                          <w:rFonts w:ascii="STXingkai" w:hAnsi="STXingkai" w:eastAsia="STXingkai" w:cs="STXingkai"/>
                          <w:sz w:val="24"/>
                          <w:szCs w:val="24"/>
                          <w:spacing w:val="3"/>
                          <w:position w:val="4"/>
                        </w:rPr>
                        <w:t xml:space="preserve">  </w:t>
                      </w:r>
                      <w:r>
                        <w:rPr>
                          <w:sz w:val="24"/>
                          <w:szCs w:val="24"/>
                          <w:position w:val="4"/>
                        </w:rPr>
                        <w:drawing>
                          <wp:inline distT="0" distB="0" distL="0" distR="0">
                            <wp:extent cx="158796" cy="107982"/>
                            <wp:effectExtent l="0" t="0" r="0" b="0"/>
                            <wp:docPr id="642" name="IM 6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2" name="IM 642"/>
                                    <pic:cNvPicPr/>
                                  </pic:nvPicPr>
                                  <pic:blipFill>
                                    <a:blip r:embed="rId5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58796" cy="1079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1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向，这种总体走向又按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“S”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流向布局，即：变卦按乾→兑→离→震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→巽→坎→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艮→坤的总体流序行完四宫后，又转折成反向再行四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宫，在圆图中形成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“S”</w:t>
      </w:r>
      <w:r>
        <w:rPr>
          <w:rFonts w:ascii="Times New Roman" w:hAnsi="Times New Roman" w:eastAsia="Times New Roman" w:cs="Times New Roma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布局。该卦序的八</w:t>
      </w:r>
      <w:r>
        <w:rPr>
          <w:rFonts w:ascii="SimSun" w:hAnsi="SimSun" w:eastAsia="SimSun" w:cs="SimSun"/>
          <w:sz w:val="32"/>
          <w:szCs w:val="32"/>
          <w:spacing w:val="-2"/>
        </w:rPr>
        <w:t>宫宫体与八宫变体的流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向相同，与先天八卦阵一致。</w:t>
      </w:r>
    </w:p>
    <w:p>
      <w:pPr>
        <w:spacing w:line="187" w:lineRule="exact"/>
        <w:rPr/>
      </w:pPr>
      <w:r/>
    </w:p>
    <w:p>
      <w:pPr>
        <w:spacing w:line="187" w:lineRule="exact"/>
        <w:sectPr>
          <w:footerReference w:type="default" r:id="rId552"/>
          <w:pgSz w:w="11900" w:h="16840"/>
          <w:pgMar w:top="400" w:right="1535" w:bottom="1436" w:left="1559" w:header="0" w:footer="1247" w:gutter="0"/>
          <w:cols w:equalWidth="0" w:num="1">
            <w:col w:w="8805" w:space="0"/>
          </w:cols>
        </w:sectPr>
        <w:rPr/>
      </w:pPr>
    </w:p>
    <w:p>
      <w:pPr>
        <w:pStyle w:val="BodyText"/>
        <w:ind w:firstLine="319"/>
        <w:spacing w:line="3520" w:lineRule="exact"/>
        <w:rPr/>
      </w:pPr>
      <w:r>
        <w:rPr>
          <w:position w:val="-70"/>
        </w:rPr>
        <w:pict>
          <v:group id="_x0000_s1050" style="mso-position-vertical-relative:line;mso-position-horizontal-relative:char;width:176.55pt;height:176.05pt;" filled="false" stroked="false" coordsize="3531,3521" coordorigin="0,0">
            <v:shape id="_x0000_s1052" style="position:absolute;left:0;top:0;width:3531;height:3521;" filled="false" stroked="false" type="#_x0000_t75">
              <v:imagedata o:title="" r:id="rId555"/>
            </v:shape>
            <v:shape id="_x0000_s1054" style="position:absolute;left:279;top:62;width:2316;height:3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0"/>
                      <w:spacing w:before="20" w:line="225" w:lineRule="auto"/>
                      <w:rPr>
                        <w:rFonts w:ascii="FangSong" w:hAnsi="FangSong" w:eastAsia="FangSong" w:cs="FangSong"/>
                        <w:sz w:val="26"/>
                        <w:szCs w:val="26"/>
                      </w:rPr>
                    </w:pP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</w:rPr>
                      <w:t>无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340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33372" cy="215900"/>
                          <wp:effectExtent l="0" t="0" r="0" b="0"/>
                          <wp:docPr id="644" name="IM 6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44" name="IM 644"/>
                                  <pic:cNvPicPr/>
                                </pic:nvPicPr>
                                <pic:blipFill>
                                  <a:blip r:embed="rId5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3372" cy="2159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58" w:line="236" w:lineRule="auto"/>
                      <w:jc w:val="right"/>
                      <w:rPr>
                        <w:rFonts w:ascii="STXingkai" w:hAnsi="STXingkai" w:eastAsia="STXingkai" w:cs="STXingkai"/>
                        <w:sz w:val="17"/>
                        <w:szCs w:val="17"/>
                      </w:rPr>
                    </w:pPr>
                    <w:r>
                      <w:rPr>
                        <w:rFonts w:ascii="STXingkai" w:hAnsi="STXingkai" w:eastAsia="STXingkai" w:cs="STXingkai"/>
                        <w:sz w:val="17"/>
                        <w:szCs w:val="17"/>
                        <w:spacing w:val="-12"/>
                      </w:rPr>
                      <w:t>鲜      了</w:t>
                    </w:r>
                  </w:p>
                </w:txbxContent>
              </v:textbox>
            </v:shape>
            <v:shape id="_x0000_s1056" style="position:absolute;left:1160;top:3160;width:590;height:320;" filled="false" stroked="false" type="#_x0000_t75">
              <v:imagedata o:title="" r:id="rId557"/>
            </v:shape>
          </v:group>
        </w:pict>
      </w:r>
    </w:p>
    <w:p>
      <w:pPr>
        <w:ind w:left="1390"/>
        <w:spacing w:before="24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图(2-1)-10</w:t>
      </w:r>
    </w:p>
    <w:p>
      <w:pPr>
        <w:ind w:left="179"/>
        <w:spacing w:before="141" w:line="194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19"/>
        </w:rPr>
        <w:t>《三</w:t>
      </w:r>
      <w:r>
        <w:rPr>
          <w:rFonts w:ascii="STXinwei" w:hAnsi="STXinwei" w:eastAsia="STXinwei" w:cs="STXinwei"/>
          <w:sz w:val="26"/>
          <w:szCs w:val="26"/>
          <w:spacing w:val="-19"/>
        </w:rPr>
        <w:t>才图会》“孔</w:t>
      </w:r>
      <w:r>
        <w:rPr>
          <w:rFonts w:ascii="FangSong" w:hAnsi="FangSong" w:eastAsia="FangSong" w:cs="FangSong"/>
          <w:sz w:val="26"/>
          <w:szCs w:val="26"/>
          <w:spacing w:val="-19"/>
        </w:rPr>
        <w:t>子”中天序圆图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06" w:lineRule="auto"/>
        <w:rPr/>
      </w:pPr>
      <w:r/>
    </w:p>
    <w:p>
      <w:pPr>
        <w:spacing w:line="2780" w:lineRule="exact"/>
        <w:rPr/>
      </w:pPr>
      <w:r>
        <w:rPr>
          <w:position w:val="-55"/>
        </w:rPr>
        <w:drawing>
          <wp:inline distT="0" distB="0" distL="0" distR="0">
            <wp:extent cx="1733536" cy="1765266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36" cy="176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5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图(2-1)-11</w:t>
      </w:r>
    </w:p>
    <w:p>
      <w:pPr>
        <w:ind w:left="9"/>
        <w:spacing w:before="172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7"/>
        </w:rPr>
        <w:t>先天阵两种流序示意图</w:t>
      </w:r>
    </w:p>
    <w:p>
      <w:pPr>
        <w:spacing w:line="189" w:lineRule="auto"/>
        <w:sectPr>
          <w:type w:val="continuous"/>
          <w:pgSz w:w="11900" w:h="16840"/>
          <w:pgMar w:top="400" w:right="1535" w:bottom="1436" w:left="1559" w:header="0" w:footer="1247" w:gutter="0"/>
          <w:cols w:equalWidth="0" w:num="2">
            <w:col w:w="5351" w:space="100"/>
            <w:col w:w="3355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left="659"/>
        <w:spacing w:before="13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沈持衡六十四卦序</w:t>
      </w:r>
    </w:p>
    <w:p>
      <w:pPr>
        <w:ind w:firstLine="619"/>
        <w:spacing w:before="62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沈持衡六十四卦序又称为“新序”【见图(2-1)</w:t>
      </w:r>
      <w:r>
        <w:rPr>
          <w:rFonts w:ascii="SimSun" w:hAnsi="SimSun" w:eastAsia="SimSun" w:cs="SimSun"/>
          <w:sz w:val="32"/>
          <w:szCs w:val="32"/>
          <w:spacing w:val="-20"/>
        </w:rPr>
        <w:t>-12】,载于《周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易纵横议》。沈持衡新序实际上是二进制序，即传统的先天六十四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卦顺次的倒置序【见图(2-1)-13】。古往今来，易家大多认为：在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易理中，卦的性质、卦的顺次，是以底爻为准，</w:t>
      </w:r>
      <w:r>
        <w:rPr>
          <w:rFonts w:ascii="SimSun" w:hAnsi="SimSun" w:eastAsia="SimSun" w:cs="SimSun"/>
          <w:sz w:val="32"/>
          <w:szCs w:val="32"/>
          <w:spacing w:val="-28"/>
        </w:rPr>
        <w:t>且依从下至上序。其</w:t>
      </w:r>
    </w:p>
    <w:p>
      <w:pPr>
        <w:spacing w:line="119" w:lineRule="exact"/>
        <w:rPr/>
      </w:pPr>
      <w:r/>
    </w:p>
    <w:p>
      <w:pPr>
        <w:spacing w:line="119" w:lineRule="exact"/>
        <w:sectPr>
          <w:type w:val="continuous"/>
          <w:pgSz w:w="11900" w:h="16840"/>
          <w:pgMar w:top="400" w:right="1535" w:bottom="1436" w:left="1559" w:header="0" w:footer="1247" w:gutter="0"/>
          <w:cols w:equalWidth="0" w:num="1">
            <w:col w:w="8805" w:space="0"/>
          </w:cols>
        </w:sectPr>
        <w:rPr/>
      </w:pPr>
    </w:p>
    <w:p>
      <w:pPr>
        <w:ind w:firstLine="299"/>
        <w:spacing w:line="3450" w:lineRule="exact"/>
        <w:rPr/>
      </w:pPr>
      <w:r>
        <w:rPr>
          <w:position w:val="-69"/>
        </w:rPr>
        <w:drawing>
          <wp:inline distT="0" distB="0" distL="0" distR="0">
            <wp:extent cx="2273296" cy="2190757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3296" cy="21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70"/>
        <w:spacing w:before="31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图(2-1)-12</w:t>
      </w:r>
    </w:p>
    <w:p>
      <w:pPr>
        <w:ind w:left="550"/>
        <w:spacing w:before="155" w:line="21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4"/>
        </w:rPr>
        <w:t>《周易纵横议》新序圆图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6" w:lineRule="auto"/>
        <w:rPr/>
      </w:pPr>
      <w:r/>
    </w:p>
    <w:p>
      <w:pPr>
        <w:spacing w:line="3140" w:lineRule="exact"/>
        <w:rPr/>
      </w:pPr>
      <w:r>
        <w:rPr>
          <w:position w:val="-62"/>
        </w:rPr>
        <w:drawing>
          <wp:inline distT="0" distB="0" distL="0" distR="0">
            <wp:extent cx="2006628" cy="1993998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628" cy="19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0"/>
        <w:spacing w:before="27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图(2-1)-13</w:t>
      </w:r>
    </w:p>
    <w:p>
      <w:pPr>
        <w:ind w:left="110"/>
        <w:spacing w:before="157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5"/>
        </w:rPr>
        <w:t>先天八卦倒置序示意图</w:t>
      </w:r>
    </w:p>
    <w:p>
      <w:pPr>
        <w:spacing w:line="189" w:lineRule="auto"/>
        <w:sectPr>
          <w:type w:val="continuous"/>
          <w:pgSz w:w="11900" w:h="16840"/>
          <w:pgMar w:top="400" w:right="1535" w:bottom="1436" w:left="1559" w:header="0" w:footer="1247" w:gutter="0"/>
          <w:cols w:equalWidth="0" w:num="2">
            <w:col w:w="5231" w:space="100"/>
            <w:col w:w="3475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4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6874496" behindDoc="0" locked="0" layoutInCell="0" allowOverlap="1">
                <wp:simplePos x="0" y="0"/>
                <wp:positionH relativeFrom="page">
                  <wp:posOffset>2797041</wp:posOffset>
                </wp:positionH>
                <wp:positionV relativeFrom="page">
                  <wp:posOffset>4404629</wp:posOffset>
                </wp:positionV>
                <wp:extent cx="207645" cy="174625"/>
                <wp:effectExtent l="0" t="0" r="0" b="0"/>
                <wp:wrapNone/>
                <wp:docPr id="652" name="TextBox 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797041" y="4404629"/>
                          <a:ext cx="207645" cy="1746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2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20"/>
                                <w:w w:val="92"/>
                              </w:rPr>
                              <w:t>大</w:t>
                            </w:r>
                            <w:r>
                              <w:rPr>
                                <w:rFonts w:ascii="SimSun" w:hAnsi="SimSun" w:eastAsia="SimSun" w:cs="SimSun"/>
                                <w:sz w:val="17"/>
                                <w:szCs w:val="17"/>
                                <w:spacing w:val="-8"/>
                                <w:w w:val="92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8" style="position:absolute;margin-left:220.239pt;margin-top:346.821pt;mso-position-vertical-relative:page;mso-position-horizontal-relative:page;width:16.35pt;height:13.75pt;z-index:2568744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2" w:line="219" w:lineRule="auto"/>
                        <w:jc w:val="right"/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</w:pP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20"/>
                          <w:w w:val="92"/>
                        </w:rPr>
                        <w:t>大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8"/>
                          <w:w w:val="92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6873472" behindDoc="0" locked="0" layoutInCell="0" allowOverlap="1">
            <wp:simplePos x="0" y="0"/>
            <wp:positionH relativeFrom="page">
              <wp:posOffset>1784316</wp:posOffset>
            </wp:positionH>
            <wp:positionV relativeFrom="page">
              <wp:posOffset>3987782</wp:posOffset>
            </wp:positionV>
            <wp:extent cx="761997" cy="203174"/>
            <wp:effectExtent l="0" t="0" r="0" b="0"/>
            <wp:wrapNone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7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6872448" behindDoc="0" locked="0" layoutInCell="0" allowOverlap="1">
            <wp:simplePos x="0" y="0"/>
            <wp:positionH relativeFrom="page">
              <wp:posOffset>1822476</wp:posOffset>
            </wp:positionH>
            <wp:positionV relativeFrom="page">
              <wp:posOffset>5911846</wp:posOffset>
            </wp:positionV>
            <wp:extent cx="457168" cy="158796"/>
            <wp:effectExtent l="0" t="0" r="0" b="0"/>
            <wp:wrapNone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68" cy="1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207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实不然，从二进制数理来看卦爻数理，正好相反</w:t>
      </w:r>
      <w:r>
        <w:rPr>
          <w:rFonts w:ascii="SimSun" w:hAnsi="SimSun" w:eastAsia="SimSun" w:cs="SimSun"/>
          <w:sz w:val="32"/>
          <w:szCs w:val="32"/>
          <w:spacing w:val="-29"/>
        </w:rPr>
        <w:t>，底爻最小，依次上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行，至上爻最大(关于卦爻同二进制数的换算公式，参见一章五节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的《方圆序》)。从这个意义上说，沈图确</w:t>
      </w:r>
      <w:r>
        <w:rPr>
          <w:rFonts w:ascii="SimSun" w:hAnsi="SimSun" w:eastAsia="SimSun" w:cs="SimSun"/>
          <w:sz w:val="32"/>
          <w:szCs w:val="32"/>
          <w:spacing w:val="-33"/>
        </w:rPr>
        <w:t>为一种“新序”。立足于卦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序的数理特点，称它为“沈持衡二进制六十四卦序”更为准确。因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为，只要将“新序”六十四卦图中倒象不变的卦(如乾、坤、离、坎)除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外，再一一对应卦名，倒过来看，卦象就成了“先天序”(当然是倒象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先天序)。</w:t>
      </w:r>
    </w:p>
    <w:p>
      <w:pPr>
        <w:ind w:left="730"/>
        <w:spacing w:before="138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2"/>
        </w:rPr>
        <w:t>王锡玉六十四卦序</w:t>
      </w:r>
    </w:p>
    <w:p>
      <w:pPr>
        <w:ind w:left="710"/>
        <w:spacing w:before="5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王锡玉《宇宙元素周易经络图》载有六十四卦“玄子序”【见图</w:t>
      </w:r>
    </w:p>
    <w:p>
      <w:pPr>
        <w:spacing w:line="91" w:lineRule="exact"/>
        <w:rPr/>
      </w:pPr>
      <w:r/>
    </w:p>
    <w:p>
      <w:pPr>
        <w:spacing w:line="91" w:lineRule="exact"/>
        <w:sectPr>
          <w:footerReference w:type="default" r:id="rId561"/>
          <w:pgSz w:w="11900" w:h="16840"/>
          <w:pgMar w:top="400" w:right="1380" w:bottom="1266" w:left="1539" w:header="0" w:footer="1077" w:gutter="0"/>
          <w:cols w:equalWidth="0" w:num="1">
            <w:col w:w="8980" w:space="0"/>
          </w:cols>
        </w:sectPr>
        <w:rPr/>
      </w:pPr>
    </w:p>
    <w:p>
      <w:pPr>
        <w:ind w:firstLine="19"/>
        <w:spacing w:before="186" w:line="3420" w:lineRule="exact"/>
        <w:rPr/>
      </w:pPr>
      <w:r>
        <w:rPr>
          <w:position w:val="-68"/>
        </w:rPr>
        <w:drawing>
          <wp:inline distT="0" distB="0" distL="0" distR="0">
            <wp:extent cx="2184432" cy="2171722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432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0"/>
        <w:spacing w:before="214" w:line="46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  <w:position w:val="15"/>
        </w:rPr>
        <w:t>图(2-1)-14《宇宙元素</w:t>
      </w:r>
    </w:p>
    <w:p>
      <w:pPr>
        <w:ind w:left="440"/>
        <w:spacing w:line="19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周易经络图》玄子序圆图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60"/>
        <w:spacing w:before="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(2-1)-14】。王锡玉“玄子”序从卦爻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数理来看，可以称为二进制双轨式卦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序。它实际上就是在两个先天八卦序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4"/>
        </w:rPr>
        <w:t>的卦爻倒置序的基础上进行再组合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【见图(2-1)-15]:上体是变卦，变体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八卦实际是将先天八卦阵</w:t>
      </w:r>
      <w:r>
        <w:rPr>
          <w:rFonts w:ascii="Times New Roman" w:hAnsi="Times New Roman" w:eastAsia="Times New Roman" w:cs="Times New Roman"/>
          <w:sz w:val="32"/>
          <w:szCs w:val="32"/>
          <w:spacing w:val="12"/>
        </w:rPr>
        <w:t>“S”</w:t>
      </w:r>
      <w:r>
        <w:rPr>
          <w:rFonts w:ascii="SimSun" w:hAnsi="SimSun" w:eastAsia="SimSun" w:cs="SimSun"/>
          <w:sz w:val="32"/>
          <w:szCs w:val="32"/>
          <w:spacing w:val="12"/>
        </w:rPr>
        <w:t>流序的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2"/>
        </w:rPr>
        <w:t>八卦倒置后序列成上体64卦的“O”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流向。整体流向一致。下体是宫卦，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宫体八卦实际是将先天八卦阵“O“流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3"/>
        </w:rPr>
        <w:t>向的八卦倒置后直接纳入下体64卦</w:t>
      </w:r>
    </w:p>
    <w:p>
      <w:pPr>
        <w:spacing w:line="262" w:lineRule="auto"/>
        <w:sectPr>
          <w:type w:val="continuous"/>
          <w:pgSz w:w="11900" w:h="16840"/>
          <w:pgMar w:top="400" w:right="1380" w:bottom="1266" w:left="1539" w:header="0" w:footer="1077" w:gutter="0"/>
          <w:cols w:equalWidth="0" w:num="2">
            <w:col w:w="3541" w:space="100"/>
            <w:col w:w="534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05"/>
        <w:spacing w:before="147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的“O”流序和“S”布局。从数理逻辑来分析，上体是以八卦阴阳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一统的上爻为大原则，即把阳爻与阴爻统一起来，用一个标准计算</w:t>
      </w:r>
    </w:p>
    <w:p>
      <w:pPr>
        <w:sectPr>
          <w:type w:val="continuous"/>
          <w:pgSz w:w="11900" w:h="16840"/>
          <w:pgMar w:top="400" w:right="1380" w:bottom="1266" w:left="1539" w:header="0" w:footer="1077" w:gutter="0"/>
          <w:cols w:equalWidth="0" w:num="1">
            <w:col w:w="898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right="402"/>
        <w:spacing w:before="75" w:line="257" w:lineRule="auto"/>
        <w:jc w:val="both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卦值，再按卦值排序；下体是以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八卦阴阳分立的上爻为大原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则，即把八卦分成四阴卦、四阳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卦，再分别以阴阳爻综合值排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出顺次，然后形成四阴四阳变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替衔接的卦序走向和</w:t>
      </w:r>
      <w:r>
        <w:rPr>
          <w:rFonts w:ascii="Times New Roman" w:hAnsi="Times New Roman" w:eastAsia="Times New Roman" w:cs="Times New Roman"/>
          <w:sz w:val="32"/>
          <w:szCs w:val="32"/>
          <w:spacing w:val="21"/>
        </w:rPr>
        <w:t>“S”</w:t>
      </w:r>
      <w:r>
        <w:rPr>
          <w:rFonts w:ascii="Times New Roman" w:hAnsi="Times New Roman" w:eastAsia="Times New Roman" w:cs="Times New Roma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49"/>
          <w:w w:val="95"/>
        </w:rPr>
        <w:t>局，即按乾→兑→离→震→巽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"/>
        <w:spacing w:before="154" w:line="210" w:lineRule="auto"/>
        <w:rPr>
          <w:rFonts w:ascii="STXingkai" w:hAnsi="STXingkai" w:eastAsia="STXingkai" w:cs="STXingkai"/>
          <w:sz w:val="32"/>
          <w:szCs w:val="32"/>
        </w:rPr>
      </w:pPr>
      <w:r>
        <w:rPr>
          <w:rFonts w:ascii="STXingkai" w:hAnsi="STXingkai" w:eastAsia="STXingkai" w:cs="STXingkai"/>
          <w:sz w:val="32"/>
          <w:szCs w:val="32"/>
          <w:b/>
          <w:bCs/>
          <w:spacing w:val="-11"/>
        </w:rPr>
        <w:t>辣</w:t>
      </w:r>
      <w:r>
        <w:rPr>
          <w:rFonts w:ascii="STXingkai" w:hAnsi="STXingkai" w:eastAsia="STXingkai" w:cs="STXingkai"/>
          <w:sz w:val="32"/>
          <w:szCs w:val="32"/>
          <w:spacing w:val="6"/>
        </w:rPr>
        <w:t xml:space="preserve">   </w:t>
      </w:r>
      <w:r>
        <w:rPr>
          <w:rFonts w:ascii="STXingkai" w:hAnsi="STXingkai" w:eastAsia="STXingkai" w:cs="STXingkai"/>
          <w:sz w:val="32"/>
          <w:szCs w:val="32"/>
          <w:b/>
          <w:bCs/>
          <w:spacing w:val="-11"/>
        </w:rPr>
        <w:t>兹</w:t>
      </w:r>
      <w:r>
        <w:rPr>
          <w:rFonts w:ascii="STXingkai" w:hAnsi="STXingkai" w:eastAsia="STXingkai" w:cs="STXingkai"/>
          <w:sz w:val="32"/>
          <w:szCs w:val="32"/>
          <w:spacing w:val="13"/>
        </w:rPr>
        <w:t xml:space="preserve">   </w:t>
      </w:r>
      <w:r>
        <w:rPr>
          <w:rFonts w:ascii="STXingkai" w:hAnsi="STXingkai" w:eastAsia="STXingkai" w:cs="STXingkai"/>
          <w:sz w:val="32"/>
          <w:szCs w:val="32"/>
          <w:b/>
          <w:bCs/>
          <w:spacing w:val="-11"/>
        </w:rPr>
        <w:t>罩</w:t>
      </w:r>
      <w:r>
        <w:rPr>
          <w:rFonts w:ascii="STXingkai" w:hAnsi="STXingkai" w:eastAsia="STXingkai" w:cs="STXingkai"/>
          <w:sz w:val="32"/>
          <w:szCs w:val="32"/>
          <w:spacing w:val="-11"/>
        </w:rPr>
        <w:t xml:space="preserve">         </w:t>
      </w:r>
      <w:r>
        <w:rPr>
          <w:rFonts w:ascii="STXingkai" w:hAnsi="STXingkai" w:eastAsia="STXingkai" w:cs="STXingkai"/>
          <w:sz w:val="32"/>
          <w:szCs w:val="32"/>
          <w:b/>
          <w:bCs/>
          <w:spacing w:val="-11"/>
        </w:rPr>
        <w:t>?</w:t>
      </w:r>
    </w:p>
    <w:p>
      <w:pPr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=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   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工</w:t>
      </w:r>
      <w:r>
        <w:rPr>
          <w:rFonts w:ascii="SimSun" w:hAnsi="SimSun" w:eastAsia="SimSun" w:cs="SimSun"/>
          <w:sz w:val="32"/>
          <w:szCs w:val="32"/>
          <w:spacing w:val="-10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学</w:t>
      </w:r>
    </w:p>
    <w:p>
      <w:pPr>
        <w:ind w:left="39"/>
        <w:spacing w:before="34" w:line="236" w:lineRule="auto"/>
        <w:rPr>
          <w:rFonts w:ascii="STXingkai" w:hAnsi="STXingkai" w:eastAsia="STXingkai" w:cs="STXingkai"/>
          <w:sz w:val="26"/>
          <w:szCs w:val="26"/>
        </w:rPr>
      </w:pP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乾</w:t>
      </w:r>
      <w:r>
        <w:rPr>
          <w:rFonts w:ascii="STXingkai" w:hAnsi="STXingkai" w:eastAsia="STXingkai" w:cs="STXingkai"/>
          <w:sz w:val="26"/>
          <w:szCs w:val="26"/>
          <w:spacing w:val="-19"/>
        </w:rPr>
        <w:t xml:space="preserve"> 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兑</w:t>
      </w:r>
      <w:r>
        <w:rPr>
          <w:rFonts w:ascii="STXingkai" w:hAnsi="STXingkai" w:eastAsia="STXingkai" w:cs="STXingkai"/>
          <w:sz w:val="26"/>
          <w:szCs w:val="26"/>
          <w:spacing w:val="5"/>
        </w:rPr>
        <w:t xml:space="preserve">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离</w:t>
      </w:r>
      <w:r>
        <w:rPr>
          <w:rFonts w:ascii="STXingkai" w:hAnsi="STXingkai" w:eastAsia="STXingkai" w:cs="STXingkai"/>
          <w:sz w:val="26"/>
          <w:szCs w:val="26"/>
          <w:spacing w:val="2"/>
        </w:rPr>
        <w:t xml:space="preserve">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震</w:t>
      </w:r>
      <w:r>
        <w:rPr>
          <w:rFonts w:ascii="STXingkai" w:hAnsi="STXingkai" w:eastAsia="STXingkai" w:cs="STXingkai"/>
          <w:sz w:val="26"/>
          <w:szCs w:val="26"/>
          <w:spacing w:val="15"/>
        </w:rPr>
        <w:t xml:space="preserve">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巽</w:t>
      </w:r>
      <w:r>
        <w:rPr>
          <w:rFonts w:ascii="STXingkai" w:hAnsi="STXingkai" w:eastAsia="STXingkai" w:cs="STXingkai"/>
          <w:sz w:val="26"/>
          <w:szCs w:val="26"/>
          <w:spacing w:val="13"/>
        </w:rPr>
        <w:t xml:space="preserve">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坎</w:t>
      </w:r>
      <w:r>
        <w:rPr>
          <w:rFonts w:ascii="STXingkai" w:hAnsi="STXingkai" w:eastAsia="STXingkai" w:cs="STXingkai"/>
          <w:sz w:val="26"/>
          <w:szCs w:val="26"/>
          <w:spacing w:val="-19"/>
        </w:rPr>
        <w:t xml:space="preserve"> 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良</w:t>
      </w:r>
      <w:r>
        <w:rPr>
          <w:rFonts w:ascii="STXingkai" w:hAnsi="STXingkai" w:eastAsia="STXingkai" w:cs="STXingkai"/>
          <w:sz w:val="26"/>
          <w:szCs w:val="26"/>
          <w:spacing w:val="13"/>
        </w:rPr>
        <w:t xml:space="preserve">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9"/>
        </w:rPr>
        <w:t>坤</w:t>
      </w:r>
    </w:p>
    <w:p>
      <w:pPr>
        <w:ind w:left="39"/>
        <w:spacing w:before="2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转</w:t>
      </w:r>
      <w:r>
        <w:rPr>
          <w:rFonts w:ascii="SimSun" w:hAnsi="SimSun" w:eastAsia="SimSun" w:cs="SimSun"/>
          <w:sz w:val="26"/>
          <w:szCs w:val="26"/>
          <w:spacing w:val="25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兹</w:t>
      </w:r>
      <w:r>
        <w:rPr>
          <w:rFonts w:ascii="SimSun" w:hAnsi="SimSun" w:eastAsia="SimSun" w:cs="SimSun"/>
          <w:sz w:val="26"/>
          <w:szCs w:val="26"/>
          <w:spacing w:val="24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罩</w:t>
      </w:r>
      <w:r>
        <w:rPr>
          <w:rFonts w:ascii="SimSun" w:hAnsi="SimSun" w:eastAsia="SimSun" w:cs="SimSun"/>
          <w:sz w:val="26"/>
          <w:szCs w:val="26"/>
          <w:spacing w:val="26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首</w:t>
      </w:r>
      <w:r>
        <w:rPr>
          <w:rFonts w:ascii="SimSun" w:hAnsi="SimSun" w:eastAsia="SimSun" w:cs="SimSun"/>
          <w:sz w:val="26"/>
          <w:szCs w:val="26"/>
          <w:spacing w:val="24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軒</w:t>
      </w:r>
      <w:r>
        <w:rPr>
          <w:rFonts w:ascii="SimSun" w:hAnsi="SimSun" w:eastAsia="SimSun" w:cs="SimSun"/>
          <w:sz w:val="26"/>
          <w:szCs w:val="26"/>
          <w:spacing w:val="24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冀</w:t>
      </w:r>
      <w:r>
        <w:rPr>
          <w:rFonts w:ascii="SimSun" w:hAnsi="SimSun" w:eastAsia="SimSun" w:cs="SimSun"/>
          <w:sz w:val="26"/>
          <w:szCs w:val="26"/>
        </w:rPr>
        <w:t xml:space="preserve">      </w:t>
      </w:r>
      <w:r>
        <w:rPr>
          <w:rFonts w:ascii="SimSun" w:hAnsi="SimSun" w:eastAsia="SimSun" w:cs="SimSun"/>
          <w:sz w:val="26"/>
          <w:szCs w:val="26"/>
          <w:b/>
          <w:bCs/>
          <w:spacing w:val="-13"/>
        </w:rPr>
        <w:t>2</w:t>
      </w:r>
    </w:p>
    <w:p>
      <w:pPr>
        <w:ind w:left="489"/>
        <w:spacing w:before="7" w:line="229" w:lineRule="auto"/>
        <w:rPr>
          <w:rFonts w:ascii="STXingkai" w:hAnsi="STXingkai" w:eastAsia="STXingkai" w:cs="STXingkai"/>
          <w:sz w:val="32"/>
          <w:szCs w:val="32"/>
        </w:rPr>
      </w:pPr>
      <w:r>
        <w:rPr>
          <w:rFonts w:ascii="STXingkai" w:hAnsi="STXingkai" w:eastAsia="STXingkai" w:cs="STXingkai"/>
          <w:sz w:val="32"/>
          <w:szCs w:val="32"/>
          <w:b/>
          <w:bCs/>
          <w:spacing w:val="-29"/>
        </w:rPr>
        <w:t>三</w:t>
      </w:r>
      <w:r>
        <w:rPr>
          <w:rFonts w:ascii="STXingkai" w:hAnsi="STXingkai" w:eastAsia="STXingkai" w:cs="STXingkai"/>
          <w:sz w:val="32"/>
          <w:szCs w:val="32"/>
          <w:spacing w:val="-29"/>
        </w:rPr>
        <w:t xml:space="preserve">      </w:t>
      </w:r>
      <w:r>
        <w:rPr>
          <w:rFonts w:ascii="STXingkai" w:hAnsi="STXingkai" w:eastAsia="STXingkai" w:cs="STXingkai"/>
          <w:sz w:val="32"/>
          <w:szCs w:val="32"/>
          <w:b/>
          <w:bCs/>
          <w:spacing w:val="-29"/>
        </w:rPr>
        <w:t>于</w:t>
      </w:r>
      <w:r>
        <w:rPr>
          <w:rFonts w:ascii="STXingkai" w:hAnsi="STXingkai" w:eastAsia="STXingkai" w:cs="STXingkai"/>
          <w:sz w:val="32"/>
          <w:szCs w:val="32"/>
          <w:spacing w:val="10"/>
        </w:rPr>
        <w:t xml:space="preserve">     </w:t>
      </w:r>
      <w:r>
        <w:rPr>
          <w:rFonts w:ascii="STXingkai" w:hAnsi="STXingkai" w:eastAsia="STXingkai" w:cs="STXingkai"/>
          <w:sz w:val="32"/>
          <w:szCs w:val="32"/>
          <w:b/>
          <w:bCs/>
          <w:spacing w:val="-29"/>
        </w:rPr>
        <w:t>生</w:t>
      </w:r>
      <w:r>
        <w:rPr>
          <w:rFonts w:ascii="STXingkai" w:hAnsi="STXingkai" w:eastAsia="STXingkai" w:cs="STXingkai"/>
          <w:sz w:val="32"/>
          <w:szCs w:val="32"/>
          <w:spacing w:val="1"/>
        </w:rPr>
        <w:t xml:space="preserve">       </w:t>
      </w:r>
      <w:r>
        <w:rPr>
          <w:rFonts w:ascii="STXingkai" w:hAnsi="STXingkai" w:eastAsia="STXingkai" w:cs="STXingkai"/>
          <w:sz w:val="32"/>
          <w:szCs w:val="32"/>
          <w:b/>
          <w:bCs/>
          <w:spacing w:val="-29"/>
        </w:rPr>
        <w:t>王</w:t>
      </w:r>
      <w:r>
        <w:rPr>
          <w:rFonts w:ascii="STXingkai" w:hAnsi="STXingkai" w:eastAsia="STXingkai" w:cs="STXingkai"/>
          <w:sz w:val="32"/>
          <w:szCs w:val="32"/>
        </w:rPr>
        <w:t xml:space="preserve">       </w:t>
      </w:r>
      <w:r>
        <w:rPr>
          <w:rFonts w:ascii="STXingkai" w:hAnsi="STXingkai" w:eastAsia="STXingkai" w:cs="STXingkai"/>
          <w:sz w:val="32"/>
          <w:szCs w:val="32"/>
          <w:b/>
          <w:bCs/>
          <w:spacing w:val="-29"/>
        </w:rPr>
        <w:t>空</w:t>
      </w:r>
    </w:p>
    <w:p>
      <w:pPr>
        <w:ind w:left="39"/>
        <w:spacing w:line="236" w:lineRule="auto"/>
        <w:rPr>
          <w:rFonts w:ascii="STXingkai" w:hAnsi="STXingkai" w:eastAsia="STXingkai" w:cs="STXingkai"/>
          <w:sz w:val="26"/>
          <w:szCs w:val="26"/>
        </w:rPr>
      </w:pP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乾</w:t>
      </w:r>
      <w:r>
        <w:rPr>
          <w:rFonts w:ascii="STXingkai" w:hAnsi="STXingkai" w:eastAsia="STXingkai" w:cs="STXingkai"/>
          <w:sz w:val="26"/>
          <w:szCs w:val="26"/>
          <w:spacing w:val="1"/>
        </w:rPr>
        <w:t xml:space="preserve">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兑</w:t>
      </w:r>
      <w:r>
        <w:rPr>
          <w:rFonts w:ascii="STXingkai" w:hAnsi="STXingkai" w:eastAsia="STXingkai" w:cs="STXingkai"/>
          <w:sz w:val="26"/>
          <w:szCs w:val="26"/>
        </w:rPr>
        <w:t xml:space="preserve"> 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离</w:t>
      </w:r>
      <w:r>
        <w:rPr>
          <w:rFonts w:ascii="STXingkai" w:hAnsi="STXingkai" w:eastAsia="STXingkai" w:cs="STXingkai"/>
          <w:sz w:val="26"/>
          <w:szCs w:val="26"/>
          <w:spacing w:val="-18"/>
        </w:rPr>
        <w:t xml:space="preserve">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震</w:t>
      </w:r>
      <w:r>
        <w:rPr>
          <w:rFonts w:ascii="STXingkai" w:hAnsi="STXingkai" w:eastAsia="STXingkai" w:cs="STXingkai"/>
          <w:sz w:val="26"/>
          <w:szCs w:val="26"/>
          <w:spacing w:val="2"/>
        </w:rPr>
        <w:t xml:space="preserve">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坤</w:t>
      </w:r>
      <w:r>
        <w:rPr>
          <w:rFonts w:ascii="STXingkai" w:hAnsi="STXingkai" w:eastAsia="STXingkai" w:cs="STXingkai"/>
          <w:sz w:val="26"/>
          <w:szCs w:val="26"/>
        </w:rPr>
        <w:t xml:space="preserve">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良</w:t>
      </w:r>
      <w:r>
        <w:rPr>
          <w:rFonts w:ascii="STXingkai" w:hAnsi="STXingkai" w:eastAsia="STXingkai" w:cs="STXingkai"/>
          <w:sz w:val="26"/>
          <w:szCs w:val="26"/>
          <w:spacing w:val="-18"/>
        </w:rPr>
        <w:t xml:space="preserve">  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坎</w:t>
      </w:r>
      <w:r>
        <w:rPr>
          <w:rFonts w:ascii="STXingkai" w:hAnsi="STXingkai" w:eastAsia="STXingkai" w:cs="STXingkai"/>
          <w:sz w:val="26"/>
          <w:szCs w:val="26"/>
          <w:spacing w:val="15"/>
        </w:rPr>
        <w:t xml:space="preserve">    </w:t>
      </w:r>
      <w:r>
        <w:rPr>
          <w:rFonts w:ascii="STXingkai" w:hAnsi="STXingkai" w:eastAsia="STXingkai" w:cs="STXingkai"/>
          <w:sz w:val="26"/>
          <w:szCs w:val="26"/>
          <w:b/>
          <w:bCs/>
          <w:spacing w:val="-18"/>
        </w:rPr>
        <w:t>巽</w:t>
      </w:r>
    </w:p>
    <w:p>
      <w:pPr>
        <w:ind w:left="1155"/>
        <w:spacing w:before="97" w:line="204" w:lineRule="auto"/>
        <w:rPr>
          <w:rFonts w:ascii="STXingkai" w:hAnsi="STXingkai" w:eastAsia="STXingkai" w:cs="STXingkai"/>
          <w:sz w:val="32"/>
          <w:szCs w:val="32"/>
        </w:rPr>
      </w:pPr>
      <w:r>
        <w:rPr>
          <w:rFonts w:ascii="STXingkai" w:hAnsi="STXingkai" w:eastAsia="STXingkai" w:cs="STXingkai"/>
          <w:sz w:val="32"/>
          <w:szCs w:val="32"/>
          <w:spacing w:val="10"/>
        </w:rPr>
        <w:t>图(2-1)-15</w:t>
      </w:r>
    </w:p>
    <w:p>
      <w:pPr>
        <w:ind w:left="185"/>
        <w:spacing w:before="136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先天阵倒置序与玄子序的关系</w:t>
      </w:r>
    </w:p>
    <w:p>
      <w:pPr>
        <w:spacing w:line="184" w:lineRule="auto"/>
        <w:sectPr>
          <w:type w:val="continuous"/>
          <w:pgSz w:w="11900" w:h="16840"/>
          <w:pgMar w:top="400" w:right="1380" w:bottom="1266" w:left="1539" w:header="0" w:footer="1077" w:gutter="0"/>
          <w:cols w:equalWidth="0" w:num="2">
            <w:col w:w="4485" w:space="100"/>
            <w:col w:w="4396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spacing w:before="93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→坎→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艮→坤的倒置序流行四宫后，转折成反向再行四宫，构成</w:t>
      </w:r>
    </w:p>
    <w:p>
      <w:pPr>
        <w:spacing w:line="184" w:lineRule="auto"/>
        <w:sectPr>
          <w:type w:val="continuous"/>
          <w:pgSz w:w="11900" w:h="16840"/>
          <w:pgMar w:top="400" w:right="1380" w:bottom="1266" w:left="1539" w:header="0" w:footer="1077" w:gutter="0"/>
          <w:cols w:equalWidth="0" w:num="1">
            <w:col w:w="898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5"/>
        </w:rPr>
        <w:t>“S”</w:t>
      </w:r>
      <w:r>
        <w:rPr>
          <w:rFonts w:ascii="SimSun" w:hAnsi="SimSun" w:eastAsia="SimSun" w:cs="SimSun"/>
          <w:sz w:val="32"/>
          <w:szCs w:val="32"/>
          <w:spacing w:val="5"/>
        </w:rPr>
        <w:t>布局。</w:t>
      </w:r>
    </w:p>
    <w:p>
      <w:pPr>
        <w:ind w:left="691"/>
        <w:spacing w:before="116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7"/>
        </w:rPr>
        <w:t>董光璧六十四卦序</w:t>
      </w:r>
    </w:p>
    <w:p>
      <w:pPr>
        <w:ind w:left="71" w:right="134" w:firstLine="619"/>
        <w:spacing w:before="1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董光璧《易图的数学结构》载有“高对称性”六十四卦序【见图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(2-1)-16】。董光璧“高对称性”序从卦阵结构来看，可以称为“先</w:t>
      </w:r>
    </w:p>
    <w:p>
      <w:pPr>
        <w:spacing w:line="119" w:lineRule="exact"/>
        <w:rPr/>
      </w:pPr>
      <w:r/>
    </w:p>
    <w:p>
      <w:pPr>
        <w:spacing w:line="119" w:lineRule="exact"/>
        <w:sectPr>
          <w:footerReference w:type="default" r:id="rId565"/>
          <w:pgSz w:w="11900" w:h="16840"/>
          <w:pgMar w:top="400" w:right="1500" w:bottom="1266" w:left="1388" w:header="0" w:footer="1077" w:gutter="0"/>
          <w:cols w:equalWidth="0" w:num="1">
            <w:col w:w="9011" w:space="0"/>
          </w:cols>
        </w:sectPr>
        <w:rPr/>
      </w:pPr>
    </w:p>
    <w:p>
      <w:pPr>
        <w:ind w:left="71" w:right="174"/>
        <w:spacing w:before="1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天、二进制合用卦序”。该卦阵下体是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宫卦，用先天八卦序；把先天八卦阵的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流行八卦序，直接用入六十四卦阵，形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45"/>
          <w:w w:val="93"/>
        </w:rPr>
        <w:t>成乾→兑→离→震→坤→</w:t>
      </w:r>
      <w:r>
        <w:rPr>
          <w:rFonts w:ascii="SimSun" w:hAnsi="SimSun" w:eastAsia="SimSun" w:cs="SimSun"/>
          <w:sz w:val="38"/>
          <w:szCs w:val="38"/>
          <w:spacing w:val="-125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45"/>
          <w:w w:val="93"/>
        </w:rPr>
        <w:t>艮→坎→巽</w:t>
      </w:r>
      <w:r>
        <w:rPr>
          <w:rFonts w:ascii="SimSun" w:hAnsi="SimSun" w:eastAsia="SimSun" w:cs="SimSun"/>
          <w:sz w:val="38"/>
          <w:szCs w:val="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的“O”流序。上体是变卦，用二进制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序，同“玄子”序一样，上爻为大，并且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以阴阳一统为计算卦值的原则，也就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是先天八卦阵始于乾终于坤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>“S”</w:t>
      </w:r>
      <w:r>
        <w:rPr>
          <w:rFonts w:ascii="SimSun" w:hAnsi="SimSun" w:eastAsia="SimSun" w:cs="SimSun"/>
          <w:sz w:val="32"/>
          <w:szCs w:val="32"/>
          <w:spacing w:val="3"/>
        </w:rPr>
        <w:t>流向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的倒置序，即乾→巽→离→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艮→兑→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坎→震→坤(参见图(2-1)-15)。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6" w:line="3400" w:lineRule="exact"/>
        <w:rPr/>
      </w:pPr>
      <w:r>
        <w:rPr>
          <w:position w:val="-67"/>
        </w:rPr>
        <w:drawing>
          <wp:inline distT="0" distB="0" distL="0" distR="0">
            <wp:extent cx="2197051" cy="2158997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051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9"/>
        <w:spacing w:before="323" w:line="46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  <w:position w:val="14"/>
        </w:rPr>
        <w:t>图(2-1)-16</w:t>
      </w:r>
      <w:r>
        <w:rPr>
          <w:rFonts w:ascii="SimSun" w:hAnsi="SimSun" w:eastAsia="SimSun" w:cs="SimSun"/>
          <w:sz w:val="26"/>
          <w:szCs w:val="26"/>
          <w:spacing w:val="16"/>
          <w:position w:val="14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4"/>
          <w:position w:val="14"/>
        </w:rPr>
        <w:t>《易图的</w:t>
      </w:r>
    </w:p>
    <w:p>
      <w:pPr>
        <w:ind w:left="309"/>
        <w:spacing w:before="1" w:line="19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数学结构》高对称序圆图</w:t>
      </w:r>
    </w:p>
    <w:p>
      <w:pPr>
        <w:spacing w:line="190" w:lineRule="auto"/>
        <w:sectPr>
          <w:type w:val="continuous"/>
          <w:pgSz w:w="11900" w:h="16840"/>
          <w:pgMar w:top="400" w:right="1500" w:bottom="1266" w:left="1388" w:header="0" w:footer="1077" w:gutter="0"/>
          <w:cols w:equalWidth="0" w:num="2">
            <w:col w:w="5272" w:space="100"/>
            <w:col w:w="364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71" w:right="163" w:firstLine="619"/>
        <w:spacing w:before="13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从易卦数理来看，排列卦序，凡是遵循了先天太极图变</w:t>
      </w:r>
      <w:r>
        <w:rPr>
          <w:rFonts w:ascii="SimSun" w:hAnsi="SimSun" w:eastAsia="SimSun" w:cs="SimSun"/>
          <w:sz w:val="32"/>
          <w:szCs w:val="32"/>
          <w:spacing w:val="-19"/>
        </w:rPr>
        <w:t>卦序六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十四卦阵的原理，即以底爻为大的先天序原则，或以上爻为大的二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进制原则，上体、下体无论怎样错叠，爻卦的内在数理仍然存在一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定的关系，因此就会呈现出一定的数学结构特征。</w:t>
      </w:r>
    </w:p>
    <w:p>
      <w:pPr>
        <w:ind w:left="691"/>
        <w:spacing w:before="71" w:line="50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3"/>
        </w:rPr>
        <w:t>易图构阵，其形各异，作一大系统观，则机</w:t>
      </w:r>
      <w:r>
        <w:rPr>
          <w:rFonts w:ascii="SimSun" w:hAnsi="SimSun" w:eastAsia="SimSun" w:cs="SimSun"/>
          <w:sz w:val="32"/>
          <w:szCs w:val="32"/>
          <w:spacing w:val="-18"/>
          <w:position w:val="13"/>
        </w:rPr>
        <w:t>理内涵又万变不离</w:t>
      </w:r>
    </w:p>
    <w:p>
      <w:pPr>
        <w:ind w:left="71"/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其宗。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571"/>
        <w:spacing w:before="140" w:line="227" w:lineRule="auto"/>
        <w:rPr>
          <w:rFonts w:ascii="STXinwei" w:hAnsi="STXinwei" w:eastAsia="STXinwei" w:cs="STXinwei"/>
          <w:sz w:val="42"/>
          <w:szCs w:val="42"/>
        </w:rPr>
      </w:pPr>
      <w:r>
        <w:rPr>
          <w:rFonts w:ascii="FangSong" w:hAnsi="FangSong" w:eastAsia="FangSong" w:cs="FangSong"/>
          <w:sz w:val="42"/>
          <w:szCs w:val="42"/>
          <w:spacing w:val="-4"/>
        </w:rPr>
        <w:t>第二节</w:t>
      </w:r>
      <w:r>
        <w:rPr>
          <w:rFonts w:ascii="FangSong" w:hAnsi="FangSong" w:eastAsia="FangSong" w:cs="FangSong"/>
          <w:sz w:val="42"/>
          <w:szCs w:val="42"/>
          <w:spacing w:val="20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空前绝后的易数魔方</w:t>
      </w:r>
      <w:r>
        <w:rPr>
          <w:rFonts w:ascii="Times New Roman" w:hAnsi="Times New Roman" w:eastAsia="Times New Roman" w:cs="Times New Roman"/>
          <w:sz w:val="42"/>
          <w:szCs w:val="42"/>
          <w:spacing w:val="-4"/>
        </w:rPr>
        <w:t>—</w:t>
      </w:r>
      <w:r>
        <w:rPr>
          <w:rFonts w:ascii="STXinwei" w:hAnsi="STXinwei" w:eastAsia="STXinwei" w:cs="STXinwei"/>
          <w:sz w:val="42"/>
          <w:szCs w:val="42"/>
          <w:spacing w:val="-4"/>
        </w:rPr>
        <w:t>—数卦本体论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1" w:firstLine="459"/>
        <w:spacing w:before="105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《周易》难读(其中《易经》更难读),是因</w:t>
      </w:r>
      <w:r>
        <w:rPr>
          <w:rFonts w:ascii="SimSun" w:hAnsi="SimSun" w:eastAsia="SimSun" w:cs="SimSun"/>
          <w:sz w:val="32"/>
          <w:szCs w:val="32"/>
          <w:spacing w:val="-18"/>
        </w:rPr>
        <w:t>为上古之书没有句读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(标点),章法陌生，加上背景古远，文字古奥，筮体(占筮文体)隔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膜，而且“读”卦的随意性很大，仁智各见，说啥像啥。但是，《周易》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毕竟有24000余字可以为据。河图、洛书则尤难通晓，这是因为其</w:t>
      </w:r>
    </w:p>
    <w:p>
      <w:pPr>
        <w:spacing w:line="250" w:lineRule="auto"/>
        <w:sectPr>
          <w:type w:val="continuous"/>
          <w:pgSz w:w="11900" w:h="16840"/>
          <w:pgMar w:top="400" w:right="1500" w:bottom="1266" w:left="1388" w:header="0" w:footer="1077" w:gutter="0"/>
          <w:cols w:equalWidth="0" w:num="1">
            <w:col w:w="901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图仅为阴阳数点， 一为十数， 一为九数。所以说，易为天书，河图、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洛书更是天书中的天书。古今人为求解河、洛之谜，</w:t>
      </w:r>
      <w:r>
        <w:rPr>
          <w:rFonts w:ascii="SimSun" w:hAnsi="SimSun" w:eastAsia="SimSun" w:cs="SimSun"/>
          <w:sz w:val="32"/>
          <w:szCs w:val="32"/>
          <w:spacing w:val="-16"/>
        </w:rPr>
        <w:t>探索数千年，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众说纷纷。</w:t>
      </w:r>
    </w:p>
    <w:p>
      <w:pPr>
        <w:ind w:right="7" w:firstLine="690"/>
        <w:spacing w:before="8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河图、洛书以数点排列成卦阵，犹如数之魔方，竟至几千年无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人拆解得开，其中最关键的原因是：历代企图破解图书者</w:t>
      </w:r>
      <w:r>
        <w:rPr>
          <w:rFonts w:ascii="SimSun" w:hAnsi="SimSun" w:eastAsia="SimSun" w:cs="SimSun"/>
          <w:sz w:val="32"/>
          <w:szCs w:val="32"/>
          <w:spacing w:val="-19"/>
        </w:rPr>
        <w:t>始终未能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跳出《易传·说卦》提供的八卦方位，总是以此</w:t>
      </w:r>
      <w:r>
        <w:rPr>
          <w:rFonts w:ascii="SimSun" w:hAnsi="SimSun" w:eastAsia="SimSun" w:cs="SimSun"/>
          <w:sz w:val="32"/>
          <w:szCs w:val="32"/>
          <w:spacing w:val="-19"/>
        </w:rPr>
        <w:t>为线索，用先天方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位、后天方位去套河、洛数阵，而不是立足于数阵本身的数理去穷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究其根底。</w:t>
      </w:r>
    </w:p>
    <w:p>
      <w:pPr>
        <w:ind w:right="8" w:firstLine="680"/>
        <w:spacing w:before="15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前人解析河图、洛书数阵最具代表性的有两法：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一是析数，即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河图生成数说、洛书九宫数说；二是配卦，即用先天序、后天序八卦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方位配河洛数阵。</w:t>
      </w:r>
    </w:p>
    <w:p>
      <w:pPr>
        <w:ind w:firstLine="650"/>
        <w:spacing w:before="52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河图生成数说(或“河图以五生数统五成数”说)为</w:t>
      </w:r>
      <w:r>
        <w:rPr>
          <w:rFonts w:ascii="SimSun" w:hAnsi="SimSun" w:eastAsia="SimSun" w:cs="SimSun"/>
          <w:sz w:val="32"/>
          <w:szCs w:val="32"/>
          <w:spacing w:val="-29"/>
        </w:rPr>
        <w:t>：“天以一生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水，而地以六成之；地以二生火，天以七成之；天以三生木，地以八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成之，地以四生金，天以九成之；天以五生土，地以十成之。”自宋代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朱熹引此说入书，后代多无异议。“五行生成数”之说，也颇有道理，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与《易传·系辞》“天地数”之说也相吻合。此说是有卦位依据和数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理依据的，卦位依据实际来自后天八卦方位(见于《易传》)。后天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方位的四正卦是下北为坎，上南为离，左东为震，右西为兑。以河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图数阵之四方位合后天方位之四正卦，即：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一六合坎，</w:t>
      </w:r>
      <w:r>
        <w:rPr>
          <w:rFonts w:ascii="SimSun" w:hAnsi="SimSun" w:eastAsia="SimSun" w:cs="SimSun"/>
          <w:sz w:val="32"/>
          <w:szCs w:val="32"/>
          <w:spacing w:val="-36"/>
        </w:rPr>
        <w:t>为下方位；二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七合离，为上方位；三八合震，为左方位；四九合兑，为右方位。这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样，河图四方位就正好与后天四正卦相吻合，形成五行生成数：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六居下，为北方，后天阵为坎，坎为水，故北方一六生成水；二七居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上，为南方，后天阵为离，离为火，故南方二七生成火；三八居左，为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东方，后天阵为震，震为雷又为阳木，故东方三八生成木；四九居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右，为西方，后天阵为兑，兑为泽又为金，故西方四九生成金。五行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土为本，土为万物之本。五行土居中，河图十数而五、十居中，故中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方位五、十生成土。进一步分析，“五行生成数”说的数理依据，其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实就是天地数与顺次数。所谓天地数，即阳</w:t>
      </w:r>
      <w:r>
        <w:rPr>
          <w:rFonts w:ascii="SimSun" w:hAnsi="SimSun" w:eastAsia="SimSun" w:cs="SimSun"/>
          <w:sz w:val="32"/>
          <w:szCs w:val="32"/>
          <w:spacing w:val="-26"/>
        </w:rPr>
        <w:t>数、奇数为天数，阴数、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偶数为地数。所谓顺次数，即把数的绝对值</w:t>
      </w:r>
      <w:r>
        <w:rPr>
          <w:rFonts w:ascii="SimSun" w:hAnsi="SimSun" w:eastAsia="SimSun" w:cs="SimSun"/>
          <w:sz w:val="32"/>
          <w:szCs w:val="32"/>
          <w:spacing w:val="-5"/>
        </w:rPr>
        <w:t>作为序数来论顺次。</w:t>
      </w:r>
    </w:p>
    <w:p>
      <w:pPr>
        <w:spacing w:line="263" w:lineRule="auto"/>
        <w:sectPr>
          <w:footerReference w:type="default" r:id="rId567"/>
          <w:pgSz w:w="11900" w:h="16840"/>
          <w:pgMar w:top="400" w:right="1469" w:bottom="1236" w:left="158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38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因此在河图八数的二二相合中，小数为生数，大数为成数。综合卦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位论与数理论，就是河图五行生成数之说：天一生水，地六成之；地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二生火，天七成之；天三生木，地八成之；地四生金、天九成之；天五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生土，地十成之。</w:t>
      </w:r>
    </w:p>
    <w:p>
      <w:pPr>
        <w:ind w:right="5" w:firstLine="659"/>
        <w:spacing w:before="100" w:line="257" w:lineRule="auto"/>
        <w:jc w:val="both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8"/>
        </w:rPr>
        <w:t>洛书“九宫数”之说，就是九数居九宫而横、坚、斜各行</w:t>
      </w:r>
      <w:r>
        <w:rPr>
          <w:rFonts w:ascii="SimHei" w:hAnsi="SimHei" w:eastAsia="SimHei" w:cs="SimHei"/>
          <w:sz w:val="32"/>
          <w:szCs w:val="32"/>
          <w:spacing w:val="-29"/>
        </w:rPr>
        <w:t>数之和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6"/>
        </w:rPr>
        <w:t>均为15的数卦阵。河图、洛书的基本认识参见第一章第四节《河</w:t>
      </w:r>
      <w:r>
        <w:rPr>
          <w:rFonts w:ascii="SimHei" w:hAnsi="SimHei" w:eastAsia="SimHei" w:cs="SimHei"/>
          <w:sz w:val="32"/>
          <w:szCs w:val="32"/>
          <w:spacing w:val="14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4"/>
        </w:rPr>
        <w:t>洛数卦阵》。河、洛阵【见图(2-2)-1、2】是以十进制数的基本数理</w:t>
      </w:r>
      <w:r>
        <w:rPr>
          <w:rFonts w:ascii="SimHei" w:hAnsi="SimHei" w:eastAsia="SimHei" w:cs="SimHei"/>
          <w:sz w:val="32"/>
          <w:szCs w:val="32"/>
          <w:spacing w:val="16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1"/>
        </w:rPr>
        <w:t>为基石的。</w:t>
      </w:r>
    </w:p>
    <w:p>
      <w:pPr>
        <w:spacing w:line="179" w:lineRule="exact"/>
        <w:rPr/>
      </w:pPr>
      <w:r/>
    </w:p>
    <w:p>
      <w:pPr>
        <w:spacing w:line="179" w:lineRule="exact"/>
        <w:sectPr>
          <w:footerReference w:type="default" r:id="rId568"/>
          <w:pgSz w:w="11900" w:h="16840"/>
          <w:pgMar w:top="400" w:right="1560" w:bottom="1286" w:left="1499" w:header="0" w:footer="1097" w:gutter="0"/>
          <w:cols w:equalWidth="0" w:num="1">
            <w:col w:w="8840" w:space="0"/>
          </w:cols>
        </w:sectPr>
        <w:rPr/>
      </w:pPr>
    </w:p>
    <w:p>
      <w:pPr>
        <w:ind w:firstLine="870"/>
        <w:spacing w:line="2770" w:lineRule="exact"/>
        <w:rPr/>
      </w:pPr>
      <w:r>
        <w:rPr>
          <w:position w:val="-55"/>
        </w:rPr>
        <w:drawing>
          <wp:inline distT="0" distB="0" distL="0" distR="0">
            <wp:extent cx="1777968" cy="1758956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968" cy="17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4" w:lineRule="auto"/>
        <w:rPr/>
      </w:pPr>
      <w:r/>
    </w:p>
    <w:p>
      <w:pPr>
        <w:ind w:left="659"/>
        <w:spacing w:before="85" w:line="21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(2-2)-1        </w:t>
      </w:r>
      <w:r>
        <w:rPr>
          <w:rFonts w:ascii="FangSong" w:hAnsi="FangSong" w:eastAsia="FangSong" w:cs="FangSong"/>
          <w:sz w:val="26"/>
          <w:szCs w:val="26"/>
          <w:spacing w:val="1"/>
        </w:rPr>
        <w:t>河图数阵图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8" w:line="2880" w:lineRule="exact"/>
        <w:rPr/>
      </w:pPr>
      <w:r>
        <w:rPr>
          <w:position w:val="-57"/>
        </w:rPr>
        <w:drawing>
          <wp:inline distT="0" distB="0" distL="0" distR="0">
            <wp:extent cx="1936730" cy="1828892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30" cy="182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3" w:lineRule="auto"/>
        <w:rPr/>
      </w:pPr>
      <w:r/>
    </w:p>
    <w:p>
      <w:pPr>
        <w:ind w:left="169"/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图(2-2)-2</w:t>
      </w:r>
      <w:r>
        <w:rPr>
          <w:rFonts w:ascii="SimSun" w:hAnsi="SimSun" w:eastAsia="SimSun" w:cs="SimSun"/>
          <w:sz w:val="26"/>
          <w:szCs w:val="26"/>
          <w:spacing w:val="10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洛书数阵图</w:t>
      </w:r>
    </w:p>
    <w:p>
      <w:pPr>
        <w:spacing w:line="184" w:lineRule="auto"/>
        <w:sectPr>
          <w:type w:val="continuous"/>
          <w:pgSz w:w="11900" w:h="16840"/>
          <w:pgMar w:top="400" w:right="1560" w:bottom="1286" w:left="1499" w:header="0" w:footer="1097" w:gutter="0"/>
          <w:cols w:equalWidth="0" w:num="2">
            <w:col w:w="5111" w:space="100"/>
            <w:col w:w="363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65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洛书九数阵从纯数学角度分析，是数论方阵学中的第一级方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阵——三三方阵。这种数学方阵，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一般指由自然数列按横、竖、斜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(对角)各行数之和均相等的法则排成的正四方数阵。如：1~9列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成三三方阵，横、竖、斜各行数之和均为15;1～16列成四四方阵，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横、竖、斜各行数之和均为34;1~25列成五五方阵，各行数之和均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为65;1~36列成六六方阵，各行数之和均为111;1~49列成七七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方阵，各行数之和均为175;1~64列成八八方阵，各行数</w:t>
      </w:r>
      <w:r>
        <w:rPr>
          <w:rFonts w:ascii="SimSun" w:hAnsi="SimSun" w:eastAsia="SimSun" w:cs="SimSun"/>
          <w:sz w:val="32"/>
          <w:szCs w:val="32"/>
          <w:spacing w:val="-7"/>
        </w:rPr>
        <w:t>之和均为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260;1~81列成九九方阵，各行数之</w:t>
      </w:r>
      <w:r>
        <w:rPr>
          <w:rFonts w:ascii="SimSun" w:hAnsi="SimSun" w:eastAsia="SimSun" w:cs="SimSun"/>
          <w:sz w:val="32"/>
          <w:szCs w:val="32"/>
          <w:spacing w:val="3"/>
        </w:rPr>
        <w:t>和均为369;1～100列成十十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方阵，各行数之和均为505;1～144列成十二级方阵，各行数之和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均为870;1～400列成二十级方阵，各行数之和均为</w:t>
      </w:r>
      <w:r>
        <w:rPr>
          <w:rFonts w:ascii="SimSun" w:hAnsi="SimSun" w:eastAsia="SimSun" w:cs="SimSun"/>
          <w:sz w:val="32"/>
          <w:szCs w:val="32"/>
          <w:spacing w:val="3"/>
        </w:rPr>
        <w:t>4010……而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最为奇妙的是六十四卦立体方阵，即横、纵各行数之和均为130的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立体方阵【见图(2-2)-3】。</w:t>
      </w:r>
    </w:p>
    <w:p>
      <w:pPr>
        <w:ind w:left="619"/>
        <w:spacing w:before="189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其实，数学方阵这种奇妙的特点，穷根究源，是来自十进制数</w:t>
      </w:r>
    </w:p>
    <w:p>
      <w:pPr>
        <w:spacing w:line="184" w:lineRule="auto"/>
        <w:sectPr>
          <w:type w:val="continuous"/>
          <w:pgSz w:w="11900" w:h="16840"/>
          <w:pgMar w:top="400" w:right="1560" w:bottom="1286" w:left="1499" w:header="0" w:footer="1097" w:gutter="0"/>
          <w:cols w:equalWidth="0" w:num="1">
            <w:col w:w="884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>
        <w:pict>
          <v:shape id="_x0000_s1060" style="position:absolute;margin-left:320.252pt;margin-top:163.748pt;mso-position-vertical-relative:page;mso-position-horizontal-relative:page;width:74.5pt;height:55pt;z-index:257068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3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62"/>
                    <w:gridCol w:w="367"/>
                    <w:gridCol w:w="357"/>
                    <w:gridCol w:w="353"/>
                  </w:tblGrid>
                  <w:tr>
                    <w:trPr>
                      <w:trHeight w:val="262" w:hRule="atLeast"/>
                    </w:trPr>
                    <w:tc>
                      <w:tcPr>
                        <w:tcW w:w="362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88" w:line="16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6"/>
                          </w:rPr>
                          <w:t>13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89" w:line="16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36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89" w:line="16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20</w:t>
                        </w:r>
                      </w:p>
                    </w:tc>
                    <w:tc>
                      <w:tcPr>
                        <w:tcW w:w="353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88" w:line="16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61</w:t>
                        </w: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362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86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  <w:position w:val="-2"/>
                          </w:rPr>
                          <w:t>56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86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  <w:position w:val="-2"/>
                          </w:rPr>
                          <w:t>25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86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  <w:position w:val="-2"/>
                          </w:rPr>
                          <w:t>41</w:t>
                        </w:r>
                      </w:p>
                    </w:tc>
                    <w:tc>
                      <w:tcPr>
                        <w:tcW w:w="353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86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position w:val="-2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48" w:hRule="atLeast"/>
                    </w:trPr>
                    <w:tc>
                      <w:tcPr>
                        <w:tcW w:w="362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89" w:line="14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  <w:position w:val="-2"/>
                          </w:rPr>
                          <w:t>60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89" w:line="14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  <w:position w:val="-2"/>
                          </w:rPr>
                          <w:t>21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89" w:line="14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  <w:position w:val="-2"/>
                          </w:rPr>
                          <w:t>37</w:t>
                        </w:r>
                      </w:p>
                    </w:tc>
                    <w:tc>
                      <w:tcPr>
                        <w:tcW w:w="353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89" w:line="149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6"/>
                            <w:position w:val="-2"/>
                          </w:rPr>
                          <w:t>12</w:t>
                        </w:r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36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91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position w:val="-2"/>
                          </w:rPr>
                          <w:t>1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91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  <w:position w:val="-2"/>
                          </w:rPr>
                          <w:t>48</w:t>
                        </w:r>
                      </w:p>
                    </w:tc>
                    <w:tc>
                      <w:tcPr>
                        <w:tcW w:w="357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91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  <w:position w:val="-2"/>
                          </w:rPr>
                          <w:t>32</w:t>
                        </w:r>
                      </w:p>
                    </w:tc>
                    <w:tc>
                      <w:tcPr>
                        <w:tcW w:w="353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91" w:line="15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  <w:position w:val="-2"/>
                          </w:rPr>
                          <w:t>49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62" style="position:absolute;margin-left:371.25pt;margin-top:250.247pt;mso-position-vertical-relative:page;mso-position-horizontal-relative:page;width:57.05pt;height:75.05pt;z-index:257067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73"/>
                    <w:gridCol w:w="258"/>
                    <w:gridCol w:w="277"/>
                    <w:gridCol w:w="282"/>
                  </w:tblGrid>
                  <w:tr>
                    <w:trPr>
                      <w:trHeight w:val="353" w:hRule="atLeast"/>
                    </w:trPr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58" w:type="dxa"/>
                        <w:vAlign w:val="top"/>
                      </w:tcPr>
                      <w:p>
                        <w:pPr>
                          <w:pStyle w:val="TableText"/>
                          <w:ind w:left="51"/>
                          <w:spacing w:before="131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ho</w:t>
                        </w:r>
                      </w:p>
                    </w:tc>
                    <w:tc>
                      <w:tcPr>
                        <w:tcW w:w="27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32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w</w:t>
                        </w:r>
                      </w:p>
                    </w:tc>
                    <w:tc>
                      <w:tcPr>
                        <w:tcW w:w="282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48" w:hRule="atLeast"/>
                    </w:trPr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173" w:line="93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u</w:t>
                        </w:r>
                      </w:p>
                    </w:tc>
                    <w:tc>
                      <w:tcPr>
                        <w:tcW w:w="25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2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147" w:line="18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00</w:t>
                        </w:r>
                      </w:p>
                    </w:tc>
                  </w:tr>
                  <w:tr>
                    <w:trPr>
                      <w:trHeight w:val="357" w:hRule="atLeast"/>
                    </w:trPr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149" w:line="18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0</w:t>
                        </w:r>
                      </w:p>
                    </w:tc>
                    <w:tc>
                      <w:tcPr>
                        <w:tcW w:w="25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2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52" w:hRule="atLeast"/>
                    </w:trPr>
                    <w:tc>
                      <w:tcPr>
                        <w:tcW w:w="273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58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2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7064960" behindDoc="0" locked="0" layoutInCell="0" allowOverlap="1">
            <wp:simplePos x="0" y="0"/>
            <wp:positionH relativeFrom="page">
              <wp:posOffset>3067031</wp:posOffset>
            </wp:positionH>
            <wp:positionV relativeFrom="page">
              <wp:posOffset>2914700</wp:posOffset>
            </wp:positionV>
            <wp:extent cx="1517647" cy="1416020"/>
            <wp:effectExtent l="0" t="0" r="0" b="0"/>
            <wp:wrapNone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647" cy="14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4" style="position:absolute;margin-left:262.752pt;margin-top:349.746pt;mso-position-vertical-relative:page;mso-position-horizontal-relative:page;width:75.55pt;height:57.05pt;z-index:257065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72"/>
                    <w:gridCol w:w="367"/>
                    <w:gridCol w:w="358"/>
                    <w:gridCol w:w="363"/>
                  </w:tblGrid>
                  <w:tr>
                    <w:trPr>
                      <w:trHeight w:val="263" w:hRule="atLeast"/>
                    </w:trPr>
                    <w:tc>
                      <w:tcPr>
                        <w:tcW w:w="372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88" w:line="16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89" w:line="16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48</w:t>
                        </w:r>
                      </w:p>
                    </w:tc>
                    <w:tc>
                      <w:tcPr>
                        <w:tcW w:w="35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89" w:line="16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32</w:t>
                        </w:r>
                      </w:p>
                    </w:tc>
                    <w:tc>
                      <w:tcPr>
                        <w:tcW w:w="363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89" w:line="168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49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372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86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63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85" w:line="16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6"/>
                          </w:rPr>
                          <w:t>18</w:t>
                        </w:r>
                      </w:p>
                    </w:tc>
                    <w:tc>
                      <w:tcPr>
                        <w:tcW w:w="35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86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34</w:t>
                        </w:r>
                      </w:p>
                    </w:tc>
                    <w:tc>
                      <w:tcPr>
                        <w:tcW w:w="363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85" w:line="16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6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268" w:hRule="atLeast"/>
                    </w:trPr>
                    <w:tc>
                      <w:tcPr>
                        <w:tcW w:w="372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99" w:line="16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62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98" w:line="16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6"/>
                          </w:rPr>
                          <w:t>19</w:t>
                        </w:r>
                      </w:p>
                    </w:tc>
                    <w:tc>
                      <w:tcPr>
                        <w:tcW w:w="35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99" w:line="16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35</w:t>
                        </w:r>
                      </w:p>
                    </w:tc>
                    <w:tc>
                      <w:tcPr>
                        <w:tcW w:w="363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98" w:line="164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6"/>
                          </w:rPr>
                          <w:t>14</w:t>
                        </w:r>
                      </w:p>
                    </w:tc>
                  </w:tr>
                  <w:tr>
                    <w:trPr>
                      <w:trHeight w:val="262" w:hRule="atLeast"/>
                    </w:trPr>
                    <w:tc>
                      <w:tcPr>
                        <w:tcW w:w="372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91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36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91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358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91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29</w:t>
                        </w:r>
                      </w:p>
                    </w:tc>
                    <w:tc>
                      <w:tcPr>
                        <w:tcW w:w="363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91" w:line="16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52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115"/>
        <w:spacing w:before="104" w:line="28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的基本数理特性。十进制数的这种极容易被人忽</w:t>
      </w:r>
      <w:r>
        <w:rPr>
          <w:rFonts w:ascii="SimSun" w:hAnsi="SimSun" w:eastAsia="SimSun" w:cs="SimSun"/>
          <w:sz w:val="32"/>
          <w:szCs w:val="32"/>
          <w:spacing w:val="-7"/>
        </w:rPr>
        <w:t>视的、简明而有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趣的特性是：十进制数是满十则进的计数算术，又是以</w:t>
      </w:r>
      <w:r>
        <w:rPr>
          <w:rFonts w:ascii="SimSun" w:hAnsi="SimSun" w:eastAsia="SimSun" w:cs="SimSun"/>
          <w:sz w:val="32"/>
          <w:szCs w:val="32"/>
          <w:spacing w:val="-7"/>
        </w:rPr>
        <w:t>0(无数次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进位的0)为数段的十数算术【见图(2-2)-4】。</w:t>
      </w:r>
    </w:p>
    <w:p>
      <w:pPr>
        <w:spacing w:line="202" w:lineRule="exact"/>
        <w:rPr/>
      </w:pPr>
      <w:r/>
    </w:p>
    <w:tbl>
      <w:tblPr>
        <w:tblStyle w:val="TableNormal"/>
        <w:tblW w:w="1470" w:type="dxa"/>
        <w:tblInd w:w="30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3"/>
        <w:gridCol w:w="367"/>
        <w:gridCol w:w="368"/>
        <w:gridCol w:w="372"/>
      </w:tblGrid>
      <w:tr>
        <w:trPr>
          <w:trHeight w:val="262" w:hRule="atLeast"/>
        </w:trPr>
        <w:tc>
          <w:tcPr>
            <w:tcW w:w="363" w:type="dxa"/>
            <w:vAlign w:val="top"/>
          </w:tcPr>
          <w:p>
            <w:pPr>
              <w:pStyle w:val="TableText"/>
              <w:ind w:left="85"/>
              <w:spacing w:before="88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13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2"/>
              <w:spacing w:before="8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36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5"/>
              <w:spacing w:before="8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20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87"/>
              <w:spacing w:before="88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61</w:t>
            </w:r>
          </w:p>
        </w:tc>
      </w:tr>
      <w:tr>
        <w:trPr>
          <w:trHeight w:val="257" w:hRule="atLeast"/>
        </w:trPr>
        <w:tc>
          <w:tcPr>
            <w:tcW w:w="363" w:type="dxa"/>
            <w:vAlign w:val="top"/>
          </w:tcPr>
          <w:p>
            <w:pPr>
              <w:pStyle w:val="TableText"/>
              <w:ind w:left="85"/>
              <w:spacing w:before="86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51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2"/>
              <w:spacing w:before="87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30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5"/>
              <w:spacing w:before="87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46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36"/>
              <w:spacing w:before="87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trHeight w:val="258" w:hRule="atLeast"/>
        </w:trPr>
        <w:tc>
          <w:tcPr>
            <w:tcW w:w="363" w:type="dxa"/>
            <w:vAlign w:val="top"/>
          </w:tcPr>
          <w:p>
            <w:pPr>
              <w:pStyle w:val="TableText"/>
              <w:ind w:left="85"/>
              <w:spacing w:before="90" w:line="1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50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2"/>
              <w:spacing w:before="89" w:line="16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31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5"/>
              <w:spacing w:before="90" w:line="1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47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36"/>
              <w:spacing w:before="90" w:line="1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>
        <w:trPr>
          <w:trHeight w:val="253" w:hRule="atLeast"/>
        </w:trPr>
        <w:tc>
          <w:tcPr>
            <w:tcW w:w="363" w:type="dxa"/>
            <w:vAlign w:val="top"/>
          </w:tcPr>
          <w:p>
            <w:pPr>
              <w:pStyle w:val="TableText"/>
              <w:ind w:left="85"/>
              <w:spacing w:before="91" w:line="15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-2"/>
              </w:rPr>
              <w:t>16</w:t>
            </w:r>
          </w:p>
        </w:tc>
        <w:tc>
          <w:tcPr>
            <w:tcW w:w="367" w:type="dxa"/>
            <w:vAlign w:val="top"/>
          </w:tcPr>
          <w:p>
            <w:pPr>
              <w:pStyle w:val="TableText"/>
              <w:ind w:left="82"/>
              <w:spacing w:before="91" w:line="15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2"/>
              </w:rPr>
              <w:t>33</w:t>
            </w:r>
          </w:p>
        </w:tc>
        <w:tc>
          <w:tcPr>
            <w:tcW w:w="368" w:type="dxa"/>
            <w:vAlign w:val="top"/>
          </w:tcPr>
          <w:p>
            <w:pPr>
              <w:pStyle w:val="TableText"/>
              <w:ind w:left="85"/>
              <w:spacing w:before="91" w:line="15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-2"/>
              </w:rPr>
              <w:t>17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87"/>
              <w:spacing w:before="91" w:line="15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2"/>
              </w:rPr>
              <w:t>64</w:t>
            </w:r>
          </w:p>
        </w:tc>
      </w:tr>
    </w:tbl>
    <w:p>
      <w:pPr>
        <w:spacing w:before="63"/>
        <w:rPr/>
      </w:pPr>
      <w:r/>
    </w:p>
    <w:p>
      <w:pPr>
        <w:spacing w:before="63"/>
        <w:rPr/>
      </w:pPr>
      <w:r/>
    </w:p>
    <w:tbl>
      <w:tblPr>
        <w:tblStyle w:val="TableNormal"/>
        <w:tblW w:w="1059" w:type="dxa"/>
        <w:tblInd w:w="20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2"/>
        <w:gridCol w:w="267"/>
        <w:gridCol w:w="257"/>
        <w:gridCol w:w="263"/>
      </w:tblGrid>
      <w:tr>
        <w:trPr>
          <w:trHeight w:val="352" w:hRule="atLeast"/>
        </w:trPr>
        <w:tc>
          <w:tcPr>
            <w:tcW w:w="272" w:type="dxa"/>
            <w:vAlign w:val="top"/>
          </w:tcPr>
          <w:p>
            <w:pPr>
              <w:pStyle w:val="TableText"/>
              <w:ind w:left="34"/>
              <w:spacing w:before="129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8" w:hRule="atLeast"/>
        </w:trPr>
        <w:tc>
          <w:tcPr>
            <w:tcW w:w="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8" w:hRule="atLeast"/>
        </w:trPr>
        <w:tc>
          <w:tcPr>
            <w:tcW w:w="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" w:type="dxa"/>
            <w:vAlign w:val="top"/>
          </w:tcPr>
          <w:p>
            <w:pPr>
              <w:pStyle w:val="TableText"/>
              <w:ind w:left="69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>
        <w:trPr>
          <w:trHeight w:val="362" w:hRule="atLeast"/>
        </w:trPr>
        <w:tc>
          <w:tcPr>
            <w:tcW w:w="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" w:type="dxa"/>
            <w:vAlign w:val="top"/>
          </w:tcPr>
          <w:p>
            <w:pPr>
              <w:pStyle w:val="TableText"/>
              <w:ind w:left="55"/>
              <w:spacing w:before="13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450" w:type="dxa"/>
        <w:tblInd w:w="19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2"/>
        <w:gridCol w:w="358"/>
        <w:gridCol w:w="357"/>
        <w:gridCol w:w="373"/>
      </w:tblGrid>
      <w:tr>
        <w:trPr>
          <w:trHeight w:val="262" w:hRule="atLeast"/>
        </w:trPr>
        <w:tc>
          <w:tcPr>
            <w:tcW w:w="362" w:type="dxa"/>
            <w:vAlign w:val="top"/>
          </w:tcPr>
          <w:p>
            <w:pPr>
              <w:pStyle w:val="TableText"/>
              <w:ind w:left="84"/>
              <w:spacing w:before="88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16</w:t>
            </w:r>
          </w:p>
        </w:tc>
        <w:tc>
          <w:tcPr>
            <w:tcW w:w="358" w:type="dxa"/>
            <w:vAlign w:val="top"/>
          </w:tcPr>
          <w:p>
            <w:pPr>
              <w:pStyle w:val="TableText"/>
              <w:ind w:left="82"/>
              <w:spacing w:before="8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33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84"/>
              <w:spacing w:before="88" w:line="1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17</w:t>
            </w:r>
          </w:p>
        </w:tc>
        <w:tc>
          <w:tcPr>
            <w:tcW w:w="373" w:type="dxa"/>
            <w:vAlign w:val="top"/>
          </w:tcPr>
          <w:p>
            <w:pPr>
              <w:pStyle w:val="TableText"/>
              <w:ind w:left="88"/>
              <w:spacing w:before="89" w:line="1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64</w:t>
            </w:r>
          </w:p>
        </w:tc>
      </w:tr>
      <w:tr>
        <w:trPr>
          <w:trHeight w:val="258" w:hRule="atLeast"/>
        </w:trPr>
        <w:tc>
          <w:tcPr>
            <w:tcW w:w="362" w:type="dxa"/>
            <w:vAlign w:val="top"/>
          </w:tcPr>
          <w:p>
            <w:pPr>
              <w:pStyle w:val="TableText"/>
              <w:ind w:left="84"/>
              <w:spacing w:before="87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53</w:t>
            </w:r>
          </w:p>
        </w:tc>
        <w:tc>
          <w:tcPr>
            <w:tcW w:w="358" w:type="dxa"/>
            <w:vAlign w:val="top"/>
          </w:tcPr>
          <w:p>
            <w:pPr>
              <w:pStyle w:val="TableText"/>
              <w:ind w:left="82"/>
              <w:spacing w:before="87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28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84"/>
              <w:spacing w:before="87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44</w:t>
            </w:r>
          </w:p>
        </w:tc>
        <w:tc>
          <w:tcPr>
            <w:tcW w:w="373" w:type="dxa"/>
            <w:vAlign w:val="top"/>
          </w:tcPr>
          <w:p>
            <w:pPr>
              <w:pStyle w:val="TableText"/>
              <w:ind w:left="137"/>
              <w:spacing w:before="88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>
        <w:trPr>
          <w:trHeight w:val="258" w:hRule="atLeast"/>
        </w:trPr>
        <w:tc>
          <w:tcPr>
            <w:tcW w:w="362" w:type="dxa"/>
            <w:vAlign w:val="top"/>
          </w:tcPr>
          <w:p>
            <w:pPr>
              <w:pStyle w:val="TableText"/>
              <w:ind w:left="84"/>
              <w:spacing w:before="90" w:line="16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57</w:t>
            </w:r>
          </w:p>
        </w:tc>
        <w:tc>
          <w:tcPr>
            <w:tcW w:w="358" w:type="dxa"/>
            <w:vAlign w:val="top"/>
          </w:tcPr>
          <w:p>
            <w:pPr>
              <w:pStyle w:val="TableText"/>
              <w:ind w:left="82"/>
              <w:spacing w:before="89" w:line="16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24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84"/>
              <w:spacing w:before="89" w:line="16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40</w:t>
            </w:r>
          </w:p>
        </w:tc>
        <w:tc>
          <w:tcPr>
            <w:tcW w:w="373" w:type="dxa"/>
            <w:vAlign w:val="top"/>
          </w:tcPr>
          <w:p>
            <w:pPr>
              <w:pStyle w:val="TableText"/>
              <w:ind w:left="137"/>
              <w:spacing w:before="89" w:line="16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>
        <w:trPr>
          <w:trHeight w:val="272" w:hRule="atLeast"/>
        </w:trPr>
        <w:tc>
          <w:tcPr>
            <w:tcW w:w="362" w:type="dxa"/>
            <w:vAlign w:val="top"/>
          </w:tcPr>
          <w:p>
            <w:pPr>
              <w:pStyle w:val="TableText"/>
              <w:ind w:left="124"/>
              <w:spacing w:before="101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8" w:type="dxa"/>
            <w:vAlign w:val="top"/>
          </w:tcPr>
          <w:p>
            <w:pPr>
              <w:pStyle w:val="TableText"/>
              <w:ind w:left="82"/>
              <w:spacing w:before="101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25</w:t>
            </w:r>
          </w:p>
        </w:tc>
        <w:tc>
          <w:tcPr>
            <w:tcW w:w="357" w:type="dxa"/>
            <w:vAlign w:val="top"/>
          </w:tcPr>
          <w:p>
            <w:pPr>
              <w:pStyle w:val="TableText"/>
              <w:ind w:left="84"/>
              <w:spacing w:before="101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29</w:t>
            </w:r>
          </w:p>
        </w:tc>
        <w:tc>
          <w:tcPr>
            <w:tcW w:w="373" w:type="dxa"/>
            <w:vAlign w:val="top"/>
          </w:tcPr>
          <w:p>
            <w:pPr>
              <w:pStyle w:val="TableText"/>
              <w:ind w:left="88"/>
              <w:spacing w:before="101" w:line="1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52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2509"/>
        <w:spacing w:before="89" w:line="21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图(2-2)-3</w:t>
      </w:r>
      <w:r>
        <w:rPr>
          <w:rFonts w:ascii="FangSong" w:hAnsi="FangSong" w:eastAsia="FangSong" w:cs="FangSong"/>
          <w:sz w:val="27"/>
          <w:szCs w:val="27"/>
          <w:spacing w:val="115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"/>
        </w:rPr>
        <w:t>六十四卦立体方阵图</w:t>
      </w:r>
    </w:p>
    <w:p>
      <w:pPr>
        <w:pStyle w:val="BodyText"/>
        <w:spacing w:line="348" w:lineRule="auto"/>
        <w:rPr/>
      </w:pPr>
      <w:r/>
    </w:p>
    <w:p>
      <w:pPr>
        <w:ind w:firstLine="1809"/>
        <w:spacing w:line="1250" w:lineRule="exact"/>
        <w:rPr/>
      </w:pPr>
      <w:r>
        <w:rPr>
          <w:position w:val="-25"/>
        </w:rPr>
        <w:drawing>
          <wp:inline distT="0" distB="0" distL="0" distR="0">
            <wp:extent cx="3384556" cy="793771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4556" cy="79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1" w:lineRule="auto"/>
        <w:rPr/>
      </w:pPr>
      <w:r/>
    </w:p>
    <w:p>
      <w:pPr>
        <w:ind w:left="238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图(2-2)-4</w:t>
      </w:r>
      <w:r>
        <w:rPr>
          <w:rFonts w:ascii="SimSun" w:hAnsi="SimSun" w:eastAsia="SimSun" w:cs="SimSun"/>
          <w:sz w:val="27"/>
          <w:szCs w:val="27"/>
          <w:spacing w:val="12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十进制数的数段特性图</w:t>
      </w:r>
    </w:p>
    <w:p>
      <w:pPr>
        <w:ind w:right="104" w:firstLine="649"/>
        <w:spacing w:before="7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洛书九宫是三三方阵，它反映了十进制数按九进制列方阵的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基本规律。在3×(3+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>N)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方阵，如九九方阵、十二级方阵【见图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(2-2)-5】中，三三方阵成为大方阵的构件——基本模式：大方阵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中的每个小方阵，都是按三三方阵的大小序排列</w:t>
      </w:r>
      <w:r>
        <w:rPr>
          <w:rFonts w:ascii="SimSun" w:hAnsi="SimSun" w:eastAsia="SimSun" w:cs="SimSun"/>
          <w:sz w:val="32"/>
          <w:szCs w:val="32"/>
          <w:spacing w:val="-19"/>
        </w:rPr>
        <w:t>，并由一个个九宫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小方阵构成九进制的大方阵。</w:t>
      </w:r>
    </w:p>
    <w:p>
      <w:pPr>
        <w:ind w:firstLine="629"/>
        <w:spacing w:before="9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二十级方阵【见图(2-2)-6】完美地体现了十进制进位十数的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两大基本特点，即奇偶数的对称律，奇偶数二</w:t>
      </w:r>
      <w:r>
        <w:rPr>
          <w:rFonts w:ascii="SimSun" w:hAnsi="SimSun" w:eastAsia="SimSun" w:cs="SimSun"/>
          <w:sz w:val="32"/>
          <w:szCs w:val="32"/>
          <w:spacing w:val="-18"/>
        </w:rPr>
        <w:t>二相合为十一的延续 </w:t>
      </w:r>
      <w:r>
        <w:rPr>
          <w:rFonts w:ascii="SimSun" w:hAnsi="SimSun" w:eastAsia="SimSun" w:cs="SimSun"/>
          <w:sz w:val="32"/>
          <w:szCs w:val="32"/>
          <w:spacing w:val="-2"/>
        </w:rPr>
        <w:t>律。这两大特点，同河图数阵的数理完全一致【见图(2-2)-7]。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十进制数有许多未解的数学之谜和数学黑洞。其中许多谜底，不</w:t>
      </w:r>
    </w:p>
    <w:p>
      <w:pPr>
        <w:spacing w:line="219" w:lineRule="auto"/>
        <w:sectPr>
          <w:footerReference w:type="default" r:id="rId571"/>
          <w:pgSz w:w="11900" w:h="16840"/>
          <w:pgMar w:top="400" w:right="1508" w:bottom="1243" w:left="1489" w:header="0" w:footer="104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9"/>
        <w:rPr/>
      </w:pPr>
      <w:r>
        <w:pict>
          <v:shape id="_x0000_s1066" style="position:absolute;margin-left:369.75pt;margin-top:120.747pt;mso-position-vertical-relative:page;mso-position-horizontal-relative:page;width:123.5pt;height:98.55pt;z-index:257113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1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563"/>
                    <w:gridCol w:w="627"/>
                    <w:gridCol w:w="627"/>
                    <w:gridCol w:w="602"/>
                  </w:tblGrid>
                  <w:tr>
                    <w:trPr>
                      <w:trHeight w:val="443" w:hRule="atLeast"/>
                    </w:trPr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170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339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170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69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170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42</w:t>
                        </w:r>
                      </w:p>
                    </w:tc>
                    <w:tc>
                      <w:tcPr>
                        <w:tcW w:w="602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170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420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207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204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41"/>
                          <w:spacing w:before="207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258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207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285</w:t>
                        </w:r>
                      </w:p>
                    </w:tc>
                    <w:tc>
                      <w:tcPr>
                        <w:tcW w:w="602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206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6"/>
                          </w:rPr>
                          <w:t>123</w:t>
                        </w:r>
                      </w:p>
                    </w:tc>
                  </w:tr>
                  <w:tr>
                    <w:trPr>
                      <w:trHeight w:val="497" w:hRule="atLeast"/>
                    </w:trPr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199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312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41"/>
                          <w:spacing w:before="199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6"/>
                          </w:rPr>
                          <w:t>150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199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6"/>
                          </w:rPr>
                          <w:t>177</w:t>
                        </w:r>
                      </w:p>
                    </w:tc>
                    <w:tc>
                      <w:tcPr>
                        <w:tcW w:w="602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199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231</w:t>
                        </w:r>
                      </w:p>
                    </w:tc>
                  </w:tr>
                  <w:tr>
                    <w:trPr>
                      <w:trHeight w:val="433" w:hRule="atLeast"/>
                    </w:trPr>
                    <w:tc>
                      <w:tcPr>
                        <w:tcW w:w="563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172" w:line="18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7"/>
                          </w:rPr>
                          <w:t>15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41"/>
                          <w:spacing w:before="173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393</w:t>
                        </w:r>
                      </w:p>
                    </w:tc>
                    <w:tc>
                      <w:tcPr>
                        <w:tcW w:w="627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173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366</w:t>
                        </w:r>
                      </w:p>
                    </w:tc>
                    <w:tc>
                      <w:tcPr>
                        <w:tcW w:w="602" w:type="dxa"/>
                        <w:vAlign w:val="top"/>
                      </w:tcPr>
                      <w:p>
                        <w:pPr>
                          <w:pStyle w:val="TableText"/>
                          <w:ind w:left="188"/>
                          <w:spacing w:before="173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3"/>
                          </w:rPr>
                          <w:t>96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68" style="position:absolute;margin-left:381.502pt;margin-top:250.338pt;mso-position-vertical-relative:page;mso-position-horizontal-relative:page;width:7.35pt;height:59.45pt;z-index:257115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4</w:t>
                  </w:r>
                </w:p>
                <w:p>
                  <w:pPr>
                    <w:ind w:left="29"/>
                    <w:spacing w:before="291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3</w:t>
                  </w:r>
                </w:p>
                <w:p>
                  <w:pPr>
                    <w:ind w:left="39"/>
                    <w:spacing w:before="291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070" style="position:absolute;margin-left:405.498pt;margin-top:249.841pt;mso-position-vertical-relative:page;mso-position-horizontal-relative:page;width:6.7pt;height:59.95pt;z-index:257116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9</w:t>
                  </w:r>
                </w:p>
                <w:p>
                  <w:pPr>
                    <w:ind w:left="29"/>
                    <w:spacing w:before="302" w:line="18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5</w:t>
                  </w:r>
                </w:p>
                <w:p>
                  <w:pPr>
                    <w:ind w:left="29"/>
                    <w:spacing w:before="290" w:line="18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72" style="position:absolute;margin-left:429.001pt;margin-top:250.338pt;mso-position-vertical-relative:page;mso-position-horizontal-relative:page;width:8.35pt;height:59.45pt;z-index:257114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2</w:t>
                  </w:r>
                </w:p>
                <w:p>
                  <w:pPr>
                    <w:ind w:left="49"/>
                    <w:spacing w:before="292" w:line="182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7</w:t>
                  </w:r>
                </w:p>
                <w:p>
                  <w:pPr>
                    <w:ind w:left="59"/>
                    <w:spacing w:before="291" w:line="18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6</w:t>
                  </w:r>
                </w:p>
              </w:txbxContent>
            </v:textbox>
          </v:shape>
        </w:pict>
      </w:r>
      <w:r/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4360" w:type="dxa"/>
        <w:tblInd w:w="1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30"/>
        <w:gridCol w:w="1470"/>
        <w:gridCol w:w="1460"/>
      </w:tblGrid>
      <w:tr>
        <w:trPr>
          <w:trHeight w:val="1329" w:hRule="atLeast"/>
        </w:trPr>
        <w:tc>
          <w:tcPr>
            <w:tcW w:w="1430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9"/>
              <w:spacing w:before="83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3136</w:t>
            </w:r>
            <w:r>
              <w:rPr>
                <w:sz w:val="25"/>
                <w:szCs w:val="25"/>
                <w:spacing w:val="37"/>
              </w:rPr>
              <w:t xml:space="preserve">   </w:t>
            </w:r>
            <w:r>
              <w:rPr>
                <w:sz w:val="25"/>
                <w:szCs w:val="25"/>
                <w:spacing w:val="-4"/>
              </w:rPr>
              <w:t>29</w:t>
            </w:r>
          </w:p>
          <w:p>
            <w:pPr>
              <w:pStyle w:val="TableText"/>
              <w:ind w:left="99"/>
              <w:spacing w:before="22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30</w:t>
            </w:r>
            <w:r>
              <w:rPr>
                <w:sz w:val="25"/>
                <w:szCs w:val="25"/>
                <w:spacing w:val="53"/>
              </w:rPr>
              <w:t xml:space="preserve"> </w:t>
            </w:r>
            <w:r>
              <w:rPr>
                <w:sz w:val="25"/>
                <w:szCs w:val="25"/>
                <w:spacing w:val="-7"/>
              </w:rPr>
              <w:t>32</w:t>
            </w:r>
            <w:r>
              <w:rPr>
                <w:sz w:val="25"/>
                <w:szCs w:val="25"/>
                <w:spacing w:val="12"/>
              </w:rPr>
              <w:t xml:space="preserve">  </w:t>
            </w:r>
            <w:r>
              <w:rPr>
                <w:sz w:val="25"/>
                <w:szCs w:val="25"/>
                <w:spacing w:val="-7"/>
              </w:rPr>
              <w:t>34</w:t>
            </w:r>
          </w:p>
          <w:p>
            <w:pPr>
              <w:pStyle w:val="TableText"/>
              <w:ind w:left="103"/>
              <w:spacing w:before="230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8"/>
              </w:rPr>
              <w:t>35</w:t>
            </w:r>
            <w:r>
              <w:rPr>
                <w:sz w:val="25"/>
                <w:szCs w:val="25"/>
                <w:spacing w:val="1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8"/>
              </w:rPr>
              <w:t>28</w:t>
            </w:r>
            <w:r>
              <w:rPr>
                <w:sz w:val="25"/>
                <w:szCs w:val="25"/>
                <w:spacing w:val="94"/>
              </w:rPr>
              <w:t xml:space="preserve"> </w:t>
            </w:r>
            <w:r>
              <w:rPr>
                <w:sz w:val="25"/>
                <w:szCs w:val="25"/>
                <w:spacing w:val="-8"/>
              </w:rPr>
              <w:t>33</w:t>
            </w:r>
          </w:p>
        </w:tc>
        <w:tc>
          <w:tcPr>
            <w:tcW w:w="1470" w:type="dxa"/>
            <w:vAlign w:val="top"/>
            <w:tcBorders>
              <w:top w:val="nil"/>
            </w:tcBorders>
          </w:tcPr>
          <w:p>
            <w:pPr>
              <w:pStyle w:val="TableText"/>
              <w:ind w:left="114"/>
              <w:spacing w:before="83" w:line="19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76  81</w:t>
            </w:r>
            <w:r>
              <w:rPr>
                <w:sz w:val="25"/>
                <w:szCs w:val="25"/>
              </w:rPr>
              <w:t xml:space="preserve">  </w:t>
            </w:r>
            <w:r>
              <w:rPr>
                <w:sz w:val="25"/>
                <w:szCs w:val="25"/>
                <w:spacing w:val="-5"/>
              </w:rPr>
              <w:t>74</w:t>
            </w:r>
          </w:p>
          <w:p>
            <w:pPr>
              <w:pStyle w:val="TableText"/>
              <w:ind w:left="114"/>
              <w:spacing w:before="213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75  77</w:t>
            </w:r>
            <w:r>
              <w:rPr>
                <w:sz w:val="25"/>
                <w:szCs w:val="25"/>
                <w:spacing w:val="4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79</w:t>
            </w:r>
          </w:p>
          <w:p>
            <w:pPr>
              <w:pStyle w:val="TableText"/>
              <w:ind w:left="114"/>
              <w:spacing w:before="233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80  73</w:t>
            </w:r>
            <w:r>
              <w:rPr>
                <w:sz w:val="25"/>
                <w:szCs w:val="25"/>
                <w:spacing w:val="4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78</w:t>
            </w:r>
          </w:p>
        </w:tc>
        <w:tc>
          <w:tcPr>
            <w:tcW w:w="1460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24"/>
              <w:spacing w:before="83" w:line="19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13  1811</w:t>
            </w:r>
          </w:p>
          <w:p>
            <w:pPr>
              <w:pStyle w:val="TableText"/>
              <w:ind w:left="124"/>
              <w:spacing w:before="212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2"/>
              </w:rPr>
              <w:t>12</w:t>
            </w:r>
            <w:r>
              <w:rPr>
                <w:sz w:val="25"/>
                <w:szCs w:val="25"/>
                <w:spacing w:val="14"/>
              </w:rPr>
              <w:t xml:space="preserve">  </w:t>
            </w:r>
            <w:r>
              <w:rPr>
                <w:sz w:val="25"/>
                <w:szCs w:val="25"/>
                <w:spacing w:val="-12"/>
              </w:rPr>
              <w:t>14</w:t>
            </w:r>
            <w:r>
              <w:rPr>
                <w:sz w:val="25"/>
                <w:szCs w:val="25"/>
                <w:spacing w:val="123"/>
              </w:rPr>
              <w:t xml:space="preserve"> </w:t>
            </w:r>
            <w:r>
              <w:rPr>
                <w:sz w:val="25"/>
                <w:szCs w:val="25"/>
                <w:spacing w:val="-12"/>
              </w:rPr>
              <w:t>10</w:t>
            </w:r>
          </w:p>
          <w:p>
            <w:pPr>
              <w:pStyle w:val="TableText"/>
              <w:ind w:left="124"/>
              <w:spacing w:before="230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2"/>
              </w:rPr>
              <w:t>17</w:t>
            </w:r>
            <w:r>
              <w:rPr>
                <w:sz w:val="25"/>
                <w:szCs w:val="25"/>
                <w:spacing w:val="14"/>
              </w:rPr>
              <w:t xml:space="preserve">  </w:t>
            </w:r>
            <w:r>
              <w:rPr>
                <w:sz w:val="25"/>
                <w:szCs w:val="25"/>
                <w:spacing w:val="-12"/>
              </w:rPr>
              <w:t>10</w:t>
            </w:r>
            <w:r>
              <w:rPr>
                <w:sz w:val="25"/>
                <w:szCs w:val="25"/>
                <w:spacing w:val="123"/>
              </w:rPr>
              <w:t xml:space="preserve"> </w:t>
            </w:r>
            <w:r>
              <w:rPr>
                <w:sz w:val="25"/>
                <w:szCs w:val="25"/>
                <w:spacing w:val="-12"/>
              </w:rPr>
              <w:t>15</w:t>
            </w:r>
          </w:p>
        </w:tc>
      </w:tr>
      <w:tr>
        <w:trPr>
          <w:trHeight w:val="1440" w:hRule="atLeast"/>
        </w:trPr>
        <w:tc>
          <w:tcPr>
            <w:tcW w:w="1430" w:type="dxa"/>
            <w:vAlign w:val="top"/>
            <w:tcBorders>
              <w:left w:val="nil"/>
            </w:tcBorders>
          </w:tcPr>
          <w:p>
            <w:pPr>
              <w:pStyle w:val="TableText"/>
              <w:ind w:left="103"/>
              <w:spacing w:before="185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22</w:t>
            </w:r>
            <w:r>
              <w:rPr>
                <w:sz w:val="25"/>
                <w:szCs w:val="25"/>
                <w:spacing w:val="108"/>
              </w:rPr>
              <w:t xml:space="preserve"> </w:t>
            </w:r>
            <w:r>
              <w:rPr>
                <w:sz w:val="25"/>
                <w:szCs w:val="25"/>
                <w:spacing w:val="-7"/>
              </w:rPr>
              <w:t>27</w:t>
            </w:r>
            <w:r>
              <w:rPr>
                <w:sz w:val="25"/>
                <w:szCs w:val="25"/>
                <w:spacing w:val="1"/>
              </w:rPr>
              <w:t xml:space="preserve">  </w:t>
            </w:r>
            <w:r>
              <w:rPr>
                <w:sz w:val="25"/>
                <w:szCs w:val="25"/>
                <w:spacing w:val="-7"/>
              </w:rPr>
              <w:t>20</w:t>
            </w:r>
          </w:p>
          <w:p>
            <w:pPr>
              <w:pStyle w:val="TableText"/>
              <w:ind w:left="103"/>
              <w:spacing w:before="240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21</w:t>
            </w:r>
            <w:r>
              <w:rPr>
                <w:sz w:val="25"/>
                <w:szCs w:val="25"/>
                <w:spacing w:val="108"/>
              </w:rPr>
              <w:t xml:space="preserve"> </w:t>
            </w:r>
            <w:r>
              <w:rPr>
                <w:sz w:val="25"/>
                <w:szCs w:val="25"/>
                <w:spacing w:val="-7"/>
              </w:rPr>
              <w:t>23</w:t>
            </w:r>
            <w:r>
              <w:rPr>
                <w:sz w:val="25"/>
                <w:szCs w:val="25"/>
                <w:spacing w:val="1"/>
              </w:rPr>
              <w:t xml:space="preserve">  </w:t>
            </w:r>
            <w:r>
              <w:rPr>
                <w:sz w:val="25"/>
                <w:szCs w:val="25"/>
                <w:spacing w:val="-7"/>
              </w:rPr>
              <w:t>25</w:t>
            </w:r>
          </w:p>
          <w:p>
            <w:pPr>
              <w:pStyle w:val="TableText"/>
              <w:ind w:left="99"/>
              <w:spacing w:before="220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26</w:t>
            </w:r>
            <w:r>
              <w:rPr>
                <w:sz w:val="25"/>
                <w:szCs w:val="25"/>
                <w:spacing w:val="107"/>
              </w:rPr>
              <w:t xml:space="preserve"> </w:t>
            </w:r>
            <w:r>
              <w:rPr>
                <w:sz w:val="25"/>
                <w:szCs w:val="25"/>
                <w:spacing w:val="-8"/>
              </w:rPr>
              <w:t>19</w:t>
            </w:r>
            <w:r>
              <w:rPr>
                <w:sz w:val="25"/>
                <w:szCs w:val="25"/>
                <w:spacing w:val="9"/>
              </w:rPr>
              <w:t xml:space="preserve">  </w:t>
            </w:r>
            <w:r>
              <w:rPr>
                <w:sz w:val="25"/>
                <w:szCs w:val="25"/>
                <w:spacing w:val="-8"/>
              </w:rPr>
              <w:t>24</w:t>
            </w:r>
          </w:p>
        </w:tc>
        <w:tc>
          <w:tcPr>
            <w:tcW w:w="1470" w:type="dxa"/>
            <w:vAlign w:val="top"/>
          </w:tcPr>
          <w:p>
            <w:pPr>
              <w:pStyle w:val="TableText"/>
              <w:ind w:left="114"/>
              <w:spacing w:before="185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4"/>
              </w:rPr>
              <w:t>40</w:t>
            </w:r>
            <w:r>
              <w:rPr>
                <w:sz w:val="25"/>
                <w:szCs w:val="25"/>
                <w:spacing w:val="118"/>
              </w:rPr>
              <w:t xml:space="preserve"> </w:t>
            </w:r>
            <w:r>
              <w:rPr>
                <w:sz w:val="25"/>
                <w:szCs w:val="25"/>
                <w:spacing w:val="-4"/>
              </w:rPr>
              <w:t>45  38</w:t>
            </w:r>
          </w:p>
          <w:p>
            <w:pPr>
              <w:pStyle w:val="TableText"/>
              <w:ind w:left="114"/>
              <w:spacing w:before="243" w:line="18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39  41</w:t>
            </w:r>
            <w:r>
              <w:rPr>
                <w:sz w:val="25"/>
                <w:szCs w:val="25"/>
                <w:spacing w:val="129"/>
              </w:rPr>
              <w:t xml:space="preserve"> </w:t>
            </w:r>
            <w:r>
              <w:rPr>
                <w:sz w:val="25"/>
                <w:szCs w:val="25"/>
                <w:spacing w:val="-5"/>
              </w:rPr>
              <w:t>43</w:t>
            </w:r>
          </w:p>
          <w:p>
            <w:pPr>
              <w:pStyle w:val="TableText"/>
              <w:ind w:left="114"/>
              <w:spacing w:before="224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44</w:t>
            </w:r>
            <w:r>
              <w:rPr>
                <w:sz w:val="25"/>
                <w:szCs w:val="25"/>
                <w:spacing w:val="114"/>
              </w:rPr>
              <w:t xml:space="preserve"> </w:t>
            </w:r>
            <w:r>
              <w:rPr>
                <w:sz w:val="25"/>
                <w:szCs w:val="25"/>
                <w:spacing w:val="-5"/>
              </w:rPr>
              <w:t>37</w:t>
            </w:r>
            <w:r>
              <w:rPr>
                <w:sz w:val="25"/>
                <w:szCs w:val="25"/>
                <w:spacing w:val="2"/>
              </w:rPr>
              <w:t xml:space="preserve">  </w:t>
            </w:r>
            <w:r>
              <w:rPr>
                <w:sz w:val="25"/>
                <w:szCs w:val="25"/>
                <w:spacing w:val="-5"/>
              </w:rPr>
              <w:t>42</w:t>
            </w:r>
          </w:p>
        </w:tc>
        <w:tc>
          <w:tcPr>
            <w:tcW w:w="1460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185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58</w:t>
            </w:r>
            <w:r>
              <w:rPr>
                <w:sz w:val="25"/>
                <w:szCs w:val="25"/>
                <w:spacing w:val="7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63</w:t>
            </w:r>
            <w:r>
              <w:rPr>
                <w:sz w:val="25"/>
                <w:szCs w:val="25"/>
                <w:spacing w:val="108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56</w:t>
            </w:r>
          </w:p>
          <w:p>
            <w:pPr>
              <w:pStyle w:val="TableText"/>
              <w:ind w:left="124"/>
              <w:spacing w:before="240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57</w:t>
            </w:r>
            <w:r>
              <w:rPr>
                <w:sz w:val="25"/>
                <w:szCs w:val="25"/>
                <w:spacing w:val="7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59</w:t>
            </w:r>
            <w:r>
              <w:rPr>
                <w:sz w:val="25"/>
                <w:szCs w:val="25"/>
                <w:spacing w:val="110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61</w:t>
            </w:r>
          </w:p>
          <w:p>
            <w:pPr>
              <w:pStyle w:val="TableText"/>
              <w:ind w:left="124"/>
              <w:spacing w:before="22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G2</w:t>
            </w:r>
            <w:r>
              <w:rPr>
                <w:sz w:val="25"/>
                <w:szCs w:val="25"/>
                <w:spacing w:val="4"/>
              </w:rPr>
              <w:t xml:space="preserve">  </w:t>
            </w:r>
            <w:r>
              <w:rPr>
                <w:sz w:val="25"/>
                <w:szCs w:val="25"/>
                <w:spacing w:val="-5"/>
              </w:rPr>
              <w:t>55</w:t>
            </w:r>
            <w:r>
              <w:rPr>
                <w:sz w:val="25"/>
                <w:szCs w:val="25"/>
                <w:spacing w:val="110"/>
              </w:rPr>
              <w:t xml:space="preserve"> </w:t>
            </w:r>
            <w:r>
              <w:rPr>
                <w:sz w:val="25"/>
                <w:szCs w:val="25"/>
                <w:spacing w:val="-5"/>
              </w:rPr>
              <w:t>60</w:t>
            </w:r>
          </w:p>
        </w:tc>
      </w:tr>
      <w:tr>
        <w:trPr>
          <w:trHeight w:val="1300" w:hRule="atLeast"/>
        </w:trPr>
        <w:tc>
          <w:tcPr>
            <w:tcW w:w="1430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99"/>
              <w:spacing w:before="175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67</w:t>
            </w:r>
            <w:r>
              <w:rPr>
                <w:sz w:val="25"/>
                <w:szCs w:val="25"/>
                <w:spacing w:val="108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72</w:t>
            </w:r>
            <w:r>
              <w:rPr>
                <w:sz w:val="25"/>
                <w:szCs w:val="25"/>
                <w:spacing w:val="3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65</w:t>
            </w:r>
          </w:p>
          <w:p>
            <w:pPr>
              <w:pStyle w:val="TableText"/>
              <w:ind w:left="99"/>
              <w:spacing w:before="22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GG</w:t>
            </w:r>
            <w:r>
              <w:rPr>
                <w:sz w:val="25"/>
                <w:szCs w:val="25"/>
                <w:spacing w:val="104"/>
              </w:rPr>
              <w:t xml:space="preserve"> </w:t>
            </w:r>
            <w:r>
              <w:rPr>
                <w:sz w:val="25"/>
                <w:szCs w:val="25"/>
                <w:spacing w:val="-5"/>
              </w:rPr>
              <w:t>68</w:t>
            </w:r>
            <w:r>
              <w:rPr>
                <w:sz w:val="25"/>
                <w:szCs w:val="25"/>
                <w:spacing w:val="1"/>
              </w:rPr>
              <w:t xml:space="preserve">  </w:t>
            </w:r>
            <w:r>
              <w:rPr>
                <w:sz w:val="25"/>
                <w:szCs w:val="25"/>
                <w:spacing w:val="-5"/>
              </w:rPr>
              <w:t>70</w:t>
            </w:r>
          </w:p>
          <w:p>
            <w:pPr>
              <w:pStyle w:val="TableText"/>
              <w:ind w:left="139"/>
              <w:spacing w:before="181" w:line="15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71</w:t>
            </w:r>
            <w:r>
              <w:rPr>
                <w:sz w:val="25"/>
                <w:szCs w:val="25"/>
                <w:spacing w:val="72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64</w:t>
            </w:r>
            <w:r>
              <w:rPr>
                <w:sz w:val="25"/>
                <w:szCs w:val="25"/>
                <w:spacing w:val="1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69</w:t>
            </w:r>
          </w:p>
        </w:tc>
        <w:tc>
          <w:tcPr>
            <w:tcW w:w="1470" w:type="dxa"/>
            <w:vAlign w:val="top"/>
            <w:tcBorders>
              <w:bottom w:val="nil"/>
            </w:tcBorders>
          </w:tcPr>
          <w:p>
            <w:pPr>
              <w:pStyle w:val="TableText"/>
              <w:ind w:left="174"/>
              <w:spacing w:before="175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4</w:t>
            </w:r>
            <w:r>
              <w:rPr>
                <w:sz w:val="25"/>
                <w:szCs w:val="25"/>
                <w:spacing w:val="57"/>
              </w:rPr>
              <w:t xml:space="preserve">  </w:t>
            </w:r>
            <w:r>
              <w:rPr>
                <w:sz w:val="25"/>
                <w:szCs w:val="25"/>
                <w:spacing w:val="-7"/>
              </w:rPr>
              <w:t>9</w:t>
            </w:r>
            <w:r>
              <w:rPr>
                <w:sz w:val="25"/>
                <w:szCs w:val="25"/>
              </w:rPr>
              <w:t xml:space="preserve">   </w:t>
            </w:r>
            <w:r>
              <w:rPr>
                <w:sz w:val="25"/>
                <w:szCs w:val="25"/>
                <w:spacing w:val="-7"/>
              </w:rPr>
              <w:t>2</w:t>
            </w:r>
          </w:p>
          <w:p>
            <w:pPr>
              <w:pStyle w:val="TableText"/>
              <w:ind w:left="174"/>
              <w:spacing w:before="22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0"/>
              </w:rPr>
              <w:t>3</w:t>
            </w:r>
            <w:r>
              <w:rPr>
                <w:sz w:val="25"/>
                <w:szCs w:val="25"/>
                <w:spacing w:val="59"/>
              </w:rPr>
              <w:t xml:space="preserve">  </w:t>
            </w:r>
            <w:r>
              <w:rPr>
                <w:sz w:val="25"/>
                <w:szCs w:val="25"/>
                <w:spacing w:val="-10"/>
              </w:rPr>
              <w:t>5</w:t>
            </w:r>
            <w:r>
              <w:rPr>
                <w:sz w:val="25"/>
                <w:szCs w:val="25"/>
                <w:spacing w:val="2"/>
              </w:rPr>
              <w:t xml:space="preserve">   </w:t>
            </w:r>
            <w:r>
              <w:rPr>
                <w:sz w:val="25"/>
                <w:szCs w:val="25"/>
                <w:spacing w:val="-10"/>
              </w:rPr>
              <w:t>7</w:t>
            </w:r>
          </w:p>
          <w:p>
            <w:pPr>
              <w:pStyle w:val="TableText"/>
              <w:ind w:left="174"/>
              <w:spacing w:before="181" w:line="15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14"/>
              </w:rPr>
              <w:t>8</w:t>
            </w:r>
            <w:r>
              <w:rPr>
                <w:sz w:val="25"/>
                <w:szCs w:val="25"/>
                <w:spacing w:val="58"/>
              </w:rPr>
              <w:t xml:space="preserve">  </w:t>
            </w:r>
            <w:r>
              <w:rPr>
                <w:sz w:val="25"/>
                <w:szCs w:val="25"/>
                <w:spacing w:val="-14"/>
              </w:rPr>
              <w:t>1</w:t>
            </w:r>
            <w:r>
              <w:rPr>
                <w:sz w:val="25"/>
                <w:szCs w:val="25"/>
                <w:spacing w:val="6"/>
              </w:rPr>
              <w:t xml:space="preserve">   </w:t>
            </w:r>
            <w:r>
              <w:rPr>
                <w:sz w:val="25"/>
                <w:szCs w:val="25"/>
                <w:spacing w:val="-14"/>
              </w:rPr>
              <w:t>6</w:t>
            </w:r>
          </w:p>
        </w:tc>
        <w:tc>
          <w:tcPr>
            <w:tcW w:w="146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24"/>
              <w:spacing w:before="175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5"/>
              </w:rPr>
              <w:t>49</w:t>
            </w:r>
            <w:r>
              <w:rPr>
                <w:sz w:val="25"/>
                <w:szCs w:val="25"/>
                <w:spacing w:val="4"/>
              </w:rPr>
              <w:t xml:space="preserve">  </w:t>
            </w:r>
            <w:r>
              <w:rPr>
                <w:sz w:val="25"/>
                <w:szCs w:val="25"/>
                <w:spacing w:val="-5"/>
              </w:rPr>
              <w:t>54</w:t>
            </w:r>
            <w:r>
              <w:rPr>
                <w:sz w:val="25"/>
                <w:szCs w:val="25"/>
                <w:spacing w:val="111"/>
              </w:rPr>
              <w:t xml:space="preserve"> </w:t>
            </w:r>
            <w:r>
              <w:rPr>
                <w:sz w:val="25"/>
                <w:szCs w:val="25"/>
                <w:spacing w:val="-5"/>
              </w:rPr>
              <w:t>47</w:t>
            </w:r>
          </w:p>
          <w:p>
            <w:pPr>
              <w:pStyle w:val="TableText"/>
              <w:ind w:left="124"/>
              <w:spacing w:before="22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48</w:t>
            </w:r>
            <w:r>
              <w:rPr>
                <w:sz w:val="25"/>
                <w:szCs w:val="25"/>
                <w:spacing w:val="6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50</w:t>
            </w:r>
            <w:r>
              <w:rPr>
                <w:sz w:val="25"/>
                <w:szCs w:val="25"/>
                <w:spacing w:val="110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52</w:t>
            </w:r>
          </w:p>
          <w:p>
            <w:pPr>
              <w:pStyle w:val="TableText"/>
              <w:ind w:left="124"/>
              <w:spacing w:before="181" w:line="15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53</w:t>
            </w:r>
            <w:r>
              <w:rPr>
                <w:sz w:val="25"/>
                <w:szCs w:val="25"/>
                <w:spacing w:val="9"/>
              </w:rPr>
              <w:t xml:space="preserve">  </w:t>
            </w:r>
            <w:r>
              <w:rPr>
                <w:sz w:val="25"/>
                <w:szCs w:val="25"/>
                <w:spacing w:val="-6"/>
              </w:rPr>
              <w:t>46</w:t>
            </w:r>
            <w:r>
              <w:rPr>
                <w:sz w:val="25"/>
                <w:szCs w:val="25"/>
                <w:spacing w:val="104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51</w:t>
            </w:r>
          </w:p>
        </w:tc>
      </w:tr>
    </w:tbl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750"/>
        <w:spacing w:before="85" w:line="221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</w:rPr>
        <w:t>图(2-2)-5</w:t>
      </w:r>
      <w:r>
        <w:rPr>
          <w:rFonts w:ascii="FangSong" w:hAnsi="FangSong" w:eastAsia="FangSong" w:cs="FangSong"/>
          <w:sz w:val="26"/>
          <w:szCs w:val="26"/>
          <w:spacing w:val="116"/>
        </w:rPr>
        <w:t xml:space="preserve"> </w:t>
      </w:r>
      <w:r>
        <w:rPr>
          <w:rFonts w:ascii="FangSong" w:hAnsi="FangSong" w:eastAsia="FangSong" w:cs="FangSong"/>
          <w:sz w:val="26"/>
          <w:szCs w:val="26"/>
        </w:rPr>
        <w:t>洛书九宫与九九方阵、十二级方阵</w:t>
      </w:r>
    </w:p>
    <w:p>
      <w:pPr>
        <w:spacing w:line="217" w:lineRule="exact"/>
        <w:rPr/>
      </w:pPr>
      <w:r/>
    </w:p>
    <w:tbl>
      <w:tblPr>
        <w:tblStyle w:val="TableNormal"/>
        <w:tblW w:w="8810" w:type="dxa"/>
        <w:tblInd w:w="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0"/>
        <w:gridCol w:w="45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30"/>
        <w:gridCol w:w="450"/>
        <w:gridCol w:w="460"/>
      </w:tblGrid>
      <w:tr>
        <w:trPr>
          <w:trHeight w:val="334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160"/>
              <w:spacing w:before="7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9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18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1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1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0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1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1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1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8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8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8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8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8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1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61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8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360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74"/>
              <w:spacing w:before="8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9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400</w:t>
            </w:r>
          </w:p>
        </w:tc>
      </w:tr>
      <w:tr>
        <w:trPr>
          <w:trHeight w:val="33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382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339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4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42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379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29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160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63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358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54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2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398</w:t>
            </w:r>
          </w:p>
        </w:tc>
      </w:tr>
      <w:tr>
        <w:trPr>
          <w:trHeight w:val="33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0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384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6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1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0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3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9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337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45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44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04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377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294"/>
              <w:spacing w:before="124" w:line="1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</w:tr>
      <w:tr>
        <w:trPr>
          <w:trHeight w:val="36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160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5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65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356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64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3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396</w:t>
            </w:r>
          </w:p>
        </w:tc>
      </w:tr>
      <w:tr>
        <w:trPr>
          <w:trHeight w:val="34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386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6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4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335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4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46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375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294"/>
              <w:spacing w:before="125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</w:tr>
      <w:tr>
        <w:trPr>
          <w:trHeight w:val="34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160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9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9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9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4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67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354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64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2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394</w:t>
            </w:r>
          </w:p>
        </w:tc>
      </w:tr>
      <w:tr>
        <w:trPr>
          <w:trHeight w:val="34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388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3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333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4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48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373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294"/>
              <w:spacing w:before="126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160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69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252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54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392</w:t>
            </w:r>
          </w:p>
        </w:tc>
      </w:tr>
      <w:tr>
        <w:trPr>
          <w:trHeight w:val="34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390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331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55"/>
              <w:spacing w:before="127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50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371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126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</w:t>
            </w:r>
          </w:p>
        </w:tc>
      </w:tr>
      <w:tr>
        <w:trPr>
          <w:trHeight w:val="33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391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8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8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31]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3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330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3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51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9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370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127" w:line="17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260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3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9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9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1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1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1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0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9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72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9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349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54"/>
              <w:spacing w:before="9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32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9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389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393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328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3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53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368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260"/>
              <w:spacing w:before="131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74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0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347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5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34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387</w:t>
            </w:r>
          </w:p>
        </w:tc>
      </w:tr>
      <w:tr>
        <w:trPr>
          <w:trHeight w:val="34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395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326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45"/>
              <w:spacing w:before="130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55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29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366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128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260"/>
              <w:spacing w:before="131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116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305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76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345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64"/>
              <w:spacing w:before="13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36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00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385</w:t>
            </w:r>
          </w:p>
        </w:tc>
      </w:tr>
      <w:tr>
        <w:trPr>
          <w:trHeight w:val="34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397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284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97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324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05"/>
              <w:spacing w:before="132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57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30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364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129" w:line="1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</w:t>
            </w:r>
          </w:p>
        </w:tc>
      </w:tr>
      <w:tr>
        <w:trPr>
          <w:trHeight w:val="339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260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9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378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338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5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298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29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258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218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158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29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118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303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78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343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64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38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31" w:line="17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383</w:t>
            </w:r>
          </w:p>
        </w:tc>
      </w:tr>
      <w:tr>
        <w:trPr>
          <w:trHeight w:val="350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pStyle w:val="TableText"/>
              <w:ind w:left="49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399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204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4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359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62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319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102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279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142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239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182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242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282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99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320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13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59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362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19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19</w:t>
            </w:r>
          </w:p>
        </w:tc>
      </w:tr>
      <w:tr>
        <w:trPr>
          <w:trHeight w:val="354" w:hRule="atLeast"/>
        </w:trPr>
        <w:tc>
          <w:tcPr>
            <w:tcW w:w="420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" w:type="dxa"/>
            <w:vAlign w:val="top"/>
          </w:tcPr>
          <w:p>
            <w:pPr>
              <w:pStyle w:val="TableText"/>
              <w:ind w:left="3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7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6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4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4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200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221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160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120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5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301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64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80</w:t>
            </w:r>
          </w:p>
        </w:tc>
        <w:tc>
          <w:tcPr>
            <w:tcW w:w="430" w:type="dxa"/>
            <w:vAlign w:val="top"/>
          </w:tcPr>
          <w:p>
            <w:pPr>
              <w:pStyle w:val="TableText"/>
              <w:ind w:left="44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341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15"/>
              <w:spacing w:before="131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40</w:t>
            </w:r>
          </w:p>
        </w:tc>
        <w:tc>
          <w:tcPr>
            <w:tcW w:w="460" w:type="dxa"/>
            <w:vAlign w:val="top"/>
            <w:tcBorders>
              <w:right w:val="nil"/>
            </w:tcBorders>
          </w:tcPr>
          <w:p>
            <w:pPr>
              <w:pStyle w:val="TableText"/>
              <w:ind w:left="85"/>
              <w:spacing w:before="13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381</w:t>
            </w:r>
          </w:p>
        </w:tc>
      </w:tr>
    </w:tbl>
    <w:p>
      <w:pPr>
        <w:ind w:left="2930"/>
        <w:spacing w:before="156" w:line="21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3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(2-2)-6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    </w:t>
      </w:r>
      <w:r>
        <w:rPr>
          <w:rFonts w:ascii="FangSong" w:hAnsi="FangSong" w:eastAsia="FangSong" w:cs="FangSong"/>
          <w:sz w:val="26"/>
          <w:szCs w:val="26"/>
          <w:spacing w:val="-3"/>
        </w:rPr>
        <w:t>二十级方阵</w:t>
      </w:r>
    </w:p>
    <w:p>
      <w:pPr>
        <w:spacing w:line="212" w:lineRule="auto"/>
        <w:sectPr>
          <w:footerReference w:type="default" r:id="rId574"/>
          <w:pgSz w:w="11900" w:h="16840"/>
          <w:pgMar w:top="400" w:right="1539" w:bottom="1316" w:left="1549" w:header="0" w:footer="1127" w:gutter="0"/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7161216" behindDoc="0" locked="0" layoutInCell="0" allowOverlap="1">
            <wp:simplePos x="0" y="0"/>
            <wp:positionH relativeFrom="page">
              <wp:posOffset>4254536</wp:posOffset>
            </wp:positionH>
            <wp:positionV relativeFrom="page">
              <wp:posOffset>4273510</wp:posOffset>
            </wp:positionV>
            <wp:extent cx="2000205" cy="1924063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05" cy="192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162240" behindDoc="0" locked="0" layoutInCell="0" allowOverlap="1">
            <wp:simplePos x="0" y="0"/>
            <wp:positionH relativeFrom="page">
              <wp:posOffset>4216375</wp:posOffset>
            </wp:positionH>
            <wp:positionV relativeFrom="page">
              <wp:posOffset>6705617</wp:posOffset>
            </wp:positionV>
            <wp:extent cx="1943153" cy="1790717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153" cy="179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spacing w:before="104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过是十进制</w:t>
      </w:r>
      <w:r>
        <w:rPr>
          <w:rFonts w:ascii="SimSun" w:hAnsi="SimSun" w:eastAsia="SimSun" w:cs="SimSun"/>
          <w:sz w:val="32"/>
          <w:szCs w:val="32"/>
          <w:spacing w:val="-18"/>
        </w:rPr>
        <w:t>算数的三种数段性质而已。所谓“西西弗斯串”谜即</w:t>
      </w:r>
      <w:r>
        <w:rPr>
          <w:rFonts w:ascii="SimSun" w:hAnsi="SimSun" w:eastAsia="SimSun" w:cs="SimSun"/>
          <w:sz w:val="32"/>
          <w:szCs w:val="32"/>
          <w:spacing w:val="-13"/>
        </w:rPr>
        <w:t>奇</w:t>
      </w:r>
    </w:p>
    <w:p>
      <w:pPr>
        <w:spacing w:line="108" w:lineRule="exact"/>
        <w:rPr/>
      </w:pPr>
      <w:r/>
    </w:p>
    <w:p>
      <w:pPr>
        <w:spacing w:line="108" w:lineRule="exact"/>
        <w:sectPr>
          <w:footerReference w:type="default" r:id="rId575"/>
          <w:pgSz w:w="11900" w:h="16840"/>
          <w:pgMar w:top="400" w:right="1418" w:bottom="1196" w:left="1640" w:header="0" w:footer="1007" w:gutter="0"/>
          <w:cols w:equalWidth="0" w:num="1">
            <w:col w:w="8842" w:space="0"/>
          </w:cols>
        </w:sectPr>
        <w:rPr/>
      </w:pPr>
    </w:p>
    <w:p>
      <w:pPr>
        <w:ind w:left="79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偶数对称律构成的数学黑洞。</w:t>
      </w:r>
    </w:p>
    <w:p>
      <w:pPr>
        <w:ind w:left="49" w:right="362" w:firstLine="659"/>
        <w:spacing w:before="8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以后随着先天八卦方位从《易传·说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卦》文字中凸现出来，并逐步为诸多后学认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可，图书易家解不开河洛的卦象，不得已尝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试着用先天、后天八卦阵两两配河图、洛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书。即先天八卦方位分别配河图、洛书，后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天八卦方位分别配河图、洛书【见图(2-2)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48"/>
        </w:rPr>
        <w:t>-8</w:t>
      </w:r>
      <w:r>
        <w:rPr>
          <w:rFonts w:ascii="SimSun" w:hAnsi="SimSun" w:eastAsia="SimSun" w:cs="SimSun"/>
          <w:sz w:val="32"/>
          <w:szCs w:val="32"/>
          <w:spacing w:val="-48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48"/>
        </w:rPr>
        <w:t>9</w:t>
      </w:r>
      <w:r>
        <w:rPr>
          <w:rFonts w:ascii="SimSun" w:hAnsi="SimSun" w:eastAsia="SimSun" w:cs="SimSun"/>
          <w:sz w:val="32"/>
          <w:szCs w:val="32"/>
          <w:spacing w:val="-48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48"/>
        </w:rPr>
        <w:t>10</w:t>
      </w:r>
      <w:r>
        <w:rPr>
          <w:rFonts w:ascii="SimSun" w:hAnsi="SimSun" w:eastAsia="SimSun" w:cs="SimSun"/>
          <w:sz w:val="32"/>
          <w:szCs w:val="32"/>
          <w:spacing w:val="-48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48"/>
        </w:rPr>
        <w:t>11</w:t>
      </w:r>
      <w:r>
        <w:rPr>
          <w:rFonts w:ascii="SimSun" w:hAnsi="SimSun" w:eastAsia="SimSun" w:cs="SimSun"/>
          <w:sz w:val="32"/>
          <w:szCs w:val="32"/>
          <w:spacing w:val="-48"/>
        </w:rPr>
        <w:t>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5" w:lineRule="auto"/>
        <w:rPr/>
      </w:pPr>
      <w:r/>
    </w:p>
    <w:p>
      <w:pPr>
        <w:ind w:firstLine="220"/>
        <w:spacing w:line="2230" w:lineRule="exact"/>
        <w:rPr/>
      </w:pPr>
      <w:r>
        <w:rPr>
          <w:position w:val="-44"/>
        </w:rPr>
        <w:drawing>
          <wp:inline distT="0" distB="0" distL="0" distR="0">
            <wp:extent cx="1447825" cy="1416020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25" cy="14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3" w:lineRule="auto"/>
        <w:rPr/>
      </w:pPr>
      <w:r/>
    </w:p>
    <w:p>
      <w:pPr>
        <w:ind w:left="619"/>
        <w:spacing w:before="87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图(2-2)~7</w:t>
      </w:r>
    </w:p>
    <w:p>
      <w:pPr>
        <w:spacing w:before="137" w:line="188" w:lineRule="auto"/>
        <w:rPr>
          <w:rFonts w:ascii="STXinwei" w:hAnsi="STXinwei" w:eastAsia="STXinwei" w:cs="STXinwei"/>
          <w:sz w:val="27"/>
          <w:szCs w:val="27"/>
        </w:rPr>
      </w:pPr>
      <w:r>
        <w:rPr>
          <w:rFonts w:ascii="STXinwei" w:hAnsi="STXinwei" w:eastAsia="STXinwei" w:cs="STXinwei"/>
          <w:sz w:val="27"/>
          <w:szCs w:val="27"/>
          <w:spacing w:val="-2"/>
        </w:rPr>
        <w:t>河图奇偶数对称律图</w:t>
      </w:r>
    </w:p>
    <w:p>
      <w:pPr>
        <w:spacing w:line="188" w:lineRule="auto"/>
        <w:sectPr>
          <w:type w:val="continuous"/>
          <w:pgSz w:w="11900" w:h="16840"/>
          <w:pgMar w:top="400" w:right="1418" w:bottom="1196" w:left="1640" w:header="0" w:footer="1007" w:gutter="0"/>
          <w:cols w:equalWidth="0" w:num="2">
            <w:col w:w="6100" w:space="100"/>
            <w:col w:w="2642" w:space="0"/>
          </w:cols>
        </w:sectPr>
        <w:rPr>
          <w:rFonts w:ascii="STXinwei" w:hAnsi="STXinwei" w:eastAsia="STXinwei" w:cs="STXinwei"/>
          <w:sz w:val="27"/>
          <w:szCs w:val="2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689"/>
        <w:spacing w:before="1" w:line="3130" w:lineRule="exact"/>
        <w:rPr/>
      </w:pPr>
      <w:r>
        <w:rPr>
          <w:position w:val="-62"/>
        </w:rPr>
        <w:drawing>
          <wp:inline distT="0" distB="0" distL="0" distR="0">
            <wp:extent cx="2057408" cy="1987582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8" cy="19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669"/>
        <w:spacing w:line="2840" w:lineRule="exact"/>
        <w:rPr/>
      </w:pPr>
      <w:r>
        <w:rPr>
          <w:position w:val="-56"/>
        </w:rPr>
        <w:drawing>
          <wp:inline distT="0" distB="0" distL="0" distR="0">
            <wp:extent cx="1924036" cy="1803442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36" cy="180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419"/>
        <w:spacing w:before="88" w:line="21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(2-2)-8,9.10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11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      </w:t>
      </w:r>
      <w:r>
        <w:rPr>
          <w:rFonts w:ascii="FangSong" w:hAnsi="FangSong" w:eastAsia="FangSong" w:cs="FangSong"/>
          <w:sz w:val="27"/>
          <w:szCs w:val="27"/>
          <w:spacing w:val="-6"/>
        </w:rPr>
        <w:t>河图洛书配</w:t>
      </w:r>
      <w:r>
        <w:rPr>
          <w:rFonts w:ascii="FangSong" w:hAnsi="FangSong" w:eastAsia="FangSong" w:cs="FangSong"/>
          <w:sz w:val="27"/>
          <w:szCs w:val="27"/>
          <w:spacing w:val="-7"/>
        </w:rPr>
        <w:t>先天、后天方位图</w:t>
      </w:r>
    </w:p>
    <w:p>
      <w:pPr>
        <w:ind w:right="49" w:firstLine="619"/>
        <w:spacing w:before="154" w:line="22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先天、后天爻阵与河洛数阵二二相配之说，历时虽久，破绽颇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多。第一，数阵的数理与爻阵的爻值根本不合：八卦爻值顺次，四</w:t>
      </w:r>
    </w:p>
    <w:p>
      <w:pPr>
        <w:spacing w:line="227" w:lineRule="auto"/>
        <w:sectPr>
          <w:type w:val="continuous"/>
          <w:pgSz w:w="11900" w:h="16840"/>
          <w:pgMar w:top="400" w:right="1418" w:bottom="1196" w:left="1640" w:header="0" w:footer="1007" w:gutter="0"/>
          <w:cols w:equalWidth="0" w:num="1">
            <w:col w:w="8842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18" w:firstLine="3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</w:rPr>
        <w:t>阳卦乾、兑、离、震从大到小，四阴卦坤、良、坎、巽</w:t>
      </w:r>
      <w:r>
        <w:rPr>
          <w:rFonts w:ascii="SimSun" w:hAnsi="SimSun" w:eastAsia="SimSun" w:cs="SimSun"/>
          <w:sz w:val="32"/>
          <w:szCs w:val="32"/>
          <w:spacing w:val="-47"/>
        </w:rPr>
        <w:t>从小到大，相对数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阵阴阳八数(五、十居中，不为八卦之数),没有任何数理关系可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言。第二，后天卦阵列序无爻值顺次，如此配</w:t>
      </w:r>
      <w:r>
        <w:rPr>
          <w:rFonts w:ascii="SimSun" w:hAnsi="SimSun" w:eastAsia="SimSun" w:cs="SimSun"/>
          <w:sz w:val="32"/>
          <w:szCs w:val="32"/>
          <w:spacing w:val="-17"/>
        </w:rPr>
        <w:t>河洛，实是取四正卦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配河图四正位以及洛书四阳数，而四维卦即坤、乾、艮、巽已成虚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设。第三，河图为四方位，照搬八卦阵，其中隅四卦已成虚配。由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此可见，河洛数阵配先天、后天八卦方位，是爻卦阵与数卦阵之间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的生搬硬套。</w:t>
      </w:r>
    </w:p>
    <w:p>
      <w:pPr>
        <w:ind w:left="39" w:right="31" w:firstLine="639"/>
        <w:spacing w:before="118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河洛是数阵，又是八卦阵。作为数阵，是立体</w:t>
      </w:r>
      <w:r>
        <w:rPr>
          <w:rFonts w:ascii="SimSun" w:hAnsi="SimSun" w:eastAsia="SimSun" w:cs="SimSun"/>
          <w:sz w:val="32"/>
          <w:szCs w:val="32"/>
          <w:spacing w:val="-20"/>
        </w:rPr>
        <w:t>方位，即空间方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位；作为八卦阵，又是平面方位。从其立体方位看，</w:t>
      </w:r>
      <w:r>
        <w:rPr>
          <w:rFonts w:ascii="SimSun" w:hAnsi="SimSun" w:eastAsia="SimSun" w:cs="SimSun"/>
          <w:sz w:val="32"/>
          <w:szCs w:val="32"/>
          <w:spacing w:val="-38"/>
        </w:rPr>
        <w:t>是“体”图，即古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者认识论(首先是天体认识)的本体图；从其平面方</w:t>
      </w:r>
      <w:r>
        <w:rPr>
          <w:rFonts w:ascii="SimSun" w:hAnsi="SimSun" w:eastAsia="SimSun" w:cs="SimSun"/>
          <w:sz w:val="32"/>
          <w:szCs w:val="32"/>
          <w:spacing w:val="-18"/>
        </w:rPr>
        <w:t>位看，既是易八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卦图流转(流变)论的图阵模式，又是“用”图即古者给后世提供的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方法论的悟性模式。</w:t>
      </w:r>
    </w:p>
    <w:p>
      <w:pPr>
        <w:pStyle w:val="BodyText"/>
        <w:spacing w:line="464" w:lineRule="auto"/>
        <w:rPr/>
      </w:pPr>
      <w:r/>
    </w:p>
    <w:p>
      <w:pPr>
        <w:ind w:left="779"/>
        <w:spacing w:before="104" w:line="22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"/>
        </w:rPr>
        <w:t>一、河图：动静立体阵</w:t>
      </w:r>
    </w:p>
    <w:p>
      <w:pPr>
        <w:ind w:left="39" w:right="15" w:firstLine="639"/>
        <w:spacing w:before="95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河图，相传是绘制在立马体侧的数阵图，故又称马图【见封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面】。河出马图，马为立姿，或四蹄踏地为静姿，或高扬前蹄为动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态，故用相对静与绝对动的观点看河图，其构阵机理可识。奇数为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阳(白数点),偶数为阴(黑数点),从一至</w:t>
      </w:r>
      <w:r>
        <w:rPr>
          <w:rFonts w:ascii="SimSun" w:hAnsi="SimSun" w:eastAsia="SimSun" w:cs="SimSun"/>
          <w:sz w:val="32"/>
          <w:szCs w:val="32"/>
          <w:spacing w:val="-7"/>
        </w:rPr>
        <w:t>十以两两差数为五，分成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四向与居中的五方位排列数阵，即：五、十两</w:t>
      </w:r>
      <w:r>
        <w:rPr>
          <w:rFonts w:ascii="SimSun" w:hAnsi="SimSun" w:eastAsia="SimSun" w:cs="SimSun"/>
          <w:sz w:val="32"/>
          <w:szCs w:val="32"/>
          <w:spacing w:val="-18"/>
        </w:rPr>
        <w:t>数相差5,居中；四方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八数(一与六、二与七、三与八、四与九)两两相合差5,再成双相对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地分居四方。以数理论河图十数，河图四向可以有两种定位(定上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下位)之法。数一至十，两两以差数为5相合而居同一方：五、十居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中位，其余八数正合八卦之数，分四方而居。八卦之数，以</w:t>
      </w:r>
      <w:r>
        <w:rPr>
          <w:rFonts w:ascii="SimSun" w:hAnsi="SimSun" w:eastAsia="SimSun" w:cs="SimSun"/>
          <w:sz w:val="32"/>
          <w:szCs w:val="32"/>
          <w:spacing w:val="-20"/>
        </w:rPr>
        <w:t>数之序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次论， 一为长；以数之绝对值论，九为最。古爻卦</w:t>
      </w:r>
      <w:r>
        <w:rPr>
          <w:rFonts w:ascii="SimSun" w:hAnsi="SimSun" w:eastAsia="SimSun" w:cs="SimSun"/>
          <w:sz w:val="32"/>
          <w:szCs w:val="32"/>
          <w:spacing w:val="-33"/>
        </w:rPr>
        <w:t>图即先天、后天方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位，均以上南下北为定位。这样，河图就可以有两种定上下位的数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理依据：以序数之一、二定下上之位，以大数(自然数)之九、八定上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下之位。</w:t>
      </w:r>
    </w:p>
    <w:p>
      <w:pPr>
        <w:ind w:right="24"/>
        <w:spacing w:before="154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  <w:position w:val="11"/>
        </w:rPr>
        <w:t>河图八卦以序数论，取数一数二定下上之位，即数一、六居下</w:t>
      </w:r>
    </w:p>
    <w:p>
      <w:pPr>
        <w:spacing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方位而数二、七居上方位，此阵称河图下一方位数阵【见图(</w:t>
      </w:r>
      <w:r>
        <w:rPr>
          <w:rFonts w:ascii="SimSun" w:hAnsi="SimSun" w:eastAsia="SimSun" w:cs="SimSun"/>
          <w:sz w:val="32"/>
          <w:szCs w:val="32"/>
          <w:spacing w:val="-11"/>
        </w:rPr>
        <w:t>2-2)</w:t>
      </w:r>
    </w:p>
    <w:p>
      <w:pPr>
        <w:spacing w:line="219" w:lineRule="auto"/>
        <w:sectPr>
          <w:footerReference w:type="default" r:id="rId581"/>
          <w:pgSz w:w="11900" w:h="16840"/>
          <w:pgMar w:top="400" w:right="1702" w:bottom="1256" w:left="1360" w:header="0" w:footer="10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39" w:right="20" w:hanging="139"/>
        <w:spacing w:before="107" w:line="243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6"/>
        </w:rPr>
        <w:t>-12】,这就是一、六居下，二、七居上，三、八居左，四、九居右。河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3"/>
          <w:w w:val="97"/>
        </w:rPr>
        <w:t>图下一数阵方位，同古代河图“五星说”、“五行生成数说”相吻合。</w:t>
      </w:r>
    </w:p>
    <w:p>
      <w:pPr>
        <w:ind w:right="63" w:firstLine="649"/>
        <w:spacing w:before="90" w:line="248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8"/>
        </w:rPr>
        <w:t>河图八卦阵以大小数(自然数数值)论，取数九数八定</w:t>
      </w:r>
      <w:r>
        <w:rPr>
          <w:rFonts w:ascii="SimSun" w:hAnsi="SimSun" w:eastAsia="SimSun" w:cs="SimSun"/>
          <w:sz w:val="33"/>
          <w:szCs w:val="33"/>
          <w:spacing w:val="-19"/>
        </w:rPr>
        <w:t>上下之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</w:rPr>
        <w:t>位，即数四、九居上方位，数三、八居下方位，此阵称河图上九方位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数阵【见图(2-2)-13】。</w:t>
      </w:r>
    </w:p>
    <w:p>
      <w:pPr>
        <w:pStyle w:val="BodyText"/>
        <w:spacing w:line="283" w:lineRule="auto"/>
        <w:rPr/>
      </w:pPr>
      <w:r/>
    </w:p>
    <w:p>
      <w:pPr>
        <w:ind w:firstLine="1419"/>
        <w:spacing w:line="2649" w:lineRule="exact"/>
        <w:rPr/>
      </w:pPr>
      <w:r>
        <w:rPr>
          <w:position w:val="-52"/>
        </w:rPr>
        <w:drawing>
          <wp:inline distT="0" distB="0" distL="0" distR="0">
            <wp:extent cx="3930664" cy="1682713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0664" cy="16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6" w:lineRule="auto"/>
        <w:rPr/>
      </w:pPr>
      <w:r/>
    </w:p>
    <w:p>
      <w:pPr>
        <w:ind w:left="2229"/>
        <w:spacing w:before="88" w:line="221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4"/>
        </w:rPr>
        <w:t>图(2-2)-12、13</w:t>
      </w:r>
      <w:r>
        <w:rPr>
          <w:rFonts w:ascii="FangSong" w:hAnsi="FangSong" w:eastAsia="FangSong" w:cs="FangSong"/>
          <w:sz w:val="27"/>
          <w:szCs w:val="27"/>
          <w:spacing w:val="78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4"/>
        </w:rPr>
        <w:t>河图下一、上九数阵图</w:t>
      </w:r>
    </w:p>
    <w:p>
      <w:pPr>
        <w:ind w:left="654"/>
        <w:spacing w:before="56" w:line="221" w:lineRule="auto"/>
        <w:outlineLvl w:val="1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-8"/>
        </w:rPr>
        <w:t>1.河图乾九方位</w:t>
      </w:r>
    </w:p>
    <w:p>
      <w:pPr>
        <w:ind w:firstLine="649"/>
        <w:spacing w:before="102" w:line="251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3"/>
        </w:rPr>
        <w:t>河图上九方</w:t>
      </w:r>
      <w:r>
        <w:rPr>
          <w:rFonts w:ascii="SimSun" w:hAnsi="SimSun" w:eastAsia="SimSun" w:cs="SimSun"/>
          <w:sz w:val="33"/>
          <w:szCs w:val="33"/>
          <w:spacing w:val="-22"/>
        </w:rPr>
        <w:t>位以数值大小论，即按正数、负数(阳数、奇数</w:t>
      </w:r>
      <w:r>
        <w:rPr>
          <w:rFonts w:ascii="SimSun" w:hAnsi="SimSun" w:eastAsia="SimSun" w:cs="SimSun"/>
          <w:sz w:val="33"/>
          <w:szCs w:val="33"/>
          <w:spacing w:val="-17"/>
        </w:rPr>
        <w:t>为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3"/>
          <w:w w:val="93"/>
        </w:rPr>
        <w:t>正，阴</w:t>
      </w:r>
      <w:r>
        <w:rPr>
          <w:rFonts w:ascii="SimSun" w:hAnsi="SimSun" w:eastAsia="SimSun" w:cs="SimSun"/>
          <w:sz w:val="33"/>
          <w:szCs w:val="33"/>
          <w:spacing w:val="-42"/>
          <w:w w:val="93"/>
        </w:rPr>
        <w:t>数、偶数为负)的数值排序分析，九、八、七、六、四、三、二、</w:t>
      </w:r>
      <w:r>
        <w:rPr>
          <w:rFonts w:ascii="SimSun" w:hAnsi="SimSun" w:eastAsia="SimSun" w:cs="SimSun"/>
          <w:sz w:val="33"/>
          <w:szCs w:val="33"/>
          <w:spacing w:val="3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  <w:w w:val="93"/>
        </w:rPr>
        <w:t>一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(五、十居中不在其列)与八卦—一构成对应关系：</w:t>
      </w:r>
      <w:r>
        <w:rPr>
          <w:rFonts w:ascii="SimSun" w:hAnsi="SimSun" w:eastAsia="SimSun" w:cs="SimSun"/>
          <w:sz w:val="33"/>
          <w:szCs w:val="33"/>
          <w:spacing w:val="-27"/>
        </w:rPr>
        <w:t>乾九、坤八、兑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七、艮六、坎四、离三、巽二、震一。这种数八卦阵的特点是：乾坤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(天地)定位，乾九居上，坤八居下。河图上九方位</w:t>
      </w:r>
      <w:r>
        <w:rPr>
          <w:rFonts w:ascii="SimSun" w:hAnsi="SimSun" w:eastAsia="SimSun" w:cs="SimSun"/>
          <w:sz w:val="33"/>
          <w:szCs w:val="33"/>
          <w:spacing w:val="-27"/>
        </w:rPr>
        <w:t>以其中数九即九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阳点为乾居上方位，我们称河图乾九居上方位。</w:t>
      </w:r>
    </w:p>
    <w:p>
      <w:pPr>
        <w:spacing w:line="97" w:lineRule="exact"/>
        <w:rPr/>
      </w:pPr>
      <w:r/>
    </w:p>
    <w:p>
      <w:pPr>
        <w:spacing w:line="97" w:lineRule="exact"/>
        <w:sectPr>
          <w:footerReference w:type="default" r:id="rId582"/>
          <w:pgSz w:w="11900" w:h="16840"/>
          <w:pgMar w:top="400" w:right="1404" w:bottom="1176" w:left="1690" w:header="0" w:footer="986" w:gutter="0"/>
          <w:cols w:equalWidth="0" w:num="1">
            <w:col w:w="8806" w:space="0"/>
          </w:cols>
        </w:sectPr>
        <w:rPr/>
      </w:pPr>
    </w:p>
    <w:p>
      <w:pPr>
        <w:ind w:right="505" w:firstLine="649"/>
        <w:spacing w:before="4" w:line="256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河图乾九居上方位，是空间立体</w:t>
      </w:r>
      <w:r>
        <w:rPr>
          <w:rFonts w:ascii="SimSun" w:hAnsi="SimSun" w:eastAsia="SimSun" w:cs="SimSun"/>
          <w:sz w:val="33"/>
          <w:szCs w:val="33"/>
          <w:spacing w:val="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方位【见图(2-2)-14】。数十、数五居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7"/>
        </w:rPr>
        <w:t>中位，数五为中点，是上、下、左、右、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前、后六视向的中点。数九居上方，上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1"/>
        </w:rPr>
        <w:t>方是仰视向，乾卦居之；数八居下方，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下方是俯视向，坤卦居之；数四居上方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之下位，为前方(在正视图中，前后视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2"/>
        </w:rPr>
        <w:t>向重合于上下视向的中点),坎卦居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5"/>
        </w:rPr>
        <w:t>之；数三在下方之上位，是反视向，为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3" w:lineRule="auto"/>
        <w:rPr/>
      </w:pPr>
      <w:r/>
    </w:p>
    <w:p>
      <w:pPr>
        <w:spacing w:before="1" w:line="2670" w:lineRule="exact"/>
        <w:rPr/>
      </w:pPr>
      <w:r>
        <w:rPr>
          <w:position w:val="-53"/>
        </w:rPr>
        <w:drawing>
          <wp:inline distT="0" distB="0" distL="0" distR="0">
            <wp:extent cx="1676409" cy="1695545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9" cy="16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3" w:lineRule="auto"/>
        <w:rPr/>
      </w:pPr>
      <w:r/>
    </w:p>
    <w:p>
      <w:pPr>
        <w:ind w:left="789"/>
        <w:spacing w:before="88" w:line="436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  <w:position w:val="12"/>
        </w:rPr>
        <w:t>图(2-2)-14</w:t>
      </w:r>
    </w:p>
    <w:p>
      <w:pPr>
        <w:ind w:left="580"/>
        <w:spacing w:before="1" w:line="18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4"/>
        </w:rPr>
        <w:t>河图乾九立体图</w:t>
      </w:r>
    </w:p>
    <w:p>
      <w:pPr>
        <w:spacing w:line="188" w:lineRule="auto"/>
        <w:sectPr>
          <w:type w:val="continuous"/>
          <w:pgSz w:w="11900" w:h="16840"/>
          <w:pgMar w:top="400" w:right="1404" w:bottom="1176" w:left="1690" w:header="0" w:footer="986" w:gutter="0"/>
          <w:cols w:equalWidth="0" w:num="2">
            <w:col w:w="5600" w:space="100"/>
            <w:col w:w="3106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7305600" behindDoc="0" locked="0" layoutInCell="0" allowOverlap="1">
            <wp:simplePos x="0" y="0"/>
            <wp:positionH relativeFrom="page">
              <wp:posOffset>4565636</wp:posOffset>
            </wp:positionH>
            <wp:positionV relativeFrom="page">
              <wp:posOffset>7226279</wp:posOffset>
            </wp:positionV>
            <wp:extent cx="1695451" cy="1797025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1" cy="17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7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(背)后方，离卦居之；数二是左前方之隅向位，巽卦居之；数七是左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后方之隅向位，兑卦居之；数六是右前方之隅向位，艮卦居之；数一</w:t>
      </w: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是右后方之隅向位，震卦居之。</w:t>
      </w:r>
    </w:p>
    <w:p>
      <w:pPr>
        <w:ind w:left="624"/>
        <w:spacing w:before="80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</w:rPr>
        <w:t>2.</w:t>
      </w:r>
      <w:r>
        <w:rPr>
          <w:rFonts w:ascii="SimHei" w:hAnsi="SimHei" w:eastAsia="SimHei" w:cs="SimHei"/>
          <w:sz w:val="32"/>
          <w:szCs w:val="32"/>
          <w:b/>
          <w:bCs/>
        </w:rPr>
        <w:t>河图乾一方位</w:t>
      </w:r>
    </w:p>
    <w:p>
      <w:pPr>
        <w:ind w:firstLine="619"/>
        <w:spacing w:before="85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河图下一方位以数顺序论，即按阴数、阳数的序数顺次分析，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7"/>
        </w:rPr>
        <w:t>一、二、三、四、六、七、八、九与八卦一一构成对应关系：乾一，坤二，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兑三，艮四，坎六，离七，巽八，震九。这一方位以其中数一即一阳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点为乾居下，我们称河图乾一居下方位。</w:t>
      </w:r>
    </w:p>
    <w:p>
      <w:pPr>
        <w:ind w:firstLine="619"/>
        <w:spacing w:before="106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河图乾一居下方位也是空间立体方位。数十、数五居中</w:t>
      </w:r>
      <w:r>
        <w:rPr>
          <w:rFonts w:ascii="SimSun" w:hAnsi="SimSun" w:eastAsia="SimSun" w:cs="SimSun"/>
          <w:sz w:val="32"/>
          <w:szCs w:val="32"/>
          <w:spacing w:val="-19"/>
        </w:rPr>
        <w:t>位；数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五为中点，是上、下、左、右、前、后六视向的中点。河图乾一方位从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观视方向看，有俯视与仰视之分；从本体方位看，有两种定位方法。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在先天八卦阵中，极阳、极阴、中阳、中阴四</w:t>
      </w:r>
      <w:r>
        <w:rPr>
          <w:rFonts w:ascii="SimSun" w:hAnsi="SimSun" w:eastAsia="SimSun" w:cs="SimSun"/>
          <w:sz w:val="32"/>
          <w:szCs w:val="32"/>
          <w:spacing w:val="-27"/>
        </w:rPr>
        <w:t>卦即乾坤离坎为四正位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卦；阴阳消长四卦即兑艮震巽为四隅位卦。在</w:t>
      </w:r>
      <w:r>
        <w:rPr>
          <w:rFonts w:ascii="SimSun" w:hAnsi="SimSun" w:eastAsia="SimSun" w:cs="SimSun"/>
          <w:sz w:val="32"/>
          <w:szCs w:val="32"/>
          <w:spacing w:val="-18"/>
        </w:rPr>
        <w:t>空间立体方位中，定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向卦只能有一对，即在四正位卦中取一对：乾与坤或离与坎。因此，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河图乾一方位有两种定上下位之法，即乾坤或离坎定上下向位。</w:t>
      </w:r>
    </w:p>
    <w:p>
      <w:pPr>
        <w:ind w:firstLine="619"/>
        <w:spacing w:before="77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河图是天体方位图。乾九方位是天体静视位图，即静天体方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位；乾一方位是天体动视位图，即动天体方位。图卦有方向定势，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观天象所成之图定为上北下南(如现代地图),卦阵图含纳阴阳之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理，定上南下北(详见三章七节)。河图天体方位定上、下向。乾九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方位是静天体方位，乾居上而坤居下。乾一方位是动天体方位，动</w:t>
      </w:r>
    </w:p>
    <w:p>
      <w:pPr>
        <w:spacing w:line="63" w:lineRule="exact"/>
        <w:rPr/>
      </w:pPr>
      <w:r/>
    </w:p>
    <w:p>
      <w:pPr>
        <w:spacing w:line="63" w:lineRule="exact"/>
        <w:sectPr>
          <w:footerReference w:type="default" r:id="rId585"/>
          <w:pgSz w:w="11900" w:h="16840"/>
          <w:pgMar w:top="400" w:right="1569" w:bottom="1212" w:left="1470" w:header="0" w:footer="1041" w:gutter="0"/>
          <w:cols w:equalWidth="0" w:num="1">
            <w:col w:w="8861" w:space="0"/>
          </w:cols>
        </w:sectPr>
        <w:rPr/>
      </w:pPr>
    </w:p>
    <w:p>
      <w:pPr>
        <w:ind w:right="49"/>
        <w:spacing w:before="6" w:line="27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0"/>
        </w:rPr>
        <w:t>天体有视位变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化，反映到图卦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方位上就有定向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变化，即：从乾坤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向观视，乾坤为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轴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向 【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见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(2-2)-15、16];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从离坎向观视，</w:t>
      </w:r>
    </w:p>
    <w:p>
      <w:pPr>
        <w:spacing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离坎为轴向。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2640" w:lineRule="exact"/>
        <w:rPr/>
      </w:pPr>
      <w:r>
        <w:rPr>
          <w:position w:val="-54"/>
        </w:rPr>
        <w:pict>
          <v:group id="_x0000_s1074" style="mso-position-vertical-relative:line;mso-position-horizontal-relative:char;width:136pt;height:133.05pt;" filled="false" stroked="false" coordsize="2720,2661" coordorigin="0,0">
            <v:shape id="_x0000_s1076" style="position:absolute;left:0;top:0;width:2720;height:2661;" filled="false" stroked="false" type="#_x0000_t75">
              <v:imagedata o:title="" r:id="rId587"/>
            </v:shape>
            <v:shape id="_x0000_s1078" style="position:absolute;left:399;top:89;width:1898;height:24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595" w:lineRule="exact"/>
                      <w:jc w:val="right"/>
                      <w:rPr>
                        <w:rFonts w:ascii="FangSong" w:hAnsi="FangSong" w:eastAsia="FangSong" w:cs="FangSong"/>
                        <w:sz w:val="80"/>
                        <w:szCs w:val="80"/>
                      </w:rPr>
                    </w:pPr>
                    <w:r>
                      <w:rPr>
                        <w:rFonts w:ascii="FangSong" w:hAnsi="FangSong" w:eastAsia="FangSong" w:cs="FangSong"/>
                        <w:sz w:val="80"/>
                        <w:szCs w:val="80"/>
                        <w:spacing w:val="150"/>
                        <w:w w:val="167"/>
                      </w:rPr>
                      <w:t>x</w:t>
                    </w:r>
                  </w:p>
                  <w:p>
                    <w:pPr>
                      <w:ind w:left="1370"/>
                      <w:spacing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7"/>
                      </w:rPr>
                      <w:t>民四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26" w:line="219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color w:val="FFFFFF"/>
                      </w:rPr>
                      <w:t>克</w:t>
                    </w:r>
                  </w:p>
                  <w:p>
                    <w:pPr>
                      <w:ind w:left="250"/>
                      <w:spacing w:before="19" w:line="219" w:lineRule="auto"/>
                      <w:rPr>
                        <w:rFonts w:ascii="SimSun" w:hAnsi="SimSun" w:eastAsia="SimSun" w:cs="SimSun"/>
                        <w:sz w:val="43"/>
                        <w:szCs w:val="43"/>
                      </w:rPr>
                    </w:pP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数</w:t>
                    </w:r>
                  </w:p>
                </w:txbxContent>
              </v:textbox>
            </v:shape>
            <v:shape id="_x0000_s1080" style="position:absolute;left:1505;top:1992;width:372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4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i/>
                        <w:iCs/>
                        <w:color w:val="FFFFFF"/>
                        <w:spacing w:val="14"/>
                      </w:rPr>
                      <w:t>范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i/>
                        <w:iCs/>
                        <w:color w:val="FFFFFF"/>
                        <w:spacing w:val="-15"/>
                        <w:w w:val="75"/>
                      </w:rPr>
                      <w:t>一</w:t>
                    </w:r>
                  </w:p>
                </w:txbxContent>
              </v:textbox>
            </v:shape>
            <v:shape id="_x0000_s1082" style="position:absolute;left:2169;top:1532;width:252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7" w:lineRule="exact"/>
                      <w:rPr>
                        <w:rFonts w:ascii="Times New Roman" w:hAnsi="Times New Roman" w:eastAsia="Times New Roman" w:cs="Times New Roman"/>
                        <w:sz w:val="43"/>
                        <w:szCs w:val="4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3"/>
                        <w:szCs w:val="43"/>
                        <w:color w:val="FFFFFF"/>
                        <w:position w:val="4"/>
                      </w:rPr>
                      <w:t>y</w:t>
                    </w:r>
                  </w:p>
                </w:txbxContent>
              </v:textbox>
            </v:shape>
          </v:group>
        </w:pict>
      </w:r>
    </w:p>
    <w:p>
      <w:pPr>
        <w:ind w:left="4410"/>
        <w:spacing w:line="20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坎六</w:t>
      </w:r>
    </w:p>
    <w:p>
      <w:pPr>
        <w:ind w:left="2479"/>
        <w:spacing w:before="157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图(2-2)-15、16</w:t>
      </w:r>
    </w:p>
    <w:p>
      <w:pPr>
        <w:ind w:left="1190"/>
        <w:spacing w:before="149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河图乾一方位乾坤轴向与离坎轴向图</w:t>
      </w:r>
    </w:p>
    <w:p>
      <w:pPr>
        <w:spacing w:line="189" w:lineRule="auto"/>
        <w:sectPr>
          <w:type w:val="continuous"/>
          <w:pgSz w:w="11900" w:h="16840"/>
          <w:pgMar w:top="400" w:right="1569" w:bottom="1212" w:left="1470" w:header="0" w:footer="1041" w:gutter="0"/>
          <w:cols w:equalWidth="0" w:num="2">
            <w:col w:w="2300" w:space="100"/>
            <w:col w:w="6461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7353728" behindDoc="0" locked="0" layoutInCell="0" allowOverlap="1">
            <wp:simplePos x="0" y="0"/>
            <wp:positionH relativeFrom="page">
              <wp:posOffset>4286273</wp:posOffset>
            </wp:positionH>
            <wp:positionV relativeFrom="page">
              <wp:posOffset>6502443</wp:posOffset>
            </wp:positionV>
            <wp:extent cx="1708146" cy="1727197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6" cy="172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24"/>
        <w:spacing w:before="104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9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河图乾九方位与乾一方位的关系</w:t>
      </w:r>
    </w:p>
    <w:p>
      <w:pPr>
        <w:ind w:left="159" w:right="40" w:firstLine="760"/>
        <w:spacing w:before="97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河图数示卦阵有两种方位：乾九方位，乾一方位。这两种卦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阵，是河图空间天体方位的一“体”两“用”。乾九方位是“静”体方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位——相对静止态的本体方位，即变动为静；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一是</w:t>
      </w:r>
      <w:r>
        <w:rPr>
          <w:rFonts w:ascii="SimSun" w:hAnsi="SimSun" w:eastAsia="SimSun" w:cs="SimSun"/>
          <w:sz w:val="32"/>
          <w:szCs w:val="32"/>
          <w:spacing w:val="-17"/>
        </w:rPr>
        <w:t>在动体中视本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体，如在地球上看地球，坐地日行八万里而不觉地动；二是视动体 </w:t>
      </w:r>
      <w:r>
        <w:rPr>
          <w:rFonts w:ascii="SimSun" w:hAnsi="SimSun" w:eastAsia="SimSun" w:cs="SimSun"/>
          <w:sz w:val="32"/>
          <w:szCs w:val="32"/>
          <w:spacing w:val="-20"/>
        </w:rPr>
        <w:t>为静体，如视天体为天球。乾一方位是“动”体方位——运动态的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被视体方位。第一，是从不同角度视动体，</w:t>
      </w:r>
      <w:r>
        <w:rPr>
          <w:rFonts w:ascii="SimSun" w:hAnsi="SimSun" w:eastAsia="SimSun" w:cs="SimSun"/>
          <w:sz w:val="32"/>
          <w:szCs w:val="32"/>
          <w:spacing w:val="-20"/>
        </w:rPr>
        <w:t>如：在火星上或在月球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上看地球；第二，是从不同角度界出一定空间作为相对天体，如俯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视或仰视太阳系。</w:t>
      </w:r>
    </w:p>
    <w:p>
      <w:pPr>
        <w:ind w:left="159" w:right="41" w:firstLine="700"/>
        <w:spacing w:before="10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河图数阵四向八位，横向、纵向各居四卦。乾、坤、离、坎四卦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和兑、艮、震、巽四卦各居一轴向。纵向(Y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轴面)是纵观天地的四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正位，所居乾、坤、离、坎为四正位卦；横向</w:t>
      </w:r>
      <w:r>
        <w:rPr>
          <w:rFonts w:ascii="Times New Roman" w:hAnsi="Times New Roman" w:eastAsia="Times New Roman" w:cs="Times New Roman"/>
          <w:sz w:val="32"/>
          <w:szCs w:val="32"/>
          <w:spacing w:val="-27"/>
        </w:rPr>
        <w:t>(</w:t>
      </w:r>
      <w:r>
        <w:rPr>
          <w:rFonts w:ascii="Times New Roman" w:hAnsi="Times New Roman" w:eastAsia="Times New Roman" w:cs="Times New Roman"/>
          <w:sz w:val="32"/>
          <w:szCs w:val="32"/>
          <w:spacing w:val="-28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轴面)是横视天地的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四隅位，所居兑、艮、震、巽为四隅位卦。</w:t>
      </w:r>
    </w:p>
    <w:p>
      <w:pPr>
        <w:ind w:left="159" w:firstLine="690"/>
        <w:spacing w:before="13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河图从乾九方位到乾一方位，八卦的整体关系是正卦居正位，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隅卦居隅位，此乃易中之不易；但八卦居位的关系(主要是方位)发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生了变化，此为不易中的变易。八卦整体关系不</w:t>
      </w:r>
      <w:r>
        <w:rPr>
          <w:rFonts w:ascii="SimSun" w:hAnsi="SimSun" w:eastAsia="SimSun" w:cs="SimSun"/>
          <w:sz w:val="32"/>
          <w:szCs w:val="32"/>
          <w:spacing w:val="-19"/>
        </w:rPr>
        <w:t>易，而八卦居位方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向变易，这种变易是河图作为空间立体方位图反映天体向位关系</w:t>
      </w:r>
    </w:p>
    <w:p>
      <w:pPr>
        <w:ind w:left="160"/>
        <w:spacing w:before="7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的需要【见图(2-2)-17】。</w:t>
      </w:r>
    </w:p>
    <w:p>
      <w:pPr>
        <w:ind w:firstLine="910"/>
        <w:spacing w:before="47" w:line="2720" w:lineRule="exact"/>
        <w:rPr/>
      </w:pPr>
      <w:r>
        <w:rPr>
          <w:position w:val="-54"/>
        </w:rPr>
        <w:drawing>
          <wp:inline distT="0" distB="0" distL="0" distR="0">
            <wp:extent cx="1733536" cy="1727197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36" cy="172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0"/>
        <w:spacing w:before="191" w:line="21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(2-2)-17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      </w:t>
      </w:r>
      <w:r>
        <w:rPr>
          <w:rFonts w:ascii="FangSong" w:hAnsi="FangSong" w:eastAsia="FangSong" w:cs="FangSong"/>
          <w:sz w:val="27"/>
          <w:szCs w:val="27"/>
          <w:spacing w:val="-3"/>
        </w:rPr>
        <w:t>河图乾九方位与乾一方位的纵向流变图</w:t>
      </w:r>
    </w:p>
    <w:p>
      <w:pPr>
        <w:ind w:right="95" w:firstLine="789"/>
        <w:spacing w:before="12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河图方位的这种变易，其实就是河图纵轴四正位卦的居位出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现了乾与离、坤与坎的“易位”,即卦的方位流变。河图乾九方位与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乾一方位横轴四隅位卦，即兑、艮、震、巽，它们的居位并没有变化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【见图(2-2)-18、19】。</w:t>
      </w:r>
    </w:p>
    <w:p>
      <w:pPr>
        <w:spacing w:line="255" w:lineRule="auto"/>
        <w:sectPr>
          <w:footerReference w:type="default" r:id="rId588"/>
          <w:pgSz w:w="11900" w:h="16840"/>
          <w:pgMar w:top="400" w:right="1420" w:bottom="1146" w:left="1419" w:header="0" w:footer="95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>
        <w:drawing>
          <wp:anchor distT="0" distB="0" distL="0" distR="0" simplePos="0" relativeHeight="257402880" behindDoc="0" locked="0" layoutInCell="0" allowOverlap="1">
            <wp:simplePos x="0" y="0"/>
            <wp:positionH relativeFrom="page">
              <wp:posOffset>4260884</wp:posOffset>
            </wp:positionH>
            <wp:positionV relativeFrom="page">
              <wp:posOffset>3365534</wp:posOffset>
            </wp:positionV>
            <wp:extent cx="1288987" cy="1600160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8987" cy="16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401856" behindDoc="0" locked="0" layoutInCell="0" allowOverlap="1">
            <wp:simplePos x="0" y="0"/>
            <wp:positionH relativeFrom="page">
              <wp:posOffset>4197333</wp:posOffset>
            </wp:positionH>
            <wp:positionV relativeFrom="page">
              <wp:posOffset>1149326</wp:posOffset>
            </wp:positionV>
            <wp:extent cx="1327148" cy="1632026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48" cy="163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1269"/>
        <w:spacing w:line="2590" w:lineRule="exact"/>
        <w:rPr/>
      </w:pPr>
      <w:r>
        <w:rPr>
          <w:position w:val="-51"/>
        </w:rPr>
        <w:drawing>
          <wp:inline distT="0" distB="0" distL="0" distR="0">
            <wp:extent cx="1403317" cy="1644644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17" cy="16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50"/>
        <w:spacing w:before="297"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1"/>
        </w:rPr>
        <w:t>图(2-2)-18</w:t>
      </w:r>
      <w:r>
        <w:rPr>
          <w:rFonts w:ascii="FangSong" w:hAnsi="FangSong" w:eastAsia="FangSong" w:cs="FangSong"/>
          <w:sz w:val="30"/>
          <w:szCs w:val="30"/>
          <w:spacing w:val="9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1"/>
        </w:rPr>
        <w:t>河图乾九方位正视图与俯视图</w:t>
      </w:r>
    </w:p>
    <w:p>
      <w:pPr>
        <w:ind w:firstLine="1289"/>
        <w:spacing w:before="101" w:line="2401" w:lineRule="exact"/>
        <w:rPr/>
      </w:pPr>
      <w:r>
        <w:rPr>
          <w:position w:val="-48"/>
        </w:rPr>
        <w:drawing>
          <wp:inline distT="0" distB="0" distL="0" distR="0">
            <wp:extent cx="1403393" cy="1524814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93" cy="152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79"/>
        <w:spacing w:before="1" w:line="169" w:lineRule="auto"/>
        <w:rPr>
          <w:rFonts w:ascii="LiSu" w:hAnsi="LiSu" w:eastAsia="LiSu" w:cs="LiSu"/>
          <w:sz w:val="30"/>
          <w:szCs w:val="30"/>
        </w:rPr>
      </w:pPr>
      <w:r>
        <w:rPr>
          <w:rFonts w:ascii="LiSu" w:hAnsi="LiSu" w:eastAsia="LiSu" w:cs="LiSu"/>
          <w:sz w:val="30"/>
          <w:szCs w:val="30"/>
        </w:rPr>
        <w:t>坎</w:t>
      </w:r>
    </w:p>
    <w:p>
      <w:pPr>
        <w:ind w:left="1819"/>
        <w:spacing w:before="171"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1"/>
        </w:rPr>
        <w:t>图(2-2)-19</w:t>
      </w:r>
      <w:r>
        <w:rPr>
          <w:rFonts w:ascii="FangSong" w:hAnsi="FangSong" w:eastAsia="FangSong" w:cs="FangSong"/>
          <w:sz w:val="30"/>
          <w:szCs w:val="30"/>
          <w:spacing w:val="7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1"/>
        </w:rPr>
        <w:t>河图乾一方位正视图与俯视图</w:t>
      </w:r>
    </w:p>
    <w:p>
      <w:pPr>
        <w:pStyle w:val="BodyText"/>
        <w:spacing w:line="422" w:lineRule="auto"/>
        <w:rPr/>
      </w:pPr>
      <w:r/>
    </w:p>
    <w:p>
      <w:pPr>
        <w:ind w:left="719"/>
        <w:spacing w:before="111" w:line="228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spacing w:val="-22"/>
        </w:rPr>
        <w:t>二、洛书：流转立体阵</w:t>
      </w:r>
    </w:p>
    <w:p>
      <w:pPr>
        <w:ind w:firstLine="609"/>
        <w:spacing w:before="26" w:line="27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4"/>
          <w:szCs w:val="34"/>
          <w:spacing w:val="-26"/>
        </w:rPr>
        <w:t>洛书，相传是绘制在龟背上的数阵图，故又称龟书图【见封</w:t>
      </w:r>
      <w:r>
        <w:rPr>
          <w:rFonts w:ascii="SimSun" w:hAnsi="SimSun" w:eastAsia="SimSun" w:cs="SimSun"/>
          <w:sz w:val="34"/>
          <w:szCs w:val="34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面】。洛出龟图，龟为伏象，其象之喻意，也自有一</w:t>
      </w:r>
      <w:r>
        <w:rPr>
          <w:rFonts w:ascii="SimSun" w:hAnsi="SimSun" w:eastAsia="SimSun" w:cs="SimSun"/>
          <w:sz w:val="30"/>
          <w:szCs w:val="30"/>
          <w:spacing w:val="-8"/>
        </w:rPr>
        <w:t>番道理。洛书为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36"/>
        </w:rPr>
        <w:t>九个数点，居中之数为五，其余八数环布八方，四阳数(白数点)居</w:t>
      </w:r>
      <w:r>
        <w:rPr>
          <w:rFonts w:ascii="SimSun" w:hAnsi="SimSun" w:eastAsia="SimSun" w:cs="SimSun"/>
          <w:sz w:val="34"/>
          <w:szCs w:val="34"/>
          <w:spacing w:val="5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27"/>
        </w:rPr>
        <w:t>四正位，四阴数(黑数点)居四隅(四维)位【见图(2-2)-2】。洛书</w:t>
      </w:r>
      <w:r>
        <w:rPr>
          <w:rFonts w:ascii="SimSun" w:hAnsi="SimSun" w:eastAsia="SimSun" w:cs="SimSun"/>
          <w:sz w:val="34"/>
          <w:szCs w:val="34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数阵的特点可以载体为龟而论，“戴九履一，左三右七，二四为肩，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六八为足，以五居中”,九数阵横、竖、斜三数之和皆为15。</w:t>
      </w:r>
    </w:p>
    <w:p>
      <w:pPr>
        <w:ind w:right="58" w:firstLine="609"/>
        <w:spacing w:before="70" w:line="28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4"/>
          <w:szCs w:val="34"/>
          <w:spacing w:val="-26"/>
        </w:rPr>
        <w:t>洛书八方八数八卦阵，有两种卦序四种方位。</w:t>
      </w:r>
      <w:r>
        <w:rPr>
          <w:rFonts w:ascii="SimSun" w:hAnsi="SimSun" w:eastAsia="SimSun" w:cs="SimSun"/>
          <w:sz w:val="34"/>
          <w:szCs w:val="34"/>
          <w:spacing w:val="-27"/>
        </w:rPr>
        <w:t>洛书载于龟甲</w:t>
      </w:r>
      <w:r>
        <w:rPr>
          <w:rFonts w:ascii="SimSun" w:hAnsi="SimSun" w:eastAsia="SimSun" w:cs="SimSun"/>
          <w:sz w:val="34"/>
          <w:szCs w:val="34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26"/>
        </w:rPr>
        <w:t>之上。以龟图论视向，有俯、仰两视，即正视与反视两种【见图</w:t>
      </w:r>
      <w:r>
        <w:rPr>
          <w:rFonts w:ascii="SimSun" w:hAnsi="SimSun" w:eastAsia="SimSun" w:cs="SimSun"/>
          <w:sz w:val="34"/>
          <w:szCs w:val="34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(2-2)-20】。居龟之上俯视龟甲数阵，为洛书正视方位，因俯视龟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在地，故称洛书首坤卦序；居龟之下仰视龟甲数阵——举龟</w:t>
      </w:r>
      <w:r>
        <w:rPr>
          <w:rFonts w:ascii="SimSun" w:hAnsi="SimSun" w:eastAsia="SimSun" w:cs="SimSun"/>
          <w:sz w:val="30"/>
          <w:szCs w:val="30"/>
          <w:spacing w:val="2"/>
        </w:rPr>
        <w:t>于上而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仰视其图，为洛书反视方位，因仰视龟朝天，故称洛书首乾卦序。</w:t>
      </w:r>
    </w:p>
    <w:p>
      <w:pPr>
        <w:ind w:right="71"/>
        <w:spacing w:before="105" w:line="490" w:lineRule="exact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  <w:position w:val="13"/>
        </w:rPr>
        <w:t>在首坤、首乾两种卦序，即龟书俯、仰两视的基础上，再以数理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论洛书九数八卦，可构成四种方位：首坤卦序有坤九方位、坤一方</w:t>
      </w:r>
    </w:p>
    <w:p>
      <w:pPr>
        <w:spacing w:line="218" w:lineRule="auto"/>
        <w:sectPr>
          <w:footerReference w:type="default" r:id="rId591"/>
          <w:pgSz w:w="11900" w:h="16840"/>
          <w:pgMar w:top="400" w:right="1619" w:bottom="1139" w:left="1420" w:header="0" w:footer="86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04" w:line="235" w:lineRule="auto"/>
        <w:jc w:val="right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15"/>
        </w:rPr>
        <w:t>位【见图(2-2)-21、22】。首乾卦序有乾九方位、乾</w:t>
      </w:r>
      <w:r>
        <w:rPr>
          <w:rFonts w:ascii="LiSu" w:hAnsi="LiSu" w:eastAsia="LiSu" w:cs="LiSu"/>
          <w:sz w:val="32"/>
          <w:szCs w:val="32"/>
          <w:spacing w:val="-16"/>
        </w:rPr>
        <w:t>一方位【见图</w:t>
      </w:r>
    </w:p>
    <w:p>
      <w:pPr>
        <w:spacing w:line="77" w:lineRule="exact"/>
        <w:rPr/>
      </w:pPr>
      <w:r/>
    </w:p>
    <w:p>
      <w:pPr>
        <w:spacing w:line="77" w:lineRule="exact"/>
        <w:sectPr>
          <w:footerReference w:type="default" r:id="rId596"/>
          <w:pgSz w:w="11900" w:h="16840"/>
          <w:pgMar w:top="400" w:right="1310" w:bottom="1253" w:left="1740" w:header="0" w:footer="1054" w:gutter="0"/>
          <w:cols w:equalWidth="0" w:num="1">
            <w:col w:w="8850" w:space="0"/>
          </w:cols>
        </w:sectPr>
        <w:rPr/>
      </w:pPr>
    </w:p>
    <w:p>
      <w:pPr>
        <w:ind w:left="69"/>
        <w:spacing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(2-2)-23、24]。</w:t>
      </w:r>
    </w:p>
    <w:p>
      <w:pPr>
        <w:ind w:firstLine="1379"/>
        <w:spacing w:before="16" w:line="2020" w:lineRule="exact"/>
        <w:rPr/>
      </w:pPr>
      <w:r>
        <w:rPr>
          <w:position w:val="-40"/>
        </w:rPr>
        <w:drawing>
          <wp:inline distT="0" distB="0" distL="0" distR="0">
            <wp:extent cx="1403393" cy="1282780"/>
            <wp:effectExtent l="0" t="0" r="0" b="0"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93" cy="128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7" w:lineRule="auto"/>
        <w:rPr/>
      </w:pPr>
      <w:r/>
    </w:p>
    <w:p>
      <w:pPr>
        <w:ind w:left="3190"/>
        <w:spacing w:before="87" w:line="223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8"/>
        </w:rPr>
        <w:t>图(2-2)-20</w:t>
      </w:r>
    </w:p>
    <w:p>
      <w:pPr>
        <w:ind w:firstLine="1339"/>
        <w:spacing w:before="147" w:line="2040" w:lineRule="exact"/>
        <w:rPr/>
      </w:pPr>
      <w:r>
        <w:rPr>
          <w:position w:val="-40"/>
        </w:rPr>
        <w:drawing>
          <wp:inline distT="0" distB="0" distL="0" distR="0">
            <wp:extent cx="1365308" cy="1295398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308" cy="129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40"/>
        <w:spacing w:before="210" w:line="2050" w:lineRule="exact"/>
        <w:rPr/>
      </w:pPr>
      <w:r>
        <w:rPr>
          <w:position w:val="-41"/>
        </w:rPr>
        <w:drawing>
          <wp:inline distT="0" distB="0" distL="0" distR="0">
            <wp:extent cx="1409665" cy="1301814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665" cy="130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5" w:lineRule="auto"/>
        <w:rPr/>
      </w:pPr>
      <w:r/>
    </w:p>
    <w:p>
      <w:pPr>
        <w:spacing w:before="88" w:line="221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3"/>
        </w:rPr>
        <w:t>洛书俯、仰视数阵图</w:t>
      </w:r>
    </w:p>
    <w:p>
      <w:pPr>
        <w:ind w:firstLine="500"/>
        <w:spacing w:before="190" w:line="2020" w:lineRule="exact"/>
        <w:rPr/>
      </w:pPr>
      <w:r>
        <w:rPr>
          <w:position w:val="-40"/>
        </w:rPr>
        <w:drawing>
          <wp:inline distT="0" distB="0" distL="0" distR="0">
            <wp:extent cx="1377927" cy="1282672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27" cy="128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20" w:lineRule="exact"/>
        <w:sectPr>
          <w:type w:val="continuous"/>
          <w:pgSz w:w="11900" w:h="16840"/>
          <w:pgMar w:top="400" w:right="1310" w:bottom="1253" w:left="1740" w:header="0" w:footer="1054" w:gutter="0"/>
          <w:cols w:equalWidth="0" w:num="2">
            <w:col w:w="4730" w:space="100"/>
            <w:col w:w="4020" w:space="0"/>
          </w:cols>
        </w:sectPr>
        <w:rPr/>
      </w:pPr>
    </w:p>
    <w:p>
      <w:pPr>
        <w:spacing w:before="50"/>
        <w:rPr/>
      </w:pPr>
      <w:r/>
    </w:p>
    <w:p>
      <w:pPr>
        <w:sectPr>
          <w:type w:val="continuous"/>
          <w:pgSz w:w="11900" w:h="16840"/>
          <w:pgMar w:top="400" w:right="1310" w:bottom="1253" w:left="1740" w:header="0" w:footer="1054" w:gutter="0"/>
          <w:cols w:equalWidth="0" w:num="1">
            <w:col w:w="8850" w:space="0"/>
          </w:cols>
        </w:sectPr>
        <w:rPr/>
      </w:pPr>
    </w:p>
    <w:p>
      <w:pPr>
        <w:ind w:left="1899"/>
        <w:spacing w:before="55" w:line="223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4"/>
        </w:rPr>
        <w:t>图(2-2)-21、22</w:t>
      </w:r>
    </w:p>
    <w:p>
      <w:pPr>
        <w:ind w:firstLine="1239"/>
        <w:spacing w:before="217" w:line="2030" w:lineRule="exact"/>
        <w:rPr/>
      </w:pPr>
      <w:r>
        <w:rPr>
          <w:position w:val="-40"/>
        </w:rPr>
        <w:drawing>
          <wp:inline distT="0" distB="0" distL="0" distR="0">
            <wp:extent cx="1377927" cy="1288982"/>
            <wp:effectExtent l="0" t="0" r="0" b="0"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27" cy="128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9"/>
        <w:spacing w:before="23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图(2-2)-23、24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4" w:line="221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0"/>
        </w:rPr>
        <w:t>洛书数阵坤九、坤一方位图</w:t>
      </w:r>
    </w:p>
    <w:p>
      <w:pPr>
        <w:ind w:firstLine="1350"/>
        <w:spacing w:before="150" w:line="2040" w:lineRule="exact"/>
        <w:rPr/>
      </w:pPr>
      <w:r>
        <w:rPr>
          <w:position w:val="-40"/>
        </w:rPr>
        <w:drawing>
          <wp:inline distT="0" distB="0" distL="0" distR="0">
            <wp:extent cx="1365232" cy="1295398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232" cy="129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290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洛书数阵乾九、乾一方位图</w:t>
      </w:r>
    </w:p>
    <w:p>
      <w:pPr>
        <w:spacing w:line="184" w:lineRule="auto"/>
        <w:sectPr>
          <w:type w:val="continuous"/>
          <w:pgSz w:w="11900" w:h="16840"/>
          <w:pgMar w:top="400" w:right="1310" w:bottom="1253" w:left="1740" w:header="0" w:footer="1054" w:gutter="0"/>
          <w:cols w:equalWidth="0" w:num="2">
            <w:col w:w="3840" w:space="100"/>
            <w:col w:w="4910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firstLine="659"/>
        <w:spacing w:before="128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洛书八方八数可以阴阳序数进行分析：阳数四正位</w:t>
      </w:r>
      <w:r>
        <w:rPr>
          <w:rFonts w:ascii="SimSun" w:hAnsi="SimSun" w:eastAsia="SimSun" w:cs="SimSun"/>
          <w:sz w:val="32"/>
          <w:szCs w:val="32"/>
          <w:spacing w:val="-17"/>
        </w:rPr>
        <w:t>卦，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长，三为次，七再次，九为末，故为乾一、离三、坎七、坤九；阴数四隅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位卦八为长，六为次，四再次，二为末，故为兑八、震六、巽四、良二，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此其一。洛书八数阵还可以阴阳大小数论，阳数四正位卦，九为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大，七为次，三再次， 一为末；阴数四隅位卦，二为大，四为次，六再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次，八为末；故八数合八卦：四正位为乾九、坤一、离七、</w:t>
      </w:r>
      <w:r>
        <w:rPr>
          <w:rFonts w:ascii="SimSun" w:hAnsi="SimSun" w:eastAsia="SimSun" w:cs="SimSun"/>
          <w:sz w:val="32"/>
          <w:szCs w:val="32"/>
          <w:spacing w:val="-38"/>
        </w:rPr>
        <w:t>坎三，四隅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位为兑二、震四、巽六、艮八，此其二。</w:t>
      </w:r>
    </w:p>
    <w:p>
      <w:pPr>
        <w:ind w:right="60"/>
        <w:spacing w:before="131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1"/>
        </w:rPr>
        <w:t>洛书八方八数八卦阵，既是空间平面方位，又是空间立体方</w:t>
      </w:r>
    </w:p>
    <w:p>
      <w:pPr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位。洛书是“体”</w:t>
      </w:r>
      <w:r>
        <w:rPr>
          <w:rFonts w:ascii="SimSun" w:hAnsi="SimSun" w:eastAsia="SimSun" w:cs="SimSun"/>
          <w:sz w:val="32"/>
          <w:szCs w:val="32"/>
          <w:spacing w:val="-44"/>
        </w:rPr>
        <w:t>、“用”合一的数示八卦图：立体视</w:t>
      </w:r>
      <w:r>
        <w:rPr>
          <w:rFonts w:ascii="SimSun" w:hAnsi="SimSun" w:eastAsia="SimSun" w:cs="SimSun"/>
          <w:sz w:val="32"/>
          <w:szCs w:val="32"/>
          <w:spacing w:val="-45"/>
        </w:rPr>
        <w:t>之，是流转图、</w:t>
      </w:r>
      <w:r>
        <w:rPr>
          <w:rFonts w:ascii="SimSun" w:hAnsi="SimSun" w:eastAsia="SimSun" w:cs="SimSun"/>
          <w:sz w:val="32"/>
          <w:szCs w:val="32"/>
          <w:spacing w:val="-37"/>
        </w:rPr>
        <w:t>运</w:t>
      </w:r>
    </w:p>
    <w:p>
      <w:pPr>
        <w:spacing w:line="184" w:lineRule="auto"/>
        <w:sectPr>
          <w:type w:val="continuous"/>
          <w:pgSz w:w="11900" w:h="16840"/>
          <w:pgMar w:top="400" w:right="1310" w:bottom="1253" w:left="1740" w:header="0" w:footer="1054" w:gutter="0"/>
          <w:cols w:equalWidth="0" w:num="1">
            <w:col w:w="885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13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行图；立于中而平面视之是循回图。两者的方位是互相流变、直接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透视的关系。洛书以八方八数标示成平面八卦图阵模式，是突出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其“用”,即突出其周而复始。</w:t>
      </w:r>
    </w:p>
    <w:p>
      <w:pPr>
        <w:ind w:left="714"/>
        <w:spacing w:before="92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1.洛书首坤卦序方位</w:t>
      </w:r>
    </w:p>
    <w:p>
      <w:pPr>
        <w:ind w:right="12" w:firstLine="709"/>
        <w:spacing w:before="8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俯视龟书图，为洛书首坤卦序。根据易卦数理论，洛书首坤卦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序可以产生两种方位，即坤九方位和坤一方位【见图(2-</w:t>
      </w:r>
      <w:r>
        <w:rPr>
          <w:rFonts w:ascii="SimSun" w:hAnsi="SimSun" w:eastAsia="SimSun" w:cs="SimSun"/>
          <w:sz w:val="32"/>
          <w:szCs w:val="32"/>
          <w:spacing w:val="-4"/>
        </w:rPr>
        <w:t>2)-21、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22】。洛书数阵依阴阳序数排卦，阳数四正位卦乾一、离三、坎七、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坤九，阴数四隅位卦兑八、震六、巽四、艮二，形成洛书坤九方位【见 </w:t>
      </w:r>
      <w:r>
        <w:rPr>
          <w:rFonts w:ascii="SimSun" w:hAnsi="SimSun" w:eastAsia="SimSun" w:cs="SimSun"/>
          <w:sz w:val="32"/>
          <w:szCs w:val="32"/>
          <w:spacing w:val="-22"/>
        </w:rPr>
        <w:t>图(2-2)-25】。依阴阳大小数排卦，阳数四位卦乾九、离七、坎三、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坤一，阴数四隅位卦兑二、震四、巽六、艮八，形成洛书坤一方位【见 </w:t>
      </w:r>
      <w:r>
        <w:rPr>
          <w:rFonts w:ascii="SimSun" w:hAnsi="SimSun" w:eastAsia="SimSun" w:cs="SimSun"/>
          <w:sz w:val="32"/>
          <w:szCs w:val="32"/>
          <w:spacing w:val="-18"/>
        </w:rPr>
        <w:t>图(2-2)-26】。</w:t>
      </w:r>
    </w:p>
    <w:p>
      <w:pPr>
        <w:spacing w:line="111" w:lineRule="exact"/>
        <w:rPr/>
      </w:pPr>
      <w:r/>
    </w:p>
    <w:p>
      <w:pPr>
        <w:spacing w:line="111" w:lineRule="exact"/>
        <w:sectPr>
          <w:footerReference w:type="default" r:id="rId603"/>
          <w:pgSz w:w="11900" w:h="16840"/>
          <w:pgMar w:top="400" w:right="1587" w:bottom="1326" w:left="1410" w:header="0" w:footer="1137" w:gutter="0"/>
          <w:cols w:equalWidth="0" w:num="1">
            <w:col w:w="8903" w:space="0"/>
          </w:cols>
        </w:sectPr>
        <w:rPr/>
      </w:pPr>
    </w:p>
    <w:p>
      <w:pPr>
        <w:ind w:firstLine="689"/>
        <w:spacing w:before="59" w:line="2960" w:lineRule="exact"/>
        <w:rPr/>
      </w:pPr>
      <w:r>
        <w:rPr>
          <w:position w:val="-59"/>
        </w:rPr>
        <w:drawing>
          <wp:inline distT="0" distB="0" distL="0" distR="0">
            <wp:extent cx="1924035" cy="1879578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35" cy="18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9"/>
        <w:spacing w:before="282" w:line="18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10"/>
        </w:rPr>
        <w:t>图(2-2)-25、26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379"/>
        <w:spacing w:line="2958" w:lineRule="exact"/>
        <w:rPr/>
      </w:pPr>
      <w:r>
        <w:rPr>
          <w:position w:val="-59"/>
        </w:rPr>
        <w:drawing>
          <wp:inline distT="0" distB="0" distL="0" distR="0">
            <wp:extent cx="1892374" cy="1878702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374" cy="187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spacing w:before="92" w:line="18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19"/>
        </w:rPr>
        <w:t>洛书首坤(坤九、坤一)卦图</w:t>
      </w:r>
    </w:p>
    <w:p>
      <w:pPr>
        <w:spacing w:line="189" w:lineRule="auto"/>
        <w:sectPr>
          <w:type w:val="continuous"/>
          <w:pgSz w:w="11900" w:h="16840"/>
          <w:pgMar w:top="400" w:right="1587" w:bottom="1326" w:left="1410" w:header="0" w:footer="1137" w:gutter="0"/>
          <w:cols w:equalWidth="0" w:num="2">
            <w:col w:w="3800" w:space="100"/>
            <w:col w:w="5003" w:space="0"/>
          </w:cols>
        </w:sectPr>
        <w:rPr>
          <w:rFonts w:ascii="FangSong" w:hAnsi="FangSong" w:eastAsia="FangSong" w:cs="FangSong"/>
          <w:sz w:val="28"/>
          <w:szCs w:val="28"/>
        </w:rPr>
      </w:pPr>
    </w:p>
    <w:p>
      <w:pPr>
        <w:ind w:left="634"/>
        <w:spacing w:before="127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2.洛书首乾方位</w:t>
      </w:r>
    </w:p>
    <w:p>
      <w:pPr>
        <w:ind w:firstLine="629"/>
        <w:spacing w:before="90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洛书首乾方位，是仰视龟书图形成的卦阵。洛书首乾卦序同 </w:t>
      </w:r>
      <w:r>
        <w:rPr>
          <w:rFonts w:ascii="SimSun" w:hAnsi="SimSun" w:eastAsia="SimSun" w:cs="SimSun"/>
          <w:sz w:val="32"/>
          <w:szCs w:val="32"/>
          <w:spacing w:val="-2"/>
        </w:rPr>
        <w:t>样可以产生两种方位，即乾九方位和乾一方位【见图(2-2)-23、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24】。因此，洛书首乾卦序同样有两种卦图：依阴阳序</w:t>
      </w:r>
      <w:r>
        <w:rPr>
          <w:rFonts w:ascii="SimSun" w:hAnsi="SimSun" w:eastAsia="SimSun" w:cs="SimSun"/>
          <w:sz w:val="32"/>
          <w:szCs w:val="32"/>
          <w:spacing w:val="-27"/>
        </w:rPr>
        <w:t>数排八卦，阳 </w:t>
      </w:r>
      <w:r>
        <w:rPr>
          <w:rFonts w:ascii="SimSun" w:hAnsi="SimSun" w:eastAsia="SimSun" w:cs="SimSun"/>
          <w:sz w:val="32"/>
          <w:szCs w:val="32"/>
          <w:spacing w:val="-34"/>
        </w:rPr>
        <w:t>数四正位卦为乾一、离三、坎七、坤九，阴数四隅位</w:t>
      </w:r>
      <w:r>
        <w:rPr>
          <w:rFonts w:ascii="SimSun" w:hAnsi="SimSun" w:eastAsia="SimSun" w:cs="SimSun"/>
          <w:sz w:val="32"/>
          <w:szCs w:val="32"/>
          <w:spacing w:val="-35"/>
        </w:rPr>
        <w:t>卦为兑八、震六、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巽四、艮二，是乾一方位【见图(2-2)-27】。依阴阳大小数排八卦，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阳数四正位卦为乾九、离七、坎三、坤一；阴数四隅位卦为兑二</w:t>
      </w:r>
      <w:r>
        <w:rPr>
          <w:rFonts w:ascii="SimSun" w:hAnsi="SimSun" w:eastAsia="SimSun" w:cs="SimSun"/>
          <w:sz w:val="32"/>
          <w:szCs w:val="32"/>
          <w:spacing w:val="-29"/>
        </w:rPr>
        <w:t>、震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四、巽六、艮八，是乾九方位【见图(2-2)-2</w:t>
      </w:r>
      <w:r>
        <w:rPr>
          <w:rFonts w:ascii="SimSun" w:hAnsi="SimSun" w:eastAsia="SimSun" w:cs="SimSun"/>
          <w:sz w:val="32"/>
          <w:szCs w:val="32"/>
          <w:spacing w:val="-34"/>
        </w:rPr>
        <w:t>8】。</w:t>
      </w:r>
    </w:p>
    <w:p>
      <w:pPr>
        <w:ind w:right="42" w:firstLine="629"/>
        <w:spacing w:before="131" w:line="22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河图、洛书数阵既是空间立体方位阵，又是物象</w:t>
      </w:r>
      <w:r>
        <w:rPr>
          <w:rFonts w:ascii="SimSun" w:hAnsi="SimSun" w:eastAsia="SimSun" w:cs="SimSun"/>
          <w:sz w:val="32"/>
          <w:szCs w:val="32"/>
          <w:spacing w:val="-16"/>
        </w:rPr>
        <w:t>事理卦画阵。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这就是河洛阵用数不用卦的根本原因。</w:t>
      </w:r>
    </w:p>
    <w:p>
      <w:pPr>
        <w:spacing w:line="225" w:lineRule="auto"/>
        <w:sectPr>
          <w:type w:val="continuous"/>
          <w:pgSz w:w="11900" w:h="16840"/>
          <w:pgMar w:top="400" w:right="1587" w:bottom="1326" w:left="1410" w:header="0" w:footer="1137" w:gutter="0"/>
          <w:cols w:equalWidth="0" w:num="1">
            <w:col w:w="8903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footerReference w:type="default" r:id="rId606"/>
          <w:pgSz w:w="11900" w:h="16840"/>
          <w:pgMar w:top="400" w:right="1350" w:bottom="1333" w:left="1720" w:header="0" w:footer="1135" w:gutter="0"/>
          <w:cols w:equalWidth="0" w:num="1">
            <w:col w:w="8830" w:space="0"/>
          </w:cols>
        </w:sectPr>
        <w:rPr/>
      </w:pPr>
    </w:p>
    <w:p>
      <w:pPr>
        <w:ind w:firstLine="649"/>
        <w:spacing w:line="3020" w:lineRule="exact"/>
        <w:rPr/>
      </w:pPr>
      <w:r>
        <w:rPr>
          <w:position w:val="-60"/>
        </w:rPr>
        <w:drawing>
          <wp:inline distT="0" distB="0" distL="0" distR="0">
            <wp:extent cx="1917688" cy="1917754"/>
            <wp:effectExtent l="0" t="0" r="0" b="0"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88" cy="191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20"/>
        <w:spacing w:before="271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0"/>
        </w:rPr>
        <w:t>图(2-2)-27、</w:t>
      </w:r>
      <w:r>
        <w:rPr>
          <w:rFonts w:ascii="FangSong" w:hAnsi="FangSong" w:eastAsia="FangSong" w:cs="FangSong"/>
          <w:sz w:val="27"/>
          <w:szCs w:val="27"/>
          <w:spacing w:val="-25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0"/>
        </w:rPr>
        <w:t>-28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239"/>
        <w:spacing w:before="38" w:line="3010" w:lineRule="exact"/>
        <w:rPr/>
      </w:pPr>
      <w:r>
        <w:rPr>
          <w:position w:val="-60"/>
        </w:rPr>
        <w:drawing>
          <wp:inline distT="0" distB="0" distL="0" distR="0">
            <wp:extent cx="1898645" cy="1911338"/>
            <wp:effectExtent l="0" t="0" r="0" b="0"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45" cy="191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1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9"/>
        </w:rPr>
        <w:t>洛书首乾(乾九、乾一)卦图</w:t>
      </w:r>
    </w:p>
    <w:p>
      <w:pPr>
        <w:spacing w:line="189" w:lineRule="auto"/>
        <w:sectPr>
          <w:type w:val="continuous"/>
          <w:pgSz w:w="11900" w:h="16840"/>
          <w:pgMar w:top="400" w:right="1350" w:bottom="1333" w:left="1720" w:header="0" w:footer="1135" w:gutter="0"/>
          <w:cols w:equalWidth="0" w:num="2">
            <w:col w:w="3830" w:space="100"/>
            <w:col w:w="4900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64"/>
        <w:spacing w:before="136" w:line="227" w:lineRule="auto"/>
        <w:jc w:val="right"/>
        <w:rPr>
          <w:rFonts w:ascii="STXinwei" w:hAnsi="STXinwei" w:eastAsia="STXinwei" w:cs="STXinwei"/>
          <w:sz w:val="41"/>
          <w:szCs w:val="41"/>
        </w:rPr>
      </w:pPr>
      <w:r>
        <w:rPr>
          <w:rFonts w:ascii="FangSong" w:hAnsi="FangSong" w:eastAsia="FangSong" w:cs="FangSong"/>
          <w:sz w:val="41"/>
          <w:szCs w:val="41"/>
        </w:rPr>
        <w:t>第三节</w:t>
      </w:r>
      <w:r>
        <w:rPr>
          <w:rFonts w:ascii="FangSong" w:hAnsi="FangSong" w:eastAsia="FangSong" w:cs="FangSong"/>
          <w:sz w:val="41"/>
          <w:szCs w:val="41"/>
        </w:rPr>
        <w:t xml:space="preserve">  </w:t>
      </w:r>
      <w:r>
        <w:rPr>
          <w:rFonts w:ascii="SimSun" w:hAnsi="SimSun" w:eastAsia="SimSun" w:cs="SimSun"/>
          <w:sz w:val="41"/>
          <w:szCs w:val="41"/>
        </w:rPr>
        <w:t>跨越时空的数理思维—</w:t>
      </w:r>
      <w:r>
        <w:rPr>
          <w:rFonts w:ascii="SimSun" w:hAnsi="SimSun" w:eastAsia="SimSun" w:cs="SimSun"/>
          <w:sz w:val="41"/>
          <w:szCs w:val="41"/>
          <w:spacing w:val="-81"/>
        </w:rPr>
        <w:t xml:space="preserve"> </w:t>
      </w:r>
      <w:r>
        <w:rPr>
          <w:rFonts w:ascii="STXinwei" w:hAnsi="STXinwei" w:eastAsia="STXinwei" w:cs="STXinwei"/>
          <w:sz w:val="41"/>
          <w:szCs w:val="41"/>
        </w:rPr>
        <w:t>—八卦根据论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50" w:firstLine="64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易难懂，难在易图，最难又是数卦图即河图洛书。河图、洛书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用数点卦阵，构数理思维，为八卦取象寓理提供了根据，也为易思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维拓展了亘久存在的时空。易是以严格的数理原则为基</w:t>
      </w:r>
      <w:r>
        <w:rPr>
          <w:rFonts w:ascii="SimSun" w:hAnsi="SimSun" w:eastAsia="SimSun" w:cs="SimSun"/>
          <w:sz w:val="32"/>
          <w:szCs w:val="32"/>
          <w:spacing w:val="-9"/>
        </w:rPr>
        <w:t>石，无可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挑剔地把数理贯通于整个易说的全部血脉。这里立足于河图、洛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书，仅仅从解开数阵谜团入手，略论易的数理运用。</w:t>
      </w:r>
    </w:p>
    <w:p>
      <w:pPr>
        <w:pStyle w:val="BodyText"/>
        <w:spacing w:line="395" w:lineRule="auto"/>
        <w:rPr/>
      </w:pPr>
      <w:r/>
    </w:p>
    <w:p>
      <w:pPr>
        <w:ind w:left="729"/>
        <w:spacing w:before="117" w:line="228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9"/>
        </w:rPr>
        <w:t>一、天衣无缝的数理运用</w:t>
      </w:r>
    </w:p>
    <w:p>
      <w:pPr>
        <w:ind w:firstLine="649"/>
        <w:spacing w:before="75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数，是人类认识自然界的需要，是人作为认识主体对客</w:t>
      </w:r>
      <w:r>
        <w:rPr>
          <w:rFonts w:ascii="SimSun" w:hAnsi="SimSun" w:eastAsia="SimSun" w:cs="SimSun"/>
          <w:sz w:val="32"/>
          <w:szCs w:val="32"/>
          <w:spacing w:val="-20"/>
        </w:rPr>
        <w:t>观事物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进行量化而形成的概念。数的量化作用，不仅表现</w:t>
      </w:r>
      <w:r>
        <w:rPr>
          <w:rFonts w:ascii="SimSun" w:hAnsi="SimSun" w:eastAsia="SimSun" w:cs="SimSun"/>
          <w:sz w:val="32"/>
          <w:szCs w:val="32"/>
          <w:spacing w:val="-19"/>
        </w:rPr>
        <w:t>为对相同、相类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事物集合体进行的量化，还表现为对事物本质特点进行的量化。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因此，数对于事物的表达，既反映了人对事物数量</w:t>
      </w:r>
      <w:r>
        <w:rPr>
          <w:rFonts w:ascii="SimSun" w:hAnsi="SimSun" w:eastAsia="SimSun" w:cs="SimSun"/>
          <w:sz w:val="32"/>
          <w:szCs w:val="32"/>
          <w:spacing w:val="-17"/>
        </w:rPr>
        <w:t>时空性的认识，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又体现了人对事物性质规定性的认识。人认识事物的程</w:t>
      </w:r>
      <w:r>
        <w:rPr>
          <w:rFonts w:ascii="SimSun" w:hAnsi="SimSun" w:eastAsia="SimSun" w:cs="SimSun"/>
          <w:sz w:val="32"/>
          <w:szCs w:val="32"/>
          <w:spacing w:val="-8"/>
        </w:rPr>
        <w:t>度精确到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数理阶段，这一认识就接近或穷尽了真理。因此，这种认识程</w:t>
      </w:r>
      <w:r>
        <w:rPr>
          <w:rFonts w:ascii="SimSun" w:hAnsi="SimSun" w:eastAsia="SimSun" w:cs="SimSun"/>
          <w:sz w:val="32"/>
          <w:szCs w:val="32"/>
          <w:spacing w:val="-19"/>
        </w:rPr>
        <w:t>度也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可以看成接近真理与否的重要尺度。易的数理运用，达到了炉火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纯青的境界。也就是说，易数理不仅囊括了现代数学对数的基本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认识，而且超出了狭义数学的一般范畴，使数理与哲理</w:t>
      </w:r>
      <w:r>
        <w:rPr>
          <w:rFonts w:ascii="SimSun" w:hAnsi="SimSun" w:eastAsia="SimSun" w:cs="SimSun"/>
          <w:sz w:val="32"/>
          <w:szCs w:val="32"/>
          <w:spacing w:val="-20"/>
        </w:rPr>
        <w:t>融为一体。</w:t>
      </w:r>
    </w:p>
    <w:p>
      <w:pPr>
        <w:spacing w:line="262" w:lineRule="auto"/>
        <w:sectPr>
          <w:type w:val="continuous"/>
          <w:pgSz w:w="11900" w:h="16840"/>
          <w:pgMar w:top="400" w:right="1350" w:bottom="1333" w:left="1720" w:header="0" w:footer="1135" w:gutter="0"/>
          <w:cols w:equalWidth="0" w:num="1">
            <w:col w:w="883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56"/>
        <w:spacing w:before="104" w:line="49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  <w:position w:val="12"/>
        </w:rPr>
        <w:t>易数理深博玄妙，这里仅从太极数、河洛数、爻卦数、</w:t>
      </w:r>
      <w:r>
        <w:rPr>
          <w:rFonts w:ascii="SimSun" w:hAnsi="SimSun" w:eastAsia="SimSun" w:cs="SimSun"/>
          <w:sz w:val="32"/>
          <w:szCs w:val="32"/>
          <w:spacing w:val="-29"/>
          <w:position w:val="12"/>
        </w:rPr>
        <w:t>天地数与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大衍数四个方面，对易理用数的数理逻辑略作论述。</w:t>
      </w:r>
    </w:p>
    <w:p>
      <w:pPr>
        <w:ind w:left="634"/>
        <w:spacing w:before="65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6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6"/>
        </w:rPr>
        <w:t>太极数</w:t>
      </w:r>
    </w:p>
    <w:p>
      <w:pPr>
        <w:ind w:firstLine="629"/>
        <w:spacing w:before="106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太极数是易的根本数理。太极数理总括了易阴阳观的基本模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式，揭示了易道之本——“生生之谓易”。因此，把握了太极数理，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也就把握了易理的主脉。</w:t>
      </w:r>
    </w:p>
    <w:p>
      <w:pPr>
        <w:ind w:firstLine="629"/>
        <w:spacing w:before="7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太极数的基本理式是：零生一，一生二，二生三，三即万物。用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数学化公式表示，即0→0′→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1→2→3=0。在太极数理中，数是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指一种物质状态；数与数之间是递进发展的延续关系，并且</w:t>
      </w:r>
      <w:r>
        <w:rPr>
          <w:rFonts w:ascii="SimSun" w:hAnsi="SimSun" w:eastAsia="SimSun" w:cs="SimSun"/>
          <w:sz w:val="32"/>
          <w:szCs w:val="32"/>
          <w:spacing w:val="-17"/>
        </w:rPr>
        <w:t>没有截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然可分的临界线；零是事物的起始点，如同数轴上的原点O。 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极数是通过数理模式来图示物质的生化与发展过程</w:t>
      </w:r>
      <w:r>
        <w:rPr>
          <w:rFonts w:ascii="SimSun" w:hAnsi="SimSun" w:eastAsia="SimSun" w:cs="SimSun"/>
          <w:sz w:val="32"/>
          <w:szCs w:val="32"/>
          <w:spacing w:val="-7"/>
        </w:rPr>
        <w:t>。这就是：在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物质世界形成之前，是一个什么也没有的世界，这时是物质世界的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原始态，即“0”状态。由于自然力的作用，物质世界的原始态自内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部产生变化，进入孕育态，亦即“0'”状态。然后，物质世界由孕育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态进人萌生态，也就是进入“1”状态。自然物质世界的萌发生成，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是以阴、阳两种根本性状或物态出现的，这就是阴阳态，即“2”状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态。自然界阴阳相感相生、相克相成，不断变化衍生，发</w:t>
      </w:r>
      <w:r>
        <w:rPr>
          <w:rFonts w:ascii="SimSun" w:hAnsi="SimSun" w:eastAsia="SimSun" w:cs="SimSun"/>
          <w:sz w:val="32"/>
          <w:szCs w:val="32"/>
          <w:spacing w:val="-18"/>
        </w:rPr>
        <w:t>展为万事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万物，这就是“3”状态-—再生态，万物竞生态。</w:t>
      </w:r>
    </w:p>
    <w:p>
      <w:pPr>
        <w:ind w:firstLine="629"/>
        <w:spacing w:before="100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简而言之，无形无体的未知世界孕育了有形有</w:t>
      </w:r>
      <w:r>
        <w:rPr>
          <w:rFonts w:ascii="SimSun" w:hAnsi="SimSun" w:eastAsia="SimSun" w:cs="SimSun"/>
          <w:sz w:val="32"/>
          <w:szCs w:val="32"/>
          <w:spacing w:val="-16"/>
        </w:rPr>
        <w:t>体的已知世界；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无机的简单的物质世界发展成有机的复杂的物质世界。对此，老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子有一发人深省的论断：“天下万物生于有，有生于无”;“道</w:t>
      </w:r>
      <w:r>
        <w:rPr>
          <w:rFonts w:ascii="SimSun" w:hAnsi="SimSun" w:eastAsia="SimSun" w:cs="SimSun"/>
          <w:sz w:val="32"/>
          <w:szCs w:val="32"/>
          <w:spacing w:val="-30"/>
        </w:rPr>
        <w:t>生一，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一生二，二生三，三生万物”。如果把老子的“道”理解为某种自然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力、某种必然，理解为人尚不能知的客观存在、客观规律，老子之说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就和易太极数理如出一辙。因此，说老子的学说是对易的继承，这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不无道理。</w:t>
      </w:r>
    </w:p>
    <w:p>
      <w:pPr>
        <w:ind w:right="93" w:firstLine="629"/>
        <w:spacing w:before="13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易家认为太极之理是这样的：无极，即0;无极生太极，太极孕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阴阳，太极即一，其中含二；太极生两仪即阴阳，阴阳为二；阴阳化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育，再生则有三、有四，如此而有万物。太极之理可以自如地解释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天地间宏观的或微观的事物生化发展规律。如：宇宙的原始态是</w:t>
      </w:r>
    </w:p>
    <w:p>
      <w:pPr>
        <w:spacing w:line="254" w:lineRule="auto"/>
        <w:sectPr>
          <w:footerReference w:type="default" r:id="rId609"/>
          <w:pgSz w:w="11900" w:h="16840"/>
          <w:pgMar w:top="400" w:right="1550" w:bottom="1430" w:left="1489" w:header="0" w:footer="12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鸿蒙未开的世界，鸿蒙态蓄蕴“浑沌”态世界，浑沌态孕育生化态，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这一过程就是“太极”;太极初开，形成天地与阴阳，这就是“两仪”;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两仪生化，即天地化育、阴阳构精，繁衍成万物，变化成万象。又如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人最初形成，也是从无到有即零到一，“一”即区别于万物的唯一。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人分男女，又为二。男女构精而怀孕，这就是从0到</w:t>
      </w:r>
      <w:r>
        <w:rPr>
          <w:rFonts w:ascii="SimSun" w:hAnsi="SimSun" w:eastAsia="SimSun" w:cs="SimSun"/>
          <w:sz w:val="32"/>
          <w:szCs w:val="32"/>
          <w:spacing w:val="-13"/>
        </w:rPr>
        <w:t>0'。胎儿，既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包含了阴阳，又将形成新的阴阳。胎儿既是无又是有，对于独立的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生命个体是无，对于父母孕育新生命又是有。新生儿</w:t>
      </w:r>
      <w:r>
        <w:rPr>
          <w:rFonts w:ascii="SimSun" w:hAnsi="SimSun" w:eastAsia="SimSun" w:cs="SimSun"/>
          <w:sz w:val="32"/>
          <w:szCs w:val="32"/>
          <w:spacing w:val="-19"/>
        </w:rPr>
        <w:t>降生，包括父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母就是三。三既是总量的增加，又是质的飞跃——再生。新生儿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对于个体本身而言，既是一又是二；对于父母而言，既是三又是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四。因为新生儿一开始就是二，有男有女。如此繁衍</w:t>
      </w:r>
      <w:r>
        <w:rPr>
          <w:rFonts w:ascii="SimSun" w:hAnsi="SimSun" w:eastAsia="SimSun" w:cs="SimSun"/>
          <w:sz w:val="32"/>
          <w:szCs w:val="32"/>
          <w:spacing w:val="-19"/>
        </w:rPr>
        <w:t>，子子孙孙无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穷无尽。这就是二生三，三即四亦即无穷。</w:t>
      </w:r>
    </w:p>
    <w:p>
      <w:pPr>
        <w:ind w:right="58"/>
        <w:spacing w:before="86" w:line="481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  <w:position w:val="11"/>
        </w:rPr>
        <w:t>关于太极数与太极图的易理关系，已在第一章第六节</w:t>
      </w:r>
      <w:r>
        <w:rPr>
          <w:rFonts w:ascii="SimSun" w:hAnsi="SimSun" w:eastAsia="SimSun" w:cs="SimSun"/>
          <w:sz w:val="32"/>
          <w:szCs w:val="32"/>
          <w:spacing w:val="-19"/>
          <w:position w:val="11"/>
        </w:rPr>
        <w:t>《太极色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卦阵》作了论说。</w:t>
      </w:r>
    </w:p>
    <w:p>
      <w:pPr>
        <w:ind w:right="75" w:firstLine="480"/>
        <w:spacing w:before="10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《系辞》没有阐释太极之说，可能是作者认为没有必要赘述，也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可能只是隐约感知了太极数理。但是他准确地阐叙了太极或太极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图与八卦的源流关系，并指出八卦为用的目的意义：</w:t>
      </w:r>
      <w:r>
        <w:rPr>
          <w:rFonts w:ascii="SimSun" w:hAnsi="SimSun" w:eastAsia="SimSun" w:cs="SimSun"/>
          <w:sz w:val="32"/>
          <w:szCs w:val="32"/>
          <w:spacing w:val="-19"/>
        </w:rPr>
        <w:t>“是故易有太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极，是生两仪，两仪生四象，四象生八卦，八卦是吉凶，吉凶生大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业。”</w:t>
      </w:r>
    </w:p>
    <w:p>
      <w:pPr>
        <w:ind w:left="644"/>
        <w:spacing w:before="93" w:line="219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5"/>
        </w:rPr>
        <w:t>2.爻卦数</w:t>
      </w:r>
    </w:p>
    <w:p>
      <w:pPr>
        <w:ind w:right="56" w:firstLine="640"/>
        <w:spacing w:before="10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爻卦数是易卦中的组合之数。爻卦数理，即易的太极说</w:t>
      </w:r>
      <w:r>
        <w:rPr>
          <w:rFonts w:ascii="SimSun" w:hAnsi="SimSun" w:eastAsia="SimSun" w:cs="SimSun"/>
          <w:sz w:val="32"/>
          <w:szCs w:val="32"/>
          <w:spacing w:val="-19"/>
        </w:rPr>
        <w:t>、阴阳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说、三才说蕴含的数理在爻卦的组织结构中的运用。因此，爻卦数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理集中地体现了易的用数思想。爻卦数理也说明：易卦决不是随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意之作，它与易理、易图是一个有机的整体。</w:t>
      </w:r>
    </w:p>
    <w:p>
      <w:pPr>
        <w:ind w:firstLine="640"/>
        <w:spacing w:before="106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爻卦单卦成象。爻卦由阴阳爻划组成，爻划不</w:t>
      </w:r>
      <w:r>
        <w:rPr>
          <w:rFonts w:ascii="SimSun" w:hAnsi="SimSun" w:eastAsia="SimSun" w:cs="SimSun"/>
          <w:sz w:val="32"/>
          <w:szCs w:val="32"/>
          <w:spacing w:val="-8"/>
        </w:rPr>
        <w:t>成卦则无象可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言。爻成卦的基本形式只有两种：阴阳爻三叠或六叠。爻卦的组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卦特点完全是太极数理与阴阳论、三才观浓缩为一体的结晶。爻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分阴爻、阳爻两种，阴、阳爻是组卦的基本元素。阴爻、阳爻合为一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体才成卦，析卦一分为二而见阴阳。易之爻卦取三叠与六叠成象，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是出于“三极之道”的需要：“易之为书也，广大悉备，有天道焉，有</w:t>
      </w:r>
    </w:p>
    <w:p>
      <w:pPr>
        <w:spacing w:line="262" w:lineRule="auto"/>
        <w:sectPr>
          <w:footerReference w:type="default" r:id="rId610"/>
          <w:pgSz w:w="11900" w:h="16840"/>
          <w:pgMar w:top="400" w:right="1439" w:bottom="1376" w:left="1609" w:header="0" w:footer="11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人道焉，有地道焉。兼三才而两之，故六；六者，非他也，三才之道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也。”易卦用阴爻、阳爻这两个基本元素作构件，又以三叠为框</w:t>
      </w:r>
      <w:r>
        <w:rPr>
          <w:rFonts w:ascii="SimSun" w:hAnsi="SimSun" w:eastAsia="SimSun" w:cs="SimSun"/>
          <w:sz w:val="32"/>
          <w:szCs w:val="32"/>
          <w:spacing w:val="-25"/>
        </w:rPr>
        <w:t>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六叠爻卦两分为三叠之重，三分为三才(上二爻为天，中二爻为人，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下二爻为地),这种卦的组织体系同易的数理模式完全一</w:t>
      </w:r>
      <w:r>
        <w:rPr>
          <w:rFonts w:ascii="SimSun" w:hAnsi="SimSun" w:eastAsia="SimSun" w:cs="SimSun"/>
          <w:sz w:val="32"/>
          <w:szCs w:val="32"/>
          <w:spacing w:val="-7"/>
        </w:rPr>
        <w:t>致。从单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卦的构成就可以看出易的基本数理：单卦成象，为一，如太极；卦分 </w:t>
      </w:r>
      <w:r>
        <w:rPr>
          <w:rFonts w:ascii="SimSun" w:hAnsi="SimSun" w:eastAsia="SimSun" w:cs="SimSun"/>
          <w:sz w:val="32"/>
          <w:szCs w:val="32"/>
          <w:spacing w:val="-34"/>
        </w:rPr>
        <w:t>阴爻、阳爻，为二，如两仪；三叠成象为天、地、人三才之道</w:t>
      </w:r>
      <w:r>
        <w:rPr>
          <w:rFonts w:ascii="SimSun" w:hAnsi="SimSun" w:eastAsia="SimSun" w:cs="SimSun"/>
          <w:sz w:val="32"/>
          <w:szCs w:val="32"/>
          <w:spacing w:val="-35"/>
        </w:rPr>
        <w:t>。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二、二生三、三生万物的易理程式，在易理符号爻卦的构成形式上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得到完全的深刻的体现。</w:t>
      </w:r>
    </w:p>
    <w:p>
      <w:pPr>
        <w:ind w:right="50" w:firstLine="649"/>
        <w:spacing w:before="125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爻卦数的数理在三叠爻的八卦中较为简明，在六</w:t>
      </w:r>
      <w:r>
        <w:rPr>
          <w:rFonts w:ascii="SimSun" w:hAnsi="SimSun" w:eastAsia="SimSun" w:cs="SimSun"/>
          <w:sz w:val="32"/>
          <w:szCs w:val="32"/>
          <w:spacing w:val="-8"/>
        </w:rPr>
        <w:t>叠爻的六十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四卦中则较为复杂。清代杭辛斋以心可生象、象可起数、数可衍卦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立说，借用数学方法来解析易理，此后至近代，兴起了直接用</w:t>
      </w:r>
      <w:r>
        <w:rPr>
          <w:rFonts w:ascii="SimSun" w:hAnsi="SimSun" w:eastAsia="SimSun" w:cs="SimSun"/>
          <w:sz w:val="32"/>
          <w:szCs w:val="32"/>
          <w:spacing w:val="-18"/>
        </w:rPr>
        <w:t>数学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手段研易的数理易，大凡代数、函数、解析、几何、矩阵、阶乘、重集、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概率，无一不用来证易、解易。我们认为爻卦数理</w:t>
      </w:r>
      <w:r>
        <w:rPr>
          <w:rFonts w:ascii="SimSun" w:hAnsi="SimSun" w:eastAsia="SimSun" w:cs="SimSun"/>
          <w:sz w:val="32"/>
          <w:szCs w:val="32"/>
          <w:spacing w:val="-7"/>
        </w:rPr>
        <w:t>不论怎样数学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化，但最为本源的数理还是两个：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一是卦爻的</w:t>
      </w:r>
      <w:r>
        <w:rPr>
          <w:rFonts w:ascii="SimSun" w:hAnsi="SimSun" w:eastAsia="SimSun" w:cs="SimSun"/>
          <w:sz w:val="32"/>
          <w:szCs w:val="32"/>
          <w:spacing w:val="-26"/>
        </w:rPr>
        <w:t>二进制机理；二是河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洛数阵的十进制机理。</w:t>
      </w:r>
    </w:p>
    <w:p>
      <w:pPr>
        <w:ind w:left="654"/>
        <w:spacing w:before="128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3.天地数与大衍数</w:t>
      </w:r>
    </w:p>
    <w:p>
      <w:pPr>
        <w:ind w:right="95" w:firstLine="649"/>
        <w:spacing w:before="105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天地数是用数理来模拟、反映天地万象及其规律，大衍数是通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过衍示天地基本模式的数理过程以推测自然</w:t>
      </w:r>
      <w:r>
        <w:rPr>
          <w:rFonts w:ascii="SimSun" w:hAnsi="SimSun" w:eastAsia="SimSun" w:cs="SimSun"/>
          <w:sz w:val="32"/>
          <w:szCs w:val="32"/>
          <w:spacing w:val="-7"/>
        </w:rPr>
        <w:t>万象的奥秘。关于天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地数与大衍数的具体用数，《系辞》记载十分明确：“天地之数五十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有五”,“大衍之数五十”。</w:t>
      </w:r>
    </w:p>
    <w:p>
      <w:pPr>
        <w:ind w:firstLine="649"/>
        <w:spacing w:before="12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天地数与大衍数均取自十进制的10个基本数，即1、2、3、4、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5、6、7、8、9.0。按一般算术法则，0~9之和为45;1～10之和为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55,然而，《系辞》说得清清楚楚：天地数为55,大衍数为50。天地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数为55,历代均无异议，而大衍数则不然。对于大衍数为50是据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何而来，为何又比天地数少5,自《易纬》而下，众说蜂起，莫衷一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是。有的甚至提出：大衍数本为55,是《系辞》原</w:t>
      </w:r>
      <w:r>
        <w:rPr>
          <w:rFonts w:ascii="SimSun" w:hAnsi="SimSun" w:eastAsia="SimSun" w:cs="SimSun"/>
          <w:sz w:val="32"/>
          <w:szCs w:val="32"/>
          <w:spacing w:val="-22"/>
        </w:rPr>
        <w:t>版在“大衍之数五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十”之后脱落了“有五”二字。前人之说归纳</w:t>
      </w:r>
      <w:r>
        <w:rPr>
          <w:rFonts w:ascii="SimSun" w:hAnsi="SimSun" w:eastAsia="SimSun" w:cs="SimSun"/>
          <w:sz w:val="32"/>
          <w:szCs w:val="32"/>
          <w:spacing w:val="-27"/>
        </w:rPr>
        <w:t>起来有四种来源：(一)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来源于天象历法。京房说是十日、十二辰、二</w:t>
      </w:r>
      <w:r>
        <w:rPr>
          <w:rFonts w:ascii="SimSun" w:hAnsi="SimSun" w:eastAsia="SimSun" w:cs="SimSun"/>
          <w:sz w:val="32"/>
          <w:szCs w:val="32"/>
          <w:spacing w:val="31"/>
        </w:rPr>
        <w:t>十八宿之和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(10+12+28),马融说是太极、两仪、日月、四时</w:t>
      </w:r>
      <w:r>
        <w:rPr>
          <w:rFonts w:ascii="SimSun" w:hAnsi="SimSun" w:eastAsia="SimSun" w:cs="SimSun"/>
          <w:sz w:val="32"/>
          <w:szCs w:val="32"/>
          <w:spacing w:val="-27"/>
        </w:rPr>
        <w:t>、五行、十二月、二十</w:t>
      </w:r>
    </w:p>
    <w:p>
      <w:pPr>
        <w:spacing w:line="263" w:lineRule="auto"/>
        <w:sectPr>
          <w:footerReference w:type="default" r:id="rId611"/>
          <w:pgSz w:w="12040" w:h="16940"/>
          <w:pgMar w:top="400" w:right="1639" w:bottom="1449" w:left="1520" w:header="0" w:footer="126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59"/>
        <w:spacing w:before="104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四节气之和(1+2+2+4+5+12+24),刘歆说是元始、春秋、三统历、四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时之合而成五体[(1+2+3+4)×5].(二)来源于</w:t>
      </w:r>
      <w:r>
        <w:rPr>
          <w:rFonts w:ascii="SimSun" w:hAnsi="SimSun" w:eastAsia="SimSun" w:cs="SimSun"/>
          <w:sz w:val="32"/>
          <w:szCs w:val="32"/>
          <w:spacing w:val="-1"/>
        </w:rPr>
        <w:t>卦爻之象。荀爽说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是八个纯卦爻与乾坤二用之和，即8×6(爻)+2(用九、用六),“潜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龙勿用”(《本经·乾》),故用49。崔憬说是八卦数之和，即乾九、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震七、坎五、艮三、坤六、巽八、离十、兑</w:t>
      </w:r>
      <w:r>
        <w:rPr>
          <w:rFonts w:ascii="SimSun" w:hAnsi="SimSun" w:eastAsia="SimSun" w:cs="SimSun"/>
          <w:sz w:val="32"/>
          <w:szCs w:val="32"/>
          <w:spacing w:val="-19"/>
        </w:rPr>
        <w:t>二(3+5+7+9+2+6+8+10)。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(三)来源于数理本身。程颐说是“五十，数</w:t>
      </w:r>
      <w:r>
        <w:rPr>
          <w:rFonts w:ascii="SimSun" w:hAnsi="SimSun" w:eastAsia="SimSun" w:cs="SimSun"/>
          <w:sz w:val="32"/>
          <w:szCs w:val="32"/>
          <w:spacing w:val="-27"/>
        </w:rPr>
        <w:t>之成也；成则不动，故损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一以为用。”王弼说是演天地之数所赖者五十也，其一不用者太</w:t>
      </w:r>
      <w:r>
        <w:rPr>
          <w:rFonts w:ascii="SimSun" w:hAnsi="SimSun" w:eastAsia="SimSun" w:cs="SimSun"/>
          <w:sz w:val="32"/>
          <w:szCs w:val="32"/>
          <w:spacing w:val="-19"/>
        </w:rPr>
        <w:t>极 </w:t>
      </w:r>
      <w:r>
        <w:rPr>
          <w:rFonts w:ascii="SimSun" w:hAnsi="SimSun" w:eastAsia="SimSun" w:cs="SimSun"/>
          <w:sz w:val="32"/>
          <w:szCs w:val="32"/>
          <w:spacing w:val="-1"/>
        </w:rPr>
        <w:t>也。朱熹说是大衍数50,用49是数理的必然。(四)来源于天地数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55。此说各家又有不同，但主要是天地数因“凡五行减五”而成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50。我们认为，天地数55,大衍数50,是易理的需要——“易与天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地准”,易用数自然要吻合多方面。但是，其根本的数理来源，则是</w:t>
      </w:r>
    </w:p>
    <w:p>
      <w:pPr>
        <w:ind w:left="160"/>
        <w:spacing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十进制数。至于大衍数之用为49,还有占筮定卦爻的原因。</w:t>
      </w:r>
    </w:p>
    <w:p>
      <w:pPr>
        <w:ind w:left="160" w:right="70" w:firstLine="639"/>
        <w:spacing w:before="82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天地数为55,历代皆认为是1+2+3+4+5+6+7+8+9+10的结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7"/>
        </w:rPr>
        <w:t>果。其说取自《系辞》“天一、地二、天三、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地四、天五、地六、天七、地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八、天九、地十……凡天地之数五十有五”。历代正是</w:t>
      </w:r>
      <w:r>
        <w:rPr>
          <w:rFonts w:ascii="SimSun" w:hAnsi="SimSun" w:eastAsia="SimSun" w:cs="SimSun"/>
          <w:sz w:val="32"/>
          <w:szCs w:val="32"/>
          <w:spacing w:val="-19"/>
        </w:rPr>
        <w:t>借助了算术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加法原则才认同天地数为55,并以此推论大衍数，钻进了牛角尖，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乃至始终对天地数、大衍数“未解其中味”。</w:t>
      </w:r>
    </w:p>
    <w:p>
      <w:pPr>
        <w:ind w:right="39" w:firstLine="799"/>
        <w:spacing w:before="11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天地数、大衍数的数理基础是十进制数。因此，只能从十</w:t>
      </w:r>
      <w:r>
        <w:rPr>
          <w:rFonts w:ascii="SimSun" w:hAnsi="SimSun" w:eastAsia="SimSun" w:cs="SimSun"/>
          <w:sz w:val="32"/>
          <w:szCs w:val="32"/>
          <w:spacing w:val="-20"/>
        </w:rPr>
        <w:t>进制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的数理原则出发，而不能停留在对自然数的</w:t>
      </w:r>
      <w:r>
        <w:rPr>
          <w:rFonts w:ascii="SimSun" w:hAnsi="SimSun" w:eastAsia="SimSun" w:cs="SimSun"/>
          <w:sz w:val="32"/>
          <w:szCs w:val="32"/>
          <w:spacing w:val="-13"/>
        </w:rPr>
        <w:t>肤浅认识上，才能正确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认识天地数、大衍数的真正含义。十进制数有三大基本规律与原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则：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一是有10个自然数，其中9个为实数即1～9,一个为特殊数，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即“0”;二是满十则进，进位包括退位，新的一轮仍是原</w:t>
      </w:r>
      <w:r>
        <w:rPr>
          <w:rFonts w:ascii="SimSun" w:hAnsi="SimSun" w:eastAsia="SimSun" w:cs="SimSun"/>
          <w:sz w:val="32"/>
          <w:szCs w:val="32"/>
          <w:spacing w:val="-23"/>
        </w:rPr>
        <w:t>数序；三是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“0”这个特殊自然数有特殊意义与用法。0的数学意义有四：计量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意义、起始意义、进位意义，以及偶数意义。</w:t>
      </w:r>
      <w:r>
        <w:rPr>
          <w:rFonts w:ascii="SimSun" w:hAnsi="SimSun" w:eastAsia="SimSun" w:cs="SimSun"/>
          <w:sz w:val="32"/>
          <w:szCs w:val="32"/>
          <w:spacing w:val="-17"/>
        </w:rPr>
        <w:t>对于0的一般用法，即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计量用法，广为人知，但是对于0的起始用法与进位用法，</w:t>
      </w:r>
      <w:r>
        <w:rPr>
          <w:rFonts w:ascii="SimSun" w:hAnsi="SimSun" w:eastAsia="SimSun" w:cs="SimSun"/>
          <w:sz w:val="32"/>
          <w:szCs w:val="32"/>
          <w:spacing w:val="-8"/>
        </w:rPr>
        <w:t>特别是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用在纯数学范畴之外，却往往被人忽视。然而，天地数、大衍数的 </w:t>
      </w:r>
      <w:r>
        <w:rPr>
          <w:rFonts w:ascii="SimSun" w:hAnsi="SimSun" w:eastAsia="SimSun" w:cs="SimSun"/>
          <w:sz w:val="32"/>
          <w:szCs w:val="32"/>
          <w:spacing w:val="-4"/>
        </w:rPr>
        <w:t>易数理恰恰是运用了零的起始意义与进位意义。</w:t>
      </w:r>
    </w:p>
    <w:p>
      <w:pPr>
        <w:ind w:left="160" w:right="109" w:firstLine="639"/>
        <w:spacing w:before="163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因此，理解天地数、大衍数的关键在于“0”。</w:t>
      </w:r>
      <w:r>
        <w:rPr>
          <w:rFonts w:ascii="SimSun" w:hAnsi="SimSun" w:eastAsia="SimSun" w:cs="SimSun"/>
          <w:sz w:val="32"/>
          <w:szCs w:val="32"/>
          <w:spacing w:val="-19"/>
        </w:rPr>
        <w:t>0是一个极为特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殊的自然数，它既是十进制数(0～9)的环</w:t>
      </w:r>
      <w:r>
        <w:rPr>
          <w:rFonts w:ascii="SimSun" w:hAnsi="SimSun" w:eastAsia="SimSun" w:cs="SimSun"/>
          <w:sz w:val="32"/>
          <w:szCs w:val="32"/>
          <w:spacing w:val="-13"/>
        </w:rPr>
        <w:t>节之一，又是其余9个自</w:t>
      </w:r>
    </w:p>
    <w:p>
      <w:pPr>
        <w:spacing w:line="245" w:lineRule="auto"/>
        <w:sectPr>
          <w:footerReference w:type="default" r:id="rId612"/>
          <w:pgSz w:w="12070" w:h="16960"/>
          <w:pgMar w:top="400" w:right="1390" w:bottom="1299" w:left="1639" w:header="0" w:footer="111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7786880" behindDoc="0" locked="0" layoutInCell="0" allowOverlap="1">
            <wp:simplePos x="0" y="0"/>
            <wp:positionH relativeFrom="page">
              <wp:posOffset>3898927</wp:posOffset>
            </wp:positionH>
            <wp:positionV relativeFrom="page">
              <wp:posOffset>8477299</wp:posOffset>
            </wp:positionV>
            <wp:extent cx="2038290" cy="838148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290" cy="83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04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然数(1～9)的衔接扣。0的计量意义，就是计数为零即没有，实数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不存在；0的起始意义，为计数的起点：在数轴上为原点，</w:t>
      </w:r>
      <w:r>
        <w:rPr>
          <w:rFonts w:ascii="SimSun" w:hAnsi="SimSun" w:eastAsia="SimSun" w:cs="SimSun"/>
          <w:sz w:val="32"/>
          <w:szCs w:val="32"/>
          <w:spacing w:val="-18"/>
        </w:rPr>
        <w:t>没有0也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就没有1;0的进位意义，在十进制计数中，0表示进位，0既是0,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又是10,还是-10(退位)。0在数轴上表现为偶数，特殊的偶数，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从理论上说，在无限延长的数轴上，0始终是一个</w:t>
      </w:r>
      <w:r>
        <w:rPr>
          <w:rFonts w:ascii="SimSun" w:hAnsi="SimSun" w:eastAsia="SimSun" w:cs="SimSun"/>
          <w:sz w:val="32"/>
          <w:szCs w:val="32"/>
          <w:spacing w:val="-13"/>
        </w:rPr>
        <w:t>隐性的偶数。在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十进制数中，0之义为计量、起始、进位、隐偶四合一。0的这些意 </w:t>
      </w:r>
      <w:r>
        <w:rPr>
          <w:rFonts w:ascii="SimSun" w:hAnsi="SimSun" w:eastAsia="SimSun" w:cs="SimSun"/>
          <w:sz w:val="32"/>
          <w:szCs w:val="32"/>
          <w:spacing w:val="-8"/>
        </w:rPr>
        <w:t>义，不过是十进制数的公理之一。这个本应在中小学教学中就确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立的简明概念，却被忽视了，以至于这个常识性问题在人的基本知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识结构中没有形成自觉的认识，0的伟大意义也就未能被自觉地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拓展到非数学领域。这就是千百年来人们总是解不开易的</w:t>
      </w:r>
      <w:r>
        <w:rPr>
          <w:rFonts w:ascii="SimSun" w:hAnsi="SimSun" w:eastAsia="SimSun" w:cs="SimSun"/>
          <w:sz w:val="32"/>
          <w:szCs w:val="32"/>
          <w:spacing w:val="-8"/>
        </w:rPr>
        <w:t>用数之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理、弄不清河洛布数之谜的症结所在。在这个问题上，古者显然超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过了今人，因为这一点在易数理中得到了充分的运用</w:t>
      </w:r>
      <w:r>
        <w:rPr>
          <w:rFonts w:ascii="SimSun" w:hAnsi="SimSun" w:eastAsia="SimSun" w:cs="SimSun"/>
          <w:sz w:val="32"/>
          <w:szCs w:val="32"/>
          <w:spacing w:val="-16"/>
        </w:rPr>
        <w:t>与发挥。如：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在易太极数理中，0为太极，作为计量义，它代表事物的原始阶</w:t>
      </w:r>
      <w:r>
        <w:rPr>
          <w:rFonts w:ascii="SimSun" w:hAnsi="SimSun" w:eastAsia="SimSun" w:cs="SimSun"/>
          <w:sz w:val="32"/>
          <w:szCs w:val="32"/>
          <w:spacing w:val="-21"/>
        </w:rPr>
        <w:t>段，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标示有形的物质不存在；作为起始义，它代表事物的孕育阶段，标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示“形”即有形的物质虽然不存在，但“道”、“气”即潜在的物质已经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存在；作为进位义，它代表事物的萌发阶段，标示着有形物质开始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成形并即将成为独立的存在体。在十进制计数法中，0既是起点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上的“0”又是终点上的“0”,还是进位或退位点上的“0”。河洛数，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河图用10是进位之0,洛书不用10,是退位之0。由于0的特殊</w:t>
      </w:r>
    </w:p>
    <w:p>
      <w:pPr>
        <w:spacing w:line="99" w:lineRule="exact"/>
        <w:rPr/>
      </w:pPr>
      <w:r/>
    </w:p>
    <w:p>
      <w:pPr>
        <w:spacing w:line="99" w:lineRule="exact"/>
        <w:sectPr>
          <w:footerReference w:type="default" r:id="rId613"/>
          <w:pgSz w:w="11900" w:h="16840"/>
          <w:pgMar w:top="400" w:right="1709" w:bottom="1296" w:left="1350" w:header="0" w:footer="1107" w:gutter="0"/>
          <w:cols w:equalWidth="0" w:num="1">
            <w:col w:w="8841" w:space="0"/>
          </w:cols>
        </w:sectPr>
        <w:rPr/>
      </w:pPr>
    </w:p>
    <w:p>
      <w:pPr>
        <w:ind w:right="263"/>
        <w:spacing w:before="6" w:line="27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性质，十进制数段就有了三种取集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合数的方法，即：1～9,九数之和为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45,0为计数义；0～9,十数之和为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50,0为起点义；1～0,十数之和为</w:t>
      </w:r>
    </w:p>
    <w:p>
      <w:pPr>
        <w:spacing w:before="1" w:line="19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55,0为进位义【见图(2-3)-1、2、3】。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3" w:lineRule="auto"/>
        <w:rPr/>
      </w:pPr>
      <w:r/>
    </w:p>
    <w:p>
      <w:pPr>
        <w:ind w:firstLine="119"/>
        <w:spacing w:line="1170" w:lineRule="exact"/>
        <w:rPr/>
      </w:pPr>
      <w:r>
        <w:rPr>
          <w:position w:val="-23"/>
        </w:rPr>
        <w:drawing>
          <wp:inline distT="0" distB="0" distL="0" distR="0">
            <wp:extent cx="2114535" cy="742977"/>
            <wp:effectExtent l="0" t="0" r="0" b="0"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4535" cy="7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/>
      </w:pPr>
      <w:r/>
    </w:p>
    <w:p>
      <w:pPr>
        <w:spacing w:before="84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1"/>
        </w:rPr>
        <w:t>图(2-3)-1</w:t>
      </w:r>
      <w:r>
        <w:rPr>
          <w:rFonts w:ascii="FangSong" w:hAnsi="FangSong" w:eastAsia="FangSong" w:cs="FangSong"/>
          <w:sz w:val="26"/>
          <w:szCs w:val="26"/>
          <w:spacing w:val="130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1"/>
        </w:rPr>
        <w:t>洛书数(1～9)示意图</w:t>
      </w:r>
    </w:p>
    <w:p>
      <w:pPr>
        <w:spacing w:line="189" w:lineRule="auto"/>
        <w:sectPr>
          <w:type w:val="continuous"/>
          <w:pgSz w:w="11900" w:h="16840"/>
          <w:pgMar w:top="400" w:right="1709" w:bottom="1296" w:left="1350" w:header="0" w:footer="1107" w:gutter="0"/>
          <w:cols w:equalWidth="0" w:num="2">
            <w:col w:w="4960" w:space="100"/>
            <w:col w:w="3781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firstLine="799"/>
        <w:spacing w:before="165" w:line="1770" w:lineRule="exact"/>
        <w:rPr/>
      </w:pPr>
      <w:r>
        <w:rPr>
          <w:position w:val="-35"/>
        </w:rPr>
        <w:drawing>
          <wp:inline distT="0" distB="0" distL="0" distR="0">
            <wp:extent cx="1784391" cy="1123983"/>
            <wp:effectExtent l="0" t="0" r="0" b="0"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4391" cy="11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9"/>
        <w:spacing w:before="96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2"/>
        </w:rPr>
        <w:t>图(2-3)-2</w:t>
      </w:r>
      <w:r>
        <w:rPr>
          <w:rFonts w:ascii="FangSong" w:hAnsi="FangSong" w:eastAsia="FangSong" w:cs="FangSong"/>
          <w:sz w:val="26"/>
          <w:szCs w:val="26"/>
          <w:spacing w:val="80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2"/>
        </w:rPr>
        <w:t>大衍数(0～9)示意图</w:t>
      </w:r>
    </w:p>
    <w:p>
      <w:pPr>
        <w:spacing w:line="189" w:lineRule="auto"/>
        <w:sectPr>
          <w:type w:val="continuous"/>
          <w:pgSz w:w="11900" w:h="16840"/>
          <w:pgMar w:top="400" w:right="1709" w:bottom="1296" w:left="1350" w:header="0" w:footer="1107" w:gutter="0"/>
          <w:cols w:equalWidth="0" w:num="1">
            <w:col w:w="8841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2810"/>
        <w:spacing w:line="1590" w:lineRule="exact"/>
        <w:rPr/>
      </w:pPr>
      <w:r>
        <w:rPr>
          <w:position w:val="-31"/>
        </w:rPr>
        <w:drawing>
          <wp:inline distT="0" distB="0" distL="0" distR="0">
            <wp:extent cx="2076405" cy="1009602"/>
            <wp:effectExtent l="0" t="0" r="0" b="0"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05" cy="100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4" w:lineRule="auto"/>
        <w:rPr/>
      </w:pPr>
      <w:r/>
    </w:p>
    <w:p>
      <w:pPr>
        <w:ind w:left="2520"/>
        <w:spacing w:before="89" w:line="225" w:lineRule="auto"/>
        <w:rPr>
          <w:rFonts w:ascii="STXinwei" w:hAnsi="STXinwei" w:eastAsia="STXinwei" w:cs="STXinwei"/>
          <w:sz w:val="27"/>
          <w:szCs w:val="27"/>
        </w:rPr>
      </w:pPr>
      <w:r>
        <w:rPr>
          <w:rFonts w:ascii="STXinwei" w:hAnsi="STXinwei" w:eastAsia="STXinwei" w:cs="STXinwei"/>
          <w:sz w:val="27"/>
          <w:szCs w:val="27"/>
          <w:spacing w:val="8"/>
        </w:rPr>
        <w:t>图(2-3)-3   天地数(1～0)</w:t>
      </w:r>
      <w:r>
        <w:rPr>
          <w:rFonts w:ascii="STXinwei" w:hAnsi="STXinwei" w:eastAsia="STXinwei" w:cs="STXinwei"/>
          <w:sz w:val="27"/>
          <w:szCs w:val="27"/>
          <w:spacing w:val="7"/>
        </w:rPr>
        <w:t>示意图</w:t>
      </w:r>
    </w:p>
    <w:p>
      <w:pPr>
        <w:ind w:right="25" w:firstLine="460"/>
        <w:spacing w:before="79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“0”一身兼三任，10个自然数才能演绎</w:t>
      </w:r>
      <w:r>
        <w:rPr>
          <w:rFonts w:ascii="SimSun" w:hAnsi="SimSun" w:eastAsia="SimSun" w:cs="SimSun"/>
          <w:sz w:val="32"/>
          <w:szCs w:val="32"/>
          <w:spacing w:val="-12"/>
        </w:rPr>
        <w:t>成无限(无穷大与无穷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小)的数。从另一角度来看十进制数理，计量用数</w:t>
      </w:r>
      <w:r>
        <w:rPr>
          <w:rFonts w:ascii="SimSun" w:hAnsi="SimSun" w:eastAsia="SimSun" w:cs="SimSun"/>
          <w:sz w:val="32"/>
          <w:szCs w:val="32"/>
          <w:spacing w:val="-13"/>
        </w:rPr>
        <w:t>无穷无尽，却不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可能用无穷无尽的字码来一一表示，这就需要采用“进制法”,这是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数理逻辑，也是生活逻辑。人类首先用的是十进制(创造十进制的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人是天才),现代计算机用的是二进制。十进制只需要10个字码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就能表示出无穷无尽的数。在十进制数中，正因为0这个特殊偶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数融计量、起始、进位三义于一身，有限的10个</w:t>
      </w:r>
      <w:r>
        <w:rPr>
          <w:rFonts w:ascii="SimSun" w:hAnsi="SimSun" w:eastAsia="SimSun" w:cs="SimSun"/>
          <w:sz w:val="32"/>
          <w:szCs w:val="32"/>
          <w:spacing w:val="-17"/>
        </w:rPr>
        <w:t>数码，才演绎成无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限的十进制计数法。易理借用十进制数的数理原则，模拟自然万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象，构建易理逻辑，就有了天地数与大衍数。</w:t>
      </w:r>
    </w:p>
    <w:p>
      <w:pPr>
        <w:ind w:firstLine="659"/>
        <w:spacing w:before="6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天地数的数理，是取十进制1～0这10个自</w:t>
      </w:r>
      <w:r>
        <w:rPr>
          <w:rFonts w:ascii="SimSun" w:hAnsi="SimSun" w:eastAsia="SimSun" w:cs="SimSun"/>
          <w:sz w:val="32"/>
          <w:szCs w:val="32"/>
          <w:spacing w:val="-6"/>
        </w:rPr>
        <w:t>然数。这个“0”,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是用起始义与进位义，即旧一轮的终结，新一轮的起始，因而在计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数概念中可视为10。这样，天地数1～0之和就为1+……10即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55。天地数取1～0,实际意义在于以有限表示无限——对于</w:t>
      </w:r>
      <w:r>
        <w:rPr>
          <w:rFonts w:ascii="SimSun" w:hAnsi="SimSun" w:eastAsia="SimSun" w:cs="SimSun"/>
          <w:sz w:val="32"/>
          <w:szCs w:val="32"/>
        </w:rPr>
        <w:t>数， </w:t>
      </w:r>
      <w:r>
        <w:rPr>
          <w:rFonts w:ascii="SimSun" w:hAnsi="SimSun" w:eastAsia="SimSun" w:cs="SimSun"/>
          <w:sz w:val="32"/>
          <w:szCs w:val="32"/>
          <w:spacing w:val="-28"/>
        </w:rPr>
        <w:t>取数为有限，演数为无限；对于易，十者为有限，易理为无限。它的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数理依据就是“0”的起始义与进位义的延伸。因</w:t>
      </w:r>
      <w:r>
        <w:rPr>
          <w:rFonts w:ascii="SimSun" w:hAnsi="SimSun" w:eastAsia="SimSun" w:cs="SimSun"/>
          <w:sz w:val="32"/>
          <w:szCs w:val="32"/>
          <w:spacing w:val="-23"/>
        </w:rPr>
        <w:t>此，天地数昭示的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是无穷无尽的宇宙时空。人的认识不能穷尽无限的时空，只</w:t>
      </w:r>
      <w:r>
        <w:rPr>
          <w:rFonts w:ascii="SimSun" w:hAnsi="SimSun" w:eastAsia="SimSun" w:cs="SimSun"/>
          <w:sz w:val="32"/>
          <w:szCs w:val="32"/>
          <w:spacing w:val="-7"/>
        </w:rPr>
        <w:t>能了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解无限时空中的有限时空。这种认识主体与被认识客体之间的关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系，就如同十进制数理中1～0这10个自然数与无限数的关系。1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→0是10个有限数码构成的无限延续的数段，它用于天地数，就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使十进制1→0数段具有了深刻的易理内涵，寓示着有限时空的无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限延伸，人的认识也就由有限时空的基本现象及其规律向无限时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空推衍。《系辞》作者也隐约认识到了这一点：“凡天地之数五十有 </w:t>
      </w:r>
      <w:r>
        <w:rPr>
          <w:rFonts w:ascii="SimSun" w:hAnsi="SimSun" w:eastAsia="SimSun" w:cs="SimSun"/>
          <w:sz w:val="32"/>
          <w:szCs w:val="32"/>
          <w:spacing w:val="-38"/>
        </w:rPr>
        <w:t>五，此所以成变化而行鬼神也。”《系辞》的“鬼神”二字并</w:t>
      </w:r>
      <w:r>
        <w:rPr>
          <w:rFonts w:ascii="SimSun" w:hAnsi="SimSun" w:eastAsia="SimSun" w:cs="SimSun"/>
          <w:sz w:val="32"/>
          <w:szCs w:val="32"/>
          <w:spacing w:val="-39"/>
        </w:rPr>
        <w:t>非今日所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言之鬼怪，而是变化莫测、为鬼为神，等等。</w:t>
      </w:r>
    </w:p>
    <w:p>
      <w:pPr>
        <w:spacing w:line="264" w:lineRule="auto"/>
        <w:sectPr>
          <w:footerReference w:type="default" r:id="rId617"/>
          <w:pgSz w:w="12150" w:h="17010"/>
          <w:pgMar w:top="400" w:right="1580" w:bottom="1409" w:left="1740" w:header="0" w:footer="122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74" w:firstLine="789"/>
        <w:spacing w:before="104" w:line="272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大衍数的数理，是取十进制无数数段中的有限数段0→</w:t>
      </w:r>
      <w:r>
        <w:rPr>
          <w:rFonts w:ascii="SimSun" w:hAnsi="SimSun" w:eastAsia="SimSun" w:cs="SimSun"/>
          <w:sz w:val="32"/>
          <w:szCs w:val="32"/>
          <w:spacing w:val="-6"/>
        </w:rPr>
        <w:t>9。这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个0既是起点，又是终点，但不是进位之点，因此在计数时不能作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“0”或“10”,而只能取5即(0+10)÷2。那么,大衍数之和</w:t>
      </w:r>
      <w:r>
        <w:rPr>
          <w:rFonts w:ascii="SimSun" w:hAnsi="SimSun" w:eastAsia="SimSun" w:cs="SimSun"/>
          <w:sz w:val="32"/>
          <w:szCs w:val="32"/>
          <w:spacing w:val="3"/>
        </w:rPr>
        <w:t>就为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[(0+10)÷2]+1+……9即50。“大衍之数五十”,同样取自10个自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然数，但在无数的数段中，不是截取1→0无限数段，而是截取0→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7"/>
        </w:rPr>
        <w:t>9有限数段。1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→0与0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→9为同样的10个自然数，但是在无数十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进制数段中，前者为无限延伸的数段，后者为有限的即不能延伸的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数段。无限数段与有限数段的区别关键是“0”在数段中是否具有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进位意义。从1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→0到0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→9,从形式上看表现为0在数轴上或数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列中的移位；从数理上看是0所含意义的变化；从易理上看，是0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寓示的时空范围的缩小。宇宙是无限的，宇宙的现象及其规律也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是不可穷尽的。因此，天地数用1→0无限数段。大衍数是对天地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之数的推理衍示模式，既推论天地现象及其规律的衍示之数，是人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为之数。人为总有限，有限才能衍示。因此，大衍数取0→9有限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数段，是用有限的、可知的数去推衍无限的、</w:t>
      </w:r>
      <w:r>
        <w:rPr>
          <w:rFonts w:ascii="SimSun" w:hAnsi="SimSun" w:eastAsia="SimSun" w:cs="SimSun"/>
          <w:sz w:val="32"/>
          <w:szCs w:val="32"/>
          <w:spacing w:val="-13"/>
        </w:rPr>
        <w:t>未知的数。大衍数之</w:t>
      </w:r>
    </w:p>
    <w:p>
      <w:pPr>
        <w:ind w:left="159"/>
        <w:spacing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和为50,关键在于0既是起点又是终点【见图(2-3)-4】。</w:t>
      </w:r>
    </w:p>
    <w:p>
      <w:pPr>
        <w:ind w:left="159" w:firstLine="669"/>
        <w:spacing w:before="7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大衍数这个“0”的数理意义，在易理中是起始点又是归结点，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即在无穷的时空截取有限的时空作为认识对象，这一认识中心既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是认识的出发点，又是认识的归宿点【见图(2</w:t>
      </w:r>
      <w:r>
        <w:rPr>
          <w:rFonts w:ascii="SimSun" w:hAnsi="SimSun" w:eastAsia="SimSun" w:cs="SimSun"/>
          <w:sz w:val="32"/>
          <w:szCs w:val="32"/>
          <w:spacing w:val="-22"/>
        </w:rPr>
        <w:t>-3)-5】。</w:t>
      </w:r>
    </w:p>
    <w:p>
      <w:pPr>
        <w:spacing w:before="155"/>
        <w:rPr/>
      </w:pPr>
      <w:r/>
    </w:p>
    <w:p>
      <w:pPr>
        <w:sectPr>
          <w:footerReference w:type="default" r:id="rId619"/>
          <w:pgSz w:w="11900" w:h="16840"/>
          <w:pgMar w:top="400" w:right="1500" w:bottom="1340" w:left="1339" w:header="0" w:footer="1133" w:gutter="0"/>
          <w:cols w:equalWidth="0" w:num="1">
            <w:col w:w="9060" w:space="0"/>
          </w:cols>
        </w:sectPr>
        <w:rPr/>
      </w:pPr>
    </w:p>
    <w:p>
      <w:pPr>
        <w:pStyle w:val="BodyText"/>
        <w:ind w:firstLine="479"/>
        <w:spacing w:line="3180" w:lineRule="exact"/>
        <w:rPr/>
      </w:pPr>
      <w:r>
        <w:rPr>
          <w:position w:val="-63"/>
        </w:rPr>
        <w:pict>
          <v:group id="_x0000_s1084" style="mso-position-vertical-relative:line;mso-position-horizontal-relative:char;width:179pt;height:159.05pt;" filled="false" stroked="false" coordsize="3580,3181" coordorigin="0,0">
            <v:shape id="_x0000_s1086" style="position:absolute;left:0;top:0;width:3580;height:3181;" filled="false" stroked="false" type="#_x0000_t75">
              <v:imagedata o:title="" r:id="rId620"/>
            </v:shape>
            <v:shape id="_x0000_s1088" style="position:absolute;left:-20;top:-20;width:3620;height:32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9"/>
                      <w:spacing w:before="209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6"/>
                      </w:rPr>
                      <w:t>1.9</w:t>
                    </w:r>
                  </w:p>
                  <w:p>
                    <w:pPr>
                      <w:ind w:left="910"/>
                      <w:spacing w:before="154" w:line="180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1"/>
                      </w:rPr>
                      <w:t>、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>8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0"/>
                      <w:spacing w:before="66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2"/>
                      </w:rPr>
                      <w:t>7.3</w:t>
                    </w:r>
                  </w:p>
                  <w:p>
                    <w:pPr>
                      <w:ind w:left="2699"/>
                      <w:spacing w:before="82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3"/>
                      </w:rPr>
                      <w:t>8.2</w:t>
                    </w:r>
                  </w:p>
                  <w:p>
                    <w:pPr>
                      <w:ind w:left="2990"/>
                      <w:spacing w:before="113" w:line="188" w:lineRule="auto"/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3"/>
                        <w:szCs w:val="23"/>
                        <w:spacing w:val="-6"/>
                      </w:rPr>
                      <w:t>1.9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4" w:lineRule="auto"/>
        <w:rPr/>
      </w:pPr>
      <w:r/>
    </w:p>
    <w:p>
      <w:pPr>
        <w:ind w:left="1679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图(2-3)-4</w:t>
      </w:r>
    </w:p>
    <w:p>
      <w:pPr>
        <w:ind w:left="920"/>
        <w:spacing w:before="189" w:line="197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-7"/>
        </w:rPr>
        <w:t>大衍数“0”为“5”示意图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809"/>
        <w:spacing w:before="37" w:line="221" w:lineRule="auto"/>
        <w:rPr>
          <w:rFonts w:ascii="SimSun" w:hAnsi="SimSun" w:eastAsia="SimSun" w:cs="SimSun"/>
          <w:sz w:val="11"/>
          <w:szCs w:val="11"/>
        </w:rPr>
      </w:pPr>
      <w:r>
        <w:drawing>
          <wp:anchor distT="0" distB="0" distL="0" distR="0" simplePos="0" relativeHeight="257883136" behindDoc="1" locked="0" layoutInCell="1" allowOverlap="1">
            <wp:simplePos x="0" y="0"/>
            <wp:positionH relativeFrom="column">
              <wp:posOffset>38084</wp:posOffset>
            </wp:positionH>
            <wp:positionV relativeFrom="paragraph">
              <wp:posOffset>-322893</wp:posOffset>
            </wp:positionV>
            <wp:extent cx="2000281" cy="2076444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81" cy="207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1"/>
          <w:szCs w:val="11"/>
          <w:spacing w:val="-6"/>
        </w:rPr>
        <w:t>l</w:t>
      </w:r>
      <w:r>
        <w:rPr>
          <w:rFonts w:ascii="Times New Roman" w:hAnsi="Times New Roman" w:eastAsia="Times New Roman" w:cs="Times New Roman"/>
          <w:sz w:val="11"/>
          <w:szCs w:val="11"/>
          <w:spacing w:val="-1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-6"/>
        </w:rPr>
        <w:t>、</w:t>
      </w:r>
      <w:r>
        <w:rPr>
          <w:rFonts w:ascii="SimSun" w:hAnsi="SimSun" w:eastAsia="SimSun" w:cs="SimSun"/>
          <w:sz w:val="11"/>
          <w:szCs w:val="11"/>
          <w:spacing w:val="6"/>
        </w:rPr>
        <w:t xml:space="preserve">  </w:t>
      </w:r>
      <w:r>
        <w:rPr>
          <w:rFonts w:ascii="SimSun" w:hAnsi="SimSun" w:eastAsia="SimSun" w:cs="SimSun"/>
          <w:sz w:val="11"/>
          <w:szCs w:val="11"/>
          <w:spacing w:val="-6"/>
        </w:rPr>
        <w:t>号</w:t>
      </w:r>
    </w:p>
    <w:p>
      <w:pPr>
        <w:pStyle w:val="BodyText"/>
        <w:spacing w:line="334" w:lineRule="auto"/>
        <w:rPr/>
      </w:pPr>
      <w:r/>
    </w:p>
    <w:p>
      <w:pPr>
        <w:ind w:left="2270"/>
        <w:spacing w:before="66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FFFFFF"/>
          <w:spacing w:val="-2"/>
        </w:rPr>
        <w:t>3.7</w:t>
      </w:r>
    </w:p>
    <w:p>
      <w:pPr>
        <w:pStyle w:val="BodyText"/>
        <w:spacing w:line="455" w:lineRule="auto"/>
        <w:rPr/>
      </w:pPr>
      <w:r/>
    </w:p>
    <w:p>
      <w:pPr>
        <w:ind w:left="1629"/>
        <w:spacing w:before="43" w:line="9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-2"/>
        </w:rPr>
        <w:t>5</w:t>
      </w:r>
    </w:p>
    <w:p>
      <w:pPr>
        <w:ind w:left="880"/>
        <w:spacing w:before="1" w:line="18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4.6</w:t>
      </w:r>
    </w:p>
    <w:p>
      <w:pPr>
        <w:ind w:left="359"/>
        <w:spacing w:before="263" w:line="18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2.8.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860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图(2-3)-5</w:t>
      </w:r>
    </w:p>
    <w:p>
      <w:pPr>
        <w:spacing w:before="179" w:line="189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35"/>
        </w:rPr>
        <w:t>大衍数天人地推衍数理图</w:t>
      </w:r>
    </w:p>
    <w:p>
      <w:pPr>
        <w:spacing w:line="189" w:lineRule="auto"/>
        <w:sectPr>
          <w:type w:val="continuous"/>
          <w:pgSz w:w="11900" w:h="16840"/>
          <w:pgMar w:top="400" w:right="1500" w:bottom="1340" w:left="1339" w:header="0" w:footer="1133" w:gutter="0"/>
          <w:cols w:equalWidth="0" w:num="2">
            <w:col w:w="5401" w:space="100"/>
            <w:col w:w="3560" w:space="0"/>
          </w:cols>
        </w:sectPr>
        <w:rPr>
          <w:rFonts w:ascii="FangSong" w:hAnsi="FangSong" w:eastAsia="FangSong" w:cs="FangSong"/>
          <w:sz w:val="23"/>
          <w:szCs w:val="23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31" w:firstLine="69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在茫茫宇宙中，认识主体是人，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一切认识只能以人的立足点出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发，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一切感觉与认知最终又必然回归到人这个认识主体上来。地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球是人认识宇宙的立足点，人对宇宙的一切认识最终又</w:t>
      </w:r>
      <w:r>
        <w:rPr>
          <w:rFonts w:ascii="SimSun" w:hAnsi="SimSun" w:eastAsia="SimSun" w:cs="SimSun"/>
          <w:sz w:val="32"/>
          <w:szCs w:val="32"/>
          <w:spacing w:val="-8"/>
        </w:rPr>
        <w:t>必然回到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立足于地球的人这一主体上来。</w:t>
      </w:r>
    </w:p>
    <w:p>
      <w:pPr>
        <w:ind w:right="218" w:firstLine="679"/>
        <w:spacing w:before="9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洛书之数为45。洛书用数取1~9实数段，而不取1～0或0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~9数段，就在于洛书是八卦循回、阴阳流转图。0在此，是1与9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之间的隐性偶数，其计数为0,意义为0′,易理为周而复始。这就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是洛书为空间平面循回方位的数理依据。洛书九数，五为中位数，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又为圆心数。数五在八卦数之外，是阴阳之外的中性数。八卦阴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阳数环绕中性数五而周转流行。八卦循回、阴阳流转，构成洛书周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而复始的圆运动。数五居中，又代表人，人的立足点即观察万象的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起始点，又为一切客观认识的最后归结点。</w:t>
      </w:r>
    </w:p>
    <w:p>
      <w:pPr>
        <w:ind w:firstLine="639"/>
        <w:spacing w:before="163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懂得了天地数与大衍数的数理依据，对于古人“大衍数五十”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的蓍策法就能“解其中味”了。《系辞》云：大衍之数五十，其用四十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9"/>
        </w:rPr>
        <w:t>有九。分而为二，以象两(两仪);挂一，以象三(三才);探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(dié   </w:t>
      </w:r>
      <w:r>
        <w:rPr>
          <w:rFonts w:ascii="SimSun" w:hAnsi="SimSun" w:eastAsia="SimSun" w:cs="SimSun"/>
          <w:sz w:val="32"/>
          <w:szCs w:val="32"/>
          <w:spacing w:val="-9"/>
        </w:rPr>
        <w:t>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8"/>
        </w:rPr>
        <w:t>束一束地计数)之以四，以象四时；归奇于力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(lè   </w:t>
      </w:r>
      <w:r>
        <w:rPr>
          <w:rFonts w:ascii="SimSun" w:hAnsi="SimSun" w:eastAsia="SimSun" w:cs="SimSun"/>
          <w:sz w:val="32"/>
          <w:szCs w:val="32"/>
          <w:spacing w:val="-8"/>
        </w:rPr>
        <w:t>夹于手指之间)</w:t>
      </w:r>
      <w:r>
        <w:rPr>
          <w:rFonts w:ascii="SimSun" w:hAnsi="SimSun" w:eastAsia="SimSun" w:cs="SimSun"/>
          <w:sz w:val="32"/>
          <w:szCs w:val="32"/>
          <w:spacing w:val="-9"/>
        </w:rPr>
        <w:t>,  </w:t>
      </w:r>
      <w:r>
        <w:rPr>
          <w:rFonts w:ascii="SimSun" w:hAnsi="SimSun" w:eastAsia="SimSun" w:cs="SimSun"/>
          <w:sz w:val="32"/>
          <w:szCs w:val="32"/>
          <w:spacing w:val="-12"/>
        </w:rPr>
        <w:t>以象润(润月);五岁(太阳历)再润；故再力而后挂。天数五，地数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8"/>
        </w:rPr>
        <w:t>五，五位相得而各有合。天数二十有五，地数三十</w:t>
      </w:r>
      <w:r>
        <w:rPr>
          <w:rFonts w:ascii="SimSun" w:hAnsi="SimSun" w:eastAsia="SimSun" w:cs="SimSun"/>
          <w:sz w:val="32"/>
          <w:szCs w:val="32"/>
          <w:spacing w:val="-19"/>
        </w:rPr>
        <w:t>，凡天地之数五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8"/>
        </w:rPr>
        <w:t>十有五。此所以成变化而行鬼神也。乾之策二百一十有六，坤之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策百四十有四，凡三百六十，当期(一年)之日。二篇之策，万有一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千五百二十，当万物之数也。是故，四营而成易，十有八变而成卦；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八卦而小成。引而申之，触类而长之，天下之能事毕矣。</w:t>
      </w:r>
      <w:r>
        <w:rPr>
          <w:rFonts w:ascii="SimSun" w:hAnsi="SimSun" w:eastAsia="SimSun" w:cs="SimSun"/>
          <w:sz w:val="32"/>
          <w:szCs w:val="32"/>
          <w:spacing w:val="-19"/>
        </w:rPr>
        <w:t>显道神德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8"/>
        </w:rPr>
        <w:t>行，是故可与酬酢，可与佑神矣。子曰：知变化之道者，其知神之所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为乎?</w:t>
      </w:r>
    </w:p>
    <w:p>
      <w:pPr>
        <w:ind w:right="294" w:firstLine="639"/>
        <w:spacing w:before="18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这里叙述的大衍数演卦过程是极为神圣的：大衍数为五十，推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演时用四十九。随意分成两份，是象征天地两仪；再从中取一根悬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起夹在左手小指间，是象征天人地三才；操分按每</w:t>
      </w:r>
      <w:r>
        <w:rPr>
          <w:rFonts w:ascii="SimSun" w:hAnsi="SimSun" w:eastAsia="SimSun" w:cs="SimSun"/>
          <w:sz w:val="32"/>
          <w:szCs w:val="32"/>
          <w:spacing w:val="-19"/>
        </w:rPr>
        <w:t>四根计数，是象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征春夏秋冬四时；把剩余的归起来夹在手指间，是</w:t>
      </w:r>
      <w:r>
        <w:rPr>
          <w:rFonts w:ascii="SimSun" w:hAnsi="SimSun" w:eastAsia="SimSun" w:cs="SimSun"/>
          <w:sz w:val="32"/>
          <w:szCs w:val="32"/>
          <w:spacing w:val="-19"/>
        </w:rPr>
        <w:t>象征润月。因五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年需再润(古历19年7润),故再来操分另一份；最后类总。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……</w:t>
      </w:r>
    </w:p>
    <w:p>
      <w:pPr>
        <w:spacing w:line="255" w:lineRule="auto"/>
        <w:sectPr>
          <w:footerReference w:type="default" r:id="rId622"/>
          <w:pgSz w:w="11900" w:h="16840"/>
          <w:pgMar w:top="400" w:right="1181" w:bottom="1256" w:left="1650" w:header="0" w:footer="10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"/>
        <w:spacing w:before="104" w:line="50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2"/>
        </w:rPr>
        <w:t>这样，通过四道程序就形成变化，经过十八变就产生一个六叠爻</w:t>
      </w:r>
    </w:p>
    <w:p>
      <w:pPr>
        <w:ind w:left="1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卦。于是，卦画就基本形成了。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……</w:t>
      </w:r>
    </w:p>
    <w:p>
      <w:pPr>
        <w:ind w:left="10" w:firstLine="640"/>
        <w:spacing w:before="67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仅从蓍策取卦来看，演绎过程是这样的：50根蓍草只用49 </w:t>
      </w:r>
      <w:r>
        <w:rPr>
          <w:rFonts w:ascii="SimSun" w:hAnsi="SimSun" w:eastAsia="SimSun" w:cs="SimSun"/>
          <w:sz w:val="32"/>
          <w:szCs w:val="32"/>
          <w:spacing w:val="-6"/>
        </w:rPr>
        <w:t>根。把49根随机分成两份，并抽出一根另置。也就是说，</w:t>
      </w:r>
      <w:r>
        <w:rPr>
          <w:rFonts w:ascii="SimSun" w:hAnsi="SimSun" w:eastAsia="SimSun" w:cs="SimSun"/>
          <w:sz w:val="32"/>
          <w:szCs w:val="32"/>
          <w:spacing w:val="-7"/>
        </w:rPr>
        <w:t>实际参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与演卦的只有48根。将两份蓍草按每次四根数完，两份所余只能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是1对3,或2对2,或4对4,因而总余数不是4就是8。余数不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用，对其他的44根(48-4)或40(48-8),再重复上述(分二、操四、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归奇)方法，除去余数4或8,所剩根数为40或36、32根。再重复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一次，所剩则为36、32、28、24根。大衍数用数玄妙也就在此：48,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经过三次两两地四分，淘汰余数，只能产生36、32、28、24</w:t>
      </w:r>
      <w:r>
        <w:rPr>
          <w:rFonts w:ascii="SimSun" w:hAnsi="SimSun" w:eastAsia="SimSun" w:cs="SimSun"/>
          <w:sz w:val="32"/>
          <w:szCs w:val="32"/>
          <w:spacing w:val="-16"/>
        </w:rPr>
        <w:t>这四个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数。用四除这四个数，就得到老阳(9)、少阴(8)、少阳(7)、老阴(6)</w: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623"/>
          <w:pgSz w:w="12250" w:h="17080"/>
          <w:pgMar w:top="400" w:right="1739" w:bottom="1373" w:left="1649" w:header="0" w:footer="1175" w:gutter="0"/>
          <w:cols w:equalWidth="0" w:num="1">
            <w:col w:w="8861" w:space="0"/>
          </w:cols>
        </w:sectPr>
        <w:rPr/>
      </w:pPr>
    </w:p>
    <w:p>
      <w:pPr>
        <w:ind w:left="10" w:right="177"/>
        <w:spacing w:before="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之数。如此三变，就产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生了卦画的第一爻。然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后重复“三变”五次，就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得到二、三、四、爻、上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爻。这就是十八变而成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卦【见图(2-3)-6】。</w:t>
      </w:r>
    </w:p>
    <w:p>
      <w:pPr>
        <w:ind w:right="104" w:firstLine="650"/>
        <w:spacing w:before="10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立足于大衍数的十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进制数原理，就不难理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.解其用数为五十的幾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理，以及其手续繁复、礼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制周备的本质。这也是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三易蓍策之法(连山用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97策，以8操；归藏用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36策，以3操)唯周易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用数五十能传世的数理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原因和心理因素。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5" w:line="6297" w:lineRule="exact"/>
        <w:rPr/>
      </w:pPr>
      <w:r>
        <w:rPr>
          <w:position w:val="-125"/>
        </w:rPr>
        <w:pict>
          <v:group id="_x0000_s1090" style="mso-position-vertical-relative:line;mso-position-horizontal-relative:char;width:267.05pt;height:314.85pt;" filled="false" stroked="false" coordsize="5340,6297" coordorigin="0,0">
            <v:shape id="_x0000_s1092" style="position:absolute;left:0;top:0;width:5340;height:6280;" filled="false" stroked="false" type="#_x0000_t75">
              <v:imagedata o:title="" r:id="rId624"/>
            </v:shape>
            <v:shape id="_x0000_s1094" style="position:absolute;left:-20;top:-20;width:5380;height:6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99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1"/>
                      </w:rPr>
                      <w:t>1.五十取一以象太极，分二象两仅.</w:t>
                    </w:r>
                  </w:p>
                  <w:p>
                    <w:pPr>
                      <w:ind w:left="2899"/>
                      <w:spacing w:before="4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9"/>
                      </w:rPr>
                      <w:t>2.挂一以象天人地(两仪即天地).</w:t>
                    </w:r>
                  </w:p>
                  <w:p>
                    <w:pPr>
                      <w:ind w:left="2899" w:right="19"/>
                      <w:spacing w:before="29" w:line="23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5"/>
                      </w:rPr>
                      <w:t>3.右份以四操分是象四时，余数物出。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4.左份同样，类总余数另置一变完。</w:t>
                    </w:r>
                  </w:p>
                  <w:p>
                    <w:pPr>
                      <w:ind w:left="2899"/>
                      <w:spacing w:before="4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4"/>
                      </w:rPr>
                      <w:t>5.每四之束合并再作二变，再三变。</w:t>
                    </w:r>
                  </w:p>
                  <w:p>
                    <w:pPr>
                      <w:spacing w:before="40" w:line="219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7"/>
                        <w:w w:val="97"/>
                      </w:rPr>
                      <w:t>6.六次三变，六叠爻卦成，六九为变义。</w:t>
                    </w:r>
                  </w:p>
                </w:txbxContent>
              </v:textbox>
            </v:shape>
          </v:group>
        </w:pict>
      </w:r>
    </w:p>
    <w:p>
      <w:pPr>
        <w:ind w:left="1470"/>
        <w:spacing w:before="148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图(2-3)-6《周易图册》</w:t>
      </w:r>
    </w:p>
    <w:p>
      <w:pPr>
        <w:ind w:left="749"/>
        <w:spacing w:before="127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9"/>
        </w:rPr>
        <w:t>模拟《系辞》大衍数演天地数示意图</w:t>
      </w:r>
    </w:p>
    <w:p>
      <w:pPr>
        <w:spacing w:line="189" w:lineRule="auto"/>
        <w:sectPr>
          <w:type w:val="continuous"/>
          <w:pgSz w:w="12250" w:h="17080"/>
          <w:pgMar w:top="400" w:right="1739" w:bottom="1373" w:left="1649" w:header="0" w:footer="1175" w:gutter="0"/>
          <w:cols w:equalWidth="0" w:num="2">
            <w:col w:w="3321" w:space="100"/>
            <w:col w:w="5441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left="654"/>
        <w:spacing w:before="197" w:line="219" w:lineRule="auto"/>
        <w:outlineLvl w:val="1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9"/>
        </w:rPr>
        <w:t>4.河洛数</w:t>
      </w:r>
    </w:p>
    <w:p>
      <w:pPr>
        <w:ind w:left="650"/>
        <w:spacing w:before="90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河洛数即河图、洛书所用之数。河图用数为1～10,洛书用数</w:t>
      </w:r>
    </w:p>
    <w:p>
      <w:pPr>
        <w:spacing w:line="184" w:lineRule="auto"/>
        <w:sectPr>
          <w:type w:val="continuous"/>
          <w:pgSz w:w="12250" w:h="17080"/>
          <w:pgMar w:top="400" w:right="1739" w:bottom="1373" w:left="1649" w:header="0" w:footer="1175" w:gutter="0"/>
          <w:cols w:equalWidth="0" w:num="1">
            <w:col w:w="886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为1～9。河洛数反映了数与卦、数与阵的基本关系，揭示了易“三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才”观的数理之本。历来有“河出图，洛出书，圣人则之”即圣人因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图而画卦的说法。因此，理解了河洛之数，</w:t>
      </w:r>
      <w:r>
        <w:rPr>
          <w:rFonts w:ascii="SimSun" w:hAnsi="SimSun" w:eastAsia="SimSun" w:cs="SimSun"/>
          <w:sz w:val="32"/>
          <w:szCs w:val="32"/>
          <w:spacing w:val="-19"/>
        </w:rPr>
        <w:t>也就把握了易的主要经 </w:t>
      </w:r>
      <w:r>
        <w:rPr>
          <w:rFonts w:ascii="SimSun" w:hAnsi="SimSun" w:eastAsia="SimSun" w:cs="SimSun"/>
          <w:sz w:val="32"/>
          <w:szCs w:val="32"/>
          <w:spacing w:val="-18"/>
        </w:rPr>
        <w:t>络和基本框架。河洛数在数理运用上，可以说是登峰造极：凡自然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数用法的基本概念，如大小数(数值、绝对值)、顺序数</w:t>
      </w:r>
      <w:r>
        <w:rPr>
          <w:rFonts w:ascii="SimSun" w:hAnsi="SimSun" w:eastAsia="SimSun" w:cs="SimSun"/>
          <w:sz w:val="32"/>
          <w:szCs w:val="32"/>
          <w:spacing w:val="-28"/>
        </w:rPr>
        <w:t>、奇偶数、正 </w:t>
      </w:r>
      <w:r>
        <w:rPr>
          <w:rFonts w:ascii="SimSun" w:hAnsi="SimSun" w:eastAsia="SimSun" w:cs="SimSun"/>
          <w:sz w:val="32"/>
          <w:szCs w:val="32"/>
          <w:spacing w:val="-24"/>
        </w:rPr>
        <w:t>负数，以及数的平衡、对称、等值、进位等</w:t>
      </w:r>
      <w:r>
        <w:rPr>
          <w:rFonts w:ascii="SimSun" w:hAnsi="SimSun" w:eastAsia="SimSun" w:cs="SimSun"/>
          <w:sz w:val="32"/>
          <w:szCs w:val="32"/>
          <w:spacing w:val="-25"/>
        </w:rPr>
        <w:t>，无一不用之得心应手。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河洛数阵采用黑白点，不沿用数字卦的奇偶</w:t>
      </w:r>
      <w:r>
        <w:rPr>
          <w:rFonts w:ascii="SimSun" w:hAnsi="SimSun" w:eastAsia="SimSun" w:cs="SimSun"/>
          <w:sz w:val="32"/>
          <w:szCs w:val="32"/>
          <w:spacing w:val="-19"/>
        </w:rPr>
        <w:t>数，也是古者的高明之 </w:t>
      </w:r>
      <w:r>
        <w:rPr>
          <w:rFonts w:ascii="SimSun" w:hAnsi="SimSun" w:eastAsia="SimSun" w:cs="SimSun"/>
          <w:sz w:val="32"/>
          <w:szCs w:val="32"/>
          <w:spacing w:val="-16"/>
        </w:rPr>
        <w:t>处：黑白数点比数字具有更大的数理内涵和流传特性。</w:t>
      </w:r>
    </w:p>
    <w:p>
      <w:pPr>
        <w:ind w:left="680"/>
        <w:spacing w:before="99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7"/>
        </w:rPr>
        <w:t>河洛数与八卦</w:t>
      </w:r>
    </w:p>
    <w:p>
      <w:pPr>
        <w:ind w:right="84" w:firstLine="629"/>
        <w:spacing w:before="113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河洛用十进制自然数一至九或十，并以黑数点标示偶数，</w:t>
      </w:r>
      <w:r>
        <w:rPr>
          <w:rFonts w:ascii="SimSun" w:hAnsi="SimSun" w:eastAsia="SimSun" w:cs="SimSun"/>
          <w:sz w:val="32"/>
          <w:szCs w:val="32"/>
          <w:spacing w:val="-19"/>
        </w:rPr>
        <w:t>白数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点标示奇数【见图(2-3)-7、8】。河洛用数配卦是通过自然数的基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本性质来体现的，既娴熟地驾驭了计数与序数、正数与负数，数值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与绝对值这些基本性质，又准确地运用了数列的对称性与</w:t>
      </w:r>
      <w:r>
        <w:rPr>
          <w:rFonts w:ascii="SimSun" w:hAnsi="SimSun" w:eastAsia="SimSun" w:cs="SimSun"/>
          <w:sz w:val="32"/>
          <w:szCs w:val="32"/>
          <w:spacing w:val="-8"/>
        </w:rPr>
        <w:t>均衡性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原则，以及十进制数的进制特性。在十进制数中，0是</w:t>
      </w:r>
      <w:r>
        <w:rPr>
          <w:rFonts w:ascii="SimSun" w:hAnsi="SimSun" w:eastAsia="SimSun" w:cs="SimSun"/>
          <w:sz w:val="32"/>
          <w:szCs w:val="32"/>
          <w:spacing w:val="-12"/>
        </w:rPr>
        <w:t>起始数，10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是终止数；5是中位数，上数下计均为四数。可见，取1、2、3、4与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6、7.8、9这八个数同八卦相配，是充分考虑了自然数列的对称性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和数值的均衡性。同时，黑白数点与奇偶数、阴阳数、天地数也浑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然一体。数与卦的配比有如天作之合。其数列有序，引进了正负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数概念，白奇为正，黑偶为负，1、2.3、4.6、7、8、9这八个数， 一是以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正负数的数值从大至小排序，二是以正负序数的顺序从先</w:t>
      </w:r>
      <w:r>
        <w:rPr>
          <w:rFonts w:ascii="SimSun" w:hAnsi="SimSun" w:eastAsia="SimSun" w:cs="SimSun"/>
          <w:sz w:val="32"/>
          <w:szCs w:val="32"/>
          <w:spacing w:val="-8"/>
        </w:rPr>
        <w:t>到后排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序。</w:t>
      </w:r>
    </w:p>
    <w:p>
      <w:pPr>
        <w:ind w:firstLine="629"/>
        <w:spacing w:before="127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河图用十数，五、十居中，四方八数配八卦；洛书用九数，五居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中，八方八数配八卦。河洛之数，以数之奇偶论，分为天数地数</w:t>
      </w:r>
      <w:r>
        <w:rPr>
          <w:rFonts w:ascii="SimSun" w:hAnsi="SimSun" w:eastAsia="SimSun" w:cs="SimSun"/>
          <w:sz w:val="32"/>
          <w:szCs w:val="32"/>
          <w:spacing w:val="-29"/>
        </w:rPr>
        <w:t>：奇 </w:t>
      </w:r>
      <w:r>
        <w:rPr>
          <w:rFonts w:ascii="SimSun" w:hAnsi="SimSun" w:eastAsia="SimSun" w:cs="SimSun"/>
          <w:sz w:val="32"/>
          <w:szCs w:val="32"/>
          <w:spacing w:val="-17"/>
        </w:rPr>
        <w:t>数为天数，偶数为地数。以数之黑白论，则分阴阳：白</w:t>
      </w:r>
      <w:r>
        <w:rPr>
          <w:rFonts w:ascii="SimSun" w:hAnsi="SimSun" w:eastAsia="SimSun" w:cs="SimSun"/>
          <w:sz w:val="32"/>
          <w:szCs w:val="32"/>
          <w:spacing w:val="-18"/>
        </w:rPr>
        <w:t>为阳，为阳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数；黑为阴，为阴数。黑白数又为正负数：白数表示正数，黑数</w:t>
      </w:r>
      <w:r>
        <w:rPr>
          <w:rFonts w:ascii="SimSun" w:hAnsi="SimSun" w:eastAsia="SimSun" w:cs="SimSun"/>
          <w:sz w:val="32"/>
          <w:szCs w:val="32"/>
          <w:spacing w:val="-29"/>
        </w:rPr>
        <w:t>表示 </w:t>
      </w:r>
      <w:r>
        <w:rPr>
          <w:rFonts w:ascii="SimSun" w:hAnsi="SimSun" w:eastAsia="SimSun" w:cs="SimSun"/>
          <w:sz w:val="32"/>
          <w:szCs w:val="32"/>
          <w:spacing w:val="-20"/>
        </w:rPr>
        <w:t>负数。以正负数论八卦数的大小顺序为：9、7.3、1、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-2、-4、-6、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-8,以正负数论八卦数的序数顺序为：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I</w:t>
      </w:r>
      <w:r>
        <w:rPr>
          <w:rFonts w:ascii="SimSun" w:hAnsi="SimSun" w:eastAsia="SimSun" w:cs="SimSun"/>
          <w:sz w:val="32"/>
          <w:szCs w:val="32"/>
          <w:spacing w:val="-20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3</w:t>
      </w:r>
      <w:r>
        <w:rPr>
          <w:rFonts w:ascii="SimSun" w:hAnsi="SimSun" w:eastAsia="SimSun" w:cs="SimSun"/>
          <w:sz w:val="32"/>
          <w:szCs w:val="32"/>
          <w:spacing w:val="-20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7</w:t>
      </w:r>
      <w:r>
        <w:rPr>
          <w:rFonts w:ascii="SimSun" w:hAnsi="SimSun" w:eastAsia="SimSun" w:cs="SimSun"/>
          <w:sz w:val="32"/>
          <w:szCs w:val="32"/>
          <w:spacing w:val="-20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9</w:t>
      </w:r>
      <w:r>
        <w:rPr>
          <w:rFonts w:ascii="SimSun" w:hAnsi="SimSun" w:eastAsia="SimSun" w:cs="SimSun"/>
          <w:sz w:val="32"/>
          <w:szCs w:val="32"/>
          <w:spacing w:val="-20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-8,-6</w:t>
      </w:r>
      <w:r>
        <w:rPr>
          <w:rFonts w:ascii="SimSun" w:hAnsi="SimSun" w:eastAsia="SimSun" w:cs="SimSun"/>
          <w:sz w:val="32"/>
          <w:szCs w:val="32"/>
          <w:spacing w:val="-20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-4</w:t>
      </w:r>
      <w:r>
        <w:rPr>
          <w:rFonts w:ascii="SimSun" w:hAnsi="SimSun" w:eastAsia="SimSun" w:cs="SimSun"/>
          <w:sz w:val="32"/>
          <w:szCs w:val="32"/>
          <w:spacing w:val="-20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-2</w:t>
      </w:r>
      <w:r>
        <w:rPr>
          <w:rFonts w:ascii="SimSun" w:hAnsi="SimSun" w:eastAsia="SimSun" w:cs="SimSun"/>
          <w:sz w:val="32"/>
          <w:szCs w:val="32"/>
          <w:spacing w:val="-20"/>
        </w:rPr>
        <w:t>。</w:t>
      </w:r>
    </w:p>
    <w:p>
      <w:pPr>
        <w:ind w:firstLine="629"/>
        <w:spacing w:before="124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八卦分为四阳卦；四阴卦，八卦既四阴四阳</w:t>
      </w:r>
      <w:r>
        <w:rPr>
          <w:rFonts w:ascii="SimSun" w:hAnsi="SimSun" w:eastAsia="SimSun" w:cs="SimSun"/>
          <w:sz w:val="32"/>
          <w:szCs w:val="32"/>
          <w:spacing w:val="-20"/>
        </w:rPr>
        <w:t>相对，又阴阳两两 </w:t>
      </w:r>
      <w:r>
        <w:rPr>
          <w:rFonts w:ascii="SimSun" w:hAnsi="SimSun" w:eastAsia="SimSun" w:cs="SimSun"/>
          <w:sz w:val="32"/>
          <w:szCs w:val="32"/>
          <w:spacing w:val="-34"/>
        </w:rPr>
        <w:t>相对。四阴四阳相对为：四阳卦乾、兑、离、震与四阴卦坤、良、坎、</w:t>
      </w:r>
    </w:p>
    <w:p>
      <w:pPr>
        <w:spacing w:line="245" w:lineRule="auto"/>
        <w:sectPr>
          <w:footerReference w:type="default" r:id="rId625"/>
          <w:pgSz w:w="11900" w:h="16840"/>
          <w:pgMar w:top="400" w:right="1429" w:bottom="1166" w:left="1599" w:header="0" w:footer="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巽相对。四黑点数(四偶数)2、4.6.8与四白点数(四奇数)</w:t>
      </w:r>
      <w:r>
        <w:rPr>
          <w:rFonts w:ascii="SimSun" w:hAnsi="SimSun" w:eastAsia="SimSun" w:cs="SimSun"/>
          <w:sz w:val="32"/>
          <w:szCs w:val="32"/>
          <w:spacing w:val="-12"/>
        </w:rPr>
        <w:t>1、3.7、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9相对。四阳数(天数)之和为20,四阴数(地数)之和为20,其绝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对值相等。阴阳两两相对为：乾与坤、兑与艮、离</w:t>
      </w:r>
      <w:r>
        <w:rPr>
          <w:rFonts w:ascii="SimSun" w:hAnsi="SimSun" w:eastAsia="SimSun" w:cs="SimSun"/>
          <w:sz w:val="32"/>
          <w:szCs w:val="32"/>
          <w:spacing w:val="-28"/>
        </w:rPr>
        <w:t>与坎、震与巽，形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成4对卦。八数点一大一小两两相合，9与1、8与2、7与3、6与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4,形成4组数，每组之和均为10,其绝对值相等。四四相对，绝对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值相等；二二相合，绝对值亦相等。这种既各自相差又对应相等的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数理，既合爻卦之阴阳平衡，又合易理之阴阳平</w:t>
      </w:r>
      <w:r>
        <w:rPr>
          <w:rFonts w:ascii="SimSun" w:hAnsi="SimSun" w:eastAsia="SimSun" w:cs="SimSun"/>
          <w:sz w:val="32"/>
          <w:szCs w:val="32"/>
          <w:spacing w:val="-23"/>
        </w:rPr>
        <w:t>衡。</w:t>
      </w:r>
    </w:p>
    <w:p>
      <w:pPr>
        <w:ind w:left="9" w:right="73" w:firstLine="659"/>
        <w:spacing w:before="110" w:line="27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洛书用九数，数五居中，八数周布八方。九数九宫，横三</w:t>
      </w:r>
      <w:r>
        <w:rPr>
          <w:rFonts w:ascii="SimSun" w:hAnsi="SimSun" w:eastAsia="SimSun" w:cs="SimSun"/>
          <w:sz w:val="32"/>
          <w:szCs w:val="32"/>
          <w:spacing w:val="-30"/>
        </w:rPr>
        <w:t>行，竖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三行，斜(对角)二行，八组三数组合，其和均为15。这样，</w:t>
      </w:r>
      <w:r>
        <w:rPr>
          <w:rFonts w:ascii="SimSun" w:hAnsi="SimSun" w:eastAsia="SimSun" w:cs="SimSun"/>
          <w:sz w:val="32"/>
          <w:szCs w:val="32"/>
          <w:spacing w:val="-17"/>
        </w:rPr>
        <w:t>洛书就</w:t>
      </w:r>
    </w:p>
    <w:p>
      <w:pPr>
        <w:ind w:left="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构成了以5为中心而旋挑4对互补数的格局【见图(2-3)-7】。这</w:t>
      </w:r>
    </w:p>
    <w:p>
      <w:pPr>
        <w:spacing w:line="78" w:lineRule="exact"/>
        <w:rPr/>
      </w:pPr>
      <w:r/>
    </w:p>
    <w:p>
      <w:pPr>
        <w:spacing w:line="78" w:lineRule="exact"/>
        <w:sectPr>
          <w:footerReference w:type="default" r:id="rId626"/>
          <w:pgSz w:w="11900" w:h="16840"/>
          <w:pgMar w:top="400" w:right="1490" w:bottom="1206" w:left="1519" w:header="0" w:footer="1017" w:gutter="0"/>
          <w:cols w:equalWidth="0" w:num="1">
            <w:col w:w="8890" w:space="0"/>
          </w:cols>
        </w:sectPr>
        <w:rPr/>
      </w:pPr>
    </w:p>
    <w:p>
      <w:pPr>
        <w:ind w:left="9" w:right="315"/>
        <w:spacing w:before="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种布局的数理，有深刻的易理内涵：事理是个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别之不一致性与整体之平衡性的统一。在方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位中，四向八方各有不同，但相对应者又整体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平衡；在天体运动中，例如地球周转，36</w:t>
      </w:r>
      <w:r>
        <w:rPr>
          <w:rFonts w:ascii="SimSun" w:hAnsi="SimSun" w:eastAsia="SimSun" w:cs="SimSun"/>
          <w:sz w:val="32"/>
          <w:szCs w:val="32"/>
          <w:spacing w:val="-28"/>
        </w:rPr>
        <w:t>0°周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天各有所异，但作为一个整体又是平衡的、稳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定的。河图用十数，两两相合形成五宫：“一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6" w:line="2160" w:lineRule="exact"/>
        <w:rPr/>
      </w:pPr>
      <w:r>
        <w:rPr>
          <w:position w:val="-43"/>
        </w:rPr>
        <w:drawing>
          <wp:inline distT="0" distB="0" distL="0" distR="0">
            <wp:extent cx="1384275" cy="1371642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275" cy="137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9"/>
        <w:spacing w:before="234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图(2-3)-7</w:t>
      </w:r>
    </w:p>
    <w:p>
      <w:pPr>
        <w:spacing w:line="184" w:lineRule="auto"/>
        <w:sectPr>
          <w:type w:val="continuous"/>
          <w:pgSz w:w="11900" w:h="16840"/>
          <w:pgMar w:top="400" w:right="1490" w:bottom="1206" w:left="1519" w:header="0" w:footer="1017" w:gutter="0"/>
          <w:cols w:equalWidth="0" w:num="2">
            <w:col w:w="6291" w:space="100"/>
            <w:col w:w="2500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left="9" w:right="134"/>
        <w:spacing w:before="101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与六共宗，二与七为朋，三与八成友，四与九中5旋挑</w:t>
      </w:r>
      <w:r>
        <w:rPr>
          <w:rFonts w:ascii="SimSun" w:hAnsi="SimSun" w:eastAsia="SimSun" w:cs="SimSun"/>
          <w:sz w:val="32"/>
          <w:szCs w:val="32"/>
          <w:spacing w:val="-18"/>
        </w:rPr>
        <w:t>四对互补数 </w:t>
      </w:r>
      <w:r>
        <w:rPr>
          <w:rFonts w:ascii="SimSun" w:hAnsi="SimSun" w:eastAsia="SimSun" w:cs="SimSun"/>
          <w:sz w:val="32"/>
          <w:szCs w:val="32"/>
          <w:spacing w:val="-13"/>
        </w:rPr>
        <w:t>同道，五与十相守。”两两相合，其差皆为5。故河图以等差数列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阵，是突出阴阳生成，阴阳有别，阴阳有序；洛书以等和数列阵，是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突出阴阳变化，阴阳调和，阴阳平衡。</w:t>
      </w:r>
    </w:p>
    <w:p>
      <w:pPr>
        <w:ind w:right="59" w:firstLine="629"/>
        <w:spacing w:before="9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河图、洛书的用数，除八卦八数之外，还有5与10。数五、数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十用在河、洛数阵之中，易理蕴含深不可测。河、洛数阵居中之数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为5,5作为八卦用数是1、2.3.4与6、7、8、9的中位数。数五居八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卦数之中，平挑四数：四阴阳数，四奇偶数，四天地数。天数有四，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即1、3、7、9,居上；地数有四，即2、4、6、8,居下，</w:t>
      </w:r>
      <w:r>
        <w:rPr>
          <w:rFonts w:ascii="SimSun" w:hAnsi="SimSun" w:eastAsia="SimSun" w:cs="SimSun"/>
          <w:sz w:val="32"/>
          <w:szCs w:val="32"/>
          <w:spacing w:val="-37"/>
        </w:rPr>
        <w:t>数五居中为人(人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数)。人居天地之中，上有四天卦，下有四地卦</w:t>
      </w:r>
      <w:r>
        <w:rPr>
          <w:rFonts w:ascii="SimSun" w:hAnsi="SimSun" w:eastAsia="SimSun" w:cs="SimSun"/>
          <w:sz w:val="32"/>
          <w:szCs w:val="32"/>
          <w:spacing w:val="-24"/>
        </w:rPr>
        <w:t>；人乃阴阳之合，上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有四男卦，下有四女卦；人处生死之间，故上有四阳卦，下有四阴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3"/>
        </w:rPr>
        <w:t>卦</w:t>
      </w:r>
      <w:r>
        <w:rPr>
          <w:rFonts w:ascii="KaiTi" w:hAnsi="KaiTi" w:eastAsia="KaiTi" w:cs="KaiTi"/>
          <w:sz w:val="32"/>
          <w:szCs w:val="32"/>
          <w:spacing w:val="-23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3"/>
        </w:rPr>
        <w:t>。</w:t>
      </w:r>
      <w:r>
        <w:rPr>
          <w:rFonts w:ascii="SimSun" w:hAnsi="SimSun" w:eastAsia="SimSun" w:cs="SimSun"/>
          <w:sz w:val="32"/>
          <w:szCs w:val="32"/>
          <w:spacing w:val="-23"/>
        </w:rPr>
        <w:t>易又以卦象类物，数五居中为人，则上有四阳物</w:t>
      </w:r>
      <w:r>
        <w:rPr>
          <w:rFonts w:ascii="SimSun" w:hAnsi="SimSun" w:eastAsia="SimSun" w:cs="SimSun"/>
          <w:sz w:val="32"/>
          <w:szCs w:val="32"/>
          <w:spacing w:val="-24"/>
        </w:rPr>
        <w:t>之交变，下有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四阴物而更易。</w:t>
      </w:r>
    </w:p>
    <w:p>
      <w:pPr>
        <w:spacing w:line="258" w:lineRule="auto"/>
        <w:sectPr>
          <w:type w:val="continuous"/>
          <w:pgSz w:w="11900" w:h="16840"/>
          <w:pgMar w:top="400" w:right="1490" w:bottom="1206" w:left="1519" w:header="0" w:footer="1017" w:gutter="0"/>
          <w:cols w:equalWidth="0" w:num="1">
            <w:col w:w="889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32" w:firstLine="720"/>
        <w:spacing w:before="104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洛书用数为九，河图用数为十，较洛书多一数即十。河</w:t>
      </w:r>
      <w:r>
        <w:rPr>
          <w:rFonts w:ascii="SimSun" w:hAnsi="SimSun" w:eastAsia="SimSun" w:cs="SimSun"/>
          <w:sz w:val="32"/>
          <w:szCs w:val="32"/>
          <w:spacing w:val="-8"/>
        </w:rPr>
        <w:t>图用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十，是突出生化(生成、变化)。0为基，1为初，9</w:t>
      </w:r>
      <w:r>
        <w:rPr>
          <w:rFonts w:ascii="SimSun" w:hAnsi="SimSun" w:eastAsia="SimSun" w:cs="SimSun"/>
          <w:sz w:val="32"/>
          <w:szCs w:val="32"/>
          <w:spacing w:val="-22"/>
        </w:rPr>
        <w:t>为极，10为满；满 </w:t>
      </w:r>
      <w:r>
        <w:rPr>
          <w:rFonts w:ascii="SimSun" w:hAnsi="SimSun" w:eastAsia="SimSun" w:cs="SimSun"/>
          <w:sz w:val="32"/>
          <w:szCs w:val="32"/>
          <w:spacing w:val="-18"/>
        </w:rPr>
        <w:t>则进，进而再生，再生又为零。在十进制中，进位的0,是新一轮的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0。因此，河图用10,是易理周而复始之义，即再生再造。再生就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是复归、转化、升华，是物质之不灭。洛书用九，1为始，9</w:t>
      </w:r>
      <w:r>
        <w:rPr>
          <w:rFonts w:ascii="SimSun" w:hAnsi="SimSun" w:eastAsia="SimSun" w:cs="SimSun"/>
          <w:sz w:val="32"/>
          <w:szCs w:val="32"/>
          <w:spacing w:val="-22"/>
        </w:rPr>
        <w:t>为终，9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不进，复为1,是突出循回、周始、孕育，旧的终</w:t>
      </w:r>
      <w:r>
        <w:rPr>
          <w:rFonts w:ascii="SimSun" w:hAnsi="SimSun" w:eastAsia="SimSun" w:cs="SimSun"/>
          <w:sz w:val="32"/>
          <w:szCs w:val="32"/>
          <w:spacing w:val="-18"/>
        </w:rPr>
        <w:t>结为新的诞生之交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接。河洛数理是宏观论、整体论与微观论、个别论</w:t>
      </w:r>
      <w:r>
        <w:rPr>
          <w:rFonts w:ascii="SimSun" w:hAnsi="SimSun" w:eastAsia="SimSun" w:cs="SimSun"/>
          <w:sz w:val="32"/>
          <w:szCs w:val="32"/>
          <w:spacing w:val="-20"/>
        </w:rPr>
        <w:t>的统一。</w:t>
      </w:r>
    </w:p>
    <w:p>
      <w:pPr>
        <w:ind w:right="60" w:firstLine="649"/>
        <w:spacing w:before="8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河图“五与十相守”,5是一进，10是再进，5进为增，为长，为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生。10进为满，满则溢；又为极，极则变，故为化。5为人，10亦为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人。5为阳，是阳数之人——生人，人生为阳，阳数即阳寿。阳满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则阴至，10为满，又为阴，是阴数之人——死人。人来是生日还阳，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人去是死曰归阴，有生有死，有死有生，如此才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有“生生而不息”。</w:t>
      </w:r>
    </w:p>
    <w:p>
      <w:pPr>
        <w:ind w:left="649"/>
        <w:spacing w:before="79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"/>
        </w:rPr>
        <w:t>河洛数与卦阵</w:t>
      </w:r>
    </w:p>
    <w:p>
      <w:pPr>
        <w:ind w:right="109" w:firstLine="649"/>
        <w:spacing w:before="86" w:line="24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掌握了河洛用数与八卦易理的基本关系，河洛数阵的基本特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点也就清晰了： 一是两两相应，二是阴阳均衡。</w:t>
      </w:r>
    </w:p>
    <w:p>
      <w:pPr>
        <w:ind w:firstLine="649"/>
        <w:spacing w:before="88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河洛数阵两两相应。河图是两数共居相生，其差为5:1与6、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2与7、3与8、4与9、5与10,两两相伴而居，其差为5。洛书是两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数对望互补，其和为10。洛书以数五为中心，4对互补数9与1、8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与2.7与3、6与4两两对望而居【见图(2-3)-91。</w:t>
      </w:r>
    </w:p>
    <w:p>
      <w:pPr>
        <w:ind w:right="80" w:firstLine="649"/>
        <w:spacing w:before="8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河洛数阵阴阳均衡。河图是静态均衡。河图八</w:t>
      </w:r>
      <w:r>
        <w:rPr>
          <w:rFonts w:ascii="SimSun" w:hAnsi="SimSun" w:eastAsia="SimSun" w:cs="SimSun"/>
          <w:sz w:val="32"/>
          <w:szCs w:val="32"/>
          <w:spacing w:val="-7"/>
        </w:rPr>
        <w:t>卦数，四阴卦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1"/>
        </w:rPr>
        <w:t>之数与四阳卦之数两者和相等，即：9+1+</w:t>
      </w:r>
      <w:r>
        <w:rPr>
          <w:rFonts w:ascii="SimSun" w:hAnsi="SimSun" w:eastAsia="SimSun" w:cs="SimSun"/>
          <w:sz w:val="32"/>
          <w:szCs w:val="32"/>
          <w:spacing w:val="40"/>
        </w:rPr>
        <w:t>7+3=8+2+6+4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=20。河图八卦的奇数、偶数各自两两相邻，其差相同，均为2,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即：9-7=8-6=4-2=3-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1=2。河图外围两奇数之和为16即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9+7,内圈两偶数之和为6即4+2,两</w:t>
      </w:r>
      <w:r>
        <w:rPr>
          <w:rFonts w:ascii="SimSun" w:hAnsi="SimSun" w:eastAsia="SimSun" w:cs="SimSun"/>
          <w:sz w:val="32"/>
          <w:szCs w:val="32"/>
          <w:spacing w:val="4"/>
        </w:rPr>
        <w:t>和相差为10;相反，外围两偶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数之和为14即8+6;内圈两奇数之和为4即3+1,两和</w:t>
      </w:r>
      <w:r>
        <w:rPr>
          <w:rFonts w:ascii="SimSun" w:hAnsi="SimSun" w:eastAsia="SimSun" w:cs="SimSun"/>
          <w:sz w:val="32"/>
          <w:szCs w:val="32"/>
          <w:spacing w:val="18"/>
        </w:rPr>
        <w:t>相差也为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10。从易理来看，河图外围老阴(数六)、老阳(数九)之和为15</w:t>
      </w:r>
      <w:r>
        <w:rPr>
          <w:rFonts w:ascii="SimSun" w:hAnsi="SimSun" w:eastAsia="SimSun" w:cs="SimSun"/>
          <w:sz w:val="32"/>
          <w:szCs w:val="32"/>
          <w:spacing w:val="-12"/>
        </w:rPr>
        <w:t>,少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阴(数八)、少阳(数七)之和为15,同中区二数之和(10</w:t>
      </w:r>
      <w:r>
        <w:rPr>
          <w:rFonts w:ascii="SimSun" w:hAnsi="SimSun" w:eastAsia="SimSun" w:cs="SimSun"/>
          <w:sz w:val="32"/>
          <w:szCs w:val="32"/>
          <w:spacing w:val="-12"/>
        </w:rPr>
        <w:t>+5)一致；外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围两和数(15)减去中围数(10),其差为5,又</w:t>
      </w:r>
      <w:r>
        <w:rPr>
          <w:rFonts w:ascii="SimSun" w:hAnsi="SimSun" w:eastAsia="SimSun" w:cs="SimSun"/>
          <w:sz w:val="32"/>
          <w:szCs w:val="32"/>
          <w:spacing w:val="18"/>
        </w:rPr>
        <w:t>与同位二数和即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1+4、3+2相一致。洛书是动态均衡。九数以5为轴心成九宫格，</w:t>
      </w:r>
    </w:p>
    <w:p>
      <w:pPr>
        <w:spacing w:line="265" w:lineRule="auto"/>
        <w:sectPr>
          <w:footerReference w:type="default" r:id="rId628"/>
          <w:pgSz w:w="11900" w:h="16840"/>
          <w:pgMar w:top="400" w:right="1449" w:bottom="1166" w:left="1559" w:header="0" w:footer="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1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横行、竖行、斜行三数之和均为15。这样，八方各异、总体相同的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洛书数阵，就成为天体运转、地面观向的数理模式(详见第三章),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乃至万物各自竞生、整体平衡的数理模式(详见第四章)。洛书八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卦数理分四正四隅，还同太极数理一脉相承：“太极生两仪”,两仪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为阴阳；“两仪生四象”,四象为天</w:t>
      </w:r>
      <w:r>
        <w:rPr>
          <w:rFonts w:ascii="SimSun" w:hAnsi="SimSun" w:eastAsia="SimSun" w:cs="SimSun"/>
          <w:sz w:val="32"/>
          <w:szCs w:val="32"/>
          <w:spacing w:val="-44"/>
        </w:rPr>
        <w:t>、地、火、水；“四象生八卦”,八</w:t>
      </w:r>
      <w:r>
        <w:rPr>
          <w:rFonts w:ascii="SimSun" w:hAnsi="SimSun" w:eastAsia="SimSun" w:cs="SimSun"/>
          <w:sz w:val="32"/>
          <w:szCs w:val="32"/>
          <w:spacing w:val="-28"/>
        </w:rPr>
        <w:t>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9"/>
        </w:rPr>
        <w:t>即四正卦乾、坤、离、坎和四隅卦兑、艮、震、巽。</w:t>
      </w:r>
    </w:p>
    <w:p>
      <w:pPr>
        <w:ind w:right="6" w:firstLine="599"/>
        <w:spacing w:before="12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河图、洛书是以黑白数点寓示卦阵。只要集数点之奇偶、正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负、大小、阴阳、位置等义，综合分析，河图</w:t>
      </w:r>
      <w:r>
        <w:rPr>
          <w:rFonts w:ascii="SimSun" w:hAnsi="SimSun" w:eastAsia="SimSun" w:cs="SimSun"/>
          <w:sz w:val="32"/>
          <w:szCs w:val="32"/>
          <w:spacing w:val="-37"/>
        </w:rPr>
        <w:t>、洛书的八卦方位就一目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了然，而且非此不明所以【见图(2-3)-8】。</w:t>
      </w:r>
    </w:p>
    <w:p>
      <w:pPr>
        <w:spacing w:line="132" w:lineRule="exact"/>
        <w:rPr/>
      </w:pPr>
      <w:r/>
    </w:p>
    <w:tbl>
      <w:tblPr>
        <w:tblStyle w:val="TableNormal"/>
        <w:tblW w:w="876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3"/>
        <w:gridCol w:w="3509"/>
        <w:gridCol w:w="979"/>
        <w:gridCol w:w="1563"/>
        <w:gridCol w:w="1185"/>
      </w:tblGrid>
      <w:tr>
        <w:trPr>
          <w:trHeight w:val="854" w:hRule="atLeast"/>
        </w:trPr>
        <w:tc>
          <w:tcPr>
            <w:tcW w:w="1533" w:type="dxa"/>
            <w:vAlign w:val="top"/>
            <w:vMerge w:val="restart"/>
            <w:tcBorders>
              <w:bottom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94" w:line="469" w:lineRule="exact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3"/>
                <w:position w:val="13"/>
              </w:rPr>
              <w:t>十进制数</w:t>
            </w:r>
          </w:p>
          <w:p>
            <w:pPr>
              <w:pStyle w:val="TableText"/>
              <w:ind w:left="214"/>
              <w:spacing w:line="218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0"/>
              </w:rPr>
              <w:t>与 数 轴</w:t>
            </w:r>
          </w:p>
        </w:tc>
        <w:tc>
          <w:tcPr>
            <w:tcW w:w="7236" w:type="dxa"/>
            <w:vAlign w:val="top"/>
            <w:gridSpan w:val="4"/>
          </w:tcPr>
          <w:p>
            <w:pPr>
              <w:pStyle w:val="TableText"/>
              <w:ind w:left="171"/>
              <w:spacing w:before="232" w:line="237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4"/>
                <w:position w:val="1"/>
              </w:rPr>
              <w:t>零</w:t>
            </w:r>
            <w:r>
              <w:rPr>
                <w:sz w:val="29"/>
                <w:szCs w:val="29"/>
                <w:spacing w:val="27"/>
                <w:position w:val="1"/>
              </w:rPr>
              <w:t xml:space="preserve">  </w:t>
            </w:r>
            <w:r>
              <w:rPr>
                <w:sz w:val="29"/>
                <w:szCs w:val="29"/>
                <w:spacing w:val="-14"/>
                <w:position w:val="1"/>
              </w:rPr>
              <w:t>一</w:t>
            </w:r>
            <w:r>
              <w:rPr>
                <w:sz w:val="29"/>
                <w:szCs w:val="29"/>
                <w:spacing w:val="11"/>
                <w:position w:val="1"/>
              </w:rPr>
              <w:t xml:space="preserve">       </w:t>
            </w:r>
            <w:r>
              <w:rPr>
                <w:sz w:val="29"/>
                <w:szCs w:val="29"/>
                <w:spacing w:val="-14"/>
                <w:position w:val="-2"/>
              </w:rPr>
              <w:t>三</w:t>
            </w:r>
            <w:r>
              <w:rPr>
                <w:sz w:val="29"/>
                <w:szCs w:val="29"/>
                <w:spacing w:val="42"/>
                <w:position w:val="-2"/>
              </w:rPr>
              <w:t xml:space="preserve">  </w:t>
            </w:r>
            <w:r>
              <w:rPr>
                <w:sz w:val="29"/>
                <w:szCs w:val="29"/>
                <w:spacing w:val="-14"/>
              </w:rPr>
              <w:t>四</w:t>
            </w:r>
            <w:r>
              <w:rPr>
                <w:sz w:val="29"/>
                <w:szCs w:val="29"/>
                <w:spacing w:val="54"/>
              </w:rPr>
              <w:t xml:space="preserve">  </w:t>
            </w:r>
            <w:r>
              <w:rPr>
                <w:sz w:val="29"/>
                <w:szCs w:val="29"/>
                <w:spacing w:val="-14"/>
                <w:position w:val="-2"/>
              </w:rPr>
              <w:t>五</w:t>
            </w:r>
            <w:r>
              <w:rPr>
                <w:sz w:val="29"/>
                <w:szCs w:val="29"/>
                <w:spacing w:val="48"/>
                <w:position w:val="-2"/>
              </w:rPr>
              <w:t xml:space="preserve">  </w:t>
            </w:r>
            <w:r>
              <w:rPr>
                <w:sz w:val="29"/>
                <w:szCs w:val="29"/>
                <w:spacing w:val="-14"/>
              </w:rPr>
              <w:t>六</w:t>
            </w:r>
            <w:r>
              <w:rPr>
                <w:sz w:val="29"/>
                <w:szCs w:val="29"/>
                <w:spacing w:val="52"/>
              </w:rPr>
              <w:t xml:space="preserve">  </w:t>
            </w:r>
            <w:r>
              <w:rPr>
                <w:sz w:val="29"/>
                <w:szCs w:val="29"/>
                <w:spacing w:val="-14"/>
                <w:position w:val="-1"/>
              </w:rPr>
              <w:t>七</w:t>
            </w:r>
            <w:r>
              <w:rPr>
                <w:sz w:val="29"/>
                <w:szCs w:val="29"/>
                <w:spacing w:val="25"/>
                <w:position w:val="-1"/>
              </w:rPr>
              <w:t xml:space="preserve">  </w:t>
            </w:r>
            <w:r>
              <w:rPr>
                <w:sz w:val="29"/>
                <w:szCs w:val="29"/>
                <w:spacing w:val="-14"/>
              </w:rPr>
              <w:t>八  </w:t>
            </w:r>
            <w:r>
              <w:rPr>
                <w:sz w:val="29"/>
                <w:szCs w:val="29"/>
                <w:spacing w:val="-14"/>
                <w:position w:val="1"/>
              </w:rPr>
              <w:t>九</w:t>
            </w:r>
            <w:r>
              <w:rPr>
                <w:sz w:val="29"/>
                <w:szCs w:val="29"/>
                <w:spacing w:val="31"/>
                <w:position w:val="1"/>
              </w:rPr>
              <w:t xml:space="preserve">   </w:t>
            </w:r>
            <w:r>
              <w:rPr>
                <w:sz w:val="29"/>
                <w:szCs w:val="29"/>
                <w:spacing w:val="-14"/>
                <w:position w:val="1"/>
              </w:rPr>
              <w:t>十</w:t>
            </w:r>
          </w:p>
        </w:tc>
      </w:tr>
      <w:tr>
        <w:trPr>
          <w:trHeight w:val="859" w:hRule="atLeast"/>
        </w:trPr>
        <w:tc>
          <w:tcPr>
            <w:tcW w:w="15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36" w:type="dxa"/>
            <w:vAlign w:val="top"/>
            <w:gridSpan w:val="4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94" w:line="18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8"/>
              </w:rPr>
              <w:t>-5</w:t>
            </w:r>
            <w:r>
              <w:rPr>
                <w:sz w:val="29"/>
                <w:szCs w:val="29"/>
                <w:spacing w:val="39"/>
              </w:rPr>
              <w:t xml:space="preserve">  </w:t>
            </w:r>
            <w:r>
              <w:rPr>
                <w:sz w:val="29"/>
                <w:szCs w:val="29"/>
                <w:spacing w:val="-8"/>
              </w:rPr>
              <w:t>-4</w:t>
            </w:r>
            <w:r>
              <w:rPr>
                <w:sz w:val="29"/>
                <w:szCs w:val="29"/>
                <w:spacing w:val="45"/>
              </w:rPr>
              <w:t xml:space="preserve">  </w:t>
            </w:r>
            <w:r>
              <w:rPr>
                <w:sz w:val="29"/>
                <w:szCs w:val="29"/>
                <w:spacing w:val="-8"/>
              </w:rPr>
              <w:t>-3</w:t>
            </w:r>
            <w:r>
              <w:rPr>
                <w:sz w:val="29"/>
                <w:szCs w:val="29"/>
                <w:spacing w:val="19"/>
              </w:rPr>
              <w:t xml:space="preserve">  </w:t>
            </w:r>
            <w:r>
              <w:rPr>
                <w:sz w:val="29"/>
                <w:szCs w:val="29"/>
                <w:spacing w:val="-8"/>
                <w:position w:val="1"/>
              </w:rPr>
              <w:t>-2</w:t>
            </w:r>
            <w:r>
              <w:rPr>
                <w:sz w:val="29"/>
                <w:szCs w:val="29"/>
                <w:spacing w:val="55"/>
                <w:position w:val="1"/>
              </w:rPr>
              <w:t xml:space="preserve">  </w:t>
            </w:r>
            <w:r>
              <w:rPr>
                <w:sz w:val="29"/>
                <w:szCs w:val="29"/>
                <w:spacing w:val="-8"/>
                <w:position w:val="-1"/>
              </w:rPr>
              <w:t>-1</w:t>
            </w:r>
            <w:r>
              <w:rPr>
                <w:sz w:val="29"/>
                <w:szCs w:val="29"/>
                <w:spacing w:val="8"/>
                <w:position w:val="-1"/>
              </w:rPr>
              <w:t xml:space="preserve">   </w:t>
            </w:r>
            <w:r>
              <w:rPr>
                <w:sz w:val="29"/>
                <w:szCs w:val="29"/>
                <w:spacing w:val="-8"/>
              </w:rPr>
              <w:t>0    1</w:t>
            </w:r>
            <w:r>
              <w:rPr>
                <w:sz w:val="29"/>
                <w:szCs w:val="29"/>
                <w:spacing w:val="31"/>
              </w:rPr>
              <w:t xml:space="preserve">   </w:t>
            </w:r>
            <w:r>
              <w:rPr>
                <w:sz w:val="29"/>
                <w:szCs w:val="29"/>
                <w:spacing w:val="-8"/>
              </w:rPr>
              <w:t>2</w:t>
            </w:r>
            <w:r>
              <w:rPr>
                <w:sz w:val="29"/>
                <w:szCs w:val="29"/>
                <w:spacing w:val="24"/>
              </w:rPr>
              <w:t xml:space="preserve">   </w:t>
            </w:r>
            <w:r>
              <w:rPr>
                <w:sz w:val="29"/>
                <w:szCs w:val="29"/>
                <w:spacing w:val="-8"/>
              </w:rPr>
              <w:t>3    </w:t>
            </w:r>
            <w:r>
              <w:rPr>
                <w:sz w:val="29"/>
                <w:szCs w:val="29"/>
                <w:spacing w:val="-9"/>
              </w:rPr>
              <w:t>4</w:t>
            </w:r>
            <w:r>
              <w:rPr>
                <w:sz w:val="29"/>
                <w:szCs w:val="29"/>
                <w:spacing w:val="27"/>
              </w:rPr>
              <w:t xml:space="preserve">   </w:t>
            </w:r>
            <w:r>
              <w:rPr>
                <w:sz w:val="29"/>
                <w:szCs w:val="29"/>
                <w:spacing w:val="-9"/>
              </w:rPr>
              <w:t>5</w:t>
            </w:r>
          </w:p>
        </w:tc>
      </w:tr>
      <w:tr>
        <w:trPr>
          <w:trHeight w:val="92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213" w:right="175" w:hanging="39"/>
              <w:spacing w:before="83" w:line="24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3"/>
              </w:rPr>
              <w:t>八卦用数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-10"/>
              </w:rPr>
              <w:t>与 数 轴</w:t>
            </w:r>
          </w:p>
        </w:tc>
        <w:tc>
          <w:tcPr>
            <w:tcW w:w="7236" w:type="dxa"/>
            <w:vAlign w:val="top"/>
            <w:gridSpan w:val="4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1"/>
              <w:spacing w:before="95" w:line="230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3"/>
              </w:rPr>
              <w:t>八       四   </w:t>
            </w:r>
            <w:r>
              <w:rPr>
                <w:sz w:val="29"/>
                <w:szCs w:val="29"/>
                <w:spacing w:val="-3"/>
                <w:position w:val="-2"/>
              </w:rPr>
              <w:t>二  </w:t>
            </w:r>
            <w:r>
              <w:rPr>
                <w:sz w:val="29"/>
                <w:szCs w:val="29"/>
                <w:spacing w:val="-3"/>
              </w:rPr>
              <w:t>(五)</w:t>
            </w:r>
            <w:r>
              <w:rPr>
                <w:sz w:val="29"/>
                <w:szCs w:val="29"/>
                <w:spacing w:val="-38"/>
              </w:rPr>
              <w:t xml:space="preserve"> </w:t>
            </w:r>
            <w:r>
              <w:rPr>
                <w:sz w:val="29"/>
                <w:szCs w:val="29"/>
                <w:spacing w:val="-3"/>
                <w:position w:val="-3"/>
              </w:rPr>
              <w:t>一</w:t>
            </w:r>
            <w:r>
              <w:rPr>
                <w:sz w:val="29"/>
                <w:szCs w:val="29"/>
                <w:spacing w:val="48"/>
                <w:position w:val="-3"/>
              </w:rPr>
              <w:t xml:space="preserve">  </w:t>
            </w:r>
            <w:r>
              <w:rPr>
                <w:sz w:val="29"/>
                <w:szCs w:val="29"/>
                <w:spacing w:val="-3"/>
                <w:position w:val="-1"/>
              </w:rPr>
              <w:t>三</w:t>
            </w:r>
            <w:r>
              <w:rPr>
                <w:sz w:val="29"/>
                <w:szCs w:val="29"/>
                <w:spacing w:val="40"/>
                <w:position w:val="-1"/>
              </w:rPr>
              <w:t xml:space="preserve">  </w:t>
            </w:r>
            <w:r>
              <w:rPr>
                <w:sz w:val="29"/>
                <w:szCs w:val="29"/>
                <w:spacing w:val="-3"/>
                <w:position w:val="-1"/>
              </w:rPr>
              <w:t>七</w:t>
            </w:r>
            <w:r>
              <w:rPr>
                <w:sz w:val="29"/>
                <w:szCs w:val="29"/>
                <w:spacing w:val="15"/>
                <w:position w:val="-1"/>
              </w:rPr>
              <w:t xml:space="preserve">  </w:t>
            </w:r>
            <w:r>
              <w:rPr>
                <w:sz w:val="29"/>
                <w:szCs w:val="29"/>
                <w:spacing w:val="-3"/>
                <w:position w:val="1"/>
              </w:rPr>
              <w:t>九</w:t>
            </w:r>
          </w:p>
        </w:tc>
      </w:tr>
      <w:tr>
        <w:trPr>
          <w:trHeight w:val="91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74" w:right="170"/>
              <w:spacing w:before="94" w:line="237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4"/>
              </w:rPr>
              <w:t>数值之序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3"/>
              </w:rPr>
              <w:t>河图乾九</w:t>
            </w:r>
          </w:p>
        </w:tc>
        <w:tc>
          <w:tcPr>
            <w:tcW w:w="3509" w:type="dxa"/>
            <w:vAlign w:val="top"/>
            <w:tcBorders>
              <w:right w:val="nil"/>
            </w:tcBorders>
          </w:tcPr>
          <w:p>
            <w:pPr>
              <w:pStyle w:val="TableText"/>
              <w:ind w:left="681" w:right="486" w:firstLine="200"/>
              <w:spacing w:before="189" w:line="20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6"/>
              </w:rPr>
              <w:t>8</w:t>
            </w:r>
            <w:r>
              <w:rPr>
                <w:sz w:val="29"/>
                <w:szCs w:val="29"/>
                <w:spacing w:val="24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7</w:t>
            </w:r>
            <w:r>
              <w:rPr>
                <w:sz w:val="29"/>
                <w:szCs w:val="29"/>
                <w:spacing w:val="36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6</w:t>
            </w:r>
            <w:r>
              <w:rPr>
                <w:sz w:val="29"/>
                <w:szCs w:val="29"/>
                <w:spacing w:val="8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5 </w:t>
            </w:r>
            <w:r>
              <w:rPr>
                <w:sz w:val="29"/>
                <w:szCs w:val="29"/>
                <w:spacing w:val="1"/>
              </w:rPr>
              <w:t>坤八艮六坎四巽二</w:t>
            </w:r>
          </w:p>
        </w:tc>
        <w:tc>
          <w:tcPr>
            <w:tcW w:w="37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667"/>
              <w:spacing w:before="189" w:line="18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0"/>
              </w:rPr>
              <w:t>4</w:t>
            </w:r>
            <w:r>
              <w:rPr>
                <w:sz w:val="29"/>
                <w:szCs w:val="29"/>
                <w:spacing w:val="7"/>
              </w:rPr>
              <w:t xml:space="preserve">   </w:t>
            </w:r>
            <w:r>
              <w:rPr>
                <w:sz w:val="29"/>
                <w:szCs w:val="29"/>
                <w:spacing w:val="-10"/>
              </w:rPr>
              <w:t>3</w:t>
            </w:r>
            <w:r>
              <w:rPr>
                <w:sz w:val="29"/>
                <w:szCs w:val="29"/>
                <w:spacing w:val="3"/>
              </w:rPr>
              <w:t xml:space="preserve">    </w:t>
            </w:r>
            <w:r>
              <w:rPr>
                <w:sz w:val="29"/>
                <w:szCs w:val="29"/>
                <w:spacing w:val="-10"/>
              </w:rPr>
              <w:t>2</w:t>
            </w:r>
          </w:p>
          <w:p>
            <w:pPr>
              <w:pStyle w:val="TableText"/>
              <w:ind w:left="487"/>
              <w:spacing w:before="7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"/>
              </w:rPr>
              <w:t>震一离三兑七乾九</w:t>
            </w:r>
          </w:p>
        </w:tc>
      </w:tr>
      <w:tr>
        <w:trPr>
          <w:trHeight w:val="92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74" w:right="170"/>
              <w:spacing w:before="86" w:line="24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4"/>
              </w:rPr>
              <w:t>序数之序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3"/>
              </w:rPr>
              <w:t>河图乾一</w:t>
            </w:r>
          </w:p>
        </w:tc>
        <w:tc>
          <w:tcPr>
            <w:tcW w:w="3509" w:type="dxa"/>
            <w:vAlign w:val="top"/>
            <w:tcBorders>
              <w:right w:val="nil"/>
            </w:tcBorders>
          </w:tcPr>
          <w:p>
            <w:pPr>
              <w:pStyle w:val="TableText"/>
              <w:ind w:left="691" w:right="476" w:firstLine="210"/>
              <w:spacing w:before="191" w:line="206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6"/>
              </w:rPr>
              <w:t>5</w:t>
            </w:r>
            <w:r>
              <w:rPr>
                <w:sz w:val="29"/>
                <w:szCs w:val="29"/>
                <w:spacing w:val="22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6</w:t>
            </w:r>
            <w:r>
              <w:rPr>
                <w:sz w:val="29"/>
                <w:szCs w:val="29"/>
                <w:spacing w:val="35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7</w:t>
            </w:r>
            <w:r>
              <w:rPr>
                <w:sz w:val="29"/>
                <w:szCs w:val="29"/>
                <w:spacing w:val="19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8</w:t>
            </w:r>
            <w:r>
              <w:rPr>
                <w:sz w:val="29"/>
                <w:szCs w:val="29"/>
                <w:spacing w:val="2"/>
              </w:rPr>
              <w:t xml:space="preserve"> </w:t>
            </w:r>
            <w:r>
              <w:rPr>
                <w:sz w:val="29"/>
                <w:szCs w:val="29"/>
                <w:spacing w:val="1"/>
              </w:rPr>
              <w:t>巽八坎六艮四坤二</w:t>
            </w:r>
          </w:p>
        </w:tc>
        <w:tc>
          <w:tcPr>
            <w:tcW w:w="37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707"/>
              <w:spacing w:before="190" w:line="175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7"/>
                <w:position w:val="-1"/>
              </w:rPr>
              <w:t>1</w:t>
            </w:r>
            <w:r>
              <w:rPr>
                <w:sz w:val="29"/>
                <w:szCs w:val="29"/>
                <w:spacing w:val="21"/>
                <w:position w:val="-1"/>
              </w:rPr>
              <w:t xml:space="preserve">   </w:t>
            </w:r>
            <w:r>
              <w:rPr>
                <w:sz w:val="29"/>
                <w:szCs w:val="29"/>
                <w:spacing w:val="-17"/>
              </w:rPr>
              <w:t>2</w:t>
            </w:r>
            <w:r>
              <w:rPr>
                <w:sz w:val="29"/>
                <w:szCs w:val="29"/>
                <w:spacing w:val="32"/>
              </w:rPr>
              <w:t xml:space="preserve">   </w:t>
            </w:r>
            <w:r>
              <w:rPr>
                <w:sz w:val="29"/>
                <w:szCs w:val="29"/>
                <w:spacing w:val="-17"/>
              </w:rPr>
              <w:t>3</w:t>
            </w:r>
            <w:r>
              <w:rPr>
                <w:sz w:val="29"/>
                <w:szCs w:val="29"/>
                <w:spacing w:val="25"/>
              </w:rPr>
              <w:t xml:space="preserve">   </w:t>
            </w:r>
            <w:r>
              <w:rPr>
                <w:sz w:val="29"/>
                <w:szCs w:val="29"/>
                <w:spacing w:val="-17"/>
              </w:rPr>
              <w:t>4</w:t>
            </w:r>
          </w:p>
          <w:p>
            <w:pPr>
              <w:pStyle w:val="TableText"/>
              <w:ind w:left="467"/>
              <w:spacing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"/>
              </w:rPr>
              <w:t>乾一兑三离七震九</w:t>
            </w:r>
          </w:p>
        </w:tc>
      </w:tr>
      <w:tr>
        <w:trPr>
          <w:trHeight w:val="92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74" w:right="174"/>
              <w:spacing w:before="106" w:line="230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2"/>
              </w:rPr>
              <w:t>阴阳数值 </w:t>
            </w:r>
            <w:r>
              <w:rPr>
                <w:sz w:val="29"/>
                <w:szCs w:val="29"/>
                <w:spacing w:val="3"/>
              </w:rPr>
              <w:t>洛书乾九</w:t>
            </w:r>
          </w:p>
        </w:tc>
        <w:tc>
          <w:tcPr>
            <w:tcW w:w="3509" w:type="dxa"/>
            <w:vAlign w:val="top"/>
            <w:tcBorders>
              <w:right w:val="nil"/>
            </w:tcBorders>
          </w:tcPr>
          <w:p>
            <w:pPr>
              <w:pStyle w:val="TableText"/>
              <w:ind w:left="771"/>
              <w:spacing w:before="136" w:line="22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8"/>
              </w:rPr>
              <w:t>4′</w:t>
            </w:r>
            <w:r>
              <w:rPr>
                <w:sz w:val="29"/>
                <w:szCs w:val="29"/>
                <w:spacing w:val="75"/>
              </w:rPr>
              <w:t xml:space="preserve"> </w:t>
            </w:r>
            <w:r>
              <w:rPr>
                <w:sz w:val="29"/>
                <w:szCs w:val="29"/>
                <w:spacing w:val="-8"/>
              </w:rPr>
              <w:t>3′</w:t>
            </w:r>
            <w:r>
              <w:rPr>
                <w:sz w:val="29"/>
                <w:szCs w:val="29"/>
                <w:spacing w:val="87"/>
              </w:rPr>
              <w:t xml:space="preserve"> </w:t>
            </w:r>
            <w:r>
              <w:rPr>
                <w:sz w:val="29"/>
                <w:szCs w:val="29"/>
                <w:spacing w:val="-8"/>
              </w:rPr>
              <w:t>2</w:t>
            </w:r>
            <w:r>
              <w:rPr>
                <w:sz w:val="29"/>
                <w:szCs w:val="29"/>
                <w:spacing w:val="15"/>
              </w:rPr>
              <w:t xml:space="preserve">   </w:t>
            </w:r>
            <w:r>
              <w:rPr>
                <w:sz w:val="29"/>
                <w:szCs w:val="29"/>
                <w:spacing w:val="-8"/>
              </w:rPr>
              <w:t>1</w:t>
            </w:r>
          </w:p>
          <w:p>
            <w:pPr>
              <w:pStyle w:val="TableText"/>
              <w:ind w:left="731"/>
              <w:spacing w:line="218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2"/>
              </w:rPr>
              <w:t>艮八巽六震四兑二</w:t>
            </w:r>
          </w:p>
        </w:tc>
        <w:tc>
          <w:tcPr>
            <w:tcW w:w="37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687"/>
              <w:spacing w:before="172" w:line="181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1"/>
                <w:position w:val="1"/>
              </w:rPr>
              <w:t>4</w:t>
            </w:r>
            <w:r>
              <w:rPr>
                <w:sz w:val="29"/>
                <w:szCs w:val="29"/>
                <w:spacing w:val="20"/>
                <w:position w:val="1"/>
              </w:rPr>
              <w:t xml:space="preserve">   </w:t>
            </w:r>
            <w:r>
              <w:rPr>
                <w:sz w:val="29"/>
                <w:szCs w:val="29"/>
                <w:spacing w:val="-11"/>
              </w:rPr>
              <w:t>3</w:t>
            </w:r>
            <w:r>
              <w:rPr>
                <w:sz w:val="29"/>
                <w:szCs w:val="29"/>
                <w:spacing w:val="32"/>
              </w:rPr>
              <w:t xml:space="preserve">   </w:t>
            </w:r>
            <w:r>
              <w:rPr>
                <w:sz w:val="29"/>
                <w:szCs w:val="29"/>
                <w:spacing w:val="-11"/>
              </w:rPr>
              <w:t>2</w:t>
            </w:r>
            <w:r>
              <w:rPr>
                <w:sz w:val="29"/>
                <w:szCs w:val="29"/>
                <w:spacing w:val="32"/>
              </w:rPr>
              <w:t xml:space="preserve">   </w:t>
            </w:r>
            <w:r>
              <w:rPr>
                <w:sz w:val="29"/>
                <w:szCs w:val="29"/>
                <w:spacing w:val="-11"/>
                <w:position w:val="-1"/>
              </w:rPr>
              <w:t>1</w:t>
            </w:r>
          </w:p>
          <w:p>
            <w:pPr>
              <w:pStyle w:val="TableText"/>
              <w:ind w:left="477"/>
              <w:spacing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"/>
              </w:rPr>
              <w:t>坤一坎三离七乾九</w:t>
            </w:r>
          </w:p>
        </w:tc>
      </w:tr>
      <w:tr>
        <w:trPr>
          <w:trHeight w:val="91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74" w:right="175"/>
              <w:spacing w:before="96" w:line="23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3"/>
              </w:rPr>
              <w:t>卦爻之象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3"/>
              </w:rPr>
              <w:t>阴阳之象</w:t>
            </w:r>
          </w:p>
        </w:tc>
        <w:tc>
          <w:tcPr>
            <w:tcW w:w="7236" w:type="dxa"/>
            <w:vAlign w:val="top"/>
            <w:gridSpan w:val="4"/>
          </w:tcPr>
          <w:p>
            <w:pPr>
              <w:pStyle w:val="TableText"/>
              <w:ind w:left="836"/>
              <w:spacing w:before="134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5"/>
              </w:rPr>
              <w:t>干</w:t>
            </w:r>
            <w:r>
              <w:rPr>
                <w:sz w:val="29"/>
                <w:szCs w:val="29"/>
                <w:spacing w:val="-5"/>
              </w:rPr>
              <w:t xml:space="preserve">       </w:t>
            </w:r>
            <w:r>
              <w:rPr>
                <w:sz w:val="29"/>
                <w:szCs w:val="29"/>
                <w:b/>
                <w:bCs/>
                <w:spacing w:val="-5"/>
              </w:rPr>
              <w:t>土</w:t>
            </w:r>
            <w:r>
              <w:rPr>
                <w:sz w:val="29"/>
                <w:szCs w:val="29"/>
              </w:rPr>
              <w:t xml:space="preserve">                         </w:t>
            </w:r>
            <w:r>
              <w:rPr>
                <w:sz w:val="29"/>
                <w:szCs w:val="29"/>
                <w:b/>
                <w:bCs/>
                <w:spacing w:val="-5"/>
              </w:rPr>
              <w:t>若</w:t>
            </w:r>
          </w:p>
          <w:p>
            <w:pPr>
              <w:pStyle w:val="TableText"/>
              <w:ind w:left="731"/>
              <w:spacing w:line="220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5"/>
                <w:position w:val="-1"/>
              </w:rPr>
              <w:t>下阴上阳上阴下阳      </w:t>
            </w:r>
            <w:r>
              <w:rPr>
                <w:sz w:val="29"/>
                <w:szCs w:val="29"/>
                <w:spacing w:val="5"/>
                <w:position w:val="1"/>
              </w:rPr>
              <w:t>全阴外阴外阳全阳</w:t>
            </w:r>
          </w:p>
        </w:tc>
      </w:tr>
      <w:tr>
        <w:trPr>
          <w:trHeight w:val="918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74" w:right="174"/>
              <w:spacing w:before="90" w:line="23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3"/>
              </w:rPr>
              <w:t>阴阳序数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3"/>
              </w:rPr>
              <w:t>洛书坤九</w:t>
            </w:r>
          </w:p>
        </w:tc>
        <w:tc>
          <w:tcPr>
            <w:tcW w:w="3509" w:type="dxa"/>
            <w:vAlign w:val="top"/>
            <w:tcBorders>
              <w:right w:val="nil"/>
            </w:tcBorders>
          </w:tcPr>
          <w:p>
            <w:pPr>
              <w:pStyle w:val="TableText"/>
              <w:ind w:left="731" w:right="211" w:firstLine="69"/>
              <w:spacing w:before="108" w:line="227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1"/>
                <w:position w:val="-1"/>
              </w:rPr>
              <w:t>1</w:t>
            </w:r>
            <w:r>
              <w:rPr>
                <w:sz w:val="29"/>
                <w:szCs w:val="29"/>
                <w:spacing w:val="46"/>
                <w:position w:val="-1"/>
              </w:rPr>
              <w:t xml:space="preserve">   </w:t>
            </w:r>
            <w:r>
              <w:rPr>
                <w:sz w:val="29"/>
                <w:szCs w:val="29"/>
                <w:spacing w:val="-11"/>
                <w:position w:val="-1"/>
              </w:rPr>
              <w:t>2'</w:t>
            </w:r>
            <w:r>
              <w:rPr>
                <w:sz w:val="29"/>
                <w:szCs w:val="29"/>
                <w:spacing w:val="15"/>
                <w:position w:val="-1"/>
              </w:rPr>
              <w:t xml:space="preserve">  </w:t>
            </w:r>
            <w:r>
              <w:rPr>
                <w:sz w:val="29"/>
                <w:szCs w:val="29"/>
                <w:spacing w:val="-11"/>
              </w:rPr>
              <w:t>3'</w:t>
            </w:r>
            <w:r>
              <w:rPr>
                <w:sz w:val="29"/>
                <w:szCs w:val="29"/>
                <w:spacing w:val="26"/>
              </w:rPr>
              <w:t xml:space="preserve">   </w:t>
            </w:r>
            <w:r>
              <w:rPr>
                <w:sz w:val="29"/>
                <w:szCs w:val="29"/>
                <w:spacing w:val="-11"/>
              </w:rPr>
              <w:t>4′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1"/>
              </w:rPr>
              <w:t>兑八震六巽四艮二</w:t>
            </w:r>
          </w:p>
        </w:tc>
        <w:tc>
          <w:tcPr>
            <w:tcW w:w="37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737"/>
              <w:spacing w:before="183" w:line="175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6"/>
              </w:rPr>
              <w:t>1</w:t>
            </w:r>
            <w:r>
              <w:rPr>
                <w:sz w:val="29"/>
                <w:szCs w:val="29"/>
                <w:spacing w:val="18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2    3</w:t>
            </w:r>
            <w:r>
              <w:rPr>
                <w:sz w:val="29"/>
                <w:szCs w:val="29"/>
                <w:spacing w:val="22"/>
              </w:rPr>
              <w:t xml:space="preserve">   </w:t>
            </w:r>
            <w:r>
              <w:rPr>
                <w:sz w:val="29"/>
                <w:szCs w:val="29"/>
                <w:spacing w:val="-16"/>
              </w:rPr>
              <w:t>4</w:t>
            </w:r>
          </w:p>
          <w:p>
            <w:pPr>
              <w:pStyle w:val="TableText"/>
              <w:ind w:left="477"/>
              <w:spacing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"/>
              </w:rPr>
              <w:t>乾一离三坎七坤九</w:t>
            </w:r>
          </w:p>
        </w:tc>
      </w:tr>
      <w:tr>
        <w:trPr>
          <w:trHeight w:val="934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74" w:right="175"/>
              <w:spacing w:before="101" w:line="24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3"/>
              </w:rPr>
              <w:t>卦爻之象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  <w:spacing w:val="3"/>
              </w:rPr>
              <w:t>人伦类象</w:t>
            </w:r>
          </w:p>
        </w:tc>
        <w:tc>
          <w:tcPr>
            <w:tcW w:w="3509" w:type="dxa"/>
            <w:vAlign w:val="top"/>
            <w:tcBorders>
              <w:right w:val="nil"/>
            </w:tcBorders>
          </w:tcPr>
          <w:p>
            <w:pPr>
              <w:pStyle w:val="TableText"/>
              <w:ind w:left="741" w:right="387" w:firstLine="49"/>
              <w:spacing w:before="81" w:line="22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6"/>
                <w:position w:val="-3"/>
              </w:rPr>
              <w:t>二</w:t>
            </w:r>
            <w:r>
              <w:rPr>
                <w:sz w:val="29"/>
                <w:szCs w:val="29"/>
                <w:spacing w:val="23"/>
                <w:position w:val="-3"/>
              </w:rPr>
              <w:t xml:space="preserve">   </w:t>
            </w:r>
            <w:r>
              <w:rPr>
                <w:sz w:val="29"/>
                <w:szCs w:val="29"/>
                <w:spacing w:val="-16"/>
                <w:position w:val="-3"/>
              </w:rPr>
              <w:t>生</w:t>
            </w:r>
            <w:r>
              <w:rPr>
                <w:sz w:val="29"/>
                <w:szCs w:val="29"/>
                <w:spacing w:val="123"/>
                <w:position w:val="-3"/>
              </w:rPr>
              <w:t xml:space="preserve"> </w:t>
            </w:r>
            <w:r>
              <w:rPr>
                <w:sz w:val="29"/>
                <w:szCs w:val="29"/>
                <w:spacing w:val="-16"/>
                <w:position w:val="3"/>
              </w:rPr>
              <w:t>学</w:t>
            </w:r>
            <w:r>
              <w:rPr>
                <w:sz w:val="29"/>
                <w:szCs w:val="29"/>
                <w:spacing w:val="6"/>
                <w:position w:val="3"/>
              </w:rPr>
              <w:t xml:space="preserve">   </w:t>
            </w:r>
            <w:r>
              <w:rPr>
                <w:sz w:val="29"/>
                <w:szCs w:val="29"/>
                <w:spacing w:val="-16"/>
                <w:position w:val="3"/>
              </w:rPr>
              <w:t>王</w:t>
            </w:r>
            <w:r>
              <w:rPr>
                <w:sz w:val="29"/>
                <w:szCs w:val="29"/>
                <w:spacing w:val="2"/>
                <w:position w:val="3"/>
              </w:rPr>
              <w:t xml:space="preserve"> </w:t>
            </w:r>
            <w:r>
              <w:rPr>
                <w:sz w:val="29"/>
                <w:szCs w:val="29"/>
                <w:spacing w:val="3"/>
              </w:rPr>
              <w:t>少女长男长女少男</w:t>
            </w:r>
          </w:p>
        </w:tc>
        <w:tc>
          <w:tcPr>
            <w:tcW w:w="979" w:type="dxa"/>
            <w:vAlign w:val="top"/>
            <w:textDirection w:val="tbRlV"/>
            <w:tcBorders>
              <w:left w:val="nil"/>
              <w:right w:val="nil"/>
            </w:tcBorders>
          </w:tcPr>
          <w:p>
            <w:pPr>
              <w:pStyle w:val="TableText"/>
              <w:ind w:left="147"/>
              <w:spacing w:before="184" w:line="238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42"/>
              </w:rPr>
              <w:t>三父</w:t>
            </w:r>
          </w:p>
        </w:tc>
        <w:tc>
          <w:tcPr>
            <w:tcW w:w="156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88" w:right="232" w:firstLine="70"/>
              <w:spacing w:before="118" w:line="228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-16"/>
              </w:rPr>
              <w:t>云</w:t>
            </w:r>
            <w:r>
              <w:rPr>
                <w:sz w:val="29"/>
                <w:szCs w:val="29"/>
                <w:spacing w:val="69"/>
              </w:rPr>
              <w:t xml:space="preserve">  </w:t>
            </w:r>
            <w:r>
              <w:rPr>
                <w:sz w:val="29"/>
                <w:szCs w:val="29"/>
                <w:spacing w:val="-16"/>
              </w:rPr>
              <w:t>量</w:t>
            </w:r>
            <w:r>
              <w:rPr>
                <w:sz w:val="29"/>
                <w:szCs w:val="29"/>
                <w:spacing w:val="1"/>
              </w:rPr>
              <w:t xml:space="preserve"> </w:t>
            </w:r>
            <w:r>
              <w:rPr>
                <w:sz w:val="29"/>
                <w:szCs w:val="29"/>
                <w:spacing w:val="-5"/>
              </w:rPr>
              <w:t>中女中男</w:t>
            </w:r>
          </w:p>
        </w:tc>
        <w:tc>
          <w:tcPr>
            <w:tcW w:w="1185" w:type="dxa"/>
            <w:vAlign w:val="top"/>
            <w:tcBorders>
              <w:left w:val="nil"/>
            </w:tcBorders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94" w:line="221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母</w:t>
            </w:r>
          </w:p>
        </w:tc>
      </w:tr>
    </w:tbl>
    <w:p>
      <w:pPr>
        <w:ind w:left="2070"/>
        <w:spacing w:before="266" w:line="21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3"/>
        </w:rPr>
        <w:t>图(2-3)-8</w:t>
      </w:r>
      <w:r>
        <w:rPr>
          <w:rFonts w:ascii="FangSong" w:hAnsi="FangSong" w:eastAsia="FangSong" w:cs="FangSong"/>
          <w:sz w:val="27"/>
          <w:szCs w:val="27"/>
          <w:spacing w:val="85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3"/>
        </w:rPr>
        <w:t>河洛数与八卦的数理关系表</w:t>
      </w:r>
    </w:p>
    <w:p>
      <w:pPr>
        <w:spacing w:line="217" w:lineRule="auto"/>
        <w:sectPr>
          <w:footerReference w:type="default" r:id="rId629"/>
          <w:pgSz w:w="11900" w:h="16840"/>
          <w:pgMar w:top="400" w:right="1475" w:bottom="1193" w:left="1619" w:header="0" w:footer="995" w:gutter="0"/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39" w:firstLine="63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以数之正负、大小论。正数，数大则值大；负数，数大则值小。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序数正好相反，正数，数小则序先；负数，数小则序后。河图数阵基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本方位正是如此用正负、大小数。河图乾九方位用正负数，按从大 </w:t>
      </w:r>
      <w:r>
        <w:rPr>
          <w:rFonts w:ascii="SimSun" w:hAnsi="SimSun" w:eastAsia="SimSun" w:cs="SimSun"/>
          <w:sz w:val="32"/>
          <w:szCs w:val="32"/>
          <w:spacing w:val="6"/>
        </w:rPr>
        <w:t>至小序：乾九(9),兑七(7),离三(3),震一(1),巽二(-2),坎四 </w:t>
      </w:r>
      <w:r>
        <w:rPr>
          <w:rFonts w:ascii="SimSun" w:hAnsi="SimSun" w:eastAsia="SimSun" w:cs="SimSun"/>
          <w:sz w:val="32"/>
          <w:szCs w:val="32"/>
          <w:spacing w:val="-7"/>
        </w:rPr>
        <w:t>(-4),艮六(-6),坤八(-8)。河图乾一方位用正负序数，按自先而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后序；乾一(1第一),兑三(3第二),离七(7第三),震九(9第四),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巽八(-8第五),坎六(-6第六),艮四(-4</w:t>
      </w:r>
      <w:r>
        <w:rPr>
          <w:rFonts w:ascii="SimSun" w:hAnsi="SimSun" w:eastAsia="SimSun" w:cs="SimSun"/>
          <w:sz w:val="32"/>
          <w:szCs w:val="32"/>
          <w:spacing w:val="32"/>
        </w:rPr>
        <w:t>第七),坤二(-2第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八)。</w:t>
      </w:r>
    </w:p>
    <w:p>
      <w:pPr>
        <w:ind w:right="140" w:firstLine="639"/>
        <w:spacing w:before="9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以数之阴阳论卦，四阴数为四阴卦，四阳数为四阳卦。河图亦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如此用阴阳数：乾九方位，9、7、3、1依次为乾兑离震，8、6、4.2依次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为坤艮坎巽。乾一方位，1、3、7、9依</w:t>
      </w:r>
      <w:r>
        <w:rPr>
          <w:rFonts w:ascii="SimSun" w:hAnsi="SimSun" w:eastAsia="SimSun" w:cs="SimSun"/>
          <w:sz w:val="32"/>
          <w:szCs w:val="32"/>
          <w:spacing w:val="-34"/>
        </w:rPr>
        <w:t>次为乾兑离震，2、4、6、8依次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为坤艮坎巽。</w:t>
      </w:r>
    </w:p>
    <w:p>
      <w:pPr>
        <w:ind w:right="20" w:firstLine="639"/>
        <w:spacing w:before="8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以数之奇偶论方位：四奇数，即四天数，在立体方位中为天方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位：即四纵向(前后俯仰)方位；在平面方位中，</w:t>
      </w:r>
      <w:r>
        <w:rPr>
          <w:rFonts w:ascii="SimSun" w:hAnsi="SimSun" w:eastAsia="SimSun" w:cs="SimSun"/>
          <w:sz w:val="32"/>
          <w:szCs w:val="32"/>
          <w:spacing w:val="-27"/>
        </w:rPr>
        <w:t>又为四正向位，分居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平面八向中东南西北四正位；四阴数，即四地数，在立体方位中</w:t>
      </w:r>
      <w:r>
        <w:rPr>
          <w:rFonts w:ascii="SimSun" w:hAnsi="SimSun" w:eastAsia="SimSun" w:cs="SimSun"/>
          <w:sz w:val="32"/>
          <w:szCs w:val="32"/>
          <w:spacing w:val="-19"/>
        </w:rPr>
        <w:t>为 </w:t>
      </w:r>
      <w:r>
        <w:rPr>
          <w:rFonts w:ascii="SimSun" w:hAnsi="SimSun" w:eastAsia="SimSun" w:cs="SimSun"/>
          <w:sz w:val="32"/>
          <w:szCs w:val="32"/>
          <w:spacing w:val="-12"/>
        </w:rPr>
        <w:t>地方位，即四横向(左右前后)方位；在平面方位中，又为四隅(四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维)向位，分居平面八向中东南、西南、东北、西北四隅位。河图乾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九立体方位用四纵四横方位：四正卦居俯仰视向四纵向方</w:t>
      </w:r>
      <w:r>
        <w:rPr>
          <w:rFonts w:ascii="SimSun" w:hAnsi="SimSun" w:eastAsia="SimSun" w:cs="SimSun"/>
          <w:sz w:val="32"/>
          <w:szCs w:val="32"/>
          <w:spacing w:val="-18"/>
        </w:rPr>
        <w:t>位，乾九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坤八居上下之位，坎四离三居前后之位；四隅卦居平面视向四横</w:t>
      </w:r>
      <w:r>
        <w:rPr>
          <w:rFonts w:ascii="SimSun" w:hAnsi="SimSun" w:eastAsia="SimSun" w:cs="SimSun"/>
          <w:sz w:val="32"/>
          <w:szCs w:val="32"/>
          <w:spacing w:val="-19"/>
        </w:rPr>
        <w:t>向 </w:t>
      </w:r>
      <w:r>
        <w:rPr>
          <w:rFonts w:ascii="SimSun" w:hAnsi="SimSun" w:eastAsia="SimSun" w:cs="SimSun"/>
          <w:sz w:val="32"/>
          <w:szCs w:val="32"/>
          <w:spacing w:val="-28"/>
        </w:rPr>
        <w:t>方位，兑七、艮六、震一、巽二居平面四向，如前后左右。洛书平面 </w:t>
      </w:r>
      <w:r>
        <w:rPr>
          <w:rFonts w:ascii="SimSun" w:hAnsi="SimSun" w:eastAsia="SimSun" w:cs="SimSun"/>
          <w:sz w:val="32"/>
          <w:szCs w:val="32"/>
          <w:spacing w:val="-14"/>
        </w:rPr>
        <w:t>方位用四正四维方位：四正卦乾坤离坎居四正向位，即东南西北；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四隅卦兑艮震巽居四隅向位，即东南、西南、东北、</w:t>
      </w:r>
      <w:r>
        <w:rPr>
          <w:rFonts w:ascii="SimSun" w:hAnsi="SimSun" w:eastAsia="SimSun" w:cs="SimSun"/>
          <w:sz w:val="32"/>
          <w:szCs w:val="32"/>
          <w:spacing w:val="-32"/>
        </w:rPr>
        <w:t>西北。</w:t>
      </w:r>
    </w:p>
    <w:p>
      <w:pPr>
        <w:ind w:right="20" w:firstLine="639"/>
        <w:spacing w:before="15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以数之阴阳论卦，四阴数为阴性，雌性，女性；四阳数为阳性，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雄性，男性。洛书平面方位，在八卦图阵中，</w:t>
      </w:r>
      <w:r>
        <w:rPr>
          <w:rFonts w:ascii="SimSun" w:hAnsi="SimSun" w:eastAsia="SimSun" w:cs="SimSun"/>
          <w:sz w:val="32"/>
          <w:szCs w:val="32"/>
          <w:spacing w:val="-28"/>
        </w:rPr>
        <w:t>还是阴阳消息，人伦次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第之序(详见一章四节)。</w:t>
      </w:r>
    </w:p>
    <w:p>
      <w:pPr>
        <w:ind w:firstLine="639"/>
        <w:spacing w:before="10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河图、洛书用八数寓示八卦，具有很严格、很科学的数理内</w:t>
      </w:r>
      <w:r>
        <w:rPr>
          <w:rFonts w:ascii="SimSun" w:hAnsi="SimSun" w:eastAsia="SimSun" w:cs="SimSun"/>
          <w:sz w:val="32"/>
          <w:szCs w:val="32"/>
          <w:spacing w:val="-26"/>
        </w:rPr>
        <w:t>涵，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这种用数原则与现代数学关于数的基本概念完全一致。河图、洛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书用数阵寓示八卦阵，是因为河洛之图是一体多用的方位图，即其 </w:t>
      </w:r>
      <w:r>
        <w:rPr>
          <w:rFonts w:ascii="SimSun" w:hAnsi="SimSun" w:eastAsia="SimSun" w:cs="SimSun"/>
          <w:sz w:val="32"/>
          <w:szCs w:val="32"/>
          <w:spacing w:val="-26"/>
        </w:rPr>
        <w:t>方位是变化的卦阵，而不像先天、中天、后天阵</w:t>
      </w:r>
      <w:r>
        <w:rPr>
          <w:rFonts w:ascii="SimSun" w:hAnsi="SimSun" w:eastAsia="SimSun" w:cs="SimSun"/>
          <w:sz w:val="32"/>
          <w:szCs w:val="32"/>
          <w:spacing w:val="-27"/>
        </w:rPr>
        <w:t>那样，是一种确定不</w:t>
      </w:r>
    </w:p>
    <w:p>
      <w:pPr>
        <w:spacing w:line="258" w:lineRule="auto"/>
        <w:sectPr>
          <w:footerReference w:type="default" r:id="rId630"/>
          <w:pgSz w:w="11900" w:h="16840"/>
          <w:pgMar w:top="400" w:right="1520" w:bottom="1250" w:left="1480" w:header="0" w:footer="10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8270208" behindDoc="0" locked="0" layoutInCell="0" allowOverlap="1">
            <wp:simplePos x="0" y="0"/>
            <wp:positionH relativeFrom="page">
              <wp:posOffset>4502136</wp:posOffset>
            </wp:positionH>
            <wp:positionV relativeFrom="page">
              <wp:posOffset>5137191</wp:posOffset>
            </wp:positionV>
            <wp:extent cx="1720878" cy="1644624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78" cy="16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90" w:right="180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变的方位，因而能够用爻卦形式确切地标明</w:t>
      </w:r>
      <w:r>
        <w:rPr>
          <w:rFonts w:ascii="SimSun" w:hAnsi="SimSun" w:eastAsia="SimSun" w:cs="SimSun"/>
          <w:sz w:val="32"/>
          <w:szCs w:val="32"/>
          <w:spacing w:val="-19"/>
        </w:rPr>
        <w:t>卦阵方位。河图，洛书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是暗八卦，它严格按数理原则布阵。总之，只要遵循数理逻辑—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最基本的用数概念，就能从河洛数阵中推衍出爻划八卦阵，使暗卦</w:t>
      </w:r>
    </w:p>
    <w:p>
      <w:pPr>
        <w:ind w:left="19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阵变为明卦阵，揭示出一体多用的爻划卦阵系统。</w:t>
      </w:r>
    </w:p>
    <w:p>
      <w:pPr>
        <w:ind w:left="190" w:right="24" w:firstLine="769"/>
        <w:spacing w:before="56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河洛数阵的数点阴阳运用，既同空间立体几何学基</w:t>
      </w:r>
      <w:r>
        <w:rPr>
          <w:rFonts w:ascii="SimSun" w:hAnsi="SimSun" w:eastAsia="SimSun" w:cs="SimSun"/>
          <w:sz w:val="32"/>
          <w:szCs w:val="32"/>
          <w:spacing w:val="-8"/>
        </w:rPr>
        <w:t>本原则相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一致，又符合现实观察的实际状态。阳为正面，于物体为当阳面，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于视线(视向)为直视面；阴为反面，于物体为背阴面，于视线为透 </w:t>
      </w:r>
      <w:r>
        <w:rPr>
          <w:rFonts w:ascii="SimSun" w:hAnsi="SimSun" w:eastAsia="SimSun" w:cs="SimSun"/>
          <w:sz w:val="32"/>
          <w:szCs w:val="32"/>
          <w:spacing w:val="-21"/>
        </w:rPr>
        <w:t>视面。</w:t>
      </w:r>
    </w:p>
    <w:p>
      <w:pPr>
        <w:ind w:left="190" w:right="54" w:firstLine="729"/>
        <w:spacing w:before="131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在河图乾九方位中【见图(2-3)-9】,四阳卦在正视面，是可见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的四阳位，即乾九居当阳上视向，兑七居当阳左视向，离三居当阳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后视向，震一居当阳右视向。四阴卦在反视面，是透视(不能直接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见到)的四阴位，即坤八居背阴下视向，艮为背阴右视向，坎为背阴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前视向，巽为背阴左视向。</w:t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left="1814"/>
        <w:spacing w:before="91" w:line="215" w:lineRule="auto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8269184" behindDoc="1" locked="0" layoutInCell="1" allowOverlap="1">
            <wp:simplePos x="0" y="0"/>
            <wp:positionH relativeFrom="column">
              <wp:posOffset>330233</wp:posOffset>
            </wp:positionH>
            <wp:positionV relativeFrom="paragraph">
              <wp:posOffset>-280708</wp:posOffset>
            </wp:positionV>
            <wp:extent cx="1955786" cy="1924038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786" cy="192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8"/>
          <w:szCs w:val="28"/>
          <w:i/>
          <w:iCs/>
          <w:color w:val="FFFFFF"/>
          <w:spacing w:val="3"/>
        </w:rPr>
        <w:t>我九</w:t>
      </w:r>
    </w:p>
    <w:p>
      <w:pPr>
        <w:ind w:left="1930"/>
        <w:spacing w:before="91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坎四</w:t>
      </w:r>
    </w:p>
    <w:p>
      <w:pPr>
        <w:ind w:left="1890"/>
        <w:spacing w:before="13" w:line="182" w:lineRule="auto"/>
        <w:rPr>
          <w:rFonts w:ascii="FangSong" w:hAnsi="FangSong" w:eastAsia="FangSong" w:cs="FangSong"/>
          <w:sz w:val="17"/>
          <w:szCs w:val="17"/>
        </w:rPr>
      </w:pPr>
      <w:r>
        <w:pict>
          <v:shape id="_x0000_s1096" style="position:absolute;margin-left:50.0004pt;margin-top:0.451167pt;mso-position-vertical-relative:text;mso-position-horizontal-relative:text;width:34pt;height:23.95pt;z-index:2582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40"/>
                    <w:spacing w:before="20" w:line="202" w:lineRule="auto"/>
                    <w:rPr>
                      <w:rFonts w:ascii="FangSong" w:hAnsi="FangSong" w:eastAsia="FangSong" w:cs="FangSong"/>
                      <w:sz w:val="17"/>
                      <w:szCs w:val="17"/>
                    </w:rPr>
                  </w:pPr>
                  <w:r>
                    <w:rPr>
                      <w:rFonts w:ascii="FangSong" w:hAnsi="FangSong" w:eastAsia="FangSong" w:cs="FangSong"/>
                      <w:sz w:val="23"/>
                      <w:szCs w:val="23"/>
                      <w:spacing w:val="-31"/>
                    </w:rPr>
                    <w:t>并二</w:t>
                  </w:r>
                  <w:r>
                    <w:rPr>
                      <w:rFonts w:ascii="FangSong" w:hAnsi="FangSong" w:eastAsia="FangSong" w:cs="FangSong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7"/>
                      <w:szCs w:val="17"/>
                      <w:spacing w:val="3"/>
                    </w:rPr>
                    <w:t>兑七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17"/>
          <w:szCs w:val="17"/>
          <w:spacing w:val="-13"/>
        </w:rPr>
        <w:t>上.</w:t>
      </w:r>
    </w:p>
    <w:p>
      <w:pPr>
        <w:ind w:left="1780"/>
        <w:spacing w:line="212" w:lineRule="auto"/>
        <w:rPr>
          <w:sz w:val="23"/>
          <w:szCs w:val="23"/>
        </w:rPr>
      </w:pPr>
      <w:r>
        <w:pict>
          <v:shape id="_x0000_s1098" style="position:absolute;margin-left:136.501pt;margin-top:-2.82195pt;mso-position-vertical-relative:text;mso-position-horizontal-relative:text;width:11.05pt;height:15.95pt;z-index:2582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4" w:lineRule="auto"/>
                    <w:jc w:val="right"/>
                    <w:rPr>
                      <w:rFonts w:ascii="FangSong" w:hAnsi="FangSong" w:eastAsia="FangSong" w:cs="FangSong"/>
                      <w:sz w:val="23"/>
                      <w:szCs w:val="23"/>
                    </w:rPr>
                  </w:pPr>
                  <w:r>
                    <w:rPr>
                      <w:rFonts w:ascii="FangSong" w:hAnsi="FangSong" w:eastAsia="FangSong" w:cs="FangSong"/>
                      <w:sz w:val="23"/>
                      <w:szCs w:val="23"/>
                      <w:color w:val="FFFFFF"/>
                      <w:spacing w:val="-26"/>
                      <w:w w:val="89"/>
                    </w:rPr>
                    <w:t>良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color w:val="FFFFFF"/>
          <w:spacing w:val="-19"/>
          <w:w w:val="93"/>
        </w:rPr>
        <w:t>左</w:t>
      </w:r>
      <w:r>
        <w:rPr>
          <w:rFonts w:ascii="SimSun" w:hAnsi="SimSun" w:eastAsia="SimSun" w:cs="SimSun"/>
          <w:sz w:val="23"/>
          <w:szCs w:val="23"/>
          <w:color w:val="FFFFFF"/>
          <w:spacing w:val="89"/>
        </w:rPr>
        <w:t xml:space="preserve"> </w:t>
      </w:r>
      <w:r>
        <w:rPr>
          <w:sz w:val="23"/>
          <w:szCs w:val="23"/>
          <w:position w:val="3"/>
        </w:rPr>
        <w:drawing>
          <wp:inline distT="0" distB="0" distL="0" distR="0">
            <wp:extent cx="171399" cy="126318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399" cy="12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60"/>
        <w:spacing w:line="318" w:lineRule="exac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  <w:position w:val="8"/>
        </w:rPr>
        <w:t>Fr</w:t>
      </w:r>
    </w:p>
    <w:p>
      <w:pPr>
        <w:ind w:left="1810"/>
        <w:spacing w:before="1" w:line="233" w:lineRule="auto"/>
        <w:rPr>
          <w:rFonts w:ascii="STXingkai" w:hAnsi="STXingkai" w:eastAsia="STXingkai" w:cs="STXingkai"/>
          <w:sz w:val="23"/>
          <w:szCs w:val="23"/>
        </w:rPr>
      </w:pPr>
      <w:r>
        <w:rPr>
          <w:rFonts w:ascii="STXingkai" w:hAnsi="STXingkai" w:eastAsia="STXingkai" w:cs="STXingkai"/>
          <w:sz w:val="23"/>
          <w:szCs w:val="23"/>
          <w:spacing w:val="-10"/>
        </w:rPr>
        <w:t>高三</w:t>
      </w:r>
    </w:p>
    <w:p>
      <w:pPr>
        <w:ind w:left="1880"/>
        <w:spacing w:before="3" w:line="231" w:lineRule="auto"/>
        <w:rPr>
          <w:rFonts w:ascii="STXingkai" w:hAnsi="STXingkai" w:eastAsia="STXingkai" w:cs="STXingkai"/>
          <w:sz w:val="23"/>
          <w:szCs w:val="23"/>
        </w:rPr>
      </w:pPr>
      <w:r>
        <w:rPr>
          <w:rFonts w:ascii="STXingkai" w:hAnsi="STXingkai" w:eastAsia="STXingkai" w:cs="STXingkai"/>
          <w:sz w:val="23"/>
          <w:szCs w:val="23"/>
          <w:spacing w:val="-5"/>
        </w:rPr>
        <w:t>坤八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20"/>
        <w:spacing w:before="76" w:line="219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  <w:position w:val="-1"/>
        </w:rPr>
        <w:t>图(2-3)-9</w:t>
      </w:r>
      <w:r>
        <w:rPr>
          <w:rFonts w:ascii="SimSun" w:hAnsi="SimSun" w:eastAsia="SimSun" w:cs="SimSun"/>
          <w:sz w:val="23"/>
          <w:szCs w:val="23"/>
          <w:spacing w:val="122"/>
          <w:position w:val="-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  <w:position w:val="-1"/>
        </w:rPr>
        <w:t>河图乾九方位图           </w:t>
      </w:r>
      <w:r>
        <w:rPr>
          <w:rFonts w:ascii="SimSun" w:hAnsi="SimSun" w:eastAsia="SimSun" w:cs="SimSun"/>
          <w:sz w:val="23"/>
          <w:szCs w:val="23"/>
          <w:spacing w:val="8"/>
          <w:position w:val="1"/>
        </w:rPr>
        <w:t>图</w:t>
      </w:r>
      <w:r>
        <w:rPr>
          <w:rFonts w:ascii="SimSun" w:hAnsi="SimSun" w:eastAsia="SimSun" w:cs="SimSun"/>
          <w:sz w:val="23"/>
          <w:szCs w:val="23"/>
          <w:spacing w:val="-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  <w:position w:val="1"/>
        </w:rPr>
        <w:t>(2-3)-10        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洛</w:t>
      </w:r>
      <w:r>
        <w:rPr>
          <w:rFonts w:ascii="FangSong" w:hAnsi="FangSong" w:eastAsia="FangSong" w:cs="FangSong"/>
          <w:sz w:val="23"/>
          <w:szCs w:val="23"/>
          <w:spacing w:val="-35"/>
          <w:position w:val="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书</w:t>
      </w:r>
      <w:r>
        <w:rPr>
          <w:rFonts w:ascii="FangSong" w:hAnsi="FangSong" w:eastAsia="FangSong" w:cs="FangSong"/>
          <w:sz w:val="23"/>
          <w:szCs w:val="23"/>
          <w:spacing w:val="-47"/>
          <w:position w:val="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坤</w:t>
      </w:r>
      <w:r>
        <w:rPr>
          <w:rFonts w:ascii="FangSong" w:hAnsi="FangSong" w:eastAsia="FangSong" w:cs="FangSong"/>
          <w:sz w:val="23"/>
          <w:szCs w:val="23"/>
          <w:spacing w:val="-38"/>
          <w:position w:val="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九</w:t>
      </w:r>
      <w:r>
        <w:rPr>
          <w:rFonts w:ascii="FangSong" w:hAnsi="FangSong" w:eastAsia="FangSong" w:cs="FangSong"/>
          <w:sz w:val="23"/>
          <w:szCs w:val="23"/>
          <w:spacing w:val="-40"/>
          <w:position w:val="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方</w:t>
      </w:r>
      <w:r>
        <w:rPr>
          <w:rFonts w:ascii="FangSong" w:hAnsi="FangSong" w:eastAsia="FangSong" w:cs="FangSong"/>
          <w:sz w:val="23"/>
          <w:szCs w:val="23"/>
          <w:spacing w:val="-45"/>
          <w:position w:val="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位</w:t>
      </w:r>
      <w:r>
        <w:rPr>
          <w:rFonts w:ascii="FangSong" w:hAnsi="FangSong" w:eastAsia="FangSong" w:cs="FangSong"/>
          <w:sz w:val="23"/>
          <w:szCs w:val="23"/>
          <w:spacing w:val="-24"/>
          <w:position w:val="1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8"/>
          <w:position w:val="1"/>
        </w:rPr>
        <w:t>图</w:t>
      </w:r>
    </w:p>
    <w:p>
      <w:pPr>
        <w:ind w:left="190" w:right="87" w:firstLine="629"/>
        <w:spacing w:before="70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在洛书方位中【见图(2-3)-10},乾、坤、离、坎居东、南、西、北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四正向位，故用四阳数，即1、3、7、9。而兑、艮、震、巽为东南、西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南、东北、西北四隅向位(四维),故用四阴数，即2、4、6.8。</w:t>
      </w:r>
    </w:p>
    <w:p>
      <w:pPr>
        <w:ind w:left="819"/>
        <w:spacing w:before="11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河洛数阵用现代数学坐标系来分析，更是出神入化。</w:t>
      </w:r>
    </w:p>
    <w:p>
      <w:pPr>
        <w:ind w:firstLine="819"/>
        <w:spacing w:before="4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河图乾九方位在马图中是立马之象，以竖坐标</w:t>
      </w:r>
      <w:r>
        <w:rPr>
          <w:rFonts w:ascii="Times New Roman" w:hAnsi="Times New Roman" w:eastAsia="Times New Roman" w:cs="Times New Roman"/>
          <w:sz w:val="32"/>
          <w:szCs w:val="32"/>
          <w:spacing w:val="8"/>
        </w:rPr>
        <w:t>(Y  </w:t>
      </w:r>
      <w:r>
        <w:rPr>
          <w:rFonts w:ascii="SimSun" w:hAnsi="SimSun" w:eastAsia="SimSun" w:cs="SimSun"/>
          <w:sz w:val="32"/>
          <w:szCs w:val="32"/>
          <w:spacing w:val="8"/>
        </w:rPr>
        <w:t>轴)图示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【见图(2-3)-11】,八卦从上到下，依次为乾</w:t>
      </w:r>
      <w:r>
        <w:rPr>
          <w:rFonts w:ascii="SimSun" w:hAnsi="SimSun" w:eastAsia="SimSun" w:cs="SimSun"/>
          <w:sz w:val="32"/>
          <w:szCs w:val="32"/>
          <w:spacing w:val="-19"/>
        </w:rPr>
        <w:t>九、兑七、离三、震一，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居中为数五，巽二、坎四、艮六、坤八。八卦物象关系与自然景观之</w:t>
      </w:r>
    </w:p>
    <w:p>
      <w:pPr>
        <w:ind w:left="190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象完全吻合：乾为天，居天之最上层。兑为泽，泽在天为云，离为</w:t>
      </w:r>
    </w:p>
    <w:p>
      <w:pPr>
        <w:spacing w:line="219" w:lineRule="auto"/>
        <w:sectPr>
          <w:footerReference w:type="default" r:id="rId631"/>
          <w:pgSz w:w="12050" w:h="16950"/>
          <w:pgMar w:top="400" w:right="1559" w:bottom="1410" w:left="1369" w:header="0" w:footer="120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火，在天为日月之光，日月云彩乃天空之景象，故离兑居天之中间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层。震为雷，雷电是天阳与地阴相互交感，为天空下临地表之象，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故居天之下层。坤为地，是地底层之象，故居地</w:t>
      </w:r>
      <w:r>
        <w:rPr>
          <w:rFonts w:ascii="SimSun" w:hAnsi="SimSun" w:eastAsia="SimSun" w:cs="SimSun"/>
          <w:sz w:val="32"/>
          <w:szCs w:val="32"/>
          <w:spacing w:val="-7"/>
        </w:rPr>
        <w:t>之最下层。艮为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山，坎为水，是地表层之象，故居地之中间层。巽为风，是地上层接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低空之象，故居地之上层。数五为人，居天地</w:t>
      </w:r>
      <w:r>
        <w:rPr>
          <w:rFonts w:ascii="SimSun" w:hAnsi="SimSun" w:eastAsia="SimSun" w:cs="SimSun"/>
          <w:sz w:val="32"/>
          <w:szCs w:val="32"/>
          <w:spacing w:val="-28"/>
        </w:rPr>
        <w:t>之间；数五又在八卦之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外，人亦在八卦之外，并观天地万象于心，故为卦上中心，数之中点。</w:t>
      </w:r>
    </w:p>
    <w:p>
      <w:pPr>
        <w:ind w:right="38" w:firstLine="650"/>
        <w:spacing w:before="51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洛书乾九方位是龟背斜置之象，故斜置于横轴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(X</w:t>
      </w:r>
      <w:r>
        <w:rPr>
          <w:rFonts w:ascii="Times New Roman" w:hAnsi="Times New Roman" w:eastAsia="Times New Roman" w:cs="Times New Roman"/>
          <w:sz w:val="32"/>
          <w:szCs w:val="32"/>
          <w:spacing w:val="75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轴</w:t>
      </w:r>
      <w:r>
        <w:rPr>
          <w:rFonts w:ascii="SimSun" w:hAnsi="SimSun" w:eastAsia="SimSun" w:cs="SimSun"/>
          <w:sz w:val="32"/>
          <w:szCs w:val="32"/>
          <w:spacing w:val="-8"/>
        </w:rPr>
        <w:t>)、纵轴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31"/>
        </w:rPr>
        <w:t>(Y</w:t>
      </w:r>
      <w:r>
        <w:rPr>
          <w:rFonts w:ascii="Times New Roman" w:hAnsi="Times New Roman" w:eastAsia="Times New Roman" w:cs="Times New Roman"/>
          <w:sz w:val="32"/>
          <w:szCs w:val="32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轴)坐标中【见图(2-3)-12】。四阳卦为乾、离、坎、坤，</w:t>
      </w:r>
      <w:r>
        <w:rPr>
          <w:rFonts w:ascii="SimSun" w:hAnsi="SimSun" w:eastAsia="SimSun" w:cs="SimSun"/>
          <w:sz w:val="32"/>
          <w:szCs w:val="32"/>
          <w:spacing w:val="-32"/>
        </w:rPr>
        <w:t>居上，是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为天象：乾九为天，离七为火，又为日，天与日(光)</w:t>
      </w:r>
      <w:r>
        <w:rPr>
          <w:rFonts w:ascii="SimSun" w:hAnsi="SimSun" w:eastAsia="SimSun" w:cs="SimSun"/>
          <w:sz w:val="32"/>
          <w:szCs w:val="32"/>
          <w:spacing w:val="-18"/>
        </w:rPr>
        <w:t>是天上层之景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象；坎三为水，又为月，坤一为地，水与地、月与地，是天下层(地面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层、环地层)之景象。四阴卦为兑、震、巽、艮，居下，是为地象：兑为</w:t>
      </w:r>
    </w:p>
    <w:p>
      <w:pPr>
        <w:spacing w:line="239" w:lineRule="exact"/>
        <w:rPr/>
      </w:pPr>
      <w:r/>
    </w:p>
    <w:p>
      <w:pPr>
        <w:spacing w:line="239" w:lineRule="exact"/>
        <w:sectPr>
          <w:footerReference w:type="default" r:id="rId635"/>
          <w:pgSz w:w="11900" w:h="16840"/>
          <w:pgMar w:top="400" w:right="1459" w:bottom="1257" w:left="1609" w:header="0" w:footer="1040" w:gutter="0"/>
          <w:cols w:equalWidth="0" w:num="1">
            <w:col w:w="8831" w:space="0"/>
          </w:cols>
        </w:sectPr>
        <w:rPr/>
      </w:pPr>
    </w:p>
    <w:p>
      <w:pPr>
        <w:pStyle w:val="BodyText"/>
        <w:ind w:firstLine="1420"/>
        <w:spacing w:before="19" w:line="7200" w:lineRule="exact"/>
        <w:rPr/>
      </w:pPr>
      <w:r>
        <w:rPr>
          <w:position w:val="-144"/>
        </w:rPr>
        <w:pict>
          <v:group id="_x0000_s1100" style="mso-position-vertical-relative:line;mso-position-horizontal-relative:char;width:48pt;height:360.05pt;" filled="false" stroked="false" coordsize="960,7200" coordorigin="0,0">
            <v:shape id="_x0000_s1102" style="position:absolute;left:0;top:0;width:960;height:7200;" filled="false" stroked="false" type="#_x0000_t75">
              <v:imagedata o:title="" r:id="rId636"/>
            </v:shape>
            <v:shape id="_x0000_s1104" style="position:absolute;left:-20;top:-20;width:1000;height:7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"/>
                      <w:spacing w:before="78" w:line="232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11"/>
                      </w:rPr>
                      <w:t>乾九</w:t>
                    </w:r>
                  </w:p>
                  <w:p>
                    <w:pPr>
                      <w:ind w:left="69"/>
                      <w:spacing w:before="245" w:line="332" w:lineRule="exact"/>
                      <w:rPr>
                        <w:rFonts w:ascii="STXingkai" w:hAnsi="STXingkai" w:eastAsia="STXingkai" w:cs="STXingkai"/>
                        <w:sz w:val="24"/>
                        <w:szCs w:val="24"/>
                      </w:rPr>
                    </w:pPr>
                    <w:r>
                      <w:rPr>
                        <w:rFonts w:ascii="STXingkai" w:hAnsi="STXingkai" w:eastAsia="STXingkai" w:cs="STXingkai"/>
                        <w:sz w:val="24"/>
                        <w:szCs w:val="24"/>
                        <w:spacing w:val="-25"/>
                        <w:position w:val="3"/>
                      </w:rPr>
                      <w:t>兑</w:t>
                    </w:r>
                    <w:r>
                      <w:rPr>
                        <w:rFonts w:ascii="STXingkai" w:hAnsi="STXingkai" w:eastAsia="STXingkai" w:cs="STXingkai"/>
                        <w:sz w:val="24"/>
                        <w:szCs w:val="24"/>
                        <w:spacing w:val="46"/>
                        <w:position w:val="3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24"/>
                        <w:szCs w:val="24"/>
                        <w:spacing w:val="-25"/>
                        <w:position w:val="3"/>
                      </w:rPr>
                      <w:t>七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"/>
                      <w:spacing w:before="78" w:line="227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-3"/>
                      </w:rPr>
                      <w:t>离三</w:t>
                    </w:r>
                  </w:p>
                  <w:p>
                    <w:pPr>
                      <w:ind w:left="69"/>
                      <w:spacing w:before="215" w:line="227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-22"/>
                      </w:rPr>
                      <w:t>震一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"/>
                      <w:spacing w:before="78" w:line="225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19"/>
                      </w:rPr>
                      <w:t>巽二</w:t>
                    </w:r>
                  </w:p>
                  <w:p>
                    <w:pPr>
                      <w:ind w:left="69"/>
                      <w:spacing w:before="235" w:line="239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35"/>
                      </w:rPr>
                      <w:t>坎四</w:t>
                    </w:r>
                  </w:p>
                  <w:p>
                    <w:pPr>
                      <w:ind w:left="69"/>
                      <w:spacing w:before="265" w:line="228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-1"/>
                      </w:rPr>
                      <w:t>艮六</w:t>
                    </w:r>
                  </w:p>
                  <w:p>
                    <w:pPr>
                      <w:ind w:left="63"/>
                      <w:spacing w:before="235" w:line="214" w:lineRule="auto"/>
                      <w:rPr>
                        <w:rFonts w:ascii="KaiTi" w:hAnsi="KaiTi" w:eastAsia="KaiTi" w:cs="KaiTi"/>
                        <w:sz w:val="25"/>
                        <w:szCs w:val="25"/>
                      </w:rPr>
                    </w:pPr>
                    <w:r>
                      <w:rPr>
                        <w:rFonts w:ascii="KaiTi" w:hAnsi="KaiTi" w:eastAsia="KaiTi" w:cs="KaiTi"/>
                        <w:sz w:val="25"/>
                        <w:szCs w:val="25"/>
                        <w:i/>
                        <w:iCs/>
                        <w:spacing w:val="-17"/>
                        <w:w w:val="99"/>
                      </w:rPr>
                      <w:t>坤八</w:t>
                    </w:r>
                  </w:p>
                </w:txbxContent>
              </v:textbox>
            </v:shape>
          </v:group>
        </w:pict>
      </w:r>
    </w:p>
    <w:p>
      <w:pPr>
        <w:ind w:left="1130"/>
        <w:spacing w:before="17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图(2-3)-11</w:t>
      </w:r>
    </w:p>
    <w:p>
      <w:pPr>
        <w:ind w:left="599"/>
        <w:spacing w:before="207" w:line="2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6"/>
        </w:rPr>
        <w:t>河图方位物象数理图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208" w:lineRule="exact"/>
        <w:rPr/>
      </w:pPr>
      <w:r>
        <w:rPr>
          <w:position w:val="-144"/>
        </w:rPr>
        <w:drawing>
          <wp:inline distT="0" distB="0" distL="0" distR="0">
            <wp:extent cx="2622558" cy="4577395"/>
            <wp:effectExtent l="0" t="0" r="0" b="0"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558" cy="457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50"/>
        <w:spacing w:before="25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图(2-3)-12</w:t>
      </w:r>
    </w:p>
    <w:p>
      <w:pPr>
        <w:ind w:left="830"/>
        <w:spacing w:before="197" w:line="18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6"/>
        </w:rPr>
        <w:t>洛书方位物象数理图</w:t>
      </w:r>
    </w:p>
    <w:p>
      <w:pPr>
        <w:spacing w:line="189" w:lineRule="auto"/>
        <w:sectPr>
          <w:type w:val="continuous"/>
          <w:pgSz w:w="11900" w:h="16840"/>
          <w:pgMar w:top="400" w:right="1459" w:bottom="1257" w:left="1609" w:header="0" w:footer="1040" w:gutter="0"/>
          <w:cols w:equalWidth="0" w:num="2">
            <w:col w:w="4251" w:space="100"/>
            <w:col w:w="4481" w:space="0"/>
          </w:cols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60" w:right="6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泽(在地为水在天为云),兑又为金，艮为山，又为土，巽</w:t>
      </w:r>
      <w:r>
        <w:rPr>
          <w:rFonts w:ascii="SimSun" w:hAnsi="SimSun" w:eastAsia="SimSun" w:cs="SimSun"/>
          <w:sz w:val="32"/>
          <w:szCs w:val="32"/>
          <w:spacing w:val="-22"/>
        </w:rPr>
        <w:t>为风，又为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柔木、草本木，震为雷，又为刚木，木本木；山水、金土、</w:t>
      </w:r>
      <w:r>
        <w:rPr>
          <w:rFonts w:ascii="SimSun" w:hAnsi="SimSun" w:eastAsia="SimSun" w:cs="SimSun"/>
          <w:sz w:val="32"/>
          <w:szCs w:val="32"/>
          <w:spacing w:val="-44"/>
        </w:rPr>
        <w:t>风雷、草木，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皆为地上生成之万象。地象，始于下阴，渐次向上更成理</w:t>
      </w:r>
      <w:r>
        <w:rPr>
          <w:rFonts w:ascii="SimSun" w:hAnsi="SimSun" w:eastAsia="SimSun" w:cs="SimSun"/>
          <w:sz w:val="32"/>
          <w:szCs w:val="32"/>
          <w:spacing w:val="-18"/>
        </w:rPr>
        <w:t>趣：艮成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山，巽为风，震生雷，兑为云。</w:t>
      </w:r>
    </w:p>
    <w:p>
      <w:pPr>
        <w:ind w:left="779"/>
        <w:spacing w:before="99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7"/>
        </w:rPr>
        <w:t>河洛数与占蓍数</w:t>
      </w:r>
    </w:p>
    <w:p>
      <w:pPr>
        <w:ind w:left="160" w:firstLine="619"/>
        <w:spacing w:before="7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蓍数用6、7、8、9。在《易经》卦辞中，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一般分别用六与九记阴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爻和阳爻。六叠爻卦的爻辞从底爻至上爻分别标记为：初六与初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九、六二与九二、六三与九三、六四与九四、六五与九五、上六与上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九。在《易经》之前也有标阴爻、阳爻用数为八与七的记载，《易经》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之后，通用六、九之数。用七与八，或者用九与六，阴阳数之和均为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15。记阴阳爻，如此用数而成15之和，同河洛数有关系。河图外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围四数依次为九、七、八、六周而复始，相邻奇偶数之和正好为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15。洛书九数成中心为五的九宫格，横、竖、斜之和均为15。河图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居中两数之和也为15。</w:t>
      </w:r>
    </w:p>
    <w:p>
      <w:pPr>
        <w:ind w:right="69" w:firstLine="779"/>
        <w:spacing w:before="86" w:line="265" w:lineRule="auto"/>
        <w:tabs>
          <w:tab w:val="left" w:pos="160"/>
        </w:tabs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河洛数布局含15之妙，阴阳交记占蓍两数之和合15之巧，并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非偶然，完全是易理“三才”观的数理反映。1</w:t>
      </w:r>
      <w:r>
        <w:rPr>
          <w:rFonts w:ascii="SimSun" w:hAnsi="SimSun" w:eastAsia="SimSun" w:cs="SimSun"/>
          <w:sz w:val="32"/>
          <w:szCs w:val="32"/>
          <w:spacing w:val="4"/>
        </w:rPr>
        <w:t>5以3等分为5。5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是河图、洛书定位的核心数，又是八卦数的中心数。“三才”观是易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理的核心内容之一。八卦数，四奇四偶，模拟事理而分天地数、阴 </w:t>
      </w:r>
      <w:r>
        <w:rPr>
          <w:rFonts w:ascii="SimSun" w:hAnsi="SimSun" w:eastAsia="SimSun" w:cs="SimSun"/>
          <w:sz w:val="32"/>
          <w:szCs w:val="32"/>
          <w:spacing w:val="-17"/>
        </w:rPr>
        <w:t>阳数，模拟人伦而分男女数，其中性数皆为5。天、人</w:t>
      </w:r>
      <w:r>
        <w:rPr>
          <w:rFonts w:ascii="SimSun" w:hAnsi="SimSun" w:eastAsia="SimSun" w:cs="SimSun"/>
          <w:sz w:val="32"/>
          <w:szCs w:val="32"/>
          <w:spacing w:val="-18"/>
        </w:rPr>
        <w:t>、地又各自为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整体，即为中性，分之均为5;“三才”合之而为15。河</w:t>
      </w:r>
      <w:r>
        <w:rPr>
          <w:rFonts w:ascii="SimSun" w:hAnsi="SimSun" w:eastAsia="SimSun" w:cs="SimSun"/>
          <w:sz w:val="32"/>
          <w:szCs w:val="32"/>
          <w:spacing w:val="-19"/>
        </w:rPr>
        <w:t>洛以天、人、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地三分数，占蓍以阴阳二分数，三分、二分均以15相合：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ab/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5+5+5=9+6=7+8</w:t>
      </w:r>
      <w:r>
        <w:rPr>
          <w:rFonts w:ascii="Times New Roman" w:hAnsi="Times New Roman" w:eastAsia="Times New Roman" w:cs="Times New Roma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。</w:t>
      </w:r>
      <w:r>
        <w:rPr>
          <w:rFonts w:ascii="SimSun" w:hAnsi="SimSun" w:eastAsia="SimSun" w:cs="SimSun"/>
          <w:sz w:val="32"/>
          <w:szCs w:val="32"/>
          <w:spacing w:val="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洛书横、纵、斜八行数(过中五</w:t>
      </w:r>
      <w:r>
        <w:rPr>
          <w:rFonts w:ascii="SimSun" w:hAnsi="SimSun" w:eastAsia="SimSun" w:cs="SimSun"/>
          <w:sz w:val="32"/>
          <w:szCs w:val="32"/>
          <w:spacing w:val="-10"/>
        </w:rPr>
        <w:t>为四行数),组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合数不同但其和相同，与不变中见变、变中含不变的易理相吻合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【见图(2-3)-13、14】。</w:t>
      </w:r>
    </w:p>
    <w:p>
      <w:pPr>
        <w:ind w:left="160" w:right="69" w:firstLine="619"/>
        <w:spacing w:before="7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河图之数55,洛书之数45,河洛数之和为100。清代杭辛斋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等试图从数学方格矩阵来解河洛用数之谜，即；在百格矩阵中，沿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方格线对角划分，总是一方为55格， 一方为45格。我们认为，这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不过是方格矩阵的基本数理特征而已，在任何方格矩阵中，对角方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格数与任一边方格数相等；方格总数是任意一列方格数的自乘积；</w:t>
      </w:r>
    </w:p>
    <w:p>
      <w:pPr>
        <w:spacing w:line="261" w:lineRule="auto"/>
        <w:sectPr>
          <w:footerReference w:type="default" r:id="rId638"/>
          <w:pgSz w:w="11900" w:h="16840"/>
          <w:pgMar w:top="400" w:right="1520" w:bottom="1286" w:left="1290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footerReference w:type="default" r:id="rId639"/>
          <w:pgSz w:w="11900" w:h="16840"/>
          <w:pgMar w:top="400" w:right="1393" w:bottom="1250" w:left="1710" w:header="0" w:footer="1042" w:gutter="0"/>
          <w:cols w:equalWidth="0" w:num="1">
            <w:col w:w="8797" w:space="0"/>
          </w:cols>
        </w:sectPr>
        <w:rPr/>
      </w:pPr>
    </w:p>
    <w:p>
      <w:pPr>
        <w:ind w:firstLine="1069"/>
        <w:spacing w:line="2679" w:lineRule="exact"/>
        <w:rPr/>
      </w:pPr>
      <w:r>
        <w:rPr>
          <w:position w:val="-53"/>
        </w:rPr>
        <w:drawing>
          <wp:inline distT="0" distB="0" distL="0" distR="0">
            <wp:extent cx="1727188" cy="1701747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88" cy="170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99"/>
        <w:spacing w:before="315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8"/>
        </w:rPr>
        <w:t>图(2-3)-13、14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/>
      </w:pPr>
      <w:r/>
    </w:p>
    <w:p>
      <w:pPr>
        <w:ind w:firstLine="1049"/>
        <w:spacing w:line="2430" w:lineRule="exact"/>
        <w:rPr/>
      </w:pPr>
      <w:r>
        <w:rPr>
          <w:position w:val="-48"/>
        </w:rPr>
        <w:drawing>
          <wp:inline distT="0" distB="0" distL="0" distR="0">
            <wp:extent cx="1543037" cy="1543056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3037" cy="154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5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</w:rPr>
        <w:t>河洛数阵布局图</w:t>
      </w:r>
    </w:p>
    <w:p>
      <w:pPr>
        <w:spacing w:line="189" w:lineRule="auto"/>
        <w:sectPr>
          <w:type w:val="continuous"/>
          <w:pgSz w:w="11900" w:h="16840"/>
          <w:pgMar w:top="400" w:right="1393" w:bottom="1250" w:left="1710" w:header="0" w:footer="1042" w:gutter="0"/>
          <w:cols w:equalWidth="0" w:num="2">
            <w:col w:w="4361" w:space="100"/>
            <w:col w:w="4337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spacing w:before="139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以对角方格为划分线，两边格数</w:t>
      </w:r>
      <w:r>
        <w:rPr>
          <w:rFonts w:ascii="SimSun" w:hAnsi="SimSun" w:eastAsia="SimSun" w:cs="SimSun"/>
          <w:sz w:val="32"/>
          <w:szCs w:val="32"/>
          <w:spacing w:val="-28"/>
        </w:rPr>
        <w:t>相符，例如；百格矩阵作对角分，</w:t>
      </w:r>
      <w:r>
        <w:rPr>
          <w:rFonts w:ascii="SimSun" w:hAnsi="SimSun" w:eastAsia="SimSun" w:cs="SimSun"/>
          <w:sz w:val="32"/>
          <w:szCs w:val="32"/>
          <w:spacing w:val="-14"/>
        </w:rPr>
        <w:t>对</w:t>
      </w:r>
    </w:p>
    <w:p>
      <w:pPr>
        <w:spacing w:line="87" w:lineRule="exact"/>
        <w:rPr/>
      </w:pPr>
      <w:r/>
    </w:p>
    <w:p>
      <w:pPr>
        <w:spacing w:line="87" w:lineRule="exact"/>
        <w:sectPr>
          <w:type w:val="continuous"/>
          <w:pgSz w:w="11900" w:h="16840"/>
          <w:pgMar w:top="400" w:right="1393" w:bottom="1250" w:left="1710" w:header="0" w:footer="1042" w:gutter="0"/>
          <w:cols w:equalWidth="0" w:num="1">
            <w:col w:w="8797" w:space="0"/>
          </w:cols>
        </w:sectPr>
        <w:rPr/>
      </w:pPr>
    </w:p>
    <w:p>
      <w:pPr>
        <w:ind w:right="370"/>
        <w:spacing w:before="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角线上的方格数为10,两侧各为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45【见图(2-3)-15】。因此，对角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线上的10附于任一方，就形成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55:45的二分法。这种两分法，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无疑吻合于河洛数，但河洛数还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有更为深刻的数理内涵及易理内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涵。从纯数论角度来看，河图用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数55同天地数一样，取自十进制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数1～0;大衍数取自十进制数0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~9;洛书数取自十进制数1～9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(详见《天地数与大衍数》)。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8" w:lineRule="auto"/>
        <w:rPr/>
      </w:pPr>
      <w:r/>
    </w:p>
    <w:p>
      <w:pPr>
        <w:spacing w:line="3640" w:lineRule="exact"/>
        <w:rPr/>
      </w:pPr>
      <w:r>
        <w:rPr>
          <w:position w:val="-72"/>
        </w:rPr>
        <w:drawing>
          <wp:inline distT="0" distB="0" distL="0" distR="0">
            <wp:extent cx="2330500" cy="2311377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0500" cy="231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/>
      </w:pPr>
      <w:r/>
    </w:p>
    <w:p>
      <w:pPr>
        <w:ind w:left="22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图(2-3)-15</w:t>
      </w:r>
      <w:r>
        <w:rPr>
          <w:rFonts w:ascii="SimSun" w:hAnsi="SimSun" w:eastAsia="SimSun" w:cs="SimSun"/>
          <w:sz w:val="26"/>
          <w:szCs w:val="26"/>
          <w:spacing w:val="1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百格矩阵对分图</w:t>
      </w:r>
    </w:p>
    <w:p>
      <w:pPr>
        <w:spacing w:line="219" w:lineRule="auto"/>
        <w:sectPr>
          <w:type w:val="continuous"/>
          <w:pgSz w:w="11900" w:h="16840"/>
          <w:pgMar w:top="400" w:right="1393" w:bottom="1250" w:left="1710" w:header="0" w:footer="1042" w:gutter="0"/>
          <w:cols w:equalWidth="0" w:num="2">
            <w:col w:w="4860" w:space="100"/>
            <w:col w:w="3837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spacing w:before="208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对</w:t>
      </w:r>
      <w:r>
        <w:rPr>
          <w:rFonts w:ascii="SimSun" w:hAnsi="SimSun" w:eastAsia="SimSun" w:cs="SimSun"/>
          <w:sz w:val="32"/>
          <w:szCs w:val="32"/>
          <w:spacing w:val="-19"/>
        </w:rPr>
        <w:t>于易用数的深博，历代均有论述与评说。近人沈宜甲《科</w:t>
      </w:r>
      <w:r>
        <w:rPr>
          <w:rFonts w:ascii="SimSun" w:hAnsi="SimSun" w:eastAsia="SimSun" w:cs="SimSun"/>
          <w:sz w:val="32"/>
          <w:szCs w:val="32"/>
          <w:spacing w:val="-18"/>
        </w:rPr>
        <w:t>学</w:t>
      </w:r>
    </w:p>
    <w:p>
      <w:pPr>
        <w:spacing w:before="81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4"/>
        </w:rPr>
        <w:t>无玄的周易》说：“其最不可思议者，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………有几百种定律，</w:t>
      </w:r>
      <w:r>
        <w:rPr>
          <w:rFonts w:ascii="SimSun" w:hAnsi="SimSun" w:eastAsia="SimSun" w:cs="SimSun"/>
          <w:sz w:val="32"/>
          <w:szCs w:val="32"/>
          <w:spacing w:val="-43"/>
        </w:rPr>
        <w:t>周期律</w:t>
      </w:r>
      <w:r>
        <w:rPr>
          <w:rFonts w:ascii="SimSun" w:hAnsi="SimSun" w:eastAsia="SimSun" w:cs="SimSun"/>
          <w:sz w:val="32"/>
          <w:szCs w:val="32"/>
          <w:spacing w:val="-16"/>
        </w:rPr>
        <w:t>包</w:t>
      </w:r>
    </w:p>
    <w:p>
      <w:pPr>
        <w:ind w:right="5"/>
        <w:spacing w:before="7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括十进、二进、排列</w:t>
      </w:r>
      <w:r>
        <w:rPr>
          <w:rFonts w:ascii="SimSun" w:hAnsi="SimSun" w:eastAsia="SimSun" w:cs="SimSun"/>
          <w:sz w:val="32"/>
          <w:szCs w:val="32"/>
          <w:spacing w:val="-27"/>
        </w:rPr>
        <w:t>组合、极大极小、可能率等，可谓集数字数学</w:t>
      </w:r>
      <w:r>
        <w:rPr>
          <w:rFonts w:ascii="SimSun" w:hAnsi="SimSun" w:eastAsia="SimSun" w:cs="SimSun"/>
          <w:sz w:val="32"/>
          <w:szCs w:val="32"/>
          <w:spacing w:val="-18"/>
        </w:rPr>
        <w:t>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大成，而成于三千年前，乃人类至高智慧之表现。”此言不悖。埃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及、古希腊在数学方面也具有极高成就，但大多同形象与直感相联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系，如阿基米德在物理学、几何学范畴的杠杆定律、阿基米德定律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与几何体计算公式。古代中国的数学造诣更为难得，就在于它超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越了形象与直感，进入抽象与“理想”,不仅穷尽</w:t>
      </w:r>
      <w:r>
        <w:rPr>
          <w:rFonts w:ascii="SimSun" w:hAnsi="SimSun" w:eastAsia="SimSun" w:cs="SimSun"/>
          <w:sz w:val="32"/>
          <w:szCs w:val="32"/>
          <w:spacing w:val="-23"/>
        </w:rPr>
        <w:t>了数字数学的基本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理论，而且把数理与哲理融为一体。</w:t>
      </w:r>
    </w:p>
    <w:p>
      <w:pPr>
        <w:spacing w:line="254" w:lineRule="auto"/>
        <w:sectPr>
          <w:type w:val="continuous"/>
          <w:pgSz w:w="11900" w:h="16840"/>
          <w:pgMar w:top="400" w:right="1393" w:bottom="1250" w:left="1710" w:header="0" w:footer="1042" w:gutter="0"/>
          <w:cols w:equalWidth="0" w:num="1">
            <w:col w:w="8797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80"/>
        <w:spacing w:before="107" w:line="224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12"/>
        </w:rPr>
        <w:t>二、鬼斧神工的坐标构思</w:t>
      </w:r>
    </w:p>
    <w:p>
      <w:pPr>
        <w:ind w:firstLine="709"/>
        <w:spacing w:before="83" w:line="238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9"/>
        </w:rPr>
        <w:t>河图、洛书为数卦图，其整体构思尤其是坐标构思</w:t>
      </w:r>
      <w:r>
        <w:rPr>
          <w:rFonts w:ascii="SimSun" w:hAnsi="SimSun" w:eastAsia="SimSun" w:cs="SimSun"/>
          <w:sz w:val="33"/>
          <w:szCs w:val="33"/>
          <w:spacing w:val="-30"/>
        </w:rPr>
        <w:t>，真是鬼斧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神</w:t>
      </w:r>
      <w:r>
        <w:rPr>
          <w:rFonts w:ascii="SimSun" w:hAnsi="SimSun" w:eastAsia="SimSun" w:cs="SimSun"/>
          <w:sz w:val="33"/>
          <w:szCs w:val="33"/>
          <w:spacing w:val="-16"/>
        </w:rPr>
        <w:t>工。河洛正中有五虚点，其形为中一围四：</w:t>
      </w:r>
      <w:r>
        <w:rPr>
          <w:rFonts w:ascii="SimSun" w:hAnsi="SimSun" w:eastAsia="SimSun" w:cs="SimSun"/>
          <w:sz w:val="33"/>
          <w:szCs w:val="33"/>
          <w:spacing w:val="-134"/>
        </w:rPr>
        <w:t xml:space="preserve"> </w:t>
      </w:r>
      <w:r>
        <w:rPr>
          <w:sz w:val="33"/>
          <w:szCs w:val="33"/>
          <w:position w:val="-16"/>
        </w:rPr>
        <w:drawing>
          <wp:inline distT="0" distB="0" distL="0" distR="0">
            <wp:extent cx="298406" cy="317486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06" cy="3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3"/>
          <w:szCs w:val="33"/>
          <w:spacing w:val="-16"/>
        </w:rPr>
        <w:t>或</w:t>
      </w:r>
      <w:r>
        <w:rPr>
          <w:rFonts w:ascii="SimSun" w:hAnsi="SimSun" w:eastAsia="SimSun" w:cs="SimSun"/>
          <w:sz w:val="33"/>
          <w:szCs w:val="33"/>
          <w:spacing w:val="-88"/>
        </w:rPr>
        <w:t xml:space="preserve"> </w:t>
      </w:r>
      <w:r>
        <w:rPr>
          <w:sz w:val="33"/>
          <w:szCs w:val="33"/>
          <w:position w:val="-16"/>
        </w:rPr>
        <w:drawing>
          <wp:inline distT="0" distB="0" distL="0" distR="0">
            <wp:extent cx="298406" cy="304762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06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3"/>
          <w:szCs w:val="33"/>
          <w:spacing w:val="-4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,对此</w:t>
      </w:r>
      <w:r>
        <w:rPr>
          <w:rFonts w:ascii="SimSun" w:hAnsi="SimSun" w:eastAsia="SimSun" w:cs="SimSun"/>
          <w:sz w:val="33"/>
          <w:szCs w:val="33"/>
          <w:spacing w:val="-15"/>
        </w:rPr>
        <w:t>五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虚点，易家从易理来解析者颇多，唯独没有从坐</w:t>
      </w:r>
      <w:r>
        <w:rPr>
          <w:rFonts w:ascii="SimSun" w:hAnsi="SimSun" w:eastAsia="SimSun" w:cs="SimSun"/>
          <w:sz w:val="33"/>
          <w:szCs w:val="33"/>
          <w:spacing w:val="-29"/>
        </w:rPr>
        <w:t>标上来考虑，因此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9"/>
        </w:rPr>
        <w:t>儿千年来始终揭不开河洛数阵的方向之谜。</w:t>
      </w:r>
    </w:p>
    <w:p>
      <w:pPr>
        <w:ind w:right="24" w:firstLine="709"/>
        <w:spacing w:before="117" w:line="249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-33"/>
        </w:rPr>
        <w:t>河洛居中之数5,与其他八数1、2、3、4、6、7、8、9,是中(中心</w:t>
      </w:r>
      <w:r>
        <w:rPr>
          <w:rFonts w:ascii="SimHei" w:hAnsi="SimHei" w:eastAsia="SimHei" w:cs="SimHei"/>
          <w:sz w:val="33"/>
          <w:szCs w:val="33"/>
          <w:spacing w:val="1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-22"/>
        </w:rPr>
        <w:t>点)与围的关系。河图有十数说，河图的数十同数五也是围与</w:t>
      </w:r>
      <w:r>
        <w:rPr>
          <w:rFonts w:ascii="SimHei" w:hAnsi="SimHei" w:eastAsia="SimHei" w:cs="SimHei"/>
          <w:sz w:val="33"/>
          <w:szCs w:val="33"/>
          <w:spacing w:val="-23"/>
        </w:rPr>
        <w:t>中的</w:t>
      </w:r>
      <w:r>
        <w:rPr>
          <w:rFonts w:ascii="SimHei" w:hAnsi="SimHei" w:eastAsia="SimHei" w:cs="SimHei"/>
          <w:sz w:val="33"/>
          <w:szCs w:val="33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-27"/>
        </w:rPr>
        <w:t>关系。它的作用，除了上中下、天人地等寓意</w:t>
      </w:r>
      <w:r>
        <w:rPr>
          <w:rFonts w:ascii="SimHei" w:hAnsi="SimHei" w:eastAsia="SimHei" w:cs="SimHei"/>
          <w:sz w:val="33"/>
          <w:szCs w:val="33"/>
          <w:spacing w:val="-28"/>
        </w:rPr>
        <w:t>外，还有特定的坐标</w:t>
      </w:r>
      <w:r>
        <w:rPr>
          <w:rFonts w:ascii="SimHei" w:hAnsi="SimHei" w:eastAsia="SimHei" w:cs="SimHei"/>
          <w:sz w:val="33"/>
          <w:szCs w:val="33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-24"/>
        </w:rPr>
        <w:t>意义。</w:t>
      </w:r>
    </w:p>
    <w:p>
      <w:pPr>
        <w:ind w:firstLine="649"/>
        <w:spacing w:before="84" w:line="257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9"/>
        </w:rPr>
        <w:t>任何方位图，如地图、星图，都要有坐标来标示方向；排卦列序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寓意阐理的易卦图，同样有方位与流向。《周易》</w:t>
      </w:r>
      <w:r>
        <w:rPr>
          <w:rFonts w:ascii="SimSun" w:hAnsi="SimSun" w:eastAsia="SimSun" w:cs="SimSun"/>
          <w:sz w:val="33"/>
          <w:szCs w:val="33"/>
          <w:spacing w:val="-38"/>
        </w:rPr>
        <w:t>六十四卦是用文字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记述顺次来表明流向，即表明卦与卦之间的连接关系。先</w:t>
      </w:r>
      <w:r>
        <w:rPr>
          <w:rFonts w:ascii="SimSun" w:hAnsi="SimSun" w:eastAsia="SimSun" w:cs="SimSun"/>
          <w:sz w:val="33"/>
          <w:szCs w:val="33"/>
          <w:spacing w:val="-28"/>
        </w:rPr>
        <w:t>天、后天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八卦是用方向即上南下北、左东右西，上为天下为</w:t>
      </w:r>
      <w:r>
        <w:rPr>
          <w:rFonts w:ascii="SimSun" w:hAnsi="SimSun" w:eastAsia="SimSun" w:cs="SimSun"/>
          <w:sz w:val="33"/>
          <w:szCs w:val="33"/>
          <w:spacing w:val="-28"/>
        </w:rPr>
        <w:t>地，来表明方位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与流向。数卦图是用居中之数五，即五虚点来标明方向。居中五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虚点的坐标作用与现代的方向表示法相同，如：现代方向指示标，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平面用“十”加“N”定向。“N”是英文</w:t>
      </w:r>
      <w:r>
        <w:rPr>
          <w:rFonts w:ascii="SimSun" w:hAnsi="SimSun" w:eastAsia="SimSun" w:cs="SimSun"/>
          <w:sz w:val="33"/>
          <w:szCs w:val="33"/>
          <w:spacing w:val="-9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noth(北</w:t>
      </w:r>
      <w:r>
        <w:rPr>
          <w:rFonts w:ascii="SimSun" w:hAnsi="SimSun" w:eastAsia="SimSun" w:cs="SimSun"/>
          <w:sz w:val="33"/>
          <w:szCs w:val="33"/>
          <w:spacing w:val="-26"/>
        </w:rPr>
        <w:t>)的缩写。地图用</w:t>
      </w:r>
    </w:p>
    <w:p>
      <w:pPr>
        <w:ind w:right="15" w:firstLine="709"/>
        <w:spacing w:before="80" w:line="24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4"/>
        </w:rPr>
        <w:t>”指向，地图定向为上北下南、左西右东，故指明一向(约定指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1"/>
        </w:rPr>
        <w:t>北)则明四方。</w:t>
      </w:r>
    </w:p>
    <w:p>
      <w:pPr>
        <w:ind w:right="17" w:firstLine="649"/>
        <w:spacing w:before="93" w:line="237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2"/>
        </w:rPr>
        <w:t>任何物体(包括空间),从外部视之为三维【见图</w:t>
      </w:r>
      <w:r>
        <w:rPr>
          <w:rFonts w:ascii="SimSun" w:hAnsi="SimSun" w:eastAsia="SimSun" w:cs="SimSun"/>
          <w:sz w:val="33"/>
          <w:szCs w:val="33"/>
          <w:spacing w:val="-13"/>
        </w:rPr>
        <w:t>(2-3)-16】,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5"/>
        </w:rPr>
        <w:t>居中视之为六向。三维与六向针对同一对象(立体)而</w:t>
      </w:r>
      <w:r>
        <w:rPr>
          <w:rFonts w:ascii="SimSun" w:hAnsi="SimSun" w:eastAsia="SimSun" w:cs="SimSun"/>
          <w:sz w:val="33"/>
          <w:szCs w:val="33"/>
          <w:spacing w:val="-16"/>
        </w:rPr>
        <w:t>言，仅仅是</w:t>
      </w:r>
    </w:p>
    <w:p>
      <w:pPr>
        <w:spacing w:line="77" w:lineRule="exact"/>
        <w:rPr/>
      </w:pPr>
      <w:r/>
    </w:p>
    <w:p>
      <w:pPr>
        <w:spacing w:line="77" w:lineRule="exact"/>
        <w:sectPr>
          <w:footerReference w:type="default" r:id="rId643"/>
          <w:pgSz w:w="11900" w:h="16840"/>
          <w:pgMar w:top="400" w:right="1535" w:bottom="1226" w:left="1509" w:header="0" w:footer="1036" w:gutter="0"/>
          <w:cols w:equalWidth="0" w:num="1">
            <w:col w:w="8855" w:space="0"/>
          </w:cols>
        </w:sectPr>
        <w:rPr/>
      </w:pPr>
    </w:p>
    <w:p>
      <w:pPr>
        <w:ind w:right="365"/>
        <w:spacing w:before="4" w:line="24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观察角度不同而已：三维空间从内部观察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2"/>
        </w:rPr>
        <w:t>为六向，六向立体从外部观察则为三维。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任何物体(立体、空间),从外部视之为三</w:t>
      </w:r>
    </w:p>
    <w:p>
      <w:pPr>
        <w:ind w:right="454"/>
        <w:spacing w:before="90" w:line="248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7"/>
        </w:rPr>
        <w:t>维：横、竖、纵(纵深)即长、宽、高。长宽高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三者的关系如拍摄风景照，横、竖构成画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4"/>
        </w:rPr>
        <w:t>面，纵向为景深；景深处理是摄影中的精湛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技艺之一。三维与六向的关系又如在房间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6"/>
          <w:w w:val="99"/>
        </w:rPr>
        <w:t>当中观察房间的长、宽、高，这时，三维也就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9"/>
        </w:rPr>
        <w:t>成为六向。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6" w:line="2230" w:lineRule="exact"/>
        <w:rPr/>
      </w:pPr>
      <w:r>
        <w:rPr>
          <w:position w:val="-44"/>
        </w:rPr>
        <w:drawing>
          <wp:inline distT="0" distB="0" distL="0" distR="0">
            <wp:extent cx="1447825" cy="1416019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25" cy="14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5" w:lineRule="auto"/>
        <w:rPr/>
      </w:pPr>
      <w:r/>
    </w:p>
    <w:p>
      <w:pPr>
        <w:ind w:left="42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图(2-3)-16</w:t>
      </w:r>
    </w:p>
    <w:p>
      <w:pPr>
        <w:ind w:left="210"/>
        <w:spacing w:before="15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立体三维示意图</w:t>
      </w:r>
    </w:p>
    <w:p>
      <w:pPr>
        <w:spacing w:line="220" w:lineRule="auto"/>
        <w:sectPr>
          <w:type w:val="continuous"/>
          <w:pgSz w:w="11900" w:h="16840"/>
          <w:pgMar w:top="400" w:right="1535" w:bottom="1226" w:left="1509" w:header="0" w:footer="1036" w:gutter="0"/>
          <w:cols w:equalWidth="0" w:num="2">
            <w:col w:w="6101" w:space="100"/>
            <w:col w:w="2655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8510848" behindDoc="0" locked="0" layoutInCell="0" allowOverlap="1">
            <wp:simplePos x="0" y="0"/>
            <wp:positionH relativeFrom="page">
              <wp:posOffset>4495815</wp:posOffset>
            </wp:positionH>
            <wp:positionV relativeFrom="page">
              <wp:posOffset>4057610</wp:posOffset>
            </wp:positionV>
            <wp:extent cx="1422360" cy="1428745"/>
            <wp:effectExtent l="0" t="0" r="0" b="0"/>
            <wp:wrapNone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60" cy="14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firstLine="799"/>
        <w:spacing w:before="97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六向观是以视点为起视之点(即三维交叉的中点),由视点出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9"/>
        </w:rPr>
        <w:t>发向相互垂直的六个方向平行延长，直至被视</w:t>
      </w:r>
      <w:r>
        <w:rPr>
          <w:rFonts w:ascii="SimSun" w:hAnsi="SimSun" w:eastAsia="SimSun" w:cs="SimSun"/>
          <w:sz w:val="30"/>
          <w:szCs w:val="30"/>
          <w:spacing w:val="18"/>
        </w:rPr>
        <w:t>物体(包括空间)的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临界面，即沿三维线延长至端点，从而形成六向</w:t>
      </w:r>
      <w:r>
        <w:rPr>
          <w:rFonts w:ascii="SimSun" w:hAnsi="SimSun" w:eastAsia="SimSun" w:cs="SimSun"/>
          <w:sz w:val="30"/>
          <w:szCs w:val="30"/>
          <w:spacing w:val="-3"/>
        </w:rPr>
        <w:t>，从视觉而言，即六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2"/>
        </w:rPr>
        <w:t>视线、六视向。这就是立体以其中心点为视点的</w:t>
      </w:r>
      <w:r>
        <w:rPr>
          <w:rFonts w:ascii="SimSun" w:hAnsi="SimSun" w:eastAsia="SimSun" w:cs="SimSun"/>
          <w:sz w:val="30"/>
          <w:szCs w:val="30"/>
          <w:spacing w:val="21"/>
        </w:rPr>
        <w:t>六视向物视观。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对于有限立体，视向有终点，这种有限视向的</w:t>
      </w:r>
      <w:r>
        <w:rPr>
          <w:rFonts w:ascii="SimSun" w:hAnsi="SimSun" w:eastAsia="SimSun" w:cs="SimSun"/>
          <w:sz w:val="30"/>
          <w:szCs w:val="30"/>
          <w:spacing w:val="8"/>
        </w:rPr>
        <w:t>端点就是被视体的临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6"/>
        </w:rPr>
        <w:t>界面【见图(2-3)-17];对于无限立体，视向无终点，是无限视向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【见图(2-3)-18】。人居天地之间，环视宇宙无垠，以人居处为视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中心环视宇宙：仰俯视为上、下两视向；侧视为左、右两视向；正、反</w:t>
      </w:r>
    </w:p>
    <w:p>
      <w:pPr>
        <w:ind w:left="17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视为前、后两视向。人视宇宙，只有视向之起始点而无终止端。</w:t>
      </w:r>
    </w:p>
    <w:p>
      <w:pPr>
        <w:pStyle w:val="BodyText"/>
        <w:spacing w:line="428" w:lineRule="auto"/>
        <w:rPr/>
      </w:pPr>
      <w:r/>
    </w:p>
    <w:p>
      <w:pPr>
        <w:ind w:firstLine="1099"/>
        <w:spacing w:line="2180" w:lineRule="exact"/>
        <w:rPr/>
      </w:pPr>
      <w:r>
        <w:rPr>
          <w:position w:val="-43"/>
        </w:rPr>
        <w:drawing>
          <wp:inline distT="0" distB="0" distL="0" distR="0">
            <wp:extent cx="1435130" cy="1384260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5130" cy="138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0"/>
        <w:spacing w:before="3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图(2-3)-17立体有限六向示意图   图(2-3)-18空间无限六向示意图</w:t>
      </w:r>
    </w:p>
    <w:p>
      <w:pPr>
        <w:ind w:left="149" w:right="67" w:firstLine="649"/>
        <w:spacing w:before="3" w:line="28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图、书居中五虚点</w:t>
      </w:r>
      <w:r>
        <w:rPr>
          <w:sz w:val="30"/>
          <w:szCs w:val="30"/>
          <w:position w:val="-10"/>
        </w:rPr>
        <w:drawing>
          <wp:inline distT="0" distB="0" distL="0" distR="0">
            <wp:extent cx="313377" cy="304868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377" cy="3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1"/>
        </w:rPr>
        <w:t>是中一围四的对称布局，是古者立体(空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间)的六向平面图坐标。这一立体坐标用虚点还另有用意：虚点中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空为孔，孔可观，观而视远，远而穷极。对这种立体六向坐</w:t>
      </w:r>
      <w:r>
        <w:rPr>
          <w:rFonts w:ascii="SimSun" w:hAnsi="SimSun" w:eastAsia="SimSun" w:cs="SimSun"/>
          <w:sz w:val="30"/>
          <w:szCs w:val="30"/>
          <w:spacing w:val="2"/>
        </w:rPr>
        <w:t>标的认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知，关键在当中的一点。围四为四视向，比较好理解，而中心</w:t>
      </w:r>
      <w:r>
        <w:rPr>
          <w:rFonts w:ascii="SimSun" w:hAnsi="SimSun" w:eastAsia="SimSun" w:cs="SimSun"/>
          <w:sz w:val="30"/>
          <w:szCs w:val="30"/>
          <w:spacing w:val="2"/>
        </w:rPr>
        <w:t>一虚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点，应看成一点(视点)和两视向的重合，即视点与俯视向、仰视向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(三点),或视点与前视向、后视向(三点)重合。在马图中，俯、</w:t>
      </w:r>
      <w:r>
        <w:rPr>
          <w:rFonts w:ascii="SimSun" w:hAnsi="SimSun" w:eastAsia="SimSun" w:cs="SimSun"/>
          <w:sz w:val="30"/>
          <w:szCs w:val="30"/>
          <w:spacing w:val="-3"/>
        </w:rPr>
        <w:t>仰视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向重合，为数九、数八定数阵上下之位，称河图上九方位数阵图【见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图(2-3)-13】;前后视向重合，则为数一、数二定位，称河图下</w:t>
      </w:r>
      <w:r>
        <w:rPr>
          <w:rFonts w:ascii="SimSun" w:hAnsi="SimSun" w:eastAsia="SimSun" w:cs="SimSun"/>
          <w:sz w:val="30"/>
          <w:szCs w:val="30"/>
          <w:spacing w:val="-3"/>
        </w:rPr>
        <w:t>一方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位数阵图【见图(2-3)-12】。</w:t>
      </w:r>
    </w:p>
    <w:p>
      <w:pPr>
        <w:ind w:left="140" w:right="74" w:firstLine="649"/>
        <w:spacing w:before="11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  <w:position w:val="2"/>
        </w:rPr>
        <w:t>这种中一围四</w:t>
      </w:r>
      <w:r>
        <w:rPr>
          <w:sz w:val="30"/>
          <w:szCs w:val="30"/>
          <w:position w:val="-12"/>
        </w:rPr>
        <w:drawing>
          <wp:inline distT="0" distB="0" distL="0" distR="0">
            <wp:extent cx="278464" cy="311178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464" cy="31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8"/>
        </w:rPr>
        <w:t>的立体坐标平面表示法，若采用现代平面图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立体透视法标示中心虚点，应为大圆套小圆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O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。</w:t>
      </w:r>
      <w:r>
        <w:rPr>
          <w:rFonts w:ascii="SimSun" w:hAnsi="SimSun" w:eastAsia="SimSun" w:cs="SimSun"/>
          <w:sz w:val="30"/>
          <w:szCs w:val="30"/>
          <w:spacing w:val="8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河</w:t>
      </w:r>
      <w:r>
        <w:rPr>
          <w:rFonts w:ascii="SimSun" w:hAnsi="SimSun" w:eastAsia="SimSun" w:cs="SimSun"/>
          <w:sz w:val="30"/>
          <w:szCs w:val="30"/>
          <w:spacing w:val="5"/>
        </w:rPr>
        <w:t>洛之图中没有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采用大实线圆套小虚线圆的立体标示法，其原因只能有三个：</w:t>
      </w:r>
      <w:r>
        <w:rPr>
          <w:rFonts w:ascii="SimSun" w:hAnsi="SimSun" w:eastAsia="SimSun" w:cs="SimSun"/>
          <w:sz w:val="30"/>
          <w:szCs w:val="30"/>
          <w:spacing w:val="9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一是</w:t>
      </w:r>
    </w:p>
    <w:p>
      <w:pPr>
        <w:ind w:left="149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当时还没有立体画法，故画成重合的圆圈；或正是怕后人不解，中</w:t>
      </w:r>
    </w:p>
    <w:p>
      <w:pPr>
        <w:spacing w:line="220" w:lineRule="auto"/>
        <w:sectPr>
          <w:footerReference w:type="default" r:id="rId647"/>
          <w:pgSz w:w="11900" w:h="16840"/>
          <w:pgMar w:top="400" w:right="1519" w:bottom="1153" w:left="1369" w:header="0" w:footer="96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56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一围四的五点用了连接线法，即8。。现在，我们已不难理解连接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线的意义，同时惊叹古者的良苦用心，是旨在告诉我们围四点与中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心点的特殊关系。二是河洛图始终没有原图传世，图佚失后，其中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细微之处后人或许已不得而知。三是河洛图居中五圆点的数理意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义涵盖博大，除了坐标意义，还有数值意义、象征意义等，如果用实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线圆套虚线圆则只能确定它的坐标意义，对其他含义反会造成误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会。因此，中一围四这种五圆点的平面图立体标示法，只能是中一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圆为粗实线圆并略大于围四圆【见图(2-3)-19】。</w:t>
      </w:r>
    </w:p>
    <w:p>
      <w:pPr>
        <w:spacing w:line="137" w:lineRule="exact"/>
        <w:rPr/>
      </w:pPr>
      <w:r/>
    </w:p>
    <w:p>
      <w:pPr>
        <w:spacing w:line="137" w:lineRule="exact"/>
        <w:sectPr>
          <w:footerReference w:type="default" r:id="rId652"/>
          <w:pgSz w:w="11900" w:h="16840"/>
          <w:pgMar w:top="400" w:right="1330" w:bottom="1163" w:left="1690" w:header="0" w:footer="965" w:gutter="0"/>
          <w:cols w:equalWidth="0" w:num="1">
            <w:col w:w="8880" w:space="0"/>
          </w:cols>
        </w:sectPr>
        <w:rPr/>
      </w:pPr>
    </w:p>
    <w:p>
      <w:pPr>
        <w:pStyle w:val="BodyText"/>
        <w:spacing w:line="357" w:lineRule="auto"/>
        <w:rPr/>
      </w:pPr>
      <w:r/>
    </w:p>
    <w:p>
      <w:pPr>
        <w:ind w:firstLine="2009"/>
        <w:spacing w:line="1480" w:lineRule="exact"/>
        <w:rPr/>
      </w:pPr>
      <w:r>
        <w:rPr>
          <w:position w:val="-29"/>
        </w:rPr>
        <w:drawing>
          <wp:inline distT="0" distB="0" distL="0" distR="0">
            <wp:extent cx="927106" cy="939736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06" cy="93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0" w:lineRule="auto"/>
        <w:rPr/>
      </w:pPr>
      <w:r/>
    </w:p>
    <w:p>
      <w:pPr>
        <w:ind w:left="2249"/>
        <w:spacing w:before="88" w:line="19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3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(2-3)-19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10"/>
        <w:spacing w:line="2158" w:lineRule="exact"/>
        <w:rPr/>
      </w:pPr>
      <w:r>
        <w:rPr>
          <w:position w:val="-43"/>
        </w:rPr>
        <w:drawing>
          <wp:inline distT="0" distB="0" distL="0" distR="0">
            <wp:extent cx="1339843" cy="1370659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43" cy="13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19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五虚点六视向坐标示意</w:t>
      </w:r>
    </w:p>
    <w:p>
      <w:pPr>
        <w:spacing w:line="198" w:lineRule="auto"/>
        <w:sectPr>
          <w:type w:val="continuous"/>
          <w:pgSz w:w="11900" w:h="16840"/>
          <w:pgMar w:top="400" w:right="1330" w:bottom="1163" w:left="1690" w:header="0" w:footer="965" w:gutter="0"/>
          <w:cols w:equalWidth="0" w:num="2">
            <w:col w:w="3820" w:space="100"/>
            <w:col w:w="4960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ind w:firstLine="649"/>
        <w:spacing w:before="18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河图洛书的这种三维六向坐标，同现代的三维六向坐标【见图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(2-3)-20】相比较，共同之处是标示对象皆为立体，</w:t>
      </w:r>
      <w:r>
        <w:rPr>
          <w:rFonts w:ascii="SimSun" w:hAnsi="SimSun" w:eastAsia="SimSun" w:cs="SimSun"/>
          <w:sz w:val="32"/>
          <w:szCs w:val="32"/>
          <w:spacing w:val="-13"/>
        </w:rPr>
        <w:t>但又有区别：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前者用五虚点，是侧重于视面，后者用三线段，是侧重于视线。在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图示中，三线段是立体透视图，五虚点是平面图。易卦阵是平面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图，在用平面图示法标出立体方位时，采用了五虚点标示立体六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向，则有主观认同性，即随意性的特点。而三线段标示六向一旦</w:t>
      </w:r>
      <w:r>
        <w:rPr>
          <w:rFonts w:ascii="SimSun" w:hAnsi="SimSun" w:eastAsia="SimSun" w:cs="SimSun"/>
          <w:sz w:val="32"/>
          <w:szCs w:val="32"/>
          <w:spacing w:val="-19"/>
        </w:rPr>
        <w:t>确 </w:t>
      </w:r>
      <w:r>
        <w:rPr>
          <w:rFonts w:ascii="SimSun" w:hAnsi="SimSun" w:eastAsia="SimSun" w:cs="SimSun"/>
          <w:sz w:val="32"/>
          <w:szCs w:val="32"/>
          <w:spacing w:val="-17"/>
        </w:rPr>
        <w:t>定就没有这种随意性。也就是说，同是五虚点，六向的具体方位具</w:t>
      </w:r>
    </w:p>
    <w:p>
      <w:pPr>
        <w:spacing w:before="216"/>
        <w:rPr/>
      </w:pPr>
      <w:r/>
    </w:p>
    <w:p>
      <w:pPr>
        <w:sectPr>
          <w:type w:val="continuous"/>
          <w:pgSz w:w="11900" w:h="16840"/>
          <w:pgMar w:top="400" w:right="1330" w:bottom="1163" w:left="1690" w:header="0" w:footer="965" w:gutter="0"/>
          <w:cols w:equalWidth="0" w:num="1">
            <w:col w:w="8880" w:space="0"/>
          </w:cols>
        </w:sectPr>
        <w:rPr/>
      </w:pPr>
    </w:p>
    <w:p>
      <w:pPr>
        <w:ind w:left="2340"/>
        <w:spacing w:line="23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上</w:t>
      </w:r>
    </w:p>
    <w:p>
      <w:pPr>
        <w:ind w:firstLine="1129"/>
        <w:spacing w:before="112" w:line="1950" w:lineRule="exact"/>
        <w:rPr/>
      </w:pPr>
      <w:r>
        <w:rPr>
          <w:position w:val="-39"/>
        </w:rPr>
        <w:drawing>
          <wp:inline distT="0" distB="0" distL="0" distR="0">
            <wp:extent cx="1619282" cy="1238295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282" cy="12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09"/>
        <w:spacing w:before="116" w:line="22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t>下</w:t>
      </w:r>
    </w:p>
    <w:p>
      <w:pPr>
        <w:ind w:left="2479"/>
        <w:spacing w:before="250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10"/>
        </w:rPr>
        <w:t>图(2-3)-20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99"/>
        <w:spacing w:before="127" w:line="2320" w:lineRule="exact"/>
        <w:rPr/>
      </w:pPr>
      <w:r>
        <w:rPr>
          <w:position w:val="-46"/>
        </w:rPr>
        <w:drawing>
          <wp:inline distT="0" distB="0" distL="0" distR="0">
            <wp:extent cx="1733536" cy="1473229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36" cy="147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9"/>
        <w:spacing w:before="41" w:line="487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position w:val="20"/>
        </w:rPr>
        <w:t>后</w:t>
      </w:r>
    </w:p>
    <w:p>
      <w:pPr>
        <w:spacing w:before="1" w:line="18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"/>
        </w:rPr>
        <w:t>三维三线段标示法</w:t>
      </w:r>
    </w:p>
    <w:p>
      <w:pPr>
        <w:spacing w:line="188" w:lineRule="auto"/>
        <w:sectPr>
          <w:type w:val="continuous"/>
          <w:pgSz w:w="11900" w:h="16840"/>
          <w:pgMar w:top="400" w:right="1330" w:bottom="1163" w:left="1690" w:header="0" w:footer="965" w:gutter="0"/>
          <w:cols w:equalWidth="0" w:num="2">
            <w:col w:w="4031" w:space="100"/>
            <w:col w:w="4750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8607104" behindDoc="1" locked="0" layoutInCell="0" allowOverlap="1">
            <wp:simplePos x="0" y="0"/>
            <wp:positionH relativeFrom="page">
              <wp:posOffset>4375137</wp:posOffset>
            </wp:positionH>
            <wp:positionV relativeFrom="page">
              <wp:posOffset>2197065</wp:posOffset>
            </wp:positionV>
            <wp:extent cx="990581" cy="1517714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81" cy="151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94" w:line="479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  <w:position w:val="13"/>
        </w:rPr>
        <w:t>有一定的灵活性；作正视是前、后视向重合；作侧视是左、右视向重</w:t>
      </w:r>
    </w:p>
    <w:p>
      <w:pPr>
        <w:ind w:left="29"/>
        <w:spacing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"/>
        </w:rPr>
        <w:t>合；作俯(仰)视是上、下视向重合。【见图(2-</w:t>
      </w:r>
      <w:r>
        <w:rPr>
          <w:rFonts w:ascii="SimSun" w:hAnsi="SimSun" w:eastAsia="SimSun" w:cs="SimSun"/>
          <w:sz w:val="29"/>
          <w:szCs w:val="29"/>
          <w:spacing w:val="2"/>
        </w:rPr>
        <w:t>3)-21】这一点，也是</w:t>
      </w:r>
    </w:p>
    <w:p>
      <w:pPr>
        <w:ind w:left="29"/>
        <w:spacing w:before="146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0"/>
        </w:rPr>
        <w:t>图、书数阵作为立体方位卦图所内涵的。</w:t>
      </w:r>
    </w:p>
    <w:p>
      <w:pPr>
        <w:ind w:left="1249"/>
        <w:spacing w:before="265"/>
        <w:rPr>
          <w:rFonts w:ascii="SimSun" w:hAnsi="SimSun" w:eastAsia="SimSun" w:cs="SimSun"/>
          <w:sz w:val="29"/>
          <w:szCs w:val="29"/>
        </w:rPr>
      </w:pPr>
      <w:r>
        <w:pict>
          <v:shape id="_x0000_s1106" style="position:absolute;margin-left:361.498pt;margin-top:61.3222pt;mso-position-vertical-relative:text;mso-position-horizontal-relative:text;width:13.45pt;height:16.35pt;z-index:25860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后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9"/>
          <w:szCs w:val="29"/>
          <w:spacing w:val="-10"/>
          <w:position w:val="-1"/>
        </w:rPr>
        <w:t>左</w:t>
      </w:r>
      <w:r>
        <w:rPr>
          <w:rFonts w:ascii="SimSun" w:hAnsi="SimSun" w:eastAsia="SimSun" w:cs="SimSun"/>
          <w:sz w:val="29"/>
          <w:szCs w:val="29"/>
          <w:spacing w:val="50"/>
          <w:position w:val="-1"/>
        </w:rPr>
        <w:t xml:space="preserve"> </w:t>
      </w:r>
      <w:r>
        <w:rPr>
          <w:sz w:val="29"/>
          <w:szCs w:val="29"/>
          <w:position w:val="-112"/>
        </w:rPr>
        <w:drawing>
          <wp:inline distT="0" distB="0" distL="0" distR="0">
            <wp:extent cx="971539" cy="1504881"/>
            <wp:effectExtent l="0" t="0" r="0" b="0"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39" cy="15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55"/>
          <w:position w:val="-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0"/>
          <w:position w:val="-2"/>
        </w:rPr>
        <w:t>右</w:t>
      </w:r>
      <w:r>
        <w:rPr>
          <w:rFonts w:ascii="SimSun" w:hAnsi="SimSun" w:eastAsia="SimSun" w:cs="SimSun"/>
          <w:sz w:val="29"/>
          <w:szCs w:val="29"/>
          <w:spacing w:val="4"/>
          <w:position w:val="-2"/>
        </w:rPr>
        <w:t xml:space="preserve">         </w:t>
      </w:r>
      <w:r>
        <w:rPr>
          <w:rFonts w:ascii="SimSun" w:hAnsi="SimSun" w:eastAsia="SimSun" w:cs="SimSun"/>
          <w:sz w:val="29"/>
          <w:szCs w:val="29"/>
          <w:spacing w:val="-10"/>
          <w:position w:val="3"/>
        </w:rPr>
        <w:t>前</w:t>
      </w:r>
    </w:p>
    <w:p>
      <w:pPr>
        <w:ind w:left="6240"/>
        <w:spacing w:before="204" w:line="217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</w:rPr>
        <w:t>前</w:t>
      </w:r>
    </w:p>
    <w:p>
      <w:pPr>
        <w:ind w:left="2399"/>
        <w:spacing w:line="108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position w:val="-7"/>
        </w:rPr>
        <w:t>前</w:t>
      </w:r>
    </w:p>
    <w:p>
      <w:pPr>
        <w:ind w:left="1259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1"/>
          <w:position w:val="-2"/>
        </w:rPr>
        <w:t>左</w:t>
      </w:r>
      <w:r>
        <w:rPr>
          <w:rFonts w:ascii="SimSun" w:hAnsi="SimSun" w:eastAsia="SimSun" w:cs="SimSun"/>
          <w:sz w:val="29"/>
          <w:szCs w:val="29"/>
          <w:spacing w:val="20"/>
          <w:position w:val="-2"/>
        </w:rPr>
        <w:t xml:space="preserve"> </w:t>
      </w:r>
      <w:r>
        <w:rPr>
          <w:sz w:val="29"/>
          <w:szCs w:val="29"/>
          <w:position w:val="-69"/>
        </w:rPr>
        <w:drawing>
          <wp:inline distT="0" distB="0" distL="0" distR="0">
            <wp:extent cx="1041436" cy="996692"/>
            <wp:effectExtent l="0" t="0" r="0" b="0"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436" cy="9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5"/>
          <w:position w:val="-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1"/>
        </w:rPr>
        <w:t>右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       </w:t>
      </w:r>
      <w:r>
        <w:rPr>
          <w:rFonts w:ascii="SimSun" w:hAnsi="SimSun" w:eastAsia="SimSun" w:cs="SimSun"/>
          <w:sz w:val="29"/>
          <w:szCs w:val="29"/>
          <w:spacing w:val="-11"/>
          <w:position w:val="2"/>
        </w:rPr>
        <w:t>左 </w:t>
      </w:r>
      <w:r>
        <w:rPr>
          <w:sz w:val="29"/>
          <w:szCs w:val="29"/>
          <w:position w:val="-80"/>
        </w:rPr>
        <w:drawing>
          <wp:inline distT="0" distB="0" distL="0" distR="0">
            <wp:extent cx="1162038" cy="1173236"/>
            <wp:effectExtent l="0" t="0" r="0" b="0"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8" cy="117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-14"/>
          <w:position w:val="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1"/>
        </w:rPr>
        <w:t>右</w:t>
      </w:r>
    </w:p>
    <w:p>
      <w:pPr>
        <w:ind w:left="2399"/>
        <w:spacing w:before="33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9"/>
          <w:szCs w:val="29"/>
          <w:spacing w:val="-4"/>
          <w:position w:val="4"/>
        </w:rPr>
        <w:t>后                         </w:t>
      </w:r>
      <w:r>
        <w:rPr>
          <w:rFonts w:ascii="SimSun" w:hAnsi="SimSun" w:eastAsia="SimSun" w:cs="SimSun"/>
          <w:sz w:val="24"/>
          <w:szCs w:val="24"/>
          <w:spacing w:val="-4"/>
          <w:position w:val="-6"/>
        </w:rPr>
        <w:t>后</w:t>
      </w:r>
    </w:p>
    <w:p>
      <w:pPr>
        <w:ind w:left="1639"/>
        <w:spacing w:before="143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5"/>
        </w:rPr>
        <w:t>图(2-3)-21</w:t>
      </w:r>
      <w:r>
        <w:rPr>
          <w:rFonts w:ascii="SimSun" w:hAnsi="SimSun" w:eastAsia="SimSun" w:cs="SimSun"/>
          <w:sz w:val="29"/>
          <w:szCs w:val="29"/>
          <w:spacing w:val="9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5"/>
        </w:rPr>
        <w:t>六向五虚点正视、俯视、侧视标</w:t>
      </w:r>
      <w:r>
        <w:rPr>
          <w:rFonts w:ascii="SimSun" w:hAnsi="SimSun" w:eastAsia="SimSun" w:cs="SimSun"/>
          <w:sz w:val="29"/>
          <w:szCs w:val="29"/>
          <w:spacing w:val="-26"/>
        </w:rPr>
        <w:t>示法</w:t>
      </w:r>
    </w:p>
    <w:p>
      <w:pPr>
        <w:ind w:left="69" w:firstLine="639"/>
        <w:spacing w:before="108" w:line="299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"/>
        </w:rPr>
        <w:t>五虚点立体坐标作水平视：有正视——前后重合，侧视———左</w:t>
      </w:r>
      <w:r>
        <w:rPr>
          <w:rFonts w:ascii="SimSun" w:hAnsi="SimSun" w:eastAsia="SimSun" w:cs="SimSun"/>
          <w:sz w:val="29"/>
          <w:szCs w:val="29"/>
          <w:spacing w:val="1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5"/>
        </w:rPr>
        <w:t>右重合，作垂直视即俯仰视，则为上下重合。正视，围四点为上下、</w:t>
      </w:r>
    </w:p>
    <w:p>
      <w:pPr>
        <w:ind w:left="69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左右四视向，中心点为前后二视向且视点重合；侧视，围四点为上</w:t>
      </w:r>
    </w:p>
    <w:p>
      <w:pPr>
        <w:spacing w:line="146" w:lineRule="exact"/>
        <w:rPr/>
      </w:pPr>
      <w:r/>
    </w:p>
    <w:p>
      <w:pPr>
        <w:spacing w:line="146" w:lineRule="exact"/>
        <w:sectPr>
          <w:footerReference w:type="default" r:id="rId657"/>
          <w:pgSz w:w="11900" w:h="16840"/>
          <w:pgMar w:top="400" w:right="1615" w:bottom="1093" w:left="1360" w:header="0" w:footer="904" w:gutter="0"/>
          <w:cols w:equalWidth="0" w:num="1">
            <w:col w:w="8925" w:space="0"/>
          </w:cols>
        </w:sectPr>
        <w:rPr/>
      </w:pPr>
    </w:p>
    <w:p>
      <w:pPr>
        <w:ind w:left="69" w:right="392" w:firstLine="9"/>
        <w:spacing w:before="9" w:line="297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下、前后四视向，中心点为左右二视向且视 </w:t>
      </w:r>
      <w:r>
        <w:rPr>
          <w:rFonts w:ascii="SimSun" w:hAnsi="SimSun" w:eastAsia="SimSun" w:cs="SimSun"/>
          <w:sz w:val="29"/>
          <w:szCs w:val="29"/>
          <w:spacing w:val="22"/>
        </w:rPr>
        <w:t>点重合。水平视虽分为正视、左侧视、反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3"/>
        </w:rPr>
        <w:t>视、右侧视，但其实质就是水平面360°流</w:t>
      </w:r>
      <w:r>
        <w:rPr>
          <w:rFonts w:ascii="SimSun" w:hAnsi="SimSun" w:eastAsia="SimSun" w:cs="SimSun"/>
          <w:sz w:val="29"/>
          <w:szCs w:val="29"/>
          <w:spacing w:val="16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转，分别在0°、90°、180°、270</w:t>
      </w:r>
      <w:r>
        <w:rPr>
          <w:rFonts w:ascii="SimSun" w:hAnsi="SimSun" w:eastAsia="SimSun" w:cs="SimSun"/>
          <w:sz w:val="29"/>
          <w:szCs w:val="29"/>
          <w:spacing w:val="-1"/>
        </w:rPr>
        <w:t>°四种视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9"/>
        </w:rPr>
        <w:t>位【见图(2-3)-22】。俯仰视即垂直于平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2"/>
        </w:rPr>
        <w:t>面(水平视线)的视向。俯仰视中心点为上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下二视向且视点重合，围四点为前后、左右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3"/>
        </w:rPr>
        <w:t>四视向；俯视与仰视的区别是前后或左右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9"/>
        </w:rPr>
        <w:t>有两向对易【见图(2-3)-23】。地图与星</w:t>
      </w:r>
    </w:p>
    <w:p>
      <w:pPr>
        <w:ind w:left="109"/>
        <w:spacing w:before="1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图就是两向对易：地图为俯视，定为上北下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6" w:line="3250" w:lineRule="exact"/>
        <w:rPr/>
      </w:pPr>
      <w:r>
        <w:rPr>
          <w:position w:val="-65"/>
        </w:rPr>
        <w:drawing>
          <wp:inline distT="0" distB="0" distL="0" distR="0">
            <wp:extent cx="1492257" cy="2063826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57" cy="20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0"/>
        <w:spacing w:before="304"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图(2-3)-22</w:t>
      </w:r>
    </w:p>
    <w:p>
      <w:pPr>
        <w:ind w:left="400"/>
        <w:spacing w:before="130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4"/>
        </w:rPr>
        <w:t>平面四向周转示意</w:t>
      </w:r>
    </w:p>
    <w:p>
      <w:pPr>
        <w:spacing w:line="184" w:lineRule="auto"/>
        <w:sectPr>
          <w:type w:val="continuous"/>
          <w:pgSz w:w="11900" w:h="16840"/>
          <w:pgMar w:top="400" w:right="1615" w:bottom="1093" w:left="1360" w:header="0" w:footer="904" w:gutter="0"/>
          <w:cols w:equalWidth="0" w:num="2">
            <w:col w:w="6120" w:space="100"/>
            <w:col w:w="2705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spacing w:before="43"/>
        <w:rPr/>
      </w:pPr>
      <w:r>
        <w:drawing>
          <wp:anchor distT="0" distB="0" distL="0" distR="0" simplePos="0" relativeHeight="258656256" behindDoc="1" locked="0" layoutInCell="0" allowOverlap="1">
            <wp:simplePos x="0" y="0"/>
            <wp:positionH relativeFrom="page">
              <wp:posOffset>4229070</wp:posOffset>
            </wp:positionH>
            <wp:positionV relativeFrom="page">
              <wp:posOffset>1441470</wp:posOffset>
            </wp:positionV>
            <wp:extent cx="1460520" cy="144147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520" cy="144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8657280" behindDoc="0" locked="0" layoutInCell="0" allowOverlap="1">
            <wp:simplePos x="0" y="0"/>
            <wp:positionH relativeFrom="page">
              <wp:posOffset>1803434</wp:posOffset>
            </wp:positionH>
            <wp:positionV relativeFrom="page">
              <wp:posOffset>7677112</wp:posOffset>
            </wp:positionV>
            <wp:extent cx="1714494" cy="1752648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175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3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p>
      <w:pPr>
        <w:sectPr>
          <w:footerReference w:type="default" r:id="rId663"/>
          <w:pgSz w:w="11900" w:h="16840"/>
          <w:pgMar w:top="400" w:right="1300" w:bottom="1086" w:left="1720" w:header="0" w:footer="897" w:gutter="0"/>
          <w:cols w:equalWidth="0" w:num="1">
            <w:col w:w="8880" w:space="0"/>
          </w:cols>
        </w:sectPr>
        <w:rPr/>
      </w:pPr>
    </w:p>
    <w:p>
      <w:pPr>
        <w:ind w:left="2389"/>
        <w:spacing w:before="54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前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79"/>
        <w:spacing w:before="88" w:line="24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  <w:position w:val="-1"/>
        </w:rPr>
        <w:t>左                  </w:t>
      </w:r>
      <w:r>
        <w:rPr>
          <w:rFonts w:ascii="SimSun" w:hAnsi="SimSun" w:eastAsia="SimSun" w:cs="SimSun"/>
          <w:sz w:val="27"/>
          <w:szCs w:val="27"/>
          <w:spacing w:val="-3"/>
          <w:position w:val="1"/>
        </w:rPr>
        <w:t>右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60"/>
        <w:spacing w:before="88" w:line="205" w:lineRule="auto"/>
        <w:rPr>
          <w:rFonts w:ascii="SimSun" w:hAnsi="SimSun" w:eastAsia="SimSun" w:cs="SimSun"/>
          <w:sz w:val="27"/>
          <w:szCs w:val="27"/>
        </w:rPr>
      </w:pPr>
      <w:r>
        <w:drawing>
          <wp:anchor distT="0" distB="0" distL="0" distR="0" simplePos="0" relativeHeight="258659328" behindDoc="0" locked="0" layoutInCell="1" allowOverlap="1">
            <wp:simplePos x="0" y="0"/>
            <wp:positionH relativeFrom="column">
              <wp:posOffset>927107</wp:posOffset>
            </wp:positionH>
            <wp:positionV relativeFrom="paragraph">
              <wp:posOffset>-1329252</wp:posOffset>
            </wp:positionV>
            <wp:extent cx="1333495" cy="1409710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95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7"/>
          <w:szCs w:val="27"/>
        </w:rPr>
        <w:t>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69"/>
        <w:spacing w:before="63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前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88" w:line="24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  <w:position w:val="-1"/>
        </w:rPr>
        <w:t>左</w:t>
      </w:r>
      <w:r>
        <w:rPr>
          <w:rFonts w:ascii="SimSun" w:hAnsi="SimSun" w:eastAsia="SimSun" w:cs="SimSun"/>
          <w:sz w:val="27"/>
          <w:szCs w:val="27"/>
          <w:spacing w:val="3"/>
          <w:position w:val="-1"/>
        </w:rPr>
        <w:t xml:space="preserve">                 </w:t>
      </w:r>
      <w:r>
        <w:rPr>
          <w:rFonts w:ascii="SimSun" w:hAnsi="SimSun" w:eastAsia="SimSun" w:cs="SimSun"/>
          <w:sz w:val="27"/>
          <w:szCs w:val="27"/>
          <w:spacing w:val="-7"/>
          <w:position w:val="1"/>
        </w:rPr>
        <w:t>右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329"/>
        <w:spacing w:before="87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后</w:t>
      </w:r>
    </w:p>
    <w:p>
      <w:pPr>
        <w:spacing w:line="184" w:lineRule="auto"/>
        <w:sectPr>
          <w:type w:val="continuous"/>
          <w:pgSz w:w="11900" w:h="16840"/>
          <w:pgMar w:top="400" w:right="1300" w:bottom="1086" w:left="1720" w:header="0" w:footer="897" w:gutter="0"/>
          <w:cols w:equalWidth="0" w:num="2">
            <w:col w:w="4581" w:space="100"/>
            <w:col w:w="4200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65" w:lineRule="auto"/>
        <w:rPr/>
      </w:pPr>
      <w:r/>
    </w:p>
    <w:p>
      <w:pPr>
        <w:ind w:left="2159"/>
        <w:spacing w:before="88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"/>
        </w:rPr>
        <w:t>图(2-3)-23</w:t>
      </w:r>
      <w:r>
        <w:rPr>
          <w:rFonts w:ascii="FangSong" w:hAnsi="FangSong" w:eastAsia="FangSong" w:cs="FangSong"/>
          <w:sz w:val="27"/>
          <w:szCs w:val="27"/>
          <w:spacing w:val="79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"/>
        </w:rPr>
        <w:t>俯、仰平面四向上下易向</w:t>
      </w:r>
    </w:p>
    <w:p>
      <w:pPr>
        <w:spacing w:before="10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南，左西右东；星图为仰视，则为上北下南，左东右西。</w:t>
      </w:r>
    </w:p>
    <w:p>
      <w:pPr>
        <w:ind w:firstLine="649"/>
        <w:spacing w:before="8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河图洛书数阵方位中的居中五虚点，是立体六向平面图</w:t>
      </w:r>
      <w:r>
        <w:rPr>
          <w:rFonts w:ascii="SimSun" w:hAnsi="SimSun" w:eastAsia="SimSun" w:cs="SimSun"/>
          <w:sz w:val="32"/>
          <w:szCs w:val="32"/>
          <w:spacing w:val="-7"/>
        </w:rPr>
        <w:t>示坐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标。立足于这一点，河洛数阵是立体方位就十分清楚了。马图是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立马之图，河图在立马之侧，参考马四足站立之姿，</w:t>
      </w:r>
      <w:r>
        <w:rPr>
          <w:rFonts w:ascii="SimSun" w:hAnsi="SimSun" w:eastAsia="SimSun" w:cs="SimSun"/>
          <w:sz w:val="32"/>
          <w:szCs w:val="32"/>
          <w:spacing w:val="-17"/>
        </w:rPr>
        <w:t>故五虚点坐标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首先当取平行视，即居中重合点不是上、下视向；参考马前腿抬</w:t>
      </w:r>
      <w:r>
        <w:rPr>
          <w:rFonts w:ascii="SimSun" w:hAnsi="SimSun" w:eastAsia="SimSun" w:cs="SimSun"/>
          <w:sz w:val="32"/>
          <w:szCs w:val="32"/>
          <w:spacing w:val="-19"/>
        </w:rPr>
        <w:t>起 </w:t>
      </w:r>
      <w:r>
        <w:rPr>
          <w:rFonts w:ascii="SimSun" w:hAnsi="SimSun" w:eastAsia="SimSun" w:cs="SimSun"/>
          <w:sz w:val="32"/>
          <w:szCs w:val="32"/>
          <w:spacing w:val="-18"/>
        </w:rPr>
        <w:t>竖立之姿，故五虚点坐标视向应旋转90°。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因此，河</w:t>
      </w:r>
      <w:r>
        <w:rPr>
          <w:rFonts w:ascii="SimSun" w:hAnsi="SimSun" w:eastAsia="SimSun" w:cs="SimSun"/>
          <w:sz w:val="32"/>
          <w:szCs w:val="32"/>
          <w:spacing w:val="-19"/>
        </w:rPr>
        <w:t>图的最基本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方位有两种：竖正视与横正视【见图(2-3)-2</w:t>
      </w:r>
      <w:r>
        <w:rPr>
          <w:rFonts w:ascii="SimSun" w:hAnsi="SimSun" w:eastAsia="SimSun" w:cs="SimSun"/>
          <w:sz w:val="32"/>
          <w:szCs w:val="32"/>
          <w:spacing w:val="-16"/>
        </w:rPr>
        <w:t>3】。竖正视为四九居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上、三八居下、二七居左、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8"/>
        </w:rPr>
        <w:t>一六居右；横正视为二七居上、 一六居下、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三八居左、四九居右。龟书图是伏龟之图，洛书在伏龟之背，故</w:t>
      </w:r>
      <w:r>
        <w:rPr>
          <w:rFonts w:ascii="SimSun" w:hAnsi="SimSun" w:eastAsia="SimSun" w:cs="SimSun"/>
          <w:sz w:val="32"/>
          <w:szCs w:val="32"/>
          <w:spacing w:val="-19"/>
        </w:rPr>
        <w:t>五 </w:t>
      </w:r>
      <w:r>
        <w:rPr>
          <w:rFonts w:ascii="SimSun" w:hAnsi="SimSun" w:eastAsia="SimSun" w:cs="SimSun"/>
          <w:sz w:val="32"/>
          <w:szCs w:val="32"/>
          <w:spacing w:val="-15"/>
        </w:rPr>
        <w:t>虚点坐标首先当取俯视，次取仰视，即居中重合点</w:t>
      </w:r>
      <w:r>
        <w:rPr>
          <w:rFonts w:ascii="SimSun" w:hAnsi="SimSun" w:eastAsia="SimSun" w:cs="SimSun"/>
          <w:sz w:val="32"/>
          <w:szCs w:val="32"/>
          <w:spacing w:val="-16"/>
        </w:rPr>
        <w:t>为上、下视向。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因此，洛书的最基本方位有两种：俯视与仰视</w:t>
      </w:r>
      <w:r>
        <w:rPr>
          <w:rFonts w:ascii="SimSun" w:hAnsi="SimSun" w:eastAsia="SimSun" w:cs="SimSun"/>
          <w:sz w:val="32"/>
          <w:szCs w:val="32"/>
          <w:spacing w:val="-14"/>
        </w:rPr>
        <w:t>【见图(2-3)-24】。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俯视，四正位之数九居上、数一居下、数三居左、数七居右；四隅位 </w:t>
      </w:r>
      <w:r>
        <w:rPr>
          <w:rFonts w:ascii="SimSun" w:hAnsi="SimSun" w:eastAsia="SimSun" w:cs="SimSun"/>
          <w:sz w:val="32"/>
          <w:szCs w:val="32"/>
          <w:spacing w:val="-28"/>
        </w:rPr>
        <w:t>之数二居右上、数四居左上、数六居右下、数八居左下。仰视，八方</w:t>
      </w:r>
    </w:p>
    <w:p>
      <w:pPr>
        <w:pStyle w:val="BodyText"/>
        <w:spacing w:line="400" w:lineRule="auto"/>
        <w:rPr/>
      </w:pPr>
      <w:r/>
    </w:p>
    <w:p>
      <w:pPr>
        <w:ind w:left="6139"/>
        <w:spacing w:before="89" w:line="1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七离</w:t>
      </w:r>
    </w:p>
    <w:p>
      <w:pPr>
        <w:ind w:left="5799"/>
        <w:spacing w:line="18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9"/>
          <w:position w:val="-2"/>
        </w:rPr>
        <w:t>坤</w:t>
      </w:r>
      <w:r>
        <w:rPr>
          <w:rFonts w:ascii="FangSong" w:hAnsi="FangSong" w:eastAsia="FangSong" w:cs="FangSong"/>
          <w:sz w:val="32"/>
          <w:szCs w:val="32"/>
          <w:spacing w:val="9"/>
          <w:position w:val="6"/>
        </w:rPr>
        <w:t>二</w:t>
      </w:r>
    </w:p>
    <w:p>
      <w:pPr>
        <w:ind w:left="6979"/>
        <w:spacing w:before="141" w:line="214" w:lineRule="auto"/>
        <w:rPr>
          <w:rFonts w:ascii="FangSong" w:hAnsi="FangSong" w:eastAsia="FangSong" w:cs="FangSong"/>
          <w:sz w:val="32"/>
          <w:szCs w:val="32"/>
        </w:rPr>
      </w:pPr>
      <w:r>
        <w:pict>
          <v:shape id="_x0000_s1108" style="position:absolute;margin-left:250.001pt;margin-top:7.0408pt;mso-position-vertical-relative:text;mso-position-horizontal-relative:text;width:36.6pt;height:52.2pt;z-index:25865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206" w:lineRule="auto"/>
                    <w:rPr>
                      <w:rFonts w:ascii="FangSong" w:hAnsi="FangSong" w:eastAsia="FangSong" w:cs="FangSong"/>
                      <w:sz w:val="32"/>
                      <w:szCs w:val="32"/>
                    </w:rPr>
                  </w:pPr>
                  <w:r>
                    <w:rPr>
                      <w:rFonts w:ascii="FangSong" w:hAnsi="FangSong" w:eastAsia="FangSong" w:cs="FangSong"/>
                      <w:sz w:val="32"/>
                      <w:szCs w:val="32"/>
                    </w:rPr>
                    <w:t>巽</w:t>
                  </w:r>
                </w:p>
                <w:p>
                  <w:pPr>
                    <w:pStyle w:val="BodyText"/>
                    <w:spacing w:line="218" w:lineRule="auto"/>
                    <w:jc w:val="right"/>
                    <w:rPr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17"/>
                    </w:rPr>
                    <w:t>八三</w:t>
                  </w:r>
                  <w:r>
                    <w:rPr>
                      <w:sz w:val="27"/>
                      <w:szCs w:val="27"/>
                      <w:spacing w:val="-11"/>
                    </w:rPr>
                    <w:t>C</w:t>
                  </w:r>
                </w:p>
                <w:p>
                  <w:pPr>
                    <w:ind w:left="300"/>
                    <w:spacing w:before="1" w:line="223" w:lineRule="auto"/>
                    <w:rPr>
                      <w:rFonts w:ascii="FangSong" w:hAnsi="FangSong" w:eastAsia="FangSong" w:cs="FangSong"/>
                      <w:sz w:val="27"/>
                      <w:szCs w:val="27"/>
                    </w:rPr>
                  </w:pPr>
                  <w:r>
                    <w:rPr>
                      <w:rFonts w:ascii="FangSong" w:hAnsi="FangSong" w:eastAsia="FangSong" w:cs="FangSong"/>
                      <w:sz w:val="27"/>
                      <w:szCs w:val="27"/>
                    </w:rPr>
                    <w:t>兑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32"/>
          <w:szCs w:val="32"/>
        </w:rPr>
        <w:t>艮</w:t>
      </w:r>
    </w:p>
    <w:p>
      <w:pPr>
        <w:pStyle w:val="BodyText"/>
        <w:ind w:left="6579"/>
        <w:spacing w:line="222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17"/>
        </w:rPr>
        <w:t>O</w:t>
      </w:r>
      <w:r>
        <w:rPr>
          <w:sz w:val="27"/>
          <w:szCs w:val="27"/>
          <w:spacing w:val="1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7"/>
        </w:rPr>
        <w:t>四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7"/>
        </w:rPr>
        <w:t>九</w:t>
      </w:r>
    </w:p>
    <w:p>
      <w:pPr>
        <w:ind w:left="7279"/>
        <w:spacing w:before="33" w:line="224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</w:rPr>
        <w:t>震</w:t>
      </w:r>
    </w:p>
    <w:p>
      <w:pPr>
        <w:ind w:left="6490"/>
        <w:spacing w:before="71" w:line="20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乾</w:t>
      </w:r>
    </w:p>
    <w:p>
      <w:pPr>
        <w:ind w:left="5799"/>
        <w:spacing w:line="20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3"/>
        </w:rPr>
        <w:t>坎六</w:t>
      </w:r>
    </w:p>
    <w:p>
      <w:pPr>
        <w:pStyle w:val="BodyText"/>
        <w:spacing w:line="304" w:lineRule="auto"/>
        <w:rPr/>
      </w:pPr>
      <w:r/>
    </w:p>
    <w:p>
      <w:pPr>
        <w:ind w:left="2050"/>
        <w:spacing w:before="89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5"/>
        </w:rPr>
        <w:t>图(2-3)-24</w:t>
      </w:r>
      <w:r>
        <w:rPr>
          <w:rFonts w:ascii="FangSong" w:hAnsi="FangSong" w:eastAsia="FangSong" w:cs="FangSong"/>
          <w:sz w:val="27"/>
          <w:szCs w:val="27"/>
          <w:spacing w:val="120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5"/>
        </w:rPr>
        <w:t>河图上九、下一方位卦阵图</w:t>
      </w:r>
    </w:p>
    <w:p>
      <w:pPr>
        <w:spacing w:line="189" w:lineRule="auto"/>
        <w:sectPr>
          <w:type w:val="continuous"/>
          <w:pgSz w:w="11900" w:h="16840"/>
          <w:pgMar w:top="400" w:right="1300" w:bottom="1086" w:left="1720" w:header="0" w:footer="897" w:gutter="0"/>
          <w:cols w:equalWidth="0" w:num="1">
            <w:col w:w="8880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97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  <w:position w:val="14"/>
        </w:rPr>
        <w:t>位上、下位不易，其余六方位相对两向互易：三与七易位，二与四易</w:t>
      </w:r>
    </w:p>
    <w:p>
      <w:pPr>
        <w:ind w:left="1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位，六与八易位。</w:t>
      </w:r>
    </w:p>
    <w:p>
      <w:pPr>
        <w:ind w:left="20" w:right="86" w:firstLine="599"/>
        <w:spacing w:before="91" w:line="28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河图、洛书用数阵而不用爻阵，是因为数阵是可以流转的方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位，而爻阵如先天、后天、中天八卦则是固定的方</w:t>
      </w:r>
      <w:r>
        <w:rPr>
          <w:rFonts w:ascii="SimSun" w:hAnsi="SimSun" w:eastAsia="SimSun" w:cs="SimSun"/>
          <w:sz w:val="30"/>
          <w:szCs w:val="30"/>
          <w:spacing w:val="-7"/>
        </w:rPr>
        <w:t>位。因此，数阵八</w:t>
      </w:r>
    </w:p>
    <w:p>
      <w:pPr>
        <w:ind w:left="2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卦只用五虚点坐标来图示其阵是立体方位，而未标明具体方向。</w:t>
      </w:r>
    </w:p>
    <w:p>
      <w:pPr>
        <w:spacing w:before="40"/>
        <w:rPr/>
      </w:pPr>
      <w:r/>
    </w:p>
    <w:p>
      <w:pPr>
        <w:sectPr>
          <w:footerReference w:type="default" r:id="rId667"/>
          <w:pgSz w:w="12050" w:h="16950"/>
          <w:pgMar w:top="400" w:right="1329" w:bottom="951" w:left="1800" w:header="0" w:footer="751" w:gutter="0"/>
          <w:cols w:equalWidth="0" w:num="1">
            <w:col w:w="8920" w:space="0"/>
          </w:cols>
        </w:sectPr>
        <w:rPr/>
      </w:pPr>
    </w:p>
    <w:p>
      <w:pPr>
        <w:ind w:firstLine="1139"/>
        <w:spacing w:line="2330" w:lineRule="exact"/>
        <w:rPr/>
      </w:pPr>
      <w:r>
        <w:rPr>
          <w:position w:val="-46"/>
        </w:rPr>
        <w:drawing>
          <wp:inline distT="0" distB="0" distL="0" distR="0">
            <wp:extent cx="1485893" cy="1479516"/>
            <wp:effectExtent l="0" t="0" r="0" b="0"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93" cy="147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ind w:left="2179"/>
        <w:spacing w:before="97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图(2-3)-25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599"/>
        <w:spacing w:before="38" w:line="2300" w:lineRule="exact"/>
        <w:rPr/>
      </w:pPr>
      <w:r>
        <w:rPr>
          <w:position w:val="-45"/>
        </w:rPr>
        <w:drawing>
          <wp:inline distT="0" distB="0" distL="0" distR="0">
            <wp:extent cx="1416032" cy="1460465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6032" cy="14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  <w:rPr/>
      </w:pPr>
      <w:r/>
    </w:p>
    <w:p>
      <w:pPr>
        <w:spacing w:before="98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39"/>
        </w:rPr>
        <w:t>洛书俯、仰视方位卦阵图</w:t>
      </w:r>
    </w:p>
    <w:p>
      <w:pPr>
        <w:spacing w:line="189" w:lineRule="auto"/>
        <w:sectPr>
          <w:type w:val="continuous"/>
          <w:pgSz w:w="12050" w:h="16950"/>
          <w:pgMar w:top="400" w:right="1329" w:bottom="951" w:left="1800" w:header="0" w:footer="751" w:gutter="0"/>
          <w:cols w:equalWidth="0" w:num="2">
            <w:col w:w="3740" w:space="100"/>
            <w:col w:w="5081" w:space="0"/>
          </w:cols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69"/>
        <w:spacing w:before="98" w:line="22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35"/>
        </w:rPr>
        <w:t>三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35"/>
        </w:rPr>
        <w:t>、独具匠心的载体设计</w:t>
      </w:r>
    </w:p>
    <w:p>
      <w:pPr>
        <w:ind w:left="40" w:right="57" w:firstLine="629"/>
        <w:spacing w:before="110" w:line="29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易学研究表明，创易者绝非等闲之辈。其画卦借马龟载河洛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数阵而没有方位，当非疏忽。进一步分析图、书数阵，其不标明方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向的确另有原因，即数阵可以多用，方位有多种，故不能用一个固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定方位来凝固和确定。此外，图书的起始方位(溯源方位)与其载</w:t>
      </w:r>
    </w:p>
    <w:p>
      <w:pPr>
        <w:ind w:left="4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体也有关系。</w:t>
      </w:r>
    </w:p>
    <w:p>
      <w:pPr>
        <w:ind w:left="40" w:firstLine="619"/>
        <w:spacing w:before="94" w:line="28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河图负于马之体侧。马有体、肢之别，又有首、尾之分。马只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有立姿而无卧势、倒姿，马重病或将死才屈肢伏地，行进</w:t>
      </w:r>
      <w:r>
        <w:rPr>
          <w:rFonts w:ascii="SimSun" w:hAnsi="SimSun" w:eastAsia="SimSun" w:cs="SimSun"/>
          <w:sz w:val="30"/>
          <w:szCs w:val="30"/>
          <w:spacing w:val="3"/>
        </w:rPr>
        <w:t>中突然变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故才有卧(倒)象。马立，于马为立，人视亦为立。以立马论向：马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背朝天而肢蹄踏地，或前足抬起，后足踏地；马首视前，昂而向</w:t>
      </w:r>
      <w:r>
        <w:rPr>
          <w:rFonts w:ascii="SimSun" w:hAnsi="SimSun" w:eastAsia="SimSun" w:cs="SimSun"/>
          <w:sz w:val="30"/>
          <w:szCs w:val="30"/>
          <w:spacing w:val="-5"/>
        </w:rPr>
        <w:t>上，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马尾垂下，扬而向后。因此，马背向天，为阳，是阳位；马腹向地为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阴，是阴位；马首向前，为阳，是阳位；马尾向后</w:t>
      </w:r>
      <w:r>
        <w:rPr>
          <w:rFonts w:ascii="SimSun" w:hAnsi="SimSun" w:eastAsia="SimSun" w:cs="SimSun"/>
          <w:sz w:val="30"/>
          <w:szCs w:val="30"/>
          <w:spacing w:val="-7"/>
        </w:rPr>
        <w:t>，为阴为侧，是阴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位。进而细论：马静立时，马背为上，是上阳位；马首为侧，是侧阳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位；马腹为下，是下阴位；马尾为侧，是侧阴位。马行进中，主要方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向是前，故马首又可作首阳位，马尾又可作末阴位，而马背、马腹则</w:t>
      </w:r>
    </w:p>
    <w:p>
      <w:pPr>
        <w:ind w:left="60"/>
        <w:spacing w:before="1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可作侧阳位、侧阴位。因此，河图载于马侧，说明河图是立视图。</w:t>
      </w:r>
    </w:p>
    <w:p>
      <w:pPr>
        <w:spacing w:line="184" w:lineRule="auto"/>
        <w:sectPr>
          <w:type w:val="continuous"/>
          <w:pgSz w:w="12050" w:h="16950"/>
          <w:pgMar w:top="400" w:right="1329" w:bottom="951" w:left="1800" w:header="0" w:footer="751" w:gutter="0"/>
          <w:cols w:equalWidth="0" w:num="1">
            <w:col w:w="892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61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洛书载于龟背，龟只有伏态而无立象。龟立时，在人看来，是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伏象，龟行、卧、生、死，皆伏于地，即使遇到突然变故，也只有仰态，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绝无侧立之举。以伏龟论向；龟有首尾即前后之分，</w:t>
      </w:r>
      <w:r>
        <w:rPr>
          <w:rFonts w:ascii="SimSun" w:hAnsi="SimSun" w:eastAsia="SimSun" w:cs="SimSun"/>
          <w:sz w:val="32"/>
          <w:szCs w:val="32"/>
          <w:spacing w:val="-16"/>
        </w:rPr>
        <w:t>有俯仰之别。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因此，洛书载于龟背，说明龟图为平视图。</w:t>
      </w:r>
    </w:p>
    <w:p>
      <w:pPr>
        <w:ind w:right="67" w:firstLine="619"/>
        <w:spacing w:before="102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马无卧姿，龟无立象，这当是用马、龟作载体来记录图、书数阵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的主要用心之所在。河图、洛书给后人留下这种</w:t>
      </w:r>
      <w:r>
        <w:rPr>
          <w:rFonts w:ascii="SimSun" w:hAnsi="SimSun" w:eastAsia="SimSun" w:cs="SimSun"/>
          <w:sz w:val="32"/>
          <w:szCs w:val="32"/>
          <w:spacing w:val="-19"/>
        </w:rPr>
        <w:t>近于“玄”的方位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暗示，与易立说之“神”是一脉相承的。其实，图、书的方位十分简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明，并不玄奥，只是后人始终没有从马、龟</w:t>
      </w:r>
      <w:r>
        <w:rPr>
          <w:rFonts w:ascii="SimSun" w:hAnsi="SimSun" w:eastAsia="SimSun" w:cs="SimSun"/>
          <w:sz w:val="32"/>
          <w:szCs w:val="32"/>
          <w:spacing w:val="-29"/>
        </w:rPr>
        <w:t>取象上去参悟，故“未解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其中味”。</w:t>
      </w:r>
    </w:p>
    <w:p>
      <w:pPr>
        <w:ind w:right="56" w:firstLine="619"/>
        <w:spacing w:before="105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河图用马载之且名龙马，却不用龙记载，亦非偶然，自有深刻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原因。龙，是中华民族的独特图腾，但又并非实有。世传的龙，是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麒麟头，蟒蛇身，鱼鳞皮，鸟脚爪，是神灵之物：上行空，下行水，天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地任出入，吞云吐雾、喷火降雨，无所不能。龙虽有体，但行动却没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5"/>
        </w:rPr>
        <w:t>有一定体位：行、盘、腾、飞、翻、滚、卧，无姿不有，更有甚者，龙腾云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随，常常是“神龙见首不见尾”,哪像马只有站立之姿、龟只有伏卧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之象?</w:t>
      </w:r>
    </w:p>
    <w:p>
      <w:pPr>
        <w:ind w:right="47" w:firstLine="619"/>
        <w:spacing w:before="145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龟在古代，特别是在正统雅文化中，始终是中华民族的图腾偶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象之一。龟以其寿命极长、生存力极强的生物特性，为人崇敬，并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视为神物。这种视龟为神兽、吉物的正统观念，在不晚于唐代的诸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多文物中，有明显的遗迹，例如：帝王墓葬、僧道寺观、名人旧址</w:t>
      </w:r>
      <w:r>
        <w:rPr>
          <w:rFonts w:ascii="SimSun" w:hAnsi="SimSun" w:eastAsia="SimSun" w:cs="SimSun"/>
          <w:sz w:val="32"/>
          <w:szCs w:val="32"/>
          <w:spacing w:val="-38"/>
        </w:rPr>
        <w:t>，每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有巨龟托碑的石雕建筑。此风至今犹存，如印鉴等。而龟甲(龟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板),则是古代卜筮易的原始工具：占筮用蓍草，占卜用龟板。因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此，洛书载在龟上，是把龟当作神兽。</w:t>
      </w:r>
    </w:p>
    <w:p>
      <w:pPr>
        <w:ind w:right="45" w:firstLine="619"/>
        <w:spacing w:before="14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马在中国人心目中也是吉物。中国十二生肖说，以马配极阳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之午时，而中国素有“男子要午不得午”的说法，即男的想要午年午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月午日午时出生却很难如愿。午，不仅谐音于武，而且午时生肖属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象为马。从内证看，诸多卦图，午时位多为乾。马是古</w:t>
      </w:r>
      <w:r>
        <w:rPr>
          <w:rFonts w:ascii="SimSun" w:hAnsi="SimSun" w:eastAsia="SimSun" w:cs="SimSun"/>
          <w:sz w:val="32"/>
          <w:szCs w:val="32"/>
          <w:spacing w:val="-18"/>
        </w:rPr>
        <w:t>人类生存的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最为重要的异类伴侣：它在游牧农耕时期是人类赖以交通、生存以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及征战讨伐的工具；即使现代，马对于人类的特殊功用还有许多未</w:t>
      </w:r>
    </w:p>
    <w:p>
      <w:pPr>
        <w:spacing w:line="263" w:lineRule="auto"/>
        <w:sectPr>
          <w:footerReference w:type="default" r:id="rId670"/>
          <w:pgSz w:w="11900" w:h="16840"/>
          <w:pgMar w:top="400" w:right="1679" w:bottom="920" w:left="1380" w:header="0" w:footer="72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被替代的独特之处。</w:t>
      </w:r>
    </w:p>
    <w:p>
      <w:pPr>
        <w:ind w:left="160" w:right="49" w:firstLine="659"/>
        <w:spacing w:before="4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由此可见，用马与龟作载体，传图、书于世，实在独具匠心：不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仅马、龟各有其定象，即马立、龟伏，而且同世人</w:t>
      </w:r>
      <w:r>
        <w:rPr>
          <w:rFonts w:ascii="SimSun" w:hAnsi="SimSun" w:eastAsia="SimSun" w:cs="SimSun"/>
          <w:sz w:val="32"/>
          <w:szCs w:val="32"/>
          <w:spacing w:val="-28"/>
        </w:rPr>
        <w:t>对马、龟的熟悉与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崇敬很有关系。龟在古人心目中为“神”物，故曰神龟；马为俗物，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冠名为龙马，也含神化之意。</w:t>
      </w:r>
    </w:p>
    <w:p>
      <w:pPr>
        <w:ind w:left="159" w:firstLine="659"/>
        <w:spacing w:before="5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立马与伏龟均在流水之中，流水有顺、逆，物在水中则有顺流、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逆流。水无方向，只往低处流，但水流于地，地有向，则水流有向。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图中之水流若有名，则可因名循地而知水流之向。河图，是立马载 </w:t>
      </w:r>
      <w:r>
        <w:rPr>
          <w:rFonts w:ascii="SimSun" w:hAnsi="SimSun" w:eastAsia="SimSun" w:cs="SimSun"/>
          <w:sz w:val="32"/>
          <w:szCs w:val="32"/>
          <w:spacing w:val="-28"/>
        </w:rPr>
        <w:t>图出于黄河，故名河图；洛书，是伏龟负图出于洛水，故名洛书。因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此，马图中的流水为黄河，水西来东去；龟书图中的流水为洛河(河 </w:t>
      </w:r>
      <w:r>
        <w:rPr>
          <w:rFonts w:ascii="SimSun" w:hAnsi="SimSun" w:eastAsia="SimSun" w:cs="SimSun"/>
          <w:sz w:val="32"/>
          <w:szCs w:val="32"/>
          <w:spacing w:val="-7"/>
        </w:rPr>
        <w:t>南洛河),洛水西南来东北去而汇入黄河。黄河水西方直来，洛河 </w:t>
      </w:r>
      <w:r>
        <w:rPr>
          <w:rFonts w:ascii="SimSun" w:hAnsi="SimSun" w:eastAsia="SimSun" w:cs="SimSun"/>
          <w:sz w:val="32"/>
          <w:szCs w:val="32"/>
          <w:spacing w:val="-2"/>
        </w:rPr>
        <w:t>水西南方斜来的地理位置在北纬约35°、东经113°附近。这里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正好是中原，是中华文明的发源地之一。</w:t>
      </w:r>
    </w:p>
    <w:p>
      <w:pPr>
        <w:ind w:left="159" w:right="50" w:firstLine="659"/>
        <w:spacing w:before="120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立足于河洛二水交汇处内侧的下游，洛汭东面一</w:t>
      </w:r>
      <w:r>
        <w:rPr>
          <w:rFonts w:ascii="SimSun" w:hAnsi="SimSun" w:eastAsia="SimSun" w:cs="SimSun"/>
          <w:sz w:val="32"/>
          <w:szCs w:val="32"/>
          <w:spacing w:val="-8"/>
        </w:rPr>
        <w:t>公里处的洛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口村东面的黄河畔有一高80米的台地，名伏羲台(此</w:t>
      </w:r>
      <w:r>
        <w:rPr>
          <w:rFonts w:ascii="SimSun" w:hAnsi="SimSun" w:eastAsia="SimSun" w:cs="SimSun"/>
          <w:sz w:val="32"/>
          <w:szCs w:val="32"/>
          <w:spacing w:val="-3"/>
        </w:rPr>
        <w:t>台若为真实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遗址，伏羲画卦之说当非后人臆造),再审视马图、龟书图，《易</w:t>
      </w:r>
      <w:r>
        <w:rPr>
          <w:rFonts w:ascii="SimSun" w:hAnsi="SimSun" w:eastAsia="SimSun" w:cs="SimSun"/>
          <w:sz w:val="32"/>
          <w:szCs w:val="32"/>
          <w:spacing w:val="-31"/>
        </w:rPr>
        <w:t>传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系辞》所说“河出图，洛出书，圣人则之”当并非虚妄之言。黄河西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来东去，洛水西南来汇入黄河而东去。再细观马图与龟书图【见封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面】,图中马、龟为逆水向——马首正面对逆流，龟首斜着对逆流。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纵观二水、二图，详辨之，则马图(河图)龟书图(洛书)数阵基本方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向已明。宋代的十数、九数孰为河洛之争，也就划上句号了。面北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立视河图(河图载于立马之侧):数九为上，数四为北，数八为下，数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三为南，数七逆水为西，数一顺水为东——乃观天之六向。面北俯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视洛书(洛书载于伏龟之上):数四逆水为西南(洛水西南而来)</w:t>
      </w:r>
      <w:r>
        <w:rPr>
          <w:rFonts w:ascii="SimSun" w:hAnsi="SimSun" w:eastAsia="SimSun" w:cs="SimSun"/>
          <w:sz w:val="32"/>
          <w:szCs w:val="32"/>
          <w:spacing w:val="-7"/>
        </w:rPr>
        <w:t>,数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九居西，数一顺水居东，数三为南，数七为北——乃察地之四方。</w:t>
      </w:r>
    </w:p>
    <w:p>
      <w:pPr>
        <w:ind w:right="97" w:firstLine="819"/>
        <w:spacing w:before="179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河图、洛书借助河洛二水交汇这一亘古难变的特定地理位置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【见图(2-3)-26],图示了河数阵的基本向位，这种近似猜谜的向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位不标自明的取象寓义手法，正是典型的易思维方法。图、书的这</w:t>
      </w:r>
    </w:p>
    <w:p>
      <w:pPr>
        <w:ind w:left="160"/>
        <w:spacing w:before="2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种基本方位，与河、洛数阵自身数理所推演的数卦图基本方位，与</w:t>
      </w:r>
    </w:p>
    <w:p>
      <w:pPr>
        <w:spacing w:line="218" w:lineRule="auto"/>
        <w:sectPr>
          <w:footerReference w:type="default" r:id="rId671"/>
          <w:pgSz w:w="11900" w:h="16840"/>
          <w:pgMar w:top="400" w:right="1329" w:bottom="1356" w:left="1510" w:header="0" w:footer="11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before="104" w:line="50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3"/>
        </w:rPr>
        <w:t>本文所分析论证的古天体观图卦基本方位，竟完全一致，真是天造</w:t>
      </w:r>
    </w:p>
    <w:p>
      <w:pPr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地设。</w:t>
      </w:r>
    </w:p>
    <w:p>
      <w:pPr>
        <w:pStyle w:val="BodyText"/>
        <w:ind w:firstLine="239"/>
        <w:spacing w:before="211" w:line="5410" w:lineRule="exact"/>
        <w:rPr/>
      </w:pPr>
      <w:r>
        <w:rPr>
          <w:position w:val="-108"/>
        </w:rPr>
        <w:pict>
          <v:group id="_x0000_s1110" style="mso-position-vertical-relative:line;mso-position-horizontal-relative:char;width:427.05pt;height:270.5pt;" filled="false" stroked="false" coordsize="8540,5410" coordorigin="0,0">
            <v:shape id="_x0000_s1112" style="position:absolute;left:0;top:0;width:8540;height:5410;" filled="false" stroked="false" type="#_x0000_t75">
              <v:imagedata o:title="" r:id="rId673"/>
            </v:shape>
            <v:shape id="_x0000_s1114" style="position:absolute;left:1170;top:269;width:3417;height:39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6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5"/>
                      </w:rPr>
                      <w:t>112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1" w:line="219" w:lineRule="auto"/>
                      <w:jc w:val="righ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5"/>
                      </w:rPr>
                      <w:t>济源市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1" w:line="219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8"/>
                      </w:rPr>
                      <w:t>三门峡水库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 xml:space="preserve">          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8"/>
                      </w:rPr>
                      <w:t>洛阳市</w:t>
                    </w:r>
                  </w:p>
                  <w:p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80"/>
                      <w:spacing w:before="91" w:line="216" w:lineRule="auto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5"/>
                      </w:rPr>
                      <w:t>洛宁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5"/>
                      </w:rPr>
                      <w:t>F</w:t>
                    </w:r>
                  </w:p>
                  <w:p>
                    <w:pPr>
                      <w:ind w:left="1619"/>
                      <w:spacing w:line="223" w:lineRule="auto"/>
                      <w:rPr>
                        <w:rFonts w:ascii="FangSong" w:hAnsi="FangSong" w:eastAsia="FangSong" w:cs="FangSong"/>
                        <w:sz w:val="28"/>
                        <w:szCs w:val="28"/>
                      </w:rPr>
                    </w:pP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  <w:spacing w:val="20"/>
                      </w:rPr>
                      <w:t>河宜阳</w:t>
                    </w:r>
                  </w:p>
                  <w:p>
                    <w:pPr>
                      <w:ind w:firstLine="469"/>
                      <w:spacing w:before="81" w:line="295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15906" cy="187342"/>
                          <wp:effectExtent l="0" t="0" r="0" b="0"/>
                          <wp:docPr id="786" name="IM 78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86" name="IM 786"/>
                                  <pic:cNvPicPr/>
                                </pic:nvPicPr>
                                <pic:blipFill>
                                  <a:blip r:embed="rId6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15906" cy="1873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16" style="position:absolute;left:5530;top:128;width:2567;height:3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9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8"/>
                      </w:rPr>
                      <w:t>114</w:t>
                    </w:r>
                  </w:p>
                  <w:p>
                    <w:pPr>
                      <w:ind w:right="20"/>
                      <w:spacing w:before="61" w:line="161" w:lineRule="auto"/>
                      <w:jc w:val="right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5"/>
                      </w:rPr>
                      <w:t>新乡市</w:t>
                    </w:r>
                  </w:p>
                  <w:p>
                    <w:pPr>
                      <w:ind w:left="80"/>
                      <w:spacing w:line="196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2"/>
                      </w:rPr>
                      <w:t>焦作市</w:t>
                    </w:r>
                  </w:p>
                  <w:p>
                    <w:pPr>
                      <w:spacing w:line="4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69"/>
                      <w:spacing w:before="156" w:line="241" w:lineRule="exact"/>
                      <w:rPr>
                        <w:rFonts w:ascii="LiSu" w:hAnsi="LiSu" w:eastAsia="LiSu" w:cs="LiSu"/>
                        <w:sz w:val="48"/>
                        <w:szCs w:val="48"/>
                      </w:rPr>
                    </w:pPr>
                    <w:r>
                      <w:rPr>
                        <w:rFonts w:ascii="LiSu" w:hAnsi="LiSu" w:eastAsia="LiSu" w:cs="LiSu"/>
                        <w:sz w:val="48"/>
                        <w:szCs w:val="48"/>
                        <w:position w:val="-7"/>
                      </w:rPr>
                      <w:t>河</w:t>
                    </w:r>
                  </w:p>
                  <w:p>
                    <w:pPr>
                      <w:ind w:left="179"/>
                      <w:spacing w:before="1" w:line="175" w:lineRule="auto"/>
                      <w:rPr>
                        <w:rFonts w:ascii="FangSong" w:hAnsi="FangSong" w:eastAsia="FangSong" w:cs="FangSong"/>
                        <w:sz w:val="28"/>
                        <w:szCs w:val="28"/>
                      </w:rPr>
                    </w:pP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  <w:spacing w:val="-15"/>
                      </w:rPr>
                      <w:t>温县-</w:t>
                    </w:r>
                  </w:p>
                  <w:p>
                    <w:pPr>
                      <w:ind w:left="900"/>
                      <w:spacing w:line="219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</w:rPr>
                      <w:t>黄</w:t>
                    </w:r>
                  </w:p>
                  <w:p>
                    <w:pPr>
                      <w:ind w:left="20"/>
                      <w:spacing w:before="5" w:line="160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3"/>
                        <w:position w:val="-1"/>
                      </w:rPr>
                      <w:t>巩义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14"/>
                        <w:position w:val="-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-13"/>
                        <w:position w:val="5"/>
                      </w:rPr>
                      <w:t>O</w:t>
                    </w:r>
                  </w:p>
                  <w:p>
                    <w:pPr>
                      <w:ind w:left="1100"/>
                      <w:spacing w:line="201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19"/>
                      </w:rPr>
                      <w:t>郑州市</w:t>
                    </w:r>
                  </w:p>
                  <w:p>
                    <w:pPr>
                      <w:ind w:left="299"/>
                      <w:spacing w:before="136" w:line="227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山</w:t>
                    </w:r>
                  </w:p>
                </w:txbxContent>
              </v:textbox>
            </v:shape>
            <v:shape id="_x0000_s1118" style="position:absolute;left:20;top:309;width:362;height:44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2"/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5"/>
                      </w:rPr>
                      <w:t>111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"/>
                      <w:spacing w:before="55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35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34</w:t>
                    </w:r>
                  </w:p>
                </w:txbxContent>
              </v:textbox>
            </v:shape>
            <v:shape id="_x0000_s1120" style="position:absolute;left:2369;top:1300;width:585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4"/>
                      </w:rPr>
                      <w:t>南村</w:t>
                    </w:r>
                  </w:p>
                </w:txbxContent>
              </v:textbox>
            </v:shape>
            <v:shape id="_x0000_s1122" style="position:absolute;left:5010;top:297;width:302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5"/>
                      </w:rPr>
                      <w:t>113</w:t>
                    </w:r>
                  </w:p>
                </w:txbxContent>
              </v:textbox>
            </v:shape>
          </v:group>
        </w:pict>
      </w:r>
    </w:p>
    <w:p>
      <w:pPr>
        <w:ind w:left="2310"/>
        <w:spacing w:before="18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图(2-3)-26</w:t>
      </w:r>
      <w:r>
        <w:rPr>
          <w:rFonts w:ascii="SimSun" w:hAnsi="SimSun" w:eastAsia="SimSun" w:cs="SimSun"/>
          <w:sz w:val="28"/>
          <w:szCs w:val="28"/>
          <w:spacing w:val="8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黄河、洛水交汇方位图</w:t>
      </w:r>
    </w:p>
    <w:p>
      <w:pPr>
        <w:ind w:right="25" w:firstLine="630"/>
        <w:spacing w:before="88" w:line="27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河洛两图是方位变化、交易的数阵图，不能视为一成不变的方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位。但是，古者借黄河、洛水交汇这一千古难易的地理方位，十分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简明地标示了河洛图的基本方位。立马之图，黄河之水迎向马头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6"/>
        </w:rPr>
        <w:t>(即数七、数</w:t>
      </w:r>
      <w:r>
        <w:rPr>
          <w:rFonts w:ascii="SimSun" w:hAnsi="SimSun" w:eastAsia="SimSun" w:cs="SimSun"/>
          <w:sz w:val="32"/>
          <w:szCs w:val="32"/>
          <w:spacing w:val="-6"/>
        </w:rPr>
        <w:t>二)而来；伏龟之图，洛河之水斜冲龟首(即数四)而</w:t>
      </w:r>
    </w:p>
    <w:p>
      <w:pPr>
        <w:spacing w:before="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来。</w:t>
      </w:r>
    </w:p>
    <w:p>
      <w:pPr>
        <w:ind w:firstLine="639"/>
        <w:spacing w:before="142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河图以立马成象【见封面】。河图数阵【见图(2-3)-27】数九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居马之背上，为上方；数八居马之腹下，为下方；数七数二居马之前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头，为前方；数六数一居马之后尾，为后方；数四居马之右侧，为右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方；数三居马之左侧，为左方。以立马溯流黄河而论，数九向天，为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乾；数八向地，为坤；数七数二向西，为兑巽；数六数一向东，为艮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震；数四向北，为坎；数三向南，为离。这是河图的基本方位，也是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千古相传的“河出图”的完美解释。马图立视，以“天”——天体空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间视向而论，河图基本方位是天体(包括空</w:t>
      </w:r>
      <w:r>
        <w:rPr>
          <w:rFonts w:ascii="SimSun" w:hAnsi="SimSun" w:eastAsia="SimSun" w:cs="SimSun"/>
          <w:sz w:val="32"/>
          <w:szCs w:val="32"/>
          <w:spacing w:val="-17"/>
        </w:rPr>
        <w:t>间、星体)的立体三维六</w:t>
      </w:r>
    </w:p>
    <w:p>
      <w:pPr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向观。</w:t>
      </w:r>
    </w:p>
    <w:p>
      <w:pPr>
        <w:spacing w:line="220" w:lineRule="auto"/>
        <w:sectPr>
          <w:footerReference w:type="default" r:id="rId672"/>
          <w:pgSz w:w="12100" w:h="16980"/>
          <w:pgMar w:top="400" w:right="1725" w:bottom="1480" w:left="1550" w:header="0" w:footer="1308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675"/>
          <w:pgSz w:w="11900" w:h="16840"/>
          <w:pgMar w:top="400" w:right="1589" w:bottom="904" w:left="1280" w:header="0" w:footer="678" w:gutter="0"/>
          <w:cols w:equalWidth="0" w:num="1">
            <w:col w:w="9031" w:space="0"/>
          </w:cols>
        </w:sectPr>
        <w:rPr/>
      </w:pPr>
    </w:p>
    <w:p>
      <w:pPr>
        <w:ind w:firstLine="160"/>
        <w:spacing w:line="2990" w:lineRule="exact"/>
        <w:rPr/>
      </w:pPr>
      <w:r>
        <w:rPr>
          <w:position w:val="-59"/>
        </w:rPr>
        <w:pict>
          <v:group id="_x0000_s1124" style="mso-position-vertical-relative:line;mso-position-horizontal-relative:char;width:197pt;height:149.55pt;" filled="false" stroked="false" coordsize="3940,2991" coordorigin="0,0">
            <v:shape id="_x0000_s1126" style="position:absolute;left:79;top:0;width:3861;height:2991;" filled="false" stroked="false" type="#_x0000_t75">
              <v:imagedata o:title="" r:id="rId676"/>
            </v:shape>
            <v:shape id="_x0000_s1128" style="position:absolute;left:1231;top:226;width:1638;height:2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8"/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color w:val="FFFFFF"/>
                        <w:spacing w:val="-2"/>
                      </w:rPr>
                      <w:t>0000000</w:t>
                    </w:r>
                  </w:p>
                  <w:p>
                    <w:pPr>
                      <w:ind w:left="38" w:right="68" w:firstLine="1100"/>
                      <w:spacing w:before="183" w:line="188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17"/>
                        <w:w w:val="88"/>
                        <w:position w:val="3"/>
                      </w:rPr>
                      <w:t>上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50"/>
                        <w:position w:val="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7"/>
                        <w:w w:val="88"/>
                        <w:position w:val="-5"/>
                      </w:rPr>
                      <w:t>北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position w:val="-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  <w:t>8</w:t>
                    </w:r>
                  </w:p>
                  <w:p>
                    <w:pPr>
                      <w:ind w:left="478"/>
                      <w:spacing w:before="63" w:line="223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24"/>
                      </w:rPr>
                      <w:t>西-0</w:t>
                    </w:r>
                  </w:p>
                  <w:p>
                    <w:pPr>
                      <w:ind w:left="20"/>
                      <w:spacing w:before="103" w:line="231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3"/>
                      </w:rPr>
                      <w:t>00</w:t>
                    </w:r>
                  </w:p>
                  <w:p>
                    <w:pPr>
                      <w:ind w:left="808"/>
                      <w:spacing w:before="39" w:line="226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>南</w:t>
                    </w:r>
                  </w:p>
                  <w:p>
                    <w:pPr>
                      <w:ind w:left="918"/>
                      <w:spacing w:before="13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"/>
                      </w:rPr>
                      <w:t>000</w:t>
                    </w:r>
                  </w:p>
                </w:txbxContent>
              </v:textbox>
            </v:shape>
            <v:shape id="_x0000_s1130" style="position:absolute;left:-20;top:1262;width:874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32"/>
                        <w:w w:val="96"/>
                      </w:rPr>
                      <w:t>黄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31"/>
                        <w:w w:val="96"/>
                      </w:rPr>
                      <w:t>河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27"/>
                        <w:w w:val="96"/>
                      </w:rPr>
                      <w:t>→</w:t>
                    </w:r>
                  </w:p>
                </w:txbxContent>
              </v:textbox>
            </v:shape>
            <v:shape id="_x0000_s1132" style="position:absolute;left:2560;top:1310;width:804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31"/>
                      </w:rPr>
                      <w:t>O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6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31"/>
                      </w:rPr>
                      <w:t>中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30"/>
                      </w:rPr>
                      <w:t>东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5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20"/>
                      </w:rPr>
                      <w:t>o</w:t>
                    </w:r>
                  </w:p>
                </w:txbxContent>
              </v:textbox>
            </v:shape>
            <v:shape id="_x0000_s1134" style="position:absolute;left:2330;top:2029;width:191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1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2"/>
                        <w:w w:val="90"/>
                      </w:rPr>
                      <w:t>下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65" w:lineRule="auto"/>
        <w:rPr/>
      </w:pPr>
      <w:r/>
    </w:p>
    <w:p>
      <w:pPr>
        <w:ind w:left="509"/>
        <w:spacing w:before="81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图(2-3)-27马图基本方位示意图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60"/>
        <w:spacing w:line="3248" w:lineRule="exact"/>
        <w:rPr/>
      </w:pPr>
      <w:r>
        <w:rPr>
          <w:position w:val="-64"/>
        </w:rPr>
        <w:drawing>
          <wp:inline distT="0" distB="0" distL="0" distR="0">
            <wp:extent cx="2051060" cy="2062950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1060" cy="20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9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图(2-3)-28龟书图基本方位示意图</w:t>
      </w:r>
    </w:p>
    <w:p>
      <w:pPr>
        <w:spacing w:line="184" w:lineRule="auto"/>
        <w:sectPr>
          <w:type w:val="continuous"/>
          <w:pgSz w:w="11900" w:h="16840"/>
          <w:pgMar w:top="400" w:right="1589" w:bottom="904" w:left="1280" w:header="0" w:footer="678" w:gutter="0"/>
          <w:cols w:equalWidth="0" w:num="2">
            <w:col w:w="4680" w:space="100"/>
            <w:col w:w="4251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ind w:right="25" w:firstLine="859"/>
        <w:spacing w:before="132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洛书以伏龟成象【见封面】。洛书取俯视为平面图，数四迎洛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水，洛水西南来【见图(2-3)-28】。</w:t>
      </w:r>
      <w:r>
        <w:rPr>
          <w:rFonts w:ascii="SimSun" w:hAnsi="SimSun" w:eastAsia="SimSun" w:cs="SimSun"/>
          <w:sz w:val="32"/>
          <w:szCs w:val="32"/>
          <w:spacing w:val="-15"/>
        </w:rPr>
        <w:t>因此，四阳数(白数点):数九居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龟之首，“戴九”是西方，九为坤；数一居龟之尾，“履一”是东方，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为乾；数三居龟之左侧，“左三”是南方，三为离；数七居龟之右侧，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“右七”是北方，七为坎。四阴数(黑数点):数二居龟之右上侧，数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四居龟之左上侧，“二四为肩”是西北、西南方，二为艮，四为巽(数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四迎洛水，洛水西南来);数六居龟之右后侧，数八居龟之左后侧，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“六八为足”是东北方、东南方，六为震，八为兑。洛书是平面图，以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地面(地球)方向论之，龟书图方位完全吻合于地球方位，符合人在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地球上观天定向的习惯，因而同传世之古地图，今天之诸多地图的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方向完全一致：上七(坎)为北，下三(离)为南，左九(坤)为西，右一 </w:t>
      </w:r>
      <w:r>
        <w:rPr>
          <w:rFonts w:ascii="SimSun" w:hAnsi="SimSun" w:eastAsia="SimSun" w:cs="SimSun"/>
          <w:sz w:val="32"/>
          <w:szCs w:val="32"/>
          <w:spacing w:val="-11"/>
        </w:rPr>
        <w:t>(乾)为东。这是洛书(即龟书图)的基本方位，也是千</w:t>
      </w:r>
      <w:r>
        <w:rPr>
          <w:rFonts w:ascii="SimSun" w:hAnsi="SimSun" w:eastAsia="SimSun" w:cs="SimSun"/>
          <w:sz w:val="32"/>
          <w:szCs w:val="32"/>
          <w:spacing w:val="-12"/>
        </w:rPr>
        <w:t>古相传的“洛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出书”的完美解释。龟书图平视，以“地”——地球方向而论，洛书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基本方位是地面(在地球上确立地球方位)的平面四向八方观。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59"/>
        <w:spacing w:before="146" w:line="227" w:lineRule="auto"/>
        <w:rPr>
          <w:rFonts w:ascii="STXinwei" w:hAnsi="STXinwei" w:eastAsia="STXinwei" w:cs="STXinwei"/>
          <w:sz w:val="44"/>
          <w:szCs w:val="44"/>
        </w:rPr>
      </w:pPr>
      <w:r>
        <w:rPr>
          <w:rFonts w:ascii="FangSong" w:hAnsi="FangSong" w:eastAsia="FangSong" w:cs="FangSong"/>
          <w:sz w:val="44"/>
          <w:szCs w:val="44"/>
          <w:spacing w:val="-29"/>
        </w:rPr>
        <w:t>第四节</w:t>
      </w:r>
      <w:r>
        <w:rPr>
          <w:rFonts w:ascii="FangSong" w:hAnsi="FangSong" w:eastAsia="FangSong" w:cs="FangSong"/>
          <w:sz w:val="44"/>
          <w:szCs w:val="44"/>
          <w:spacing w:val="15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9"/>
        </w:rPr>
        <w:t>横空出世的系统观念—</w:t>
      </w:r>
      <w:r>
        <w:rPr>
          <w:rFonts w:ascii="Times New Roman" w:hAnsi="Times New Roman" w:eastAsia="Times New Roman" w:cs="Times New Roman"/>
          <w:sz w:val="44"/>
          <w:szCs w:val="44"/>
          <w:spacing w:val="-29"/>
        </w:rPr>
        <w:t>—</w:t>
      </w:r>
      <w:r>
        <w:rPr>
          <w:rFonts w:ascii="Times New Roman" w:hAnsi="Times New Roman" w:eastAsia="Times New Roman" w:cs="Times New Roman"/>
          <w:sz w:val="44"/>
          <w:szCs w:val="44"/>
          <w:spacing w:val="70"/>
        </w:rPr>
        <w:t xml:space="preserve"> </w:t>
      </w:r>
      <w:r>
        <w:rPr>
          <w:rFonts w:ascii="STXinwei" w:hAnsi="STXinwei" w:eastAsia="STXinwei" w:cs="STXinwei"/>
          <w:sz w:val="44"/>
          <w:szCs w:val="44"/>
          <w:spacing w:val="-29"/>
        </w:rPr>
        <w:t>图八卦流转论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04" w:line="481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  <w:position w:val="11"/>
        </w:rPr>
        <w:t>图八卦，即古易八卦图系，以一大系统横空出世</w:t>
      </w:r>
      <w:r>
        <w:rPr>
          <w:rFonts w:ascii="SimSun" w:hAnsi="SimSun" w:eastAsia="SimSun" w:cs="SimSun"/>
          <w:sz w:val="32"/>
          <w:szCs w:val="32"/>
          <w:spacing w:val="-16"/>
          <w:position w:val="11"/>
        </w:rPr>
        <w:t>，非同凡响。</w:t>
      </w:r>
    </w:p>
    <w:p>
      <w:pPr>
        <w:ind w:left="160"/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这个系统有数卦图、爻卦图、色卦图三种。数卦图，是以数点集合</w:t>
      </w:r>
    </w:p>
    <w:p>
      <w:pPr>
        <w:spacing w:line="184" w:lineRule="auto"/>
        <w:sectPr>
          <w:type w:val="continuous"/>
          <w:pgSz w:w="11900" w:h="16840"/>
          <w:pgMar w:top="400" w:right="1589" w:bottom="904" w:left="1280" w:header="0" w:footer="678" w:gutter="0"/>
          <w:cols w:equalWidth="0" w:num="1">
            <w:col w:w="903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82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来表示卦序卦位的卦阵方位图，河图、洛书即数八卦图；爻卦图，是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以爻划集合来表示卦序卦位的卦阵方位图，先天、中天、后天</w:t>
      </w:r>
      <w:r>
        <w:rPr>
          <w:rFonts w:ascii="SimSun" w:hAnsi="SimSun" w:eastAsia="SimSun" w:cs="SimSun"/>
          <w:sz w:val="32"/>
          <w:szCs w:val="32"/>
          <w:spacing w:val="-19"/>
        </w:rPr>
        <w:t>即爻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八卦图。色卦图，是以色画区别来表示卦序卦位的卦阵方位图，太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极图即色卦图，可视为变卦八卦图。</w:t>
      </w:r>
    </w:p>
    <w:p>
      <w:pPr>
        <w:ind w:right="71" w:firstLine="619"/>
        <w:spacing w:before="106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数八卦图、爻八卦图、色八卦图，均为八卦方位图，而且是一个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严密的整体，三者有着内在的、必然的、严谨的逻辑联系。爻</w:t>
      </w:r>
      <w:r>
        <w:rPr>
          <w:rFonts w:ascii="SimSun" w:hAnsi="SimSun" w:eastAsia="SimSun" w:cs="SimSun"/>
          <w:sz w:val="32"/>
          <w:szCs w:val="32"/>
          <w:spacing w:val="-18"/>
        </w:rPr>
        <w:t>卦图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为明卦图，数卦图为暗卦(隐卦)图、方位图，太极图为色卦图、变卦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图。数卦图、色卦图可以按一般数理推衍成明卦图、爻卦图，也可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依数理与易理流转成不同的爻卦图。数卦图、色卦图推衍、流转成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爻卦图并不局限于某种卦阵方位，也就是说，不能只用一种爻卦方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位来替代数卦图、色卦图。因此，数卦图只能用</w:t>
      </w:r>
      <w:r>
        <w:rPr>
          <w:rFonts w:ascii="SimSun" w:hAnsi="SimSun" w:eastAsia="SimSun" w:cs="SimSun"/>
          <w:sz w:val="32"/>
          <w:szCs w:val="32"/>
          <w:spacing w:val="-20"/>
        </w:rPr>
        <w:t>数来显示卦阵，色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卦图只能用色来显示卦阵。只要把握了数理与易理，不仅可以明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确无误地把数卦图、色卦图推衍成明卦图，而且可以轻而易举地驾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驭数卦阵、爻卦阵、色卦阵的流转关系。</w:t>
      </w:r>
    </w:p>
    <w:p>
      <w:pPr>
        <w:ind w:right="62" w:firstLine="619"/>
        <w:spacing w:before="9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数八卦图是立体方位，是易八卦的本体论即本源之图。也就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是说，数八卦阵所蕴含的数理、易理本身，就可以推衍或流变出爻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八卦即先天、中天、后天卦阵，以及色八卦即太极图。数八卦图是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立体方位，是易八卦的本“体”论，即图源论。色八卦既是立体方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位，又是平面方位，是易八卦的“易”论即易变论。爻八卦是平面方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位，是易八卦的“用”论即运用论。</w:t>
      </w:r>
    </w:p>
    <w:p>
      <w:pPr>
        <w:ind w:firstLine="619"/>
        <w:spacing w:before="90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河图立体方位可以从任何一个角度即任一视点</w:t>
      </w:r>
      <w:r>
        <w:rPr>
          <w:rFonts w:ascii="SimSun" w:hAnsi="SimSun" w:eastAsia="SimSun" w:cs="SimSun"/>
          <w:sz w:val="32"/>
          <w:szCs w:val="32"/>
          <w:spacing w:val="-4"/>
        </w:rPr>
        <w:t>位进行观察，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形成不同角度的直视与透视的立体方位。就如同我们把</w:t>
      </w:r>
      <w:r>
        <w:rPr>
          <w:rFonts w:ascii="SimSun" w:hAnsi="SimSun" w:eastAsia="SimSun" w:cs="SimSun"/>
          <w:sz w:val="32"/>
          <w:szCs w:val="32"/>
          <w:spacing w:val="-7"/>
        </w:rPr>
        <w:t>玩琥珀圆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球(如人造琥珀)、花心玻璃弹子球(如跳棋子)时</w:t>
      </w:r>
      <w:r>
        <w:rPr>
          <w:rFonts w:ascii="SimSun" w:hAnsi="SimSun" w:eastAsia="SimSun" w:cs="SimSun"/>
          <w:sz w:val="32"/>
          <w:szCs w:val="32"/>
          <w:spacing w:val="-17"/>
        </w:rPr>
        <w:t>，可以在任何角度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(从外部)观察透明球中的昆虫或花心，尽管从旋变中可</w:t>
      </w:r>
      <w:r>
        <w:rPr>
          <w:rFonts w:ascii="SimSun" w:hAnsi="SimSun" w:eastAsia="SimSun" w:cs="SimSun"/>
          <w:sz w:val="32"/>
          <w:szCs w:val="32"/>
          <w:spacing w:val="-8"/>
        </w:rPr>
        <w:t>以产生千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变万化的昆虫或花心成像(即平面像),但昆虫</w:t>
      </w:r>
      <w:r>
        <w:rPr>
          <w:rFonts w:ascii="SimSun" w:hAnsi="SimSun" w:eastAsia="SimSun" w:cs="SimSun"/>
          <w:sz w:val="32"/>
          <w:szCs w:val="32"/>
          <w:spacing w:val="-2"/>
        </w:rPr>
        <w:t>或花心本身固有的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体位——头前、尾后、背上、腹下和左右两侧，绝不会</w:t>
      </w:r>
      <w:r>
        <w:rPr>
          <w:rFonts w:ascii="SimSun" w:hAnsi="SimSun" w:eastAsia="SimSun" w:cs="SimSun"/>
          <w:sz w:val="32"/>
          <w:szCs w:val="32"/>
          <w:spacing w:val="-32"/>
        </w:rPr>
        <w:t>变易。</w:t>
      </w:r>
    </w:p>
    <w:p>
      <w:pPr>
        <w:ind w:right="82" w:firstLine="619"/>
        <w:spacing w:before="6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物体自身这种不变的上下左右前后六向立体方位，就是本体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方位即河图方位；特定视角所形成的平面方位，就是流变方位。河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图方位与其他方位的关系，如与洛书方位、与先天方位、与太极方</w:t>
      </w:r>
    </w:p>
    <w:p>
      <w:pPr>
        <w:spacing w:line="254" w:lineRule="auto"/>
        <w:sectPr>
          <w:footerReference w:type="default" r:id="rId678"/>
          <w:pgSz w:w="11900" w:h="16840"/>
          <w:pgMar w:top="400" w:right="1402" w:bottom="950" w:left="1640" w:header="0" w:footer="7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14" w:right="9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位，就是这样的流转关系，亦即源与流的关系。例如，将河图立体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方位构架同中天方位、后天方位的主旨立意相联结，运用数理与易</w:t>
      </w:r>
    </w:p>
    <w:p>
      <w:pPr>
        <w:ind w:left="114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理，就可以从河图方位中推演出中天方位、后天方位。</w:t>
      </w:r>
    </w:p>
    <w:p>
      <w:pPr>
        <w:pStyle w:val="BodyText"/>
        <w:spacing w:line="431" w:lineRule="auto"/>
        <w:rPr/>
      </w:pPr>
      <w:r/>
    </w:p>
    <w:p>
      <w:pPr>
        <w:ind w:left="924"/>
        <w:spacing w:before="104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一、河图与洛书</w:t>
      </w:r>
    </w:p>
    <w:p>
      <w:pPr>
        <w:ind w:left="114" w:right="42" w:firstLine="609"/>
        <w:spacing w:before="90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河图、洛书论其性质都是数示八卦阵。河图有乾九坤八方位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与乾一坤二方位；洛书有首坤方位(即龟书俯视方位)和首乾方位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(即龟书仰视方位)。河图方位与洛书方位同是天体(空间、星体)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的立体方位，是古者宏观天体、中观天体、微观天体的产物。</w:t>
      </w:r>
      <w:r>
        <w:rPr>
          <w:rFonts w:ascii="SimSun" w:hAnsi="SimSun" w:eastAsia="SimSun" w:cs="SimSun"/>
          <w:sz w:val="32"/>
          <w:szCs w:val="32"/>
          <w:spacing w:val="-18"/>
        </w:rPr>
        <w:t>河图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方位与洛书方位的关系较为复杂，两者的方位是间接流变，即以易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图数理为中介的流变。立足古者天体观的认识，从河图方位向洛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书方位的流转，是宏观天体走向中观天体与微观天体。</w:t>
      </w:r>
    </w:p>
    <w:p>
      <w:pPr>
        <w:ind w:left="729"/>
        <w:spacing w:before="94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17"/>
        </w:rPr>
        <w:t>河、洛方位流转</w:t>
      </w:r>
    </w:p>
    <w:p>
      <w:pPr>
        <w:ind w:left="114" w:firstLine="609"/>
        <w:spacing w:before="10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河图数阵有两种立体方位。河图乾九立体方</w:t>
      </w:r>
      <w:r>
        <w:rPr>
          <w:rFonts w:ascii="SimSun" w:hAnsi="SimSun" w:eastAsia="SimSun" w:cs="SimSun"/>
          <w:sz w:val="32"/>
          <w:szCs w:val="32"/>
          <w:spacing w:val="-3"/>
        </w:rPr>
        <w:t>位是乾九居上、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坤八居下的立体三维六向方位，河图乾一立体方位是数一为乾、数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二为坤而乾坤不居上下的立体三维六向方位。河图乾九居上方位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是静天体方位，又是先天八卦方位的本源方位。</w:t>
      </w:r>
    </w:p>
    <w:p>
      <w:pPr>
        <w:ind w:left="114" w:right="88" w:firstLine="609"/>
        <w:spacing w:before="12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河图用作“天象”图是立体方位，是三维立体的六向方位，从立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马载图来看也是“立”图。洛书用作“地象”图(“地”,这里是天文学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意义上的地，指地球这一天体，而非土地、地面之地),立于中点的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视平面方位，是三维立体的平面四向八方之方位，从伏龟负图来看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</w:rPr>
        <w:t>也是“伏”图。</w:t>
      </w:r>
    </w:p>
    <w:p>
      <w:pPr>
        <w:ind w:left="114" w:right="91" w:firstLine="609"/>
        <w:spacing w:before="147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河图立体六向方位流转为洛书四向(八方)方位，有俯视位流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变转合及仰视位流变转合。洛书载于龟背，伏龟图也有俯视与仰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视的区别。河图与洛书的俯合，就是河图乾一立体方位的俯视卦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序流变转合为洛书乾一平面方位的俯视卦序。河图与洛书的仰 </w:t>
      </w:r>
      <w:r>
        <w:rPr>
          <w:rFonts w:ascii="SimSun" w:hAnsi="SimSun" w:eastAsia="SimSun" w:cs="SimSun"/>
          <w:sz w:val="32"/>
          <w:szCs w:val="32"/>
          <w:spacing w:val="-7"/>
        </w:rPr>
        <w:t>合，就是河图乾一立体方位的仰视卦序流变转合为洛书乾一平面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方位的仰视卦序。</w:t>
      </w:r>
    </w:p>
    <w:p>
      <w:pPr>
        <w:ind w:left="724"/>
        <w:spacing w:before="13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河图乾一方位中，乾坤不定位，是动天体方位。河图与洛书的</w:t>
      </w:r>
    </w:p>
    <w:p>
      <w:pPr>
        <w:spacing w:line="219" w:lineRule="auto"/>
        <w:sectPr>
          <w:footerReference w:type="default" r:id="rId679"/>
          <w:pgSz w:w="11900" w:h="16840"/>
          <w:pgMar w:top="400" w:right="1127" w:bottom="1430" w:left="1785" w:header="0" w:footer="12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9045376" behindDoc="0" locked="0" layoutInCell="0" allowOverlap="1">
            <wp:simplePos x="0" y="0"/>
            <wp:positionH relativeFrom="page">
              <wp:posOffset>2628906</wp:posOffset>
            </wp:positionH>
            <wp:positionV relativeFrom="page">
              <wp:posOffset>5886447</wp:posOffset>
            </wp:positionV>
            <wp:extent cx="190461" cy="126973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61" cy="126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11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关系，就在于河图乾一方位是洛书立体方位的本源方位，即河图乾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一方位遵循数理与易理，向洛书方位流转。河图与洛书这种方位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的流转关系，其实就是河图乾一立体方位从原视角转向另一视角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所形成的视像(立体方位透视之像),即原视位按一定的角度移易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后，在新的视位上观察原方位即河图乾一立体方位，从</w:t>
      </w:r>
      <w:r>
        <w:rPr>
          <w:rFonts w:ascii="SimSun" w:hAnsi="SimSun" w:eastAsia="SimSun" w:cs="SimSun"/>
          <w:sz w:val="32"/>
          <w:szCs w:val="32"/>
          <w:spacing w:val="-18"/>
        </w:rPr>
        <w:t>而形成新的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平面八卦阵方位，即洛书方位。</w:t>
      </w:r>
    </w:p>
    <w:p>
      <w:pPr>
        <w:ind w:right="89" w:firstLine="639"/>
        <w:spacing w:before="8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因此，河图乾一立体方位在特定的俯视角度观察成象，就是河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图乾一俯视方位，河图乾一方位可在特定视位上观</w:t>
      </w:r>
      <w:r>
        <w:rPr>
          <w:rFonts w:ascii="SimSun" w:hAnsi="SimSun" w:eastAsia="SimSun" w:cs="SimSun"/>
          <w:sz w:val="32"/>
          <w:szCs w:val="32"/>
          <w:spacing w:val="-7"/>
        </w:rPr>
        <w:t>察成象【见图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(2-4)-1】;这种观察视位作左向平旋约90°、上旋</w:t>
      </w:r>
      <w:r>
        <w:rPr>
          <w:rFonts w:ascii="SimSun" w:hAnsi="SimSun" w:eastAsia="SimSun" w:cs="SimSun"/>
          <w:sz w:val="32"/>
          <w:szCs w:val="32"/>
          <w:spacing w:val="-6"/>
        </w:rPr>
        <w:t>约45°左右的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移易后，在新视位上再观察原方位，即河图乾一卦阵方位的左旋方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位，实际上就是河图流变转合洛书的复合叠象方位【见图(2-</w:t>
      </w:r>
      <w:r>
        <w:rPr>
          <w:rFonts w:ascii="SimSun" w:hAnsi="SimSun" w:eastAsia="SimSun" w:cs="SimSun"/>
          <w:sz w:val="32"/>
          <w:szCs w:val="32"/>
        </w:rPr>
        <w:t>4) </w:t>
      </w:r>
      <w:r>
        <w:rPr>
          <w:rFonts w:ascii="SimSun" w:hAnsi="SimSun" w:eastAsia="SimSun" w:cs="SimSun"/>
          <w:sz w:val="32"/>
          <w:szCs w:val="32"/>
          <w:spacing w:val="-14"/>
        </w:rPr>
        <w:t>-2】;原立体方位透视成象，就成为洛书乾</w:t>
      </w:r>
      <w:r>
        <w:rPr>
          <w:rFonts w:ascii="SimSun" w:hAnsi="SimSun" w:eastAsia="SimSun" w:cs="SimSun"/>
          <w:sz w:val="32"/>
          <w:szCs w:val="32"/>
          <w:spacing w:val="-15"/>
        </w:rPr>
        <w:t>一俯视方位【见图(2-4)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-3】;这种俯视方位去掉立体透视影象(轮廓线),就是平面图洛书</w:t>
      </w:r>
    </w:p>
    <w:p>
      <w:pPr>
        <w:spacing w:line="79" w:lineRule="exact"/>
        <w:rPr/>
      </w:pPr>
      <w:r/>
    </w:p>
    <w:p>
      <w:pPr>
        <w:spacing w:line="79" w:lineRule="exact"/>
        <w:sectPr>
          <w:footerReference w:type="default" r:id="rId680"/>
          <w:pgSz w:w="12070" w:h="16960"/>
          <w:pgMar w:top="400" w:right="1810" w:bottom="1542" w:left="1340" w:header="0" w:footer="1371" w:gutter="0"/>
          <w:cols w:equalWidth="0" w:num="1">
            <w:col w:w="8920" w:space="0"/>
          </w:cols>
        </w:sectPr>
        <w:rPr/>
      </w:pP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方位[见图(2-4)-4】。</w:t>
      </w:r>
    </w:p>
    <w:p>
      <w:pPr>
        <w:pStyle w:val="BodyText"/>
        <w:spacing w:line="271" w:lineRule="auto"/>
        <w:rPr/>
      </w:pPr>
      <w:r/>
    </w:p>
    <w:p>
      <w:pPr>
        <w:ind w:left="1820"/>
        <w:spacing w:before="63" w:line="220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9042304" behindDoc="1" locked="0" layoutInCell="1" allowOverlap="1">
            <wp:simplePos x="0" y="0"/>
            <wp:positionH relativeFrom="column">
              <wp:posOffset>425453</wp:posOffset>
            </wp:positionH>
            <wp:positionV relativeFrom="paragraph">
              <wp:posOffset>-175080</wp:posOffset>
            </wp:positionV>
            <wp:extent cx="1631914" cy="1619317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14" cy="16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-3"/>
        </w:rPr>
        <w:t>离七</w:t>
      </w:r>
    </w:p>
    <w:p>
      <w:pPr>
        <w:ind w:left="1129"/>
        <w:spacing w:before="273" w:line="220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1136" style="position:absolute;margin-left:125.5pt;margin-top:11.2237pt;mso-position-vertical-relative:text;mso-position-horizontal-relative:text;width:20.3pt;height:13.6pt;z-index:25904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5" w:lineRule="auto"/>
                    <w:rPr>
                      <w:rFonts w:ascii="FangSong" w:hAnsi="FangSong" w:eastAsia="FangSong" w:cs="FangSong"/>
                      <w:sz w:val="19"/>
                      <w:szCs w:val="19"/>
                    </w:rPr>
                  </w:pPr>
                  <w:r>
                    <w:rPr>
                      <w:rFonts w:ascii="FangSong" w:hAnsi="FangSong" w:eastAsia="FangSong" w:cs="FangSong"/>
                      <w:sz w:val="19"/>
                      <w:szCs w:val="19"/>
                      <w:spacing w:val="-4"/>
                    </w:rPr>
                    <w:t>及四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14"/>
        </w:rPr>
        <w:t>冀八</w:t>
      </w:r>
    </w:p>
    <w:p>
      <w:pPr>
        <w:ind w:left="1763"/>
        <w:spacing w:before="26" w:line="236" w:lineRule="auto"/>
        <w:rPr>
          <w:rFonts w:ascii="STXingkai" w:hAnsi="STXingkai" w:eastAsia="STXingkai" w:cs="STXingkai"/>
          <w:sz w:val="19"/>
          <w:szCs w:val="19"/>
        </w:rPr>
      </w:pPr>
      <w:r>
        <w:rPr>
          <w:rFonts w:ascii="STXingkai" w:hAnsi="STXingkai" w:eastAsia="STXingkai" w:cs="STXingkai"/>
          <w:sz w:val="19"/>
          <w:szCs w:val="19"/>
          <w:i/>
          <w:iCs/>
          <w:spacing w:val="15"/>
        </w:rPr>
        <w:t>坤二</w:t>
      </w:r>
    </w:p>
    <w:p>
      <w:pPr>
        <w:ind w:left="1899"/>
        <w:spacing w:before="8" w:line="199" w:lineRule="auto"/>
        <w:rPr>
          <w:rFonts w:ascii="STXingkai" w:hAnsi="STXingkai" w:eastAsia="STXingkai" w:cs="STXingkai"/>
          <w:sz w:val="12"/>
          <w:szCs w:val="12"/>
        </w:rPr>
      </w:pPr>
      <w:r>
        <w:rPr>
          <w:rFonts w:ascii="STXingkai" w:hAnsi="STXingkai" w:eastAsia="STXingkai" w:cs="STXingkai"/>
          <w:sz w:val="12"/>
          <w:szCs w:val="12"/>
          <w:spacing w:val="-5"/>
        </w:rPr>
        <w:t>轮</w:t>
      </w:r>
      <w:r>
        <w:rPr>
          <w:rFonts w:ascii="STXingkai" w:hAnsi="STXingkai" w:eastAsia="STXingkai" w:cs="STXingkai"/>
          <w:sz w:val="12"/>
          <w:szCs w:val="12"/>
          <w:spacing w:val="18"/>
        </w:rPr>
        <w:t xml:space="preserve"> </w:t>
      </w:r>
      <w:r>
        <w:rPr>
          <w:rFonts w:ascii="STXingkai" w:hAnsi="STXingkai" w:eastAsia="STXingkai" w:cs="STXingkai"/>
          <w:sz w:val="12"/>
          <w:szCs w:val="12"/>
          <w:spacing w:val="-5"/>
        </w:rPr>
        <w:t>一</w:t>
      </w:r>
    </w:p>
    <w:p>
      <w:pPr>
        <w:ind w:left="1350"/>
        <w:spacing w:before="69" w:line="220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1138" style="position:absolute;margin-left:123.997pt;margin-top:-1.49492pt;mso-position-vertical-relative:text;mso-position-horizontal-relative:text;width:23.6pt;height:17.2pt;z-index:25904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03" w:lineRule="exact"/>
                    <w:rPr>
                      <w:rFonts w:ascii="STXingkai" w:hAnsi="STXingkai" w:eastAsia="STXingkai" w:cs="STXingkai"/>
                      <w:sz w:val="22"/>
                      <w:szCs w:val="22"/>
                    </w:rPr>
                  </w:pPr>
                  <w:r>
                    <w:rPr>
                      <w:rFonts w:ascii="STXingkai" w:hAnsi="STXingkai" w:eastAsia="STXingkai" w:cs="STXingkai"/>
                      <w:sz w:val="22"/>
                      <w:szCs w:val="22"/>
                      <w:spacing w:val="-3"/>
                      <w:position w:val="3"/>
                    </w:rPr>
                    <w:t>衰九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11"/>
        </w:rPr>
        <w:t>免三</w:t>
      </w:r>
    </w:p>
    <w:p>
      <w:pPr>
        <w:ind w:left="1769"/>
        <w:spacing w:before="274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坎六</w:t>
      </w:r>
    </w:p>
    <w:p>
      <w:pPr>
        <w:pStyle w:val="BodyText"/>
        <w:spacing w:line="311" w:lineRule="auto"/>
        <w:rPr/>
      </w:pPr>
      <w:r/>
    </w:p>
    <w:p>
      <w:pPr>
        <w:ind w:left="399"/>
        <w:spacing w:before="88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图(2-4)-1</w:t>
      </w:r>
      <w:r>
        <w:rPr>
          <w:rFonts w:ascii="FangSong" w:hAnsi="FangSong" w:eastAsia="FangSong" w:cs="FangSong"/>
          <w:sz w:val="27"/>
          <w:szCs w:val="27"/>
          <w:spacing w:val="77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"/>
        </w:rPr>
        <w:t>河图乾一俯视方位图</w:t>
      </w:r>
    </w:p>
    <w:p>
      <w:pPr>
        <w:pStyle w:val="BodyText"/>
        <w:spacing w:line="415" w:lineRule="auto"/>
        <w:rPr/>
      </w:pPr>
      <w:r/>
    </w:p>
    <w:p>
      <w:pPr>
        <w:ind w:firstLine="1099"/>
        <w:spacing w:before="1" w:line="2670" w:lineRule="exact"/>
        <w:rPr/>
      </w:pPr>
      <w:r>
        <w:rPr>
          <w:position w:val="-53"/>
        </w:rPr>
        <w:drawing>
          <wp:inline distT="0" distB="0" distL="0" distR="0">
            <wp:extent cx="1727260" cy="1695458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260" cy="169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9"/>
        <w:spacing w:before="147" w:line="195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图(2-4)-3</w:t>
      </w:r>
      <w:r>
        <w:rPr>
          <w:rFonts w:ascii="FangSong" w:hAnsi="FangSong" w:eastAsia="FangSong" w:cs="FangSong"/>
          <w:sz w:val="27"/>
          <w:szCs w:val="27"/>
          <w:spacing w:val="123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"/>
        </w:rPr>
        <w:t>洛书乾一俯视方位图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89"/>
        <w:spacing w:before="175" w:line="2690" w:lineRule="exact"/>
        <w:rPr/>
      </w:pPr>
      <w:r>
        <w:rPr>
          <w:position w:val="-53"/>
        </w:rPr>
        <w:drawing>
          <wp:inline distT="0" distB="0" distL="0" distR="0">
            <wp:extent cx="1739906" cy="1708166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06" cy="17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/>
        <w:spacing w:before="213" w:line="21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8"/>
        </w:rPr>
        <w:t>图(2-4)-2</w:t>
      </w:r>
      <w:r>
        <w:rPr>
          <w:rFonts w:ascii="FangSong" w:hAnsi="FangSong" w:eastAsia="FangSong" w:cs="FangSong"/>
          <w:sz w:val="27"/>
          <w:szCs w:val="27"/>
          <w:spacing w:val="108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8"/>
        </w:rPr>
        <w:t>河图、洛书俯视流转图</w:t>
      </w:r>
    </w:p>
    <w:p>
      <w:pPr>
        <w:ind w:firstLine="670"/>
        <w:spacing w:before="87" w:line="2960" w:lineRule="exact"/>
        <w:rPr/>
      </w:pPr>
      <w:r>
        <w:rPr>
          <w:position w:val="-59"/>
        </w:rPr>
        <w:drawing>
          <wp:inline distT="0" distB="0" distL="0" distR="0">
            <wp:extent cx="1924082" cy="1879510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82" cy="18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7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"/>
        </w:rPr>
        <w:t>图(2-4)-4</w:t>
      </w:r>
      <w:r>
        <w:rPr>
          <w:rFonts w:ascii="FangSong" w:hAnsi="FangSong" w:eastAsia="FangSong" w:cs="FangSong"/>
          <w:sz w:val="27"/>
          <w:szCs w:val="27"/>
          <w:spacing w:val="88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"/>
        </w:rPr>
        <w:t>洛书俯视平面数阵图</w:t>
      </w:r>
    </w:p>
    <w:p>
      <w:pPr>
        <w:spacing w:line="189" w:lineRule="auto"/>
        <w:sectPr>
          <w:type w:val="continuous"/>
          <w:pgSz w:w="12070" w:h="16960"/>
          <w:pgMar w:top="400" w:right="1810" w:bottom="1542" w:left="1340" w:header="0" w:footer="1371" w:gutter="0"/>
          <w:cols w:equalWidth="0" w:num="2">
            <w:col w:w="4610" w:space="100"/>
            <w:col w:w="4210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ind w:left="670"/>
        <w:spacing w:before="119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同理、河图乾一仰视方位【见图(2-4)-5】视位移易</w:t>
      </w:r>
      <w:r>
        <w:rPr>
          <w:rFonts w:ascii="SimSun" w:hAnsi="SimSun" w:eastAsia="SimSun" w:cs="SimSun"/>
          <w:sz w:val="32"/>
          <w:szCs w:val="32"/>
          <w:spacing w:val="-21"/>
        </w:rPr>
        <w:t>，即右向平</w:t>
      </w:r>
    </w:p>
    <w:p>
      <w:pPr>
        <w:spacing w:line="184" w:lineRule="auto"/>
        <w:sectPr>
          <w:type w:val="continuous"/>
          <w:pgSz w:w="12070" w:h="16960"/>
          <w:pgMar w:top="400" w:right="1810" w:bottom="1542" w:left="1340" w:header="0" w:footer="1371" w:gutter="0"/>
          <w:cols w:equalWidth="0" w:num="1">
            <w:col w:w="892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2" w:lineRule="auto"/>
        <w:rPr/>
      </w:pPr>
      <w:r>
        <w:pict>
          <v:shape id="_x0000_s1140" style="position:absolute;margin-left:180.623pt;margin-top:218.105pt;mso-position-vertical-relative:page;mso-position-horizontal-relative:page;width:12.9pt;height:22.15pt;z-index:259093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1"/>
                    </w:rPr>
                    <w:t>离七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9092480" behindDoc="0" locked="0" layoutInCell="0" allowOverlap="1">
            <wp:simplePos x="0" y="0"/>
            <wp:positionH relativeFrom="page">
              <wp:posOffset>4356095</wp:posOffset>
            </wp:positionH>
            <wp:positionV relativeFrom="page">
              <wp:posOffset>2514553</wp:posOffset>
            </wp:positionV>
            <wp:extent cx="1752578" cy="1727198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78" cy="1727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right="105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旋约90°、上旋约45°左右，就是河图与洛书的八卦方位叠象即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流变转合之象【见图(2-4)-6】;这种叠象进一步作视位</w:t>
      </w:r>
      <w:r>
        <w:rPr>
          <w:rFonts w:ascii="SimSun" w:hAnsi="SimSun" w:eastAsia="SimSun" w:cs="SimSun"/>
          <w:sz w:val="32"/>
          <w:szCs w:val="32"/>
          <w:spacing w:val="-15"/>
        </w:rPr>
        <w:t>移易，就成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为洛书乾一平面仰视方位，即立体平面仰视方位【见图(2-4)-7];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立体平面仰视方位去掉表示立体的轮廓线，就完全成为平面洛书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乾一仰视方位【见图(2-4)-8】。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623"/>
        <w:spacing w:before="69" w:line="222" w:lineRule="auto"/>
        <w:rPr>
          <w:rFonts w:ascii="STXinwei" w:hAnsi="STXinwei" w:eastAsia="STXinwei" w:cs="STXinwei"/>
          <w:sz w:val="21"/>
          <w:szCs w:val="21"/>
        </w:rPr>
      </w:pPr>
      <w:r>
        <w:pict>
          <v:shape id="_x0000_s1142" style="position:absolute;margin-left:93.4979pt;margin-top:7.7566pt;mso-position-vertical-relative:text;mso-position-horizontal-relative:text;width:13.15pt;height:22.2pt;z-index:25909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03" w:lineRule="exact"/>
                    <w:jc w:val="right"/>
                    <w:rPr>
                      <w:rFonts w:ascii="STXingkai" w:hAnsi="STXingkai" w:eastAsia="STXingkai" w:cs="STXingkai"/>
                      <w:sz w:val="29"/>
                      <w:szCs w:val="29"/>
                    </w:rPr>
                  </w:pPr>
                  <w:r>
                    <w:rPr>
                      <w:rFonts w:ascii="STXingkai" w:hAnsi="STXingkai" w:eastAsia="STXingkai" w:cs="STXingkai"/>
                      <w:sz w:val="29"/>
                      <w:szCs w:val="29"/>
                      <w:spacing w:val="-4"/>
                      <w:w w:val="78"/>
                      <w:position w:val="4"/>
                    </w:rPr>
                    <w:t>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9091456" behindDoc="1" locked="0" layoutInCell="1" allowOverlap="1">
            <wp:simplePos x="0" y="0"/>
            <wp:positionH relativeFrom="column">
              <wp:posOffset>527065</wp:posOffset>
            </wp:positionH>
            <wp:positionV relativeFrom="paragraph">
              <wp:posOffset>-540114</wp:posOffset>
            </wp:positionV>
            <wp:extent cx="1714494" cy="1733613"/>
            <wp:effectExtent l="0" t="0" r="0" b="0"/>
            <wp:wrapNone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173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wei" w:hAnsi="STXinwei" w:eastAsia="STXinwei" w:cs="STXinwei"/>
          <w:sz w:val="21"/>
          <w:szCs w:val="21"/>
          <w:i/>
          <w:iCs/>
          <w:spacing w:val="-5"/>
        </w:rPr>
        <w:t>震九</w:t>
      </w:r>
    </w:p>
    <w:p>
      <w:pPr>
        <w:pStyle w:val="BodyText"/>
        <w:spacing w:line="268" w:lineRule="auto"/>
        <w:rPr/>
      </w:pPr>
      <w:r/>
    </w:p>
    <w:p>
      <w:pPr>
        <w:ind w:left="2960"/>
        <w:spacing w:before="94" w:line="224" w:lineRule="auto"/>
        <w:rPr>
          <w:rFonts w:ascii="FangSong" w:hAnsi="FangSong" w:eastAsia="FangSong" w:cs="FangSong"/>
          <w:sz w:val="29"/>
          <w:szCs w:val="29"/>
        </w:rPr>
      </w:pPr>
      <w:r>
        <w:pict>
          <v:shape id="_x0000_s1144" style="position:absolute;margin-left:67.5024pt;margin-top:8.92542pt;mso-position-vertical-relative:text;mso-position-horizontal-relative:text;width:10.7pt;height:14.55pt;z-index:25909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7" w:lineRule="auto"/>
                    <w:jc w:val="right"/>
                    <w:rPr>
                      <w:rFonts w:ascii="STXinwei" w:hAnsi="STXinwei" w:eastAsia="STXinwei" w:cs="STXinwei"/>
                      <w:sz w:val="20"/>
                      <w:szCs w:val="20"/>
                    </w:rPr>
                  </w:pPr>
                  <w:r>
                    <w:rPr>
                      <w:rFonts w:ascii="STXinwei" w:hAnsi="STXinwei" w:eastAsia="STXinwei" w:cs="STXinwei"/>
                      <w:sz w:val="20"/>
                      <w:szCs w:val="20"/>
                      <w:color w:val="FFFFFF"/>
                      <w:spacing w:val="-27"/>
                    </w:rPr>
                    <w:t>年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9"/>
          <w:szCs w:val="29"/>
          <w:spacing w:val="-16"/>
        </w:rPr>
        <w:t>良四</w:t>
      </w:r>
    </w:p>
    <w:p>
      <w:pPr>
        <w:ind w:left="2040"/>
        <w:spacing w:before="237" w:line="208" w:lineRule="auto"/>
        <w:rPr>
          <w:rFonts w:ascii="STXingkai" w:hAnsi="STXingkai" w:eastAsia="STXingkai" w:cs="STXingkai"/>
          <w:sz w:val="20"/>
          <w:szCs w:val="20"/>
        </w:rPr>
      </w:pPr>
      <w:r>
        <w:rPr>
          <w:rFonts w:ascii="STXingkai" w:hAnsi="STXingkai" w:eastAsia="STXingkai" w:cs="STXingkai"/>
          <w:sz w:val="20"/>
          <w:szCs w:val="20"/>
        </w:rPr>
        <w:t>坎</w:t>
      </w:r>
    </w:p>
    <w:p>
      <w:pPr>
        <w:spacing w:before="88"/>
        <w:rPr/>
      </w:pPr>
      <w:r/>
    </w:p>
    <w:p>
      <w:pPr>
        <w:spacing w:before="87"/>
        <w:rPr/>
      </w:pPr>
      <w:r/>
    </w:p>
    <w:p>
      <w:pPr>
        <w:sectPr>
          <w:footerReference w:type="default" r:id="rId686"/>
          <w:pgSz w:w="11900" w:h="16840"/>
          <w:pgMar w:top="400" w:right="1520" w:bottom="1639" w:left="1460" w:header="0" w:footer="1459" w:gutter="0"/>
          <w:cols w:equalWidth="0" w:num="1">
            <w:col w:w="8920" w:space="0"/>
          </w:cols>
        </w:sectPr>
        <w:rPr/>
      </w:pPr>
    </w:p>
    <w:p>
      <w:pPr>
        <w:ind w:left="389"/>
        <w:spacing w:before="64" w:line="21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LiSu" w:hAnsi="LiSu" w:eastAsia="LiSu" w:cs="LiSu"/>
          <w:sz w:val="29"/>
          <w:szCs w:val="29"/>
          <w:spacing w:val="-12"/>
        </w:rPr>
        <w:t>图</w:t>
      </w:r>
      <w:r>
        <w:rPr>
          <w:rFonts w:ascii="Times New Roman" w:hAnsi="Times New Roman" w:eastAsia="Times New Roman" w:cs="Times New Roman"/>
          <w:sz w:val="29"/>
          <w:szCs w:val="29"/>
          <w:spacing w:val="-12"/>
        </w:rPr>
        <w:t>(2-4)-  </w:t>
      </w:r>
      <w:r>
        <w:rPr>
          <w:rFonts w:ascii="SimSun" w:hAnsi="SimSun" w:eastAsia="SimSun" w:cs="SimSun"/>
          <w:sz w:val="29"/>
          <w:szCs w:val="29"/>
          <w:spacing w:val="-12"/>
        </w:rPr>
        <w:t>5</w:t>
      </w:r>
      <w:r>
        <w:rPr>
          <w:rFonts w:ascii="SimSun" w:hAnsi="SimSun" w:eastAsia="SimSun" w:cs="SimSun"/>
          <w:sz w:val="29"/>
          <w:szCs w:val="29"/>
          <w:spacing w:val="109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12"/>
        </w:rPr>
        <w:t>河图乾一仰视方位图</w:t>
      </w:r>
    </w:p>
    <w:p>
      <w:pPr>
        <w:pStyle w:val="BodyText"/>
        <w:spacing w:line="385" w:lineRule="auto"/>
        <w:rPr/>
      </w:pPr>
      <w:r/>
    </w:p>
    <w:p>
      <w:pPr>
        <w:ind w:firstLine="800"/>
        <w:spacing w:line="2680" w:lineRule="exact"/>
        <w:rPr/>
      </w:pPr>
      <w:r>
        <w:rPr>
          <w:position w:val="-53"/>
        </w:rPr>
        <w:drawing>
          <wp:inline distT="0" distB="0" distL="0" distR="0">
            <wp:extent cx="1708146" cy="1701854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6" cy="17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5" w:lineRule="auto"/>
        <w:rPr/>
      </w:pPr>
      <w:r/>
    </w:p>
    <w:p>
      <w:pPr>
        <w:ind w:right="42"/>
        <w:spacing w:before="95" w:line="184" w:lineRule="auto"/>
        <w:jc w:val="righ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4"/>
        </w:rPr>
        <w:t>图(2-4)-7</w:t>
      </w:r>
      <w:r>
        <w:rPr>
          <w:rFonts w:ascii="SimSun" w:hAnsi="SimSun" w:eastAsia="SimSun" w:cs="SimSun"/>
          <w:sz w:val="29"/>
          <w:szCs w:val="29"/>
          <w:spacing w:val="7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4"/>
        </w:rPr>
        <w:t>洛书乾一仰视方位图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226" w:lineRule="auto"/>
        <w:rPr>
          <w:rFonts w:ascii="STXinwei" w:hAnsi="STXinwei" w:eastAsia="STXinwei" w:cs="STXinwei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21"/>
        </w:rPr>
        <w:t>图(2-4)-6</w:t>
      </w:r>
      <w:r>
        <w:rPr>
          <w:rFonts w:ascii="FangSong" w:hAnsi="FangSong" w:eastAsia="FangSong" w:cs="FangSong"/>
          <w:sz w:val="29"/>
          <w:szCs w:val="29"/>
          <w:spacing w:val="73"/>
        </w:rPr>
        <w:t xml:space="preserve"> </w:t>
      </w:r>
      <w:r>
        <w:rPr>
          <w:rFonts w:ascii="STXinwei" w:hAnsi="STXinwei" w:eastAsia="STXinwei" w:cs="STXinwei"/>
          <w:sz w:val="29"/>
          <w:szCs w:val="29"/>
          <w:spacing w:val="-21"/>
        </w:rPr>
        <w:t>河图、洛书仰视流转图</w:t>
      </w:r>
    </w:p>
    <w:p>
      <w:pPr>
        <w:ind w:firstLine="750"/>
        <w:spacing w:before="178" w:line="2700" w:lineRule="exact"/>
        <w:rPr/>
      </w:pPr>
      <w:r>
        <w:rPr>
          <w:position w:val="-53"/>
        </w:rPr>
        <w:drawing>
          <wp:inline distT="0" distB="0" distL="0" distR="0">
            <wp:extent cx="1879603" cy="1714472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03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30"/>
        <w:spacing w:before="80" w:line="190" w:lineRule="exact"/>
        <w:rPr/>
      </w:pPr>
      <w:r>
        <w:rPr>
          <w:position w:val="-3"/>
        </w:rPr>
        <w:drawing>
          <wp:inline distT="0" distB="0" distL="0" distR="0">
            <wp:extent cx="247626" cy="120728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26" cy="12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9"/>
        <w:spacing w:before="262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6"/>
        </w:rPr>
        <w:t>图(2-4)-8</w:t>
      </w:r>
      <w:r>
        <w:rPr>
          <w:rFonts w:ascii="SimSun" w:hAnsi="SimSun" w:eastAsia="SimSun" w:cs="SimSun"/>
          <w:sz w:val="29"/>
          <w:szCs w:val="29"/>
          <w:spacing w:val="7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6"/>
        </w:rPr>
        <w:t>洛书仰视平面数阵图</w:t>
      </w:r>
    </w:p>
    <w:p>
      <w:pPr>
        <w:spacing w:line="184" w:lineRule="auto"/>
        <w:sectPr>
          <w:type w:val="continuous"/>
          <w:pgSz w:w="11900" w:h="16840"/>
          <w:pgMar w:top="400" w:right="1520" w:bottom="1639" w:left="1460" w:header="0" w:footer="1459" w:gutter="0"/>
          <w:cols w:equalWidth="0" w:num="2">
            <w:col w:w="4410" w:space="100"/>
            <w:col w:w="4410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ind w:left="69" w:firstLine="629"/>
        <w:spacing w:before="10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河图方位与洛书方位的这种俯视、仰视流转，</w:t>
      </w:r>
      <w:r>
        <w:rPr>
          <w:rFonts w:ascii="SimSun" w:hAnsi="SimSun" w:eastAsia="SimSun" w:cs="SimSun"/>
          <w:sz w:val="32"/>
          <w:szCs w:val="32"/>
          <w:spacing w:val="-19"/>
        </w:rPr>
        <w:t>对于河图乾一卦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阵的方位、卦序与流向，并没有任何改变。因为，三维六向的天体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一旦方位确定，视角的任何变化，都不会改变被视体的既定方位。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但是，这种俯视与仰视的方位流转，对于洛书八卦方位却有重大影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响：洛书八卦俯视、仰视方位，虽然八卦相邻关系没有变化，但八卦 </w:t>
      </w:r>
      <w:r>
        <w:rPr>
          <w:rFonts w:ascii="SimSun" w:hAnsi="SimSun" w:eastAsia="SimSun" w:cs="SimSun"/>
          <w:sz w:val="32"/>
          <w:szCs w:val="32"/>
          <w:spacing w:val="-7"/>
        </w:rPr>
        <w:t>的卦位与流向却发生了翻变与倒转。这种翻变与倒转，就是从俯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视方位到仰视方位，八卦居位发生180°的翻变，八卦流序发生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360°的倒转。八卦居位的180°翻变</w:t>
      </w:r>
      <w:r>
        <w:rPr>
          <w:rFonts w:ascii="SimSun" w:hAnsi="SimSun" w:eastAsia="SimSun" w:cs="SimSun"/>
          <w:sz w:val="32"/>
          <w:szCs w:val="32"/>
          <w:spacing w:val="-6"/>
        </w:rPr>
        <w:t>，犹如现代地图与星图，东</w:t>
      </w:r>
    </w:p>
    <w:p>
      <w:pPr>
        <w:spacing w:line="260" w:lineRule="auto"/>
        <w:sectPr>
          <w:type w:val="continuous"/>
          <w:pgSz w:w="11900" w:h="16840"/>
          <w:pgMar w:top="400" w:right="1520" w:bottom="1639" w:left="1460" w:header="0" w:footer="1459" w:gutter="0"/>
          <w:cols w:equalWidth="0" w:num="1">
            <w:col w:w="892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9140608" behindDoc="0" locked="0" layoutInCell="0" allowOverlap="1">
            <wp:simplePos x="0" y="0"/>
            <wp:positionH relativeFrom="page">
              <wp:posOffset>4190965</wp:posOffset>
            </wp:positionH>
            <wp:positionV relativeFrom="page">
              <wp:posOffset>7651767</wp:posOffset>
            </wp:positionV>
            <wp:extent cx="1638352" cy="1574754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352" cy="157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53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西、南北两对向中必须有一对方向互相易变：地图上北下南，左西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右东，而星图上北下南不变，东西向却变为左东右西。因为，地图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是俯看，星图是仰看，必须有一对方向互易；又由于地球自旋轴一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端有相对固定的参照物即北极星，故定上北下南为不易之向。八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卦流序的360°倒转，犹如先在地球北极上空，</w:t>
      </w:r>
      <w:r>
        <w:rPr>
          <w:rFonts w:ascii="SimSun" w:hAnsi="SimSun" w:eastAsia="SimSun" w:cs="SimSun"/>
          <w:sz w:val="32"/>
          <w:szCs w:val="32"/>
          <w:spacing w:val="-12"/>
        </w:rPr>
        <w:t>然后在地球南极上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空看地球自转的旋向：从北极上空视之为逆时钟旋向，从南极</w:t>
      </w:r>
      <w:r>
        <w:rPr>
          <w:rFonts w:ascii="SimSun" w:hAnsi="SimSun" w:eastAsia="SimSun" w:cs="SimSun"/>
          <w:sz w:val="32"/>
          <w:szCs w:val="32"/>
          <w:spacing w:val="-18"/>
        </w:rPr>
        <w:t>上空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视之则为顺时钟旋向。</w:t>
      </w:r>
    </w:p>
    <w:p>
      <w:pPr>
        <w:ind w:left="624"/>
        <w:spacing w:before="100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2.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洛书数理流变</w:t>
      </w:r>
    </w:p>
    <w:p>
      <w:pPr>
        <w:ind w:right="70" w:firstLine="620"/>
        <w:spacing w:before="88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洛书数阵平面方位——三维六向体的视平面环视方位。</w:t>
      </w:r>
      <w:r>
        <w:rPr>
          <w:rFonts w:ascii="SimSun" w:hAnsi="SimSun" w:eastAsia="SimSun" w:cs="SimSun"/>
          <w:sz w:val="32"/>
          <w:szCs w:val="32"/>
          <w:spacing w:val="-7"/>
        </w:rPr>
        <w:t>平面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方位有俯视与仰视的区别。洛书俯视方位与仰视方位的主要关系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是：八卦相邻关系不变，卦阵流序方向相反。俯视方位</w:t>
      </w:r>
      <w:r>
        <w:rPr>
          <w:rFonts w:ascii="SimSun" w:hAnsi="SimSun" w:eastAsia="SimSun" w:cs="SimSun"/>
          <w:sz w:val="32"/>
          <w:szCs w:val="32"/>
          <w:spacing w:val="-7"/>
        </w:rPr>
        <w:t>为顺旋卦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序：俯视是视下、视地，八卦中坤为地，故称洛书俯视方位为</w:t>
      </w:r>
      <w:r>
        <w:rPr>
          <w:rFonts w:ascii="SimSun" w:hAnsi="SimSun" w:eastAsia="SimSun" w:cs="SimSun"/>
          <w:sz w:val="32"/>
          <w:szCs w:val="32"/>
          <w:spacing w:val="-28"/>
        </w:rPr>
        <w:t>首坤卦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序。仰视方位为逆旋卦序：仰视是视上、视天，八卦中</w:t>
      </w:r>
      <w:r>
        <w:rPr>
          <w:rFonts w:ascii="SimSun" w:hAnsi="SimSun" w:eastAsia="SimSun" w:cs="SimSun"/>
          <w:sz w:val="32"/>
          <w:szCs w:val="32"/>
          <w:spacing w:val="-28"/>
        </w:rPr>
        <w:t>乾为天，故称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洛书仰视方位为首乾卦序。</w:t>
      </w:r>
    </w:p>
    <w:p>
      <w:pPr>
        <w:ind w:firstLine="620"/>
        <w:spacing w:before="12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根据易卦图的数理原则，洛书首坤卦序(俯视卦阵)有两种方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位，洛书首乾卦序(仰视卦阵)也有两种方位。洛书用数为一至 </w:t>
      </w:r>
      <w:r>
        <w:rPr>
          <w:rFonts w:ascii="SimSun" w:hAnsi="SimSun" w:eastAsia="SimSun" w:cs="SimSun"/>
          <w:sz w:val="32"/>
          <w:szCs w:val="32"/>
          <w:spacing w:val="-26"/>
        </w:rPr>
        <w:t>九。数九为最大值，可以为乾，乾在八卦中最大；相</w:t>
      </w:r>
      <w:r>
        <w:rPr>
          <w:rFonts w:ascii="SimSun" w:hAnsi="SimSun" w:eastAsia="SimSun" w:cs="SimSun"/>
          <w:sz w:val="32"/>
          <w:szCs w:val="32"/>
          <w:spacing w:val="-27"/>
        </w:rPr>
        <w:t>反，数一为最小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值，可以为坤，坤在八卦中最小。这就是乾九坤一的八卦阵。</w:t>
      </w:r>
      <w:r>
        <w:rPr>
          <w:rFonts w:ascii="SimSun" w:hAnsi="SimSun" w:eastAsia="SimSun" w:cs="SimSun"/>
          <w:sz w:val="32"/>
          <w:szCs w:val="32"/>
          <w:spacing w:val="-18"/>
        </w:rPr>
        <w:t>数一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至九还可视为序数，序数一为最先，可以为乾，八卦乾为先；数九为 </w:t>
      </w:r>
      <w:r>
        <w:rPr>
          <w:rFonts w:ascii="SimSun" w:hAnsi="SimSun" w:eastAsia="SimSun" w:cs="SimSun"/>
          <w:sz w:val="32"/>
          <w:szCs w:val="32"/>
          <w:spacing w:val="-15"/>
        </w:rPr>
        <w:t>最后，可以为坤，八卦坤在后。这就是坤九乾一的八卦阵。因此，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洛书俯视方位有两种卦阵：洛书首坤序坤九乾一方位和洛书首坤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序坤一乾九方位【见图(2-4)-9、10】。洛书仰视方位也有两种卦</w:t>
      </w:r>
    </w:p>
    <w:p>
      <w:pPr>
        <w:pStyle w:val="BodyText"/>
        <w:spacing w:line="317" w:lineRule="auto"/>
        <w:rPr/>
      </w:pPr>
      <w:r/>
    </w:p>
    <w:p>
      <w:pPr>
        <w:ind w:firstLine="1390"/>
        <w:spacing w:line="2510" w:lineRule="exact"/>
        <w:rPr/>
      </w:pPr>
      <w:r>
        <w:rPr>
          <w:position w:val="-50"/>
        </w:rPr>
        <w:drawing>
          <wp:inline distT="0" distB="0" distL="0" distR="0">
            <wp:extent cx="1638275" cy="1593839"/>
            <wp:effectExtent l="0" t="0" r="0" b="0"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75" cy="159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59"/>
        <w:spacing w:before="160" w:line="227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8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(2-4)-9</w:t>
      </w:r>
      <w:r>
        <w:rPr>
          <w:rFonts w:ascii="Times New Roman" w:hAnsi="Times New Roman" w:eastAsia="Times New Roman" w:cs="Times New Roman"/>
          <w:sz w:val="27"/>
          <w:szCs w:val="27"/>
          <w:spacing w:val="-2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8"/>
        </w:rPr>
        <w:t>10</w:t>
      </w:r>
      <w:r>
        <w:rPr>
          <w:rFonts w:ascii="Times New Roman" w:hAnsi="Times New Roman" w:eastAsia="Times New Roman" w:cs="Times New Roman"/>
          <w:sz w:val="27"/>
          <w:szCs w:val="27"/>
          <w:spacing w:val="9"/>
        </w:rPr>
        <w:t xml:space="preserve">     </w:t>
      </w:r>
      <w:r>
        <w:rPr>
          <w:rFonts w:ascii="FangSong" w:hAnsi="FangSong" w:eastAsia="FangSong" w:cs="FangSong"/>
          <w:sz w:val="27"/>
          <w:szCs w:val="27"/>
          <w:spacing w:val="-8"/>
        </w:rPr>
        <w:t>洛书首坤</w:t>
      </w:r>
      <w:r>
        <w:rPr>
          <w:rFonts w:ascii="STXingkai" w:hAnsi="STXingkai" w:eastAsia="STXingkai" w:cs="STXingkai"/>
          <w:sz w:val="27"/>
          <w:szCs w:val="27"/>
          <w:spacing w:val="-8"/>
        </w:rPr>
        <w:t>序(坤</w:t>
      </w:r>
      <w:r>
        <w:rPr>
          <w:rFonts w:ascii="FangSong" w:hAnsi="FangSong" w:eastAsia="FangSong" w:cs="FangSong"/>
          <w:sz w:val="27"/>
          <w:szCs w:val="27"/>
          <w:spacing w:val="-8"/>
        </w:rPr>
        <w:t>九、坤一)方位图</w:t>
      </w:r>
    </w:p>
    <w:p>
      <w:pPr>
        <w:spacing w:line="227" w:lineRule="auto"/>
        <w:sectPr>
          <w:footerReference w:type="default" r:id="rId692"/>
          <w:pgSz w:w="12100" w:h="16980"/>
          <w:pgMar w:top="400" w:right="1500" w:bottom="1679" w:left="1739" w:header="0" w:footer="1498" w:gutter="0"/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9192832" behindDoc="0" locked="0" layoutInCell="0" allowOverlap="1">
            <wp:simplePos x="0" y="0"/>
            <wp:positionH relativeFrom="page">
              <wp:posOffset>5372129</wp:posOffset>
            </wp:positionH>
            <wp:positionV relativeFrom="page">
              <wp:posOffset>2457502</wp:posOffset>
            </wp:positionV>
            <wp:extent cx="260301" cy="203138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01" cy="203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" w:right="112"/>
        <w:spacing w:before="104" w:line="24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阵：洛书首乾序乾一坤九方位和洛书首乾序乾九坤一方位【见图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(2-4)-11、12]。</w:t>
      </w:r>
    </w:p>
    <w:p>
      <w:pPr>
        <w:pStyle w:val="BodyText"/>
        <w:spacing w:line="412" w:lineRule="auto"/>
        <w:rPr/>
      </w:pPr>
      <w:r/>
    </w:p>
    <w:p>
      <w:pPr>
        <w:ind w:left="1593"/>
        <w:spacing w:before="124" w:line="222" w:lineRule="auto"/>
        <w:rPr>
          <w:rFonts w:ascii="SimSun" w:hAnsi="SimSun" w:eastAsia="SimSun" w:cs="SimSun"/>
          <w:sz w:val="38"/>
          <w:szCs w:val="38"/>
        </w:rPr>
      </w:pPr>
      <w:r>
        <w:pict>
          <v:shape id="_x0000_s1146" style="position:absolute;margin-left:258.172pt;margin-top:10.7311pt;mso-position-vertical-relative:text;mso-position-horizontal-relative:text;width:43.55pt;height:44.35pt;z-index:259190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6"/>
                    </w:rPr>
                    <w:t>靴九三</w:t>
                  </w:r>
                </w:p>
                <w:p>
                  <w:pPr>
                    <w:ind w:left="210"/>
                    <w:spacing w:before="196" w:line="224" w:lineRule="auto"/>
                    <w:rPr>
                      <w:rFonts w:ascii="FangSong" w:hAnsi="FangSong" w:eastAsia="FangSong" w:cs="FangSong"/>
                      <w:sz w:val="27"/>
                      <w:szCs w:val="27"/>
                    </w:rPr>
                  </w:pPr>
                  <w:r>
                    <w:rPr>
                      <w:rFonts w:ascii="FangSong" w:hAnsi="FangSong" w:eastAsia="FangSong" w:cs="FangSong"/>
                      <w:sz w:val="27"/>
                      <w:szCs w:val="27"/>
                      <w:spacing w:val="-2"/>
                    </w:rPr>
                    <w:t>复四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9188736" behindDoc="1" locked="0" layoutInCell="1" allowOverlap="1">
            <wp:simplePos x="0" y="0"/>
            <wp:positionH relativeFrom="column">
              <wp:posOffset>815047</wp:posOffset>
            </wp:positionH>
            <wp:positionV relativeFrom="paragraph">
              <wp:posOffset>-163361</wp:posOffset>
            </wp:positionV>
            <wp:extent cx="1651010" cy="1619285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10" cy="161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8"/>
          <w:szCs w:val="38"/>
          <w:spacing w:val="4"/>
        </w:rPr>
        <w:t>九良</w:t>
      </w:r>
    </w:p>
    <w:p>
      <w:pPr>
        <w:ind w:left="1733"/>
        <w:spacing w:before="12" w:line="232" w:lineRule="auto"/>
        <w:rPr>
          <w:rFonts w:ascii="FangSong" w:hAnsi="FangSong" w:eastAsia="FangSong" w:cs="FangSong"/>
          <w:sz w:val="27"/>
          <w:szCs w:val="27"/>
        </w:rPr>
      </w:pPr>
      <w:r>
        <w:pict>
          <v:shape id="_x0000_s1148" style="position:absolute;margin-left:317.675pt;margin-top:-1.91504pt;mso-position-vertical-relative:text;mso-position-horizontal-relative:text;width:16.65pt;height:22.3pt;z-index:25919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34" w:lineRule="auto"/>
                    <w:jc w:val="right"/>
                    <w:rPr>
                      <w:rFonts w:ascii="FangSong" w:hAnsi="FangSong" w:eastAsia="FangSong" w:cs="FangSong"/>
                      <w:sz w:val="32"/>
                      <w:szCs w:val="32"/>
                    </w:rPr>
                  </w:pP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-28"/>
                    </w:rPr>
                    <w:t>七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7"/>
          <w:szCs w:val="27"/>
          <w:spacing w:val="-24"/>
          <w:position w:val="-6"/>
        </w:rPr>
        <w:t>巽</w:t>
      </w:r>
      <w:r>
        <w:rPr>
          <w:rFonts w:ascii="FangSong" w:hAnsi="FangSong" w:eastAsia="FangSong" w:cs="FangSong"/>
          <w:sz w:val="27"/>
          <w:szCs w:val="27"/>
          <w:spacing w:val="-24"/>
          <w:position w:val="-6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4"/>
          <w:position w:val="-6"/>
        </w:rPr>
        <w:t>四</w:t>
      </w:r>
      <w:r>
        <w:rPr>
          <w:rFonts w:ascii="FangSong" w:hAnsi="FangSong" w:eastAsia="FangSong" w:cs="FangSong"/>
          <w:sz w:val="27"/>
          <w:szCs w:val="27"/>
          <w:spacing w:val="72"/>
          <w:position w:val="-6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4"/>
          <w:position w:val="6"/>
        </w:rPr>
        <w:t>坎七</w:t>
      </w:r>
    </w:p>
    <w:p>
      <w:pPr>
        <w:ind w:left="2279"/>
        <w:spacing w:before="186" w:line="222" w:lineRule="auto"/>
        <w:rPr>
          <w:rFonts w:ascii="FangSong" w:hAnsi="FangSong" w:eastAsia="FangSong" w:cs="FangSong"/>
          <w:sz w:val="18"/>
          <w:szCs w:val="18"/>
        </w:rPr>
      </w:pPr>
      <w:r>
        <w:pict>
          <v:shape id="_x0000_s1150" style="position:absolute;margin-left:144.175pt;margin-top:6.40372pt;mso-position-vertical-relative:text;mso-position-horizontal-relative:text;width:26.55pt;height:32.85pt;z-index:25919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 w:right="20" w:hanging="170"/>
                    <w:spacing w:before="19" w:line="253" w:lineRule="auto"/>
                    <w:rPr>
                      <w:rFonts w:ascii="FangSong" w:hAnsi="FangSong" w:eastAsia="FangSong" w:cs="FangSong"/>
                      <w:sz w:val="27"/>
                      <w:szCs w:val="27"/>
                    </w:rPr>
                  </w:pP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3"/>
                    </w:rPr>
                    <w:t>震六9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7"/>
                      <w:szCs w:val="27"/>
                    </w:rPr>
                    <w:t>乾</w:t>
                  </w:r>
                </w:p>
              </w:txbxContent>
            </v:textbox>
          </v:shape>
        </w:pict>
      </w:r>
      <w:r>
        <w:pict>
          <v:shape id="_x0000_s1152" style="position:absolute;margin-left:294.175pt;margin-top:9.86557pt;mso-position-vertical-relative:text;mso-position-horizontal-relative:text;width:19.35pt;height:12.95pt;z-index:259194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"/>
                    </w:rPr>
                    <w:t>坎三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18"/>
          <w:szCs w:val="18"/>
          <w:i/>
          <w:iCs/>
          <w:spacing w:val="-2"/>
        </w:rPr>
        <w:t>离三</w:t>
      </w:r>
    </w:p>
    <w:p>
      <w:pPr>
        <w:ind w:left="6363"/>
        <w:spacing w:before="11" w:line="221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9189760" behindDoc="1" locked="0" layoutInCell="1" allowOverlap="1">
            <wp:simplePos x="0" y="0"/>
            <wp:positionH relativeFrom="column">
              <wp:posOffset>3120079</wp:posOffset>
            </wp:positionH>
            <wp:positionV relativeFrom="paragraph">
              <wp:posOffset>-1087983</wp:posOffset>
            </wp:positionV>
            <wp:extent cx="1631939" cy="1625647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39" cy="1625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7"/>
          <w:szCs w:val="27"/>
          <w:spacing w:val="-18"/>
          <w:position w:val="1"/>
        </w:rPr>
        <w:t>八</w:t>
      </w:r>
      <w:r>
        <w:rPr>
          <w:rFonts w:ascii="FangSong" w:hAnsi="FangSong" w:eastAsia="FangSong" w:cs="FangSong"/>
          <w:sz w:val="27"/>
          <w:szCs w:val="27"/>
          <w:spacing w:val="33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  <w:position w:val="-2"/>
        </w:rPr>
        <w:t>坤-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1593"/>
        <w:spacing w:before="89" w:line="225" w:lineRule="auto"/>
        <w:rPr>
          <w:rFonts w:ascii="STXinwei" w:hAnsi="STXinwei" w:eastAsia="STXinwei" w:cs="STXinwei"/>
          <w:sz w:val="27"/>
          <w:szCs w:val="27"/>
        </w:rPr>
      </w:pPr>
      <w:r>
        <w:rPr>
          <w:rFonts w:ascii="STXinwei" w:hAnsi="STXinwei" w:eastAsia="STXinwei" w:cs="STXinwei"/>
          <w:sz w:val="27"/>
          <w:szCs w:val="27"/>
          <w:spacing w:val="2"/>
        </w:rPr>
        <w:t>图(2-4)-11、12   洛书首乾序(乾一、</w:t>
      </w:r>
      <w:r>
        <w:rPr>
          <w:rFonts w:ascii="STXinwei" w:hAnsi="STXinwei" w:eastAsia="STXinwei" w:cs="STXinwei"/>
          <w:sz w:val="27"/>
          <w:szCs w:val="27"/>
          <w:spacing w:val="1"/>
        </w:rPr>
        <w:t>乾九)方位图</w:t>
      </w:r>
    </w:p>
    <w:p>
      <w:pPr>
        <w:ind w:left="3" w:right="122" w:firstLine="629"/>
        <w:spacing w:before="7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乾一坤九方位与乾九坤一方位，从八卦阵来看，两者没有卦序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与流向的任何变化，只有八卦居位的180°旋转差，也就是八卦居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位的两两对易。</w:t>
      </w:r>
    </w:p>
    <w:p>
      <w:pPr>
        <w:ind w:left="3" w:right="106" w:firstLine="629"/>
        <w:spacing w:before="63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洛书方位用作“天象”图，是天体平面视八向方位。在天体观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中，地球也是“天”,即天体、星体。洛书乾一坤九卦阵与乾九坤一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卦阵的180°旋向差，构成天体运转变化卦阵图。这种构阵上的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180°旋向差，反映了某一天体即某一被观察的运行天</w:t>
      </w:r>
      <w:r>
        <w:rPr>
          <w:rFonts w:ascii="SimSun" w:hAnsi="SimSun" w:eastAsia="SimSun" w:cs="SimSun"/>
          <w:sz w:val="32"/>
          <w:szCs w:val="32"/>
          <w:spacing w:val="-19"/>
        </w:rPr>
        <w:t>体(空间、星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体)相对其他天体(空间或星体)的向位差，也就是处在180°视位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差的两个观测点考察同一自旋天体的方位差。如：地球自旋并以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一定夹角绕太阳公转，就形成南半球、北半球的方位差——北半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球、南半球的春与秋、冬与夏正好相反。</w:t>
      </w:r>
    </w:p>
    <w:p>
      <w:pPr>
        <w:pStyle w:val="BodyText"/>
        <w:spacing w:line="433" w:lineRule="auto"/>
        <w:rPr/>
      </w:pPr>
      <w:r/>
    </w:p>
    <w:p>
      <w:pPr>
        <w:ind w:left="743"/>
        <w:spacing w:before="10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二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、河图与先天</w:t>
      </w:r>
    </w:p>
    <w:p>
      <w:pPr>
        <w:ind w:left="3" w:firstLine="629"/>
        <w:spacing w:before="11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河图数阵有两种立体方位：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一为乾九坤八方位，即乾九、坤八、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兑七、良六、坎四、离三、巽二、震一。二为乾一</w:t>
      </w:r>
      <w:r>
        <w:rPr>
          <w:rFonts w:ascii="SimSun" w:hAnsi="SimSun" w:eastAsia="SimSun" w:cs="SimSun"/>
          <w:sz w:val="32"/>
          <w:szCs w:val="32"/>
          <w:spacing w:val="-34"/>
        </w:rPr>
        <w:t>坤二方位，即乾一、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坤二、兑三、艮四、坎六、离七、巽八、震九。河图乾一坤二方位是洛 </w:t>
      </w:r>
      <w:r>
        <w:rPr>
          <w:rFonts w:ascii="SimSun" w:hAnsi="SimSun" w:eastAsia="SimSun" w:cs="SimSun"/>
          <w:sz w:val="32"/>
          <w:szCs w:val="32"/>
          <w:spacing w:val="-7"/>
        </w:rPr>
        <w:t>书(俯视和仰视)方位的渊薮，河图乾九坤八方位是先天八方位</w:t>
      </w:r>
      <w:r>
        <w:rPr>
          <w:rFonts w:ascii="SimSun" w:hAnsi="SimSun" w:eastAsia="SimSun" w:cs="SimSun"/>
          <w:sz w:val="32"/>
          <w:szCs w:val="32"/>
          <w:spacing w:val="-8"/>
        </w:rPr>
        <w:t>的 </w:t>
      </w:r>
      <w:r>
        <w:rPr>
          <w:rFonts w:ascii="SimSun" w:hAnsi="SimSun" w:eastAsia="SimSun" w:cs="SimSun"/>
          <w:sz w:val="32"/>
          <w:szCs w:val="32"/>
          <w:spacing w:val="-20"/>
        </w:rPr>
        <w:t>直接来源。</w:t>
      </w:r>
    </w:p>
    <w:p>
      <w:pPr>
        <w:ind w:left="3" w:right="107" w:firstLine="629"/>
        <w:spacing w:before="118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河图方位与先天方位关系较为简明。河图乾九坤八(俯视)立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体方位，以上九下八为旋轴，左旋约90°,就</w:t>
      </w:r>
      <w:r>
        <w:rPr>
          <w:rFonts w:ascii="SimSun" w:hAnsi="SimSun" w:eastAsia="SimSun" w:cs="SimSun"/>
          <w:sz w:val="32"/>
          <w:szCs w:val="32"/>
          <w:spacing w:val="-12"/>
        </w:rPr>
        <w:t>成为先天方位的透视</w:t>
      </w:r>
    </w:p>
    <w:p>
      <w:pPr>
        <w:sectPr>
          <w:footerReference w:type="default" r:id="rId695"/>
          <w:pgSz w:w="12110" w:h="16980"/>
          <w:pgMar w:top="400" w:right="1400" w:bottom="1643" w:left="1816" w:header="0" w:footer="148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图【见图(2-4)-13】.</w:t>
      </w:r>
    </w:p>
    <w:p>
      <w:pPr>
        <w:ind w:right="208" w:firstLine="689"/>
        <w:spacing w:before="7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河图方位与先天方位的关系还可以从流变角度来</w:t>
      </w:r>
      <w:r>
        <w:rPr>
          <w:rFonts w:ascii="SimSun" w:hAnsi="SimSun" w:eastAsia="SimSun" w:cs="SimSun"/>
          <w:sz w:val="32"/>
          <w:szCs w:val="32"/>
          <w:spacing w:val="-6"/>
        </w:rPr>
        <w:t>分析，在河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图乾九坤八立体方位中，乾坤居上下为纵向，从天体方位看是旋轴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之向；离坎与兑艮、震巽居横向，分别为前后、左右，即横向平面方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位，对于星体就是旋向，如地球的赤道。河图乾九坤八方位，以坎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离居前后视向论，乾坤由纵轴上、下两端点向横视面左右两端点流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变，即乾由上方流到左方，坤由下方流到右方，这就是河图方位流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变成先天方位【见图(2-4)-14、15、16】。</w:t>
      </w:r>
    </w:p>
    <w:p>
      <w:pPr>
        <w:spacing w:before="125"/>
        <w:rPr/>
      </w:pPr>
      <w:r/>
    </w:p>
    <w:p>
      <w:pPr>
        <w:sectPr>
          <w:footerReference w:type="default" r:id="rId699"/>
          <w:pgSz w:w="12130" w:h="17000"/>
          <w:pgMar w:top="400" w:right="1555" w:bottom="1657" w:left="1490" w:header="0" w:footer="1476" w:gutter="0"/>
          <w:cols w:equalWidth="0" w:num="1">
            <w:col w:w="9085" w:space="0"/>
          </w:cols>
        </w:sectPr>
        <w:rPr/>
      </w:pPr>
    </w:p>
    <w:p>
      <w:pPr>
        <w:ind w:firstLine="399"/>
        <w:spacing w:before="40" w:line="3030" w:lineRule="exact"/>
        <w:rPr/>
      </w:pPr>
      <w:r>
        <w:rPr>
          <w:position w:val="-60"/>
        </w:rPr>
        <w:drawing>
          <wp:inline distT="0" distB="0" distL="0" distR="0">
            <wp:extent cx="1968540" cy="1923993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540" cy="192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8" w:lineRule="auto"/>
        <w:rPr/>
      </w:pPr>
      <w:r/>
    </w:p>
    <w:p>
      <w:pPr>
        <w:ind w:left="19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图(2-4)-13</w:t>
      </w:r>
      <w:r>
        <w:rPr>
          <w:rFonts w:ascii="SimSun" w:hAnsi="SimSun" w:eastAsia="SimSun" w:cs="SimSun"/>
          <w:sz w:val="28"/>
          <w:szCs w:val="28"/>
          <w:spacing w:val="10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河图乾九方位立体图</w:t>
      </w:r>
    </w:p>
    <w:p>
      <w:pPr>
        <w:pStyle w:val="BodyText"/>
        <w:spacing w:line="433" w:lineRule="auto"/>
        <w:rPr/>
      </w:pPr>
      <w:r/>
    </w:p>
    <w:p>
      <w:pPr>
        <w:ind w:firstLine="519"/>
        <w:spacing w:line="3040" w:lineRule="exact"/>
        <w:rPr/>
      </w:pPr>
      <w:r>
        <w:rPr>
          <w:position w:val="-60"/>
        </w:rPr>
        <w:drawing>
          <wp:inline distT="0" distB="0" distL="0" distR="0">
            <wp:extent cx="1974857" cy="1930470"/>
            <wp:effectExtent l="0" t="0" r="0" b="0"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57" cy="19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7" w:lineRule="auto"/>
        <w:rPr/>
      </w:pPr>
      <w:r/>
    </w:p>
    <w:p>
      <w:pPr>
        <w:ind w:left="189"/>
        <w:spacing w:before="92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图(2-4)-15</w:t>
      </w:r>
      <w:r>
        <w:rPr>
          <w:rFonts w:ascii="SimSun" w:hAnsi="SimSun" w:eastAsia="SimSun" w:cs="SimSun"/>
          <w:sz w:val="28"/>
          <w:szCs w:val="28"/>
          <w:spacing w:val="1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河图先天方位流变图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940"/>
        <w:spacing w:line="2968" w:lineRule="exact"/>
        <w:rPr/>
      </w:pPr>
      <w:r>
        <w:rPr>
          <w:position w:val="-59"/>
        </w:rPr>
        <w:drawing>
          <wp:inline distT="0" distB="0" distL="0" distR="0">
            <wp:extent cx="1873260" cy="1885119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60" cy="18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7" w:lineRule="auto"/>
        <w:rPr/>
      </w:pPr>
      <w:r/>
    </w:p>
    <w:p>
      <w:pPr>
        <w:ind w:left="40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图(2-4)-14</w:t>
      </w:r>
      <w:r>
        <w:rPr>
          <w:rFonts w:ascii="SimSun" w:hAnsi="SimSun" w:eastAsia="SimSun" w:cs="SimSun"/>
          <w:sz w:val="28"/>
          <w:szCs w:val="28"/>
          <w:spacing w:val="6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河图先天方位透视图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firstLine="700"/>
        <w:spacing w:line="2420" w:lineRule="exact"/>
        <w:rPr/>
      </w:pPr>
      <w:r>
        <w:rPr>
          <w:position w:val="-48"/>
        </w:rPr>
        <w:drawing>
          <wp:inline distT="0" distB="0" distL="0" distR="0">
            <wp:extent cx="1828816" cy="1536668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16" cy="15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7" w:lineRule="auto"/>
        <w:rPr/>
      </w:pPr>
      <w:r/>
    </w:p>
    <w:p>
      <w:pPr>
        <w:spacing w:before="91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图(2-4)-16</w:t>
      </w:r>
      <w:r>
        <w:rPr>
          <w:rFonts w:ascii="SimSun" w:hAnsi="SimSun" w:eastAsia="SimSun" w:cs="SimSun"/>
          <w:sz w:val="28"/>
          <w:szCs w:val="28"/>
          <w:spacing w:val="10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河图先天关系俯视图</w:t>
      </w:r>
    </w:p>
    <w:p>
      <w:pPr>
        <w:spacing w:line="184" w:lineRule="auto"/>
        <w:sectPr>
          <w:type w:val="continuous"/>
          <w:pgSz w:w="12130" w:h="17000"/>
          <w:pgMar w:top="400" w:right="1555" w:bottom="1657" w:left="1490" w:header="0" w:footer="1476" w:gutter="0"/>
          <w:cols w:equalWidth="0" w:num="2">
            <w:col w:w="4440" w:space="100"/>
            <w:col w:w="4545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ind w:firstLine="649"/>
        <w:spacing w:before="125" w:line="23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立足于易理，先天八卦方位之所以冠名“先天”,就在于先天序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是先“天”而有。从卦序之源来看，它取自河图方位，故为先有；从  </w:t>
      </w:r>
      <w:r>
        <w:rPr>
          <w:rFonts w:ascii="SimSun" w:hAnsi="SimSun" w:eastAsia="SimSun" w:cs="SimSun"/>
          <w:sz w:val="32"/>
          <w:szCs w:val="32"/>
          <w:spacing w:val="-17"/>
        </w:rPr>
        <w:t>卦阵之义来看，又是在万物之先，亦为先有。可见，</w:t>
      </w:r>
      <w:r>
        <w:rPr>
          <w:rFonts w:ascii="SimSun" w:hAnsi="SimSun" w:eastAsia="SimSun" w:cs="SimSun"/>
          <w:sz w:val="32"/>
          <w:szCs w:val="32"/>
          <w:spacing w:val="-18"/>
        </w:rPr>
        <w:t>后学以“先天”</w:t>
      </w:r>
    </w:p>
    <w:p>
      <w:pPr>
        <w:spacing w:line="236" w:lineRule="auto"/>
        <w:sectPr>
          <w:type w:val="continuous"/>
          <w:pgSz w:w="12130" w:h="17000"/>
          <w:pgMar w:top="400" w:right="1555" w:bottom="1657" w:left="1490" w:header="0" w:footer="1476" w:gutter="0"/>
          <w:cols w:equalWidth="0" w:num="1">
            <w:col w:w="9085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名此图，是准确的，完全符合卦图本意。</w:t>
      </w:r>
    </w:p>
    <w:p>
      <w:pPr>
        <w:pStyle w:val="BodyText"/>
        <w:spacing w:line="445" w:lineRule="auto"/>
        <w:rPr/>
      </w:pPr>
      <w:r/>
    </w:p>
    <w:p>
      <w:pPr>
        <w:ind w:left="900"/>
        <w:spacing w:before="104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6"/>
        </w:rPr>
        <w:t>三、河图与太极图</w:t>
      </w:r>
    </w:p>
    <w:p>
      <w:pPr>
        <w:ind w:left="160" w:right="49" w:firstLine="620"/>
        <w:spacing w:before="74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河图立体方位还同太极图有难分难解的源流关系。河图乾九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立体方位流变——按太阳对地球投影的周年走向流</w:t>
      </w:r>
      <w:r>
        <w:rPr>
          <w:rFonts w:ascii="SimSun" w:hAnsi="SimSun" w:eastAsia="SimSun" w:cs="SimSun"/>
          <w:sz w:val="32"/>
          <w:szCs w:val="32"/>
          <w:spacing w:val="-7"/>
        </w:rPr>
        <w:t>变，成为河图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乾九分至方位，进而旋成正面明暗透视图，即黑白四色太极图。河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图乾一立体方位如此流变，则成为黑白二色太极图。</w:t>
      </w:r>
      <w:r>
        <w:rPr>
          <w:rFonts w:ascii="SimSun" w:hAnsi="SimSun" w:eastAsia="SimSun" w:cs="SimSun"/>
          <w:sz w:val="32"/>
          <w:szCs w:val="32"/>
          <w:spacing w:val="-16"/>
        </w:rPr>
        <w:t>据同一原理，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还可形成先天太极图、晷景太极图。</w:t>
      </w:r>
    </w:p>
    <w:p>
      <w:pPr>
        <w:ind w:right="102" w:firstLine="780"/>
        <w:spacing w:before="106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八卦立体方位与太极图的流转，是通过分至(春分秋分、</w:t>
      </w:r>
      <w:r>
        <w:rPr>
          <w:rFonts w:ascii="SimSun" w:hAnsi="SimSun" w:eastAsia="SimSun" w:cs="SimSun"/>
          <w:sz w:val="32"/>
          <w:szCs w:val="32"/>
          <w:spacing w:val="-13"/>
        </w:rPr>
        <w:t>夏至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冬至)方位来实现的。分至方位是因太阳周年照射角度规则</w:t>
      </w:r>
      <w:r>
        <w:rPr>
          <w:rFonts w:ascii="SimSun" w:hAnsi="SimSun" w:eastAsia="SimSun" w:cs="SimSun"/>
          <w:sz w:val="32"/>
          <w:szCs w:val="32"/>
          <w:spacing w:val="4"/>
        </w:rPr>
        <w:t>变化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而构成的地球明暗区标示方位，不同的明暗区可以用明暗</w:t>
      </w:r>
      <w:r>
        <w:rPr>
          <w:rFonts w:ascii="SimSun" w:hAnsi="SimSun" w:eastAsia="SimSun" w:cs="SimSun"/>
          <w:sz w:val="32"/>
          <w:szCs w:val="32"/>
          <w:spacing w:val="-2"/>
        </w:rPr>
        <w:t>四种程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度(或二种)来标明其走向。这种日光投影所形成的地球明暗区景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象旋成正面透视图像，就成为阴阳鱼形合抱的四色或二色太极图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【见封面】。</w:t>
      </w:r>
    </w:p>
    <w:p>
      <w:pPr>
        <w:ind w:left="160" w:right="49" w:firstLine="620"/>
        <w:spacing w:before="142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八卦立体方位能够向分至方位流变，是因为地球绕太阳周转，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自旋轴同太阳有一个相对稳定的夹角，大约为66.5</w:t>
      </w:r>
      <w:r>
        <w:rPr>
          <w:rFonts w:ascii="SimSun" w:hAnsi="SimSun" w:eastAsia="SimSun" w:cs="SimSun"/>
          <w:sz w:val="32"/>
          <w:szCs w:val="32"/>
          <w:spacing w:val="-1"/>
        </w:rPr>
        <w:t>°,准确地说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是倾斜角——黄赤交角即黄道与赤道(延伸到天球)的交角，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取23°27′,倾斜面———地球自转轴与地球公转轨道的交角，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</w:t>
      </w:r>
    </w:p>
    <w:p>
      <w:pPr>
        <w:spacing w:line="93" w:lineRule="exact"/>
        <w:rPr/>
      </w:pPr>
      <w:r/>
    </w:p>
    <w:p>
      <w:pPr>
        <w:spacing w:line="93" w:lineRule="exact"/>
        <w:sectPr>
          <w:footerReference w:type="default" r:id="rId704"/>
          <w:pgSz w:w="12220" w:h="17060"/>
          <w:pgMar w:top="400" w:right="1560" w:bottom="1346" w:left="1609" w:header="0" w:footer="1157" w:gutter="0"/>
          <w:cols w:equalWidth="0" w:num="1">
            <w:col w:w="9051" w:space="0"/>
          </w:cols>
        </w:sectPr>
        <w:rPr/>
      </w:pPr>
    </w:p>
    <w:p>
      <w:pPr>
        <w:ind w:left="160"/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般取66°33′。</w:t>
      </w:r>
    </w:p>
    <w:p>
      <w:pPr>
        <w:ind w:left="784"/>
        <w:spacing w:before="88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1.河图乾九方位与黑白四色太极图</w:t>
      </w:r>
    </w:p>
    <w:p>
      <w:pPr>
        <w:ind w:left="160" w:right="219" w:firstLine="620"/>
        <w:spacing w:before="110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河图乾九方位的乾九、坤八、兑七、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艮六、坎四、离三、巽二、震一在天体观中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是乾坤居天体上下位，即星体自旋轴向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位的八卦阵。如在地球方位中，河图乾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九坤八方位是乾坤居旋轴两向，乾居北 </w:t>
      </w:r>
      <w:r>
        <w:rPr>
          <w:rFonts w:ascii="SimSun" w:hAnsi="SimSun" w:eastAsia="SimSun" w:cs="SimSun"/>
          <w:sz w:val="32"/>
          <w:szCs w:val="32"/>
          <w:spacing w:val="-43"/>
          <w:w w:val="96"/>
        </w:rPr>
        <w:t>极，坤居南极，兑、离、震、艮、坎、巽分居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旋向即赤道向的平面八方位———实居六 </w:t>
      </w:r>
      <w:r>
        <w:rPr>
          <w:rFonts w:ascii="SimSun" w:hAnsi="SimSun" w:eastAsia="SimSun" w:cs="SimSun"/>
          <w:sz w:val="32"/>
          <w:szCs w:val="32"/>
          <w:spacing w:val="-29"/>
        </w:rPr>
        <w:t>位，虚二位【见图(2-4)-17】。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firstLine="160"/>
        <w:spacing w:line="3050" w:lineRule="exact"/>
        <w:rPr/>
      </w:pPr>
      <w:r>
        <w:rPr>
          <w:position w:val="-61"/>
        </w:rPr>
        <w:drawing>
          <wp:inline distT="0" distB="0" distL="0" distR="0">
            <wp:extent cx="1892280" cy="1936850"/>
            <wp:effectExtent l="0" t="0" r="0" b="0"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280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0" w:lineRule="auto"/>
        <w:rPr/>
      </w:pPr>
      <w:r/>
    </w:p>
    <w:p>
      <w:pPr>
        <w:spacing w:before="88" w:line="19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(2-4)-17</w:t>
      </w:r>
      <w:r>
        <w:rPr>
          <w:rFonts w:ascii="Times New Roman" w:hAnsi="Times New Roman" w:eastAsia="Times New Roman" w:cs="Times New Roman"/>
          <w:sz w:val="27"/>
          <w:szCs w:val="27"/>
          <w:spacing w:val="4"/>
        </w:rPr>
        <w:t xml:space="preserve">      </w:t>
      </w:r>
      <w:r>
        <w:rPr>
          <w:rFonts w:ascii="FangSong" w:hAnsi="FangSong" w:eastAsia="FangSong" w:cs="FangSong"/>
          <w:sz w:val="27"/>
          <w:szCs w:val="27"/>
          <w:spacing w:val="-1"/>
        </w:rPr>
        <w:t>河图乾九冲</w:t>
      </w:r>
    </w:p>
    <w:p>
      <w:pPr>
        <w:spacing w:line="198" w:lineRule="auto"/>
        <w:sectPr>
          <w:type w:val="continuous"/>
          <w:pgSz w:w="12220" w:h="17060"/>
          <w:pgMar w:top="400" w:right="1560" w:bottom="1346" w:left="1609" w:header="0" w:footer="1157" w:gutter="0"/>
          <w:cols w:equalWidth="0" w:num="2">
            <w:col w:w="5810" w:space="100"/>
            <w:col w:w="3141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ind w:right="35"/>
        <w:spacing w:before="154" w:line="184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地球绕太阳周转，形成约66.5°的八方位图(标准图左旋</w:t>
      </w:r>
      <w:r>
        <w:rPr>
          <w:rFonts w:ascii="SimSun" w:hAnsi="SimSun" w:eastAsia="SimSun" w:cs="SimSun"/>
          <w:sz w:val="32"/>
          <w:szCs w:val="32"/>
          <w:spacing w:val="-14"/>
        </w:rPr>
        <w:t>45°)</w:t>
      </w:r>
    </w:p>
    <w:p>
      <w:pPr>
        <w:spacing w:line="184" w:lineRule="auto"/>
        <w:sectPr>
          <w:type w:val="continuous"/>
          <w:pgSz w:w="12220" w:h="17060"/>
          <w:pgMar w:top="400" w:right="1560" w:bottom="1346" w:left="1609" w:header="0" w:footer="1157" w:gutter="0"/>
          <w:cols w:equalWidth="0" w:num="1">
            <w:col w:w="905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9335168" behindDoc="0" locked="0" layoutInCell="0" allowOverlap="1">
            <wp:simplePos x="0" y="0"/>
            <wp:positionH relativeFrom="page">
              <wp:posOffset>1797013</wp:posOffset>
            </wp:positionH>
            <wp:positionV relativeFrom="page">
              <wp:posOffset>6292842</wp:posOffset>
            </wp:positionV>
            <wp:extent cx="1625614" cy="1841483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614" cy="184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30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夹角。太阳照射地球，周年投影的走向，构成地球四个重要的极值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方位，这四个极值方位就是周年二十四节气中的四个关键时点(交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节点),即二分二至：春分、秋分、夏至、冬至。春分、秋分，太阳居地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球赤道正中的交变时点(交节点),过点则偏南或</w:t>
      </w:r>
      <w:r>
        <w:rPr>
          <w:rFonts w:ascii="SimSun" w:hAnsi="SimSun" w:eastAsia="SimSun" w:cs="SimSun"/>
          <w:sz w:val="32"/>
          <w:szCs w:val="32"/>
          <w:spacing w:val="-12"/>
        </w:rPr>
        <w:t>偏北，是地球昼夜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绝对平分的时点。夏至、冬至，太阳居北半球或南半球纬度的最高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点，即太阳直射所能到达的纬度顶点，过则退行，即由北回归南或</w: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706"/>
          <w:pgSz w:w="12050" w:h="16950"/>
          <w:pgMar w:top="400" w:right="1616" w:bottom="1334" w:left="1599" w:header="0" w:footer="1144" w:gutter="0"/>
          <w:cols w:equalWidth="0" w:num="1">
            <w:col w:w="8834" w:space="0"/>
          </w:cols>
        </w:sectPr>
        <w:rPr/>
      </w:pPr>
    </w:p>
    <w:p>
      <w:pPr>
        <w:ind w:right="114"/>
        <w:spacing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由南回归北，是地球昼最长夜最短，或者夜最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长昼最短的绝对时点【图(2-4)-18】。</w:t>
      </w:r>
    </w:p>
    <w:p>
      <w:pPr>
        <w:ind w:right="93" w:firstLine="639"/>
        <w:spacing w:before="13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由于地球是圆球，太阳对于地球纬度的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光照是渐变的，即太阳光从直射到斜射再到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射不到(被地球自身弧度遮挡)是一个均匀的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渐变过程。从地球受光的角度来看，就是周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年阴阳变化状况。地球绕太阳周转形成地面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5" w:line="2460" w:lineRule="exact"/>
        <w:rPr/>
      </w:pPr>
      <w:r>
        <w:rPr>
          <w:position w:val="-49"/>
        </w:rPr>
        <w:drawing>
          <wp:inline distT="0" distB="0" distL="0" distR="0">
            <wp:extent cx="1676422" cy="1562070"/>
            <wp:effectExtent l="0" t="0" r="0" b="0"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22" cy="15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0"/>
        <w:spacing w:before="236" w:line="1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图(2-4)-18</w:t>
      </w:r>
    </w:p>
    <w:p>
      <w:pPr>
        <w:spacing w:line="189" w:lineRule="auto"/>
        <w:sectPr>
          <w:type w:val="continuous"/>
          <w:pgSz w:w="12050" w:h="16950"/>
          <w:pgMar w:top="400" w:right="1616" w:bottom="1334" w:left="1599" w:header="0" w:footer="1144" w:gutter="0"/>
          <w:cols w:equalWidth="0" w:num="2">
            <w:col w:w="6070" w:space="100"/>
            <w:col w:w="2664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33"/>
        <w:spacing w:before="13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阴阳轨迹，我们称之为分至阴阳轨迹。分至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0"/>
        </w:rPr>
        <w:t>地球分至时点</w:t>
      </w:r>
      <w:r>
        <w:rPr>
          <w:rFonts w:ascii="FangSong" w:hAnsi="FangSong" w:eastAsia="FangSong" w:cs="FangSong"/>
          <w:sz w:val="32"/>
          <w:szCs w:val="32"/>
          <w:spacing w:val="-21"/>
        </w:rPr>
        <w:t>位示意图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阴阳轨迹这个大圆曲线和分至时点大圆曲线有区</w:t>
      </w:r>
      <w:r>
        <w:rPr>
          <w:rFonts w:ascii="SimSun" w:hAnsi="SimSun" w:eastAsia="SimSun" w:cs="SimSun"/>
          <w:sz w:val="32"/>
          <w:szCs w:val="32"/>
          <w:spacing w:val="-7"/>
        </w:rPr>
        <w:t>别：前者的分至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时区端点在回归线与极圈线之间，后者的分至时点在回归</w:t>
      </w:r>
      <w:r>
        <w:rPr>
          <w:rFonts w:ascii="SimSun" w:hAnsi="SimSun" w:eastAsia="SimSun" w:cs="SimSun"/>
          <w:sz w:val="32"/>
          <w:szCs w:val="32"/>
          <w:spacing w:val="-19"/>
        </w:rPr>
        <w:t>线上【见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图(2-4)-19】。</w:t>
      </w:r>
    </w:p>
    <w:p>
      <w:pPr>
        <w:ind w:firstLine="4739"/>
        <w:spacing w:before="52" w:line="2960" w:lineRule="exact"/>
        <w:rPr/>
      </w:pPr>
      <w:r>
        <w:rPr>
          <w:position w:val="-59"/>
        </w:rPr>
        <w:drawing>
          <wp:inline distT="0" distB="0" distL="0" distR="0">
            <wp:extent cx="1847820" cy="1879585"/>
            <wp:effectExtent l="0" t="0" r="0" b="0"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20" cy="187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/>
      </w:pPr>
      <w:r/>
    </w:p>
    <w:p>
      <w:pPr>
        <w:ind w:left="2119"/>
        <w:spacing w:before="88" w:line="21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>(2-4)-19</w:t>
      </w:r>
      <w:r>
        <w:rPr>
          <w:rFonts w:ascii="Times New Roman" w:hAnsi="Times New Roman" w:eastAsia="Times New Roman" w:cs="Times New Roman"/>
          <w:sz w:val="27"/>
          <w:szCs w:val="27"/>
          <w:spacing w:val="8"/>
        </w:rPr>
        <w:t xml:space="preserve">       </w:t>
      </w:r>
      <w:r>
        <w:rPr>
          <w:rFonts w:ascii="FangSong" w:hAnsi="FangSong" w:eastAsia="FangSong" w:cs="FangSong"/>
          <w:sz w:val="27"/>
          <w:szCs w:val="27"/>
          <w:spacing w:val="-3"/>
        </w:rPr>
        <w:t>分至时点与分至阴阳轨迹</w:t>
      </w:r>
    </w:p>
    <w:p>
      <w:pPr>
        <w:ind w:left="639"/>
        <w:spacing w:before="13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河图乾九方位与其分至方位的流变关系较为简明。</w:t>
      </w:r>
    </w:p>
    <w:p>
      <w:pPr>
        <w:ind w:firstLine="639"/>
        <w:spacing w:before="93" w:line="23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地球以一定的倾斜角绕太阳运转。倾斜角是形成地球</w:t>
      </w:r>
      <w:r>
        <w:rPr>
          <w:rFonts w:ascii="SimSun" w:hAnsi="SimSun" w:eastAsia="SimSun" w:cs="SimSun"/>
          <w:sz w:val="32"/>
          <w:szCs w:val="32"/>
          <w:spacing w:val="-7"/>
        </w:rPr>
        <w:t>周年季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节变化和昼夜长短变化的关键。地轴与其公转轨道面成66.33°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角，略取为66.5°;地球赤道平面与太阳黄道(太阳</w:t>
      </w:r>
      <w:r>
        <w:rPr>
          <w:rFonts w:ascii="SimSun" w:hAnsi="SimSun" w:eastAsia="SimSun" w:cs="SimSun"/>
          <w:sz w:val="32"/>
          <w:szCs w:val="32"/>
          <w:spacing w:val="-11"/>
        </w:rPr>
        <w:t>“赤道”)平面</w:t>
      </w:r>
    </w:p>
    <w:p>
      <w:pPr>
        <w:spacing w:line="238" w:lineRule="auto"/>
        <w:sectPr>
          <w:type w:val="continuous"/>
          <w:pgSz w:w="12050" w:h="16950"/>
          <w:pgMar w:top="400" w:right="1616" w:bottom="1334" w:left="1599" w:header="0" w:footer="1144" w:gutter="0"/>
          <w:cols w:equalWidth="0" w:num="1">
            <w:col w:w="8834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9384320" behindDoc="0" locked="0" layoutInCell="0" allowOverlap="1">
            <wp:simplePos x="0" y="0"/>
            <wp:positionH relativeFrom="page">
              <wp:posOffset>3187689</wp:posOffset>
            </wp:positionH>
            <wp:positionV relativeFrom="page">
              <wp:posOffset>5765778</wp:posOffset>
            </wp:positionV>
            <wp:extent cx="1409712" cy="1403387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712" cy="140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9383296" behindDoc="0" locked="0" layoutInCell="0" allowOverlap="1">
            <wp:simplePos x="0" y="0"/>
            <wp:positionH relativeFrom="page">
              <wp:posOffset>1250940</wp:posOffset>
            </wp:positionH>
            <wp:positionV relativeFrom="page">
              <wp:posOffset>5581615</wp:posOffset>
            </wp:positionV>
            <wp:extent cx="1384315" cy="1663717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4315" cy="166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2" w:right="8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成23.27°,略取为23.5°。地球以66.5°倾斜角绕</w:t>
      </w:r>
      <w:r>
        <w:rPr>
          <w:rFonts w:ascii="SimSun" w:hAnsi="SimSun" w:eastAsia="SimSun" w:cs="SimSun"/>
          <w:sz w:val="32"/>
          <w:szCs w:val="32"/>
          <w:spacing w:val="-6"/>
        </w:rPr>
        <w:t>日周转，就构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成一个周而复始的日、地运转关系的轨道平面，不妨称之为分至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面、分至轨迹圈，因为地球的二十四节气即来源于这个日、地运转</w:t>
      </w:r>
    </w:p>
    <w:p>
      <w:pPr>
        <w:ind w:left="62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的周年轨道。</w:t>
      </w:r>
    </w:p>
    <w:p>
      <w:pPr>
        <w:ind w:left="62" w:firstLine="629"/>
        <w:spacing w:before="65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河图乾九方位向分至方位流转，也就是乾坤居地球自</w:t>
      </w:r>
      <w:r>
        <w:rPr>
          <w:rFonts w:ascii="SimSun" w:hAnsi="SimSun" w:eastAsia="SimSun" w:cs="SimSun"/>
          <w:sz w:val="32"/>
          <w:szCs w:val="32"/>
          <w:spacing w:val="-7"/>
        </w:rPr>
        <w:t>旋轴向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即上北下南两极，为不易之位。兑、离、震、艮、坎、巽由原来垂直于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乾坤轴向的居中平面方位即地球赤道平面方位，流转到日照直射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平面即地球二十四节气轨迹的阴阳平面，成为分至阴阳方位【</w:t>
      </w:r>
      <w:r>
        <w:rPr>
          <w:rFonts w:ascii="SimSun" w:hAnsi="SimSun" w:eastAsia="SimSun" w:cs="SimSun"/>
          <w:sz w:val="32"/>
          <w:szCs w:val="32"/>
          <w:spacing w:val="-18"/>
        </w:rPr>
        <w:t>见图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(2-4)—19、20、21】。在河图乾九坤八</w:t>
      </w:r>
      <w:r>
        <w:rPr>
          <w:rFonts w:ascii="SimSun" w:hAnsi="SimSun" w:eastAsia="SimSun" w:cs="SimSun"/>
          <w:sz w:val="32"/>
          <w:szCs w:val="32"/>
          <w:spacing w:val="-17"/>
        </w:rPr>
        <w:t>分至方位中，乾坤居两极；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兑离震艮坎巽居分至阴阳平面八方位。分至轨道四正位为日照直 </w:t>
      </w:r>
      <w:r>
        <w:rPr>
          <w:rFonts w:ascii="SimSun" w:hAnsi="SimSun" w:eastAsia="SimSun" w:cs="SimSun"/>
          <w:sz w:val="32"/>
          <w:szCs w:val="32"/>
          <w:spacing w:val="-17"/>
        </w:rPr>
        <w:t>射点的极值区位；南北两顶点位即地球上二至(冬至、夏至)的时点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区位，离居南至点，坎居北至点；赤道两中点位即地球上二分(</w:t>
      </w:r>
      <w:r>
        <w:rPr>
          <w:rFonts w:ascii="SimSun" w:hAnsi="SimSun" w:eastAsia="SimSun" w:cs="SimSun"/>
          <w:sz w:val="32"/>
          <w:szCs w:val="32"/>
          <w:spacing w:val="-14"/>
        </w:rPr>
        <w:t>春 </w:t>
      </w:r>
      <w:r>
        <w:rPr>
          <w:rFonts w:ascii="SimSun" w:hAnsi="SimSun" w:eastAsia="SimSun" w:cs="SimSun"/>
          <w:sz w:val="32"/>
          <w:szCs w:val="32"/>
          <w:spacing w:val="-22"/>
        </w:rPr>
        <w:t>分、秋分)的时点位，为空位。四隅位为四极</w:t>
      </w:r>
      <w:r>
        <w:rPr>
          <w:rFonts w:ascii="SimSun" w:hAnsi="SimSun" w:eastAsia="SimSun" w:cs="SimSun"/>
          <w:sz w:val="32"/>
          <w:szCs w:val="32"/>
          <w:spacing w:val="-23"/>
        </w:rPr>
        <w:t>值方位的居中位，即地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球上的立春、立夏、立秋、立冬四立的时点区位，艮震兑巽分而居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之。</w:t>
      </w:r>
    </w:p>
    <w:p>
      <w:pPr>
        <w:ind w:firstLine="6222"/>
        <w:spacing w:before="79" w:line="2630" w:lineRule="exact"/>
        <w:rPr/>
      </w:pPr>
      <w:r>
        <w:rPr>
          <w:position w:val="-52"/>
        </w:rPr>
        <w:drawing>
          <wp:inline distT="0" distB="0" distL="0" distR="0">
            <wp:extent cx="1676386" cy="1670082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386" cy="167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02"/>
        <w:spacing w:before="26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图(2-4)-20、21</w:t>
      </w:r>
      <w:r>
        <w:rPr>
          <w:rFonts w:ascii="SimSun" w:hAnsi="SimSun" w:eastAsia="SimSun" w:cs="SimSun"/>
          <w:sz w:val="27"/>
          <w:szCs w:val="27"/>
          <w:spacing w:val="10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河图乾九坤八分至方位透视与平视图</w:t>
      </w:r>
    </w:p>
    <w:p>
      <w:pPr>
        <w:ind w:left="62" w:right="66" w:firstLine="629"/>
        <w:spacing w:before="7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河图乾九坤八分至方位从俯视图，即从地球北极上空俯视就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成为俯视方位透视图：乾、坤居中，为上下点重合，90°纬(北纬、南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纬);二分点居左右，赤道(0°纬);二至点居上中位、下中位，45°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纬(北纬、南纬);巽、良、震、兑分居四隅(四维)位。连接分至八方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位即地球上二分二至与四立的时点区位，就是地球的分至阴阳轨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迹线【见图(2-4)-22】。</w:t>
      </w:r>
    </w:p>
    <w:p>
      <w:pPr>
        <w:ind w:left="692"/>
        <w:spacing w:before="10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太阳与地球的周年运转关系使地球南北极日照产生对比反</w:t>
      </w:r>
    </w:p>
    <w:p>
      <w:pPr>
        <w:spacing w:line="219" w:lineRule="auto"/>
        <w:sectPr>
          <w:footerReference w:type="default" r:id="rId710"/>
          <w:pgSz w:w="12120" w:h="16990"/>
          <w:pgMar w:top="400" w:right="1370" w:bottom="1423" w:left="1818" w:header="0" w:footer="122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3"/>
        <w:rPr/>
      </w:pPr>
      <w:r>
        <w:drawing>
          <wp:anchor distT="0" distB="0" distL="0" distR="0" simplePos="0" relativeHeight="259431424" behindDoc="0" locked="0" layoutInCell="0" allowOverlap="1">
            <wp:simplePos x="0" y="0"/>
            <wp:positionH relativeFrom="page">
              <wp:posOffset>908064</wp:posOffset>
            </wp:positionH>
            <wp:positionV relativeFrom="page">
              <wp:posOffset>5581634</wp:posOffset>
            </wp:positionV>
            <wp:extent cx="1943077" cy="1955822"/>
            <wp:effectExtent l="0" t="0" r="0" b="0"/>
            <wp:wrapNone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077" cy="195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footerReference w:type="default" r:id="rId714"/>
          <w:pgSz w:w="11900" w:h="16840"/>
          <w:pgMar w:top="400" w:right="1709" w:bottom="1406" w:left="1109" w:header="0" w:footer="1217" w:gutter="0"/>
          <w:cols w:equalWidth="0" w:num="1">
            <w:col w:w="9081" w:space="0"/>
          </w:cols>
        </w:sectPr>
        <w:rPr/>
      </w:pPr>
    </w:p>
    <w:p>
      <w:pPr>
        <w:ind w:right="275" w:firstLine="160"/>
        <w:spacing w:before="5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8"/>
        </w:rPr>
        <w:t>差。当太阳对地</w:t>
      </w:r>
      <w:r>
        <w:rPr>
          <w:rFonts w:ascii="SimSun" w:hAnsi="SimSun" w:eastAsia="SimSun" w:cs="SimSun"/>
          <w:sz w:val="32"/>
          <w:szCs w:val="32"/>
          <w:spacing w:val="-8"/>
        </w:rPr>
        <w:t>球形成一定的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照射角，即北半球春分时点至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秋分时点，北极为全日照即全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天白昼，而南极为无日照即全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天黑夜；太阳对地球形成另一 </w:t>
      </w:r>
      <w:r>
        <w:rPr>
          <w:rFonts w:ascii="SimSun" w:hAnsi="SimSun" w:eastAsia="SimSun" w:cs="SimSun"/>
          <w:sz w:val="32"/>
          <w:szCs w:val="32"/>
          <w:spacing w:val="5"/>
        </w:rPr>
        <w:t>个照射角，即北半球秋分时点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至春分时点，北极为黑夜，南极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为白昼。也就是说，在同一时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间，地球的北极与南极一为白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昼， 一为黑夜。南极、北极不同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“天”即不能同时见到太阳，是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5" w:line="4480" w:lineRule="exact"/>
        <w:rPr/>
      </w:pPr>
      <w:r>
        <w:rPr>
          <w:position w:val="-89"/>
        </w:rPr>
        <w:drawing>
          <wp:inline distT="0" distB="0" distL="0" distR="0">
            <wp:extent cx="2832100" cy="2844872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2100" cy="28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0"/>
        <w:spacing w:before="225" w:line="1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图(2-4)-22</w:t>
      </w:r>
      <w:r>
        <w:rPr>
          <w:rFonts w:ascii="SimSun" w:hAnsi="SimSun" w:eastAsia="SimSun" w:cs="SimSun"/>
          <w:sz w:val="27"/>
          <w:szCs w:val="27"/>
          <w:spacing w:val="8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分至阴阳轨迹示意图</w:t>
      </w:r>
    </w:p>
    <w:p>
      <w:pPr>
        <w:spacing w:line="189" w:lineRule="auto"/>
        <w:sectPr>
          <w:type w:val="continuous"/>
          <w:pgSz w:w="11900" w:h="16840"/>
          <w:pgMar w:top="400" w:right="1709" w:bottom="1406" w:left="1109" w:header="0" w:footer="1217" w:gutter="0"/>
          <w:cols w:equalWidth="0" w:num="2">
            <w:col w:w="4511" w:space="100"/>
            <w:col w:w="447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left="160" w:right="39"/>
        <w:spacing w:before="138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河图乾九坤八分至方位中乾坤居上下、不易位的自然规律背景。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实际上，由于地球本身和地球公转轨道并非绝对正圆，以及大气层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折射等原因，每年春分、秋分前后几天，南极与北极可以同时看见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太阳；此外，北极的白昼比南极也要略长一点。这是</w:t>
      </w:r>
      <w:r>
        <w:rPr>
          <w:rFonts w:ascii="SimSun" w:hAnsi="SimSun" w:eastAsia="SimSun" w:cs="SimSun"/>
          <w:sz w:val="32"/>
          <w:szCs w:val="32"/>
          <w:spacing w:val="-28"/>
        </w:rPr>
        <w:t>另外一个问题。</w:t>
      </w:r>
    </w:p>
    <w:p>
      <w:pPr>
        <w:ind w:left="3670" w:firstLine="619"/>
        <w:spacing w:before="6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地球成66.5°倾斜角绕太阳周转，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导致地球周年性的阴阳变化。这种阴阳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变化可以通过立体透视图作轨迹线，并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加用阴阳八卦，标记主要方位【见图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(2-4)-23】。而且这种立体透视方位可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以根据易理变成平面透视图，即只要借 </w:t>
      </w:r>
      <w:r>
        <w:rPr>
          <w:rFonts w:ascii="SimSun" w:hAnsi="SimSun" w:eastAsia="SimSun" w:cs="SimSun"/>
          <w:sz w:val="32"/>
          <w:szCs w:val="32"/>
          <w:spacing w:val="-21"/>
        </w:rPr>
        <w:t>助理性认识，将立体图像透视成平面图，</w:t>
      </w: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1900" w:h="16840"/>
          <w:pgMar w:top="400" w:right="1709" w:bottom="1406" w:left="1109" w:header="0" w:footer="1217" w:gutter="0"/>
          <w:cols w:equalWidth="0" w:num="1">
            <w:col w:w="9081" w:space="0"/>
          </w:cols>
        </w:sectPr>
        <w:rPr/>
      </w:pPr>
    </w:p>
    <w:p>
      <w:pPr>
        <w:ind w:left="1330"/>
        <w:spacing w:before="1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7"/>
          <w:szCs w:val="27"/>
          <w:spacing w:val="16"/>
          <w:position w:val="-3"/>
        </w:rPr>
        <w:t>图(2-4)-23</w:t>
      </w:r>
      <w:r>
        <w:rPr>
          <w:rFonts w:ascii="SimSun" w:hAnsi="SimSun" w:eastAsia="SimSun" w:cs="SimSun"/>
          <w:sz w:val="27"/>
          <w:szCs w:val="27"/>
          <w:spacing w:val="22"/>
          <w:position w:val="-3"/>
        </w:rPr>
        <w:t xml:space="preserve">      </w:t>
      </w:r>
      <w:r>
        <w:rPr>
          <w:rFonts w:ascii="SimSun" w:hAnsi="SimSun" w:eastAsia="SimSun" w:cs="SimSun"/>
          <w:sz w:val="32"/>
          <w:szCs w:val="32"/>
          <w:spacing w:val="16"/>
          <w:position w:val="1"/>
        </w:rPr>
        <w:t>就形成了太极轮廓线</w:t>
      </w:r>
    </w:p>
    <w:p>
      <w:pPr>
        <w:ind w:left="779"/>
        <w:spacing w:before="77" w:line="22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7"/>
          <w:szCs w:val="27"/>
          <w:spacing w:val="-14"/>
          <w:position w:val="-1"/>
        </w:rPr>
        <w:t>河图乾九坤八分至图</w:t>
      </w:r>
      <w:r>
        <w:rPr>
          <w:rFonts w:ascii="SimSun" w:hAnsi="SimSun" w:eastAsia="SimSun" w:cs="SimSun"/>
          <w:sz w:val="27"/>
          <w:szCs w:val="27"/>
          <w:spacing w:val="11"/>
          <w:position w:val="-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4"/>
        </w:rPr>
        <w:t>【见图(2-4)-24】。</w:t>
      </w:r>
    </w:p>
    <w:p>
      <w:pPr>
        <w:ind w:left="160" w:right="215" w:firstLine="710"/>
        <w:spacing w:before="65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根据太阳对地球形成的周年日照(阴阳)变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化，在河图乾九坤八分至方位中：乾、坤居上、下两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极，乾为全阳之象，居上极圈是白昼，用白色；坤为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全阴之象，居下极圈是黑夜，用黑色；艮、坎、巽居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上极圈之下，用阴卦是阴象在下，故用半黑(次黑)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4" w:line="1840" w:lineRule="exact"/>
        <w:rPr/>
      </w:pPr>
      <w:r>
        <w:rPr>
          <w:position w:val="-36"/>
        </w:rPr>
        <w:drawing>
          <wp:inline distT="0" distB="0" distL="0" distR="0">
            <wp:extent cx="1168386" cy="1168360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86" cy="11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2" w:lineRule="auto"/>
        <w:rPr/>
      </w:pPr>
      <w:r/>
    </w:p>
    <w:p>
      <w:pPr>
        <w:ind w:left="329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图(2-4)-24</w:t>
      </w:r>
    </w:p>
    <w:p>
      <w:pPr>
        <w:ind w:left="19"/>
        <w:spacing w:before="92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3"/>
        </w:rPr>
        <w:t>分至方位透视图</w:t>
      </w:r>
    </w:p>
    <w:p>
      <w:pPr>
        <w:spacing w:line="189" w:lineRule="auto"/>
        <w:sectPr>
          <w:type w:val="continuous"/>
          <w:pgSz w:w="11900" w:h="16840"/>
          <w:pgMar w:top="400" w:right="1709" w:bottom="1406" w:left="1109" w:header="0" w:footer="1217" w:gutter="0"/>
          <w:cols w:equalWidth="0" w:num="2">
            <w:col w:w="7051" w:space="100"/>
            <w:col w:w="1931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footerReference w:type="default" r:id="rId718"/>
          <w:pgSz w:w="11900" w:h="16840"/>
          <w:pgMar w:top="400" w:right="1600" w:bottom="1356" w:left="1420" w:header="0" w:footer="1167" w:gutter="0"/>
          <w:cols w:equalWidth="0" w:num="1">
            <w:col w:w="8880" w:space="0"/>
          </w:cols>
        </w:sectPr>
        <w:rPr/>
      </w:pPr>
    </w:p>
    <w:p>
      <w:pPr>
        <w:ind w:firstLine="260"/>
        <w:spacing w:before="27" w:line="2700" w:lineRule="exact"/>
        <w:rPr/>
      </w:pPr>
      <w:r>
        <w:rPr>
          <w:position w:val="-53"/>
        </w:rPr>
        <w:drawing>
          <wp:inline distT="0" distB="0" distL="0" distR="0">
            <wp:extent cx="1695451" cy="1714472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51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  <w:rPr/>
      </w:pPr>
      <w:r/>
    </w:p>
    <w:p>
      <w:pPr>
        <w:ind w:left="969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图(2-4)-25</w:t>
      </w:r>
    </w:p>
    <w:p>
      <w:pPr>
        <w:ind w:left="820"/>
        <w:spacing w:before="147" w:line="222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5"/>
        </w:rPr>
        <w:t>黑白四色太极图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色；兑、离、震居下极圈之上，用阳卦是阳象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在上，故用半白(次白)色。这就是黑白四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色太极【见图(2-4)-25】。实际上，艮、坎、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9"/>
        </w:rPr>
        <w:t>巽、兑、离、震卦位仍在一个平面上，因为太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阳的周年日照直射变化，有一个黄道与赤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道的夹角，六卦位这一平面相对倾斜于赤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道平面，这就是太阳日照直射的周年阴阳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轨迹。</w:t>
      </w:r>
    </w:p>
    <w:p>
      <w:pPr>
        <w:ind w:left="614"/>
        <w:spacing w:before="158" w:line="187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2.河图乾一方位与黑白二色太极图</w:t>
      </w:r>
    </w:p>
    <w:p>
      <w:pPr>
        <w:spacing w:line="187" w:lineRule="auto"/>
        <w:sectPr>
          <w:type w:val="continuous"/>
          <w:pgSz w:w="11900" w:h="16840"/>
          <w:pgMar w:top="400" w:right="1600" w:bottom="1356" w:left="1420" w:header="0" w:footer="1167" w:gutter="0"/>
          <w:cols w:equalWidth="0" w:num="2">
            <w:col w:w="3090" w:space="100"/>
            <w:col w:w="5691" w:space="0"/>
          </w:cols>
        </w:sectPr>
        <w:rPr>
          <w:rFonts w:ascii="SimHei" w:hAnsi="SimHei" w:eastAsia="SimHei" w:cs="SimHei"/>
          <w:sz w:val="32"/>
          <w:szCs w:val="32"/>
        </w:rPr>
      </w:pPr>
    </w:p>
    <w:p>
      <w:pPr>
        <w:ind w:right="96" w:firstLine="639"/>
        <w:spacing w:before="129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河图乾一坤二方位与河图乾一坤二分至方位的关系更为简单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明了。</w:t>
      </w:r>
    </w:p>
    <w:p>
      <w:pPr>
        <w:ind w:right="49" w:firstLine="639"/>
        <w:spacing w:before="105" w:line="26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河图乾一坤二立体方位流变为分至方位，其流变原理同河图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乾九方位流变为分至方位一样。两者不同之处在于：乾九坤八分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至方位是乾、坤居上下，为地轴向不易之位，离、坎居地球二至时点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区位。而乾一坤二分至方位，是坎、离居上下，为地轴向不易之位，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乾、坤居地球二至时点区位。立足于地球看，二者的区别还有：乾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九坤八分至阴阳区位(乾上坤下)是以北极圈为白昼看日、地关</w:t>
      </w:r>
      <w:r>
        <w:rPr>
          <w:rFonts w:ascii="SimSun" w:hAnsi="SimSun" w:eastAsia="SimSun" w:cs="SimSun"/>
          <w:sz w:val="32"/>
          <w:szCs w:val="32"/>
          <w:spacing w:val="-16"/>
        </w:rPr>
        <w:t>系，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乾一坤二分至阴阳区位(离上坎下)是以南极圈为白昼看日</w:t>
      </w:r>
      <w:r>
        <w:rPr>
          <w:rFonts w:ascii="SimSun" w:hAnsi="SimSun" w:eastAsia="SimSun" w:cs="SimSun"/>
          <w:sz w:val="32"/>
          <w:szCs w:val="32"/>
          <w:spacing w:val="-7"/>
        </w:rPr>
        <w:t>、地关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0"/>
        </w:rPr>
        <w:t>系。</w:t>
      </w:r>
    </w:p>
    <w:p>
      <w:pPr>
        <w:ind w:left="639"/>
        <w:spacing w:before="1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河图乾一坤二立体方位【见图(2-4)-26】流转成分至方位，即</w:t>
      </w:r>
    </w:p>
    <w:p>
      <w:pPr>
        <w:spacing w:line="69" w:lineRule="exact"/>
        <w:rPr/>
      </w:pPr>
      <w:r/>
    </w:p>
    <w:p>
      <w:pPr>
        <w:spacing w:line="69" w:lineRule="exact"/>
        <w:sectPr>
          <w:type w:val="continuous"/>
          <w:pgSz w:w="11900" w:h="16840"/>
          <w:pgMar w:top="400" w:right="1600" w:bottom="1356" w:left="1420" w:header="0" w:footer="1167" w:gutter="0"/>
          <w:cols w:equalWidth="0" w:num="1">
            <w:col w:w="8880" w:space="0"/>
          </w:cols>
        </w:sectPr>
        <w:rPr/>
      </w:pPr>
    </w:p>
    <w:p>
      <w:pPr>
        <w:ind w:right="331"/>
        <w:spacing w:before="5" w:line="260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  <w:w w:val="97"/>
        </w:rPr>
        <w:t>离、坎居位不易，兑、乾、震、艮、坤、巽的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居位从地球赤道平面方位流转到地球分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至轨道平面方位。立足于地球，这就是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以离坎为地旋的轴向，离居上为北极，坎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居下为南极；乾居下至点即南半球夏至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时点区位，坤居上至点即南半球冬至时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点(即北半球夏至点时)区位；二分时点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40"/>
        </w:rPr>
        <w:t>空位；艮、震、兑、巽居分至轨道平面的立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7"/>
        </w:rPr>
        <w:t>春、立夏、立秋、立冬四隅区位【见图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6" w:line="3100" w:lineRule="exact"/>
        <w:rPr/>
      </w:pPr>
      <w:r>
        <w:rPr>
          <w:position w:val="-61"/>
        </w:rPr>
        <w:drawing>
          <wp:inline distT="0" distB="0" distL="0" distR="0">
            <wp:extent cx="1936730" cy="1968440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30" cy="19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40"/>
        <w:spacing w:before="21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图(2-4)-26</w:t>
      </w:r>
    </w:p>
    <w:p>
      <w:pPr>
        <w:ind w:left="629"/>
        <w:spacing w:before="146" w:line="189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6"/>
        </w:rPr>
        <w:t>河图乾一坤二方位图</w:t>
      </w:r>
    </w:p>
    <w:p>
      <w:pPr>
        <w:spacing w:line="189" w:lineRule="auto"/>
        <w:sectPr>
          <w:type w:val="continuous"/>
          <w:pgSz w:w="11900" w:h="16840"/>
          <w:pgMar w:top="400" w:right="1600" w:bottom="1356" w:left="1420" w:header="0" w:footer="1167" w:gutter="0"/>
          <w:cols w:equalWidth="0" w:num="2">
            <w:col w:w="5670" w:space="100"/>
            <w:col w:w="3110" w:space="0"/>
          </w:cols>
        </w:sectPr>
        <w:rPr>
          <w:rFonts w:ascii="FangSong" w:hAnsi="FangSong" w:eastAsia="FangSong" w:cs="FangSong"/>
          <w:sz w:val="25"/>
          <w:szCs w:val="25"/>
        </w:rPr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9528704" behindDoc="0" locked="0" layoutInCell="0" allowOverlap="1">
            <wp:simplePos x="0" y="0"/>
            <wp:positionH relativeFrom="page">
              <wp:posOffset>1581122</wp:posOffset>
            </wp:positionH>
            <wp:positionV relativeFrom="page">
              <wp:posOffset>2755903</wp:posOffset>
            </wp:positionV>
            <wp:extent cx="1670062" cy="1644644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164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9529728" behindDoc="0" locked="0" layoutInCell="0" allowOverlap="1">
            <wp:simplePos x="0" y="0"/>
            <wp:positionH relativeFrom="page">
              <wp:posOffset>5118093</wp:posOffset>
            </wp:positionH>
            <wp:positionV relativeFrom="page">
              <wp:posOffset>2851181</wp:posOffset>
            </wp:positionV>
            <wp:extent cx="273091" cy="209484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91" cy="20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04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(2-4)-27】。</w:t>
      </w:r>
    </w:p>
    <w:p>
      <w:pPr>
        <w:ind w:right="135" w:firstLine="639"/>
        <w:spacing w:before="3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河图乾一坤二分至方位从地球北方上空俯视，构成分至方位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俯视立体图；连接分至轨道平面上的八方位即地</w:t>
      </w:r>
      <w:r>
        <w:rPr>
          <w:rFonts w:ascii="SimSun" w:hAnsi="SimSun" w:eastAsia="SimSun" w:cs="SimSun"/>
          <w:sz w:val="32"/>
          <w:szCs w:val="32"/>
          <w:spacing w:val="-7"/>
        </w:rPr>
        <w:t>球上的二分二至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与四立时区位，就成为地球分至阴阳轨迹线【见图(2-4)</w:t>
      </w:r>
      <w:r>
        <w:rPr>
          <w:rFonts w:ascii="SimSun" w:hAnsi="SimSun" w:eastAsia="SimSun" w:cs="SimSun"/>
          <w:sz w:val="32"/>
          <w:szCs w:val="32"/>
          <w:spacing w:val="-11"/>
        </w:rPr>
        <w:t>-28,参见</w:t>
      </w:r>
    </w:p>
    <w:p>
      <w:pPr>
        <w:spacing w:before="121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图(2-4)-18、22】。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209"/>
        <w:spacing w:before="110" w:line="236" w:lineRule="auto"/>
        <w:rPr>
          <w:rFonts w:ascii="STXingkai" w:hAnsi="STXingkai" w:eastAsia="STXingkai" w:cs="STXingkai"/>
          <w:sz w:val="32"/>
          <w:szCs w:val="32"/>
        </w:rPr>
      </w:pPr>
      <w:r>
        <w:drawing>
          <wp:anchor distT="0" distB="0" distL="0" distR="0" simplePos="0" relativeHeight="259527680" behindDoc="1" locked="0" layoutInCell="1" allowOverlap="1">
            <wp:simplePos x="0" y="0"/>
            <wp:positionH relativeFrom="column">
              <wp:posOffset>3105117</wp:posOffset>
            </wp:positionH>
            <wp:positionV relativeFrom="paragraph">
              <wp:posOffset>-381713</wp:posOffset>
            </wp:positionV>
            <wp:extent cx="1955848" cy="1968441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848" cy="196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32"/>
          <w:szCs w:val="32"/>
          <w:color w:val="FFFFFF"/>
        </w:rPr>
        <w:t>坤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129"/>
        <w:spacing w:before="104" w:line="221" w:lineRule="auto"/>
        <w:rPr>
          <w:rFonts w:ascii="SimSun" w:hAnsi="SimSun" w:eastAsia="SimSun" w:cs="SimSun"/>
          <w:sz w:val="32"/>
          <w:szCs w:val="32"/>
        </w:rPr>
      </w:pPr>
      <w:r>
        <w:pict>
          <v:shape id="_x0000_s1154" style="position:absolute;margin-left:267pt;margin-top:-3.0769pt;mso-position-vertical-relative:text;mso-position-horizontal-relative:text;width:14.3pt;height:18.3pt;z-index:25953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FangSong" w:hAnsi="FangSong" w:eastAsia="FangSong" w:cs="FangSong"/>
                      <w:sz w:val="27"/>
                      <w:szCs w:val="27"/>
                    </w:rPr>
                  </w:pPr>
                  <w:r>
                    <w:rPr>
                      <w:rFonts w:ascii="FangSong" w:hAnsi="FangSong" w:eastAsia="FangSong" w:cs="FangSong"/>
                      <w:sz w:val="27"/>
                      <w:szCs w:val="27"/>
                      <w:color w:val="FFFFFF"/>
                      <w:spacing w:val="-25"/>
                    </w:rPr>
                    <w:t>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</w:rPr>
        <w:t>坎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79"/>
        <w:spacing w:before="88" w:line="245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7"/>
          <w:szCs w:val="27"/>
          <w:spacing w:val="8"/>
        </w:rPr>
        <w:t>图(2-4)-27河图乾一坤二分至图图(2-4</w:t>
      </w:r>
      <w:r>
        <w:rPr>
          <w:rFonts w:ascii="SimSun" w:hAnsi="SimSun" w:eastAsia="SimSun" w:cs="SimSun"/>
          <w:sz w:val="27"/>
          <w:szCs w:val="27"/>
          <w:spacing w:val="7"/>
        </w:rPr>
        <w:t>)-28 河图乾一坤二分至轨迹图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地球倾斜着绕日周转，导致太阳对地球形成分</w:t>
      </w:r>
      <w:r>
        <w:rPr>
          <w:rFonts w:ascii="SimSun" w:hAnsi="SimSun" w:eastAsia="SimSun" w:cs="SimSun"/>
          <w:sz w:val="32"/>
          <w:szCs w:val="32"/>
          <w:spacing w:val="-3"/>
        </w:rPr>
        <w:t>至阴阳变化。</w:t>
      </w:r>
    </w:p>
    <w:p>
      <w:pPr>
        <w:ind w:right="71"/>
        <w:spacing w:before="108" w:line="267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这种阳阳变化既可用立体图标示轮廓线，又可用平面透视图来标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示【参见图(2-4)-24】。根据地球周年阴阳变化，并以黑白二</w:t>
      </w:r>
      <w:r>
        <w:rPr>
          <w:rFonts w:ascii="SimSun" w:hAnsi="SimSun" w:eastAsia="SimSun" w:cs="SimSun"/>
          <w:sz w:val="32"/>
          <w:szCs w:val="32"/>
          <w:spacing w:val="-16"/>
        </w:rPr>
        <w:t>色表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示阴阳，河图乾一坤二分至方位平透视图，可以绘成黑</w:t>
      </w:r>
      <w:r>
        <w:rPr>
          <w:rFonts w:ascii="SimSun" w:hAnsi="SimSun" w:eastAsia="SimSun" w:cs="SimSun"/>
          <w:sz w:val="32"/>
          <w:szCs w:val="32"/>
          <w:spacing w:val="-18"/>
        </w:rPr>
        <w:t>白二色太极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图。离居上为北极，离二为内阴外阳之象，又为半阳之</w:t>
      </w:r>
      <w:r>
        <w:rPr>
          <w:rFonts w:ascii="SimSun" w:hAnsi="SimSun" w:eastAsia="SimSun" w:cs="SimSun"/>
          <w:sz w:val="32"/>
          <w:szCs w:val="32"/>
          <w:spacing w:val="-18"/>
        </w:rPr>
        <w:t>象；南半球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夏至时北极圈为黑夜(以夏至为中点，前后约半年</w:t>
      </w:r>
      <w:r>
        <w:rPr>
          <w:rFonts w:ascii="SimSun" w:hAnsi="SimSun" w:eastAsia="SimSun" w:cs="SimSun"/>
          <w:sz w:val="32"/>
          <w:szCs w:val="32"/>
          <w:spacing w:val="-12"/>
        </w:rPr>
        <w:t>黑夜),合离的中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阴之象；中阴为北极，阴取黑色，北极圈为黑色</w:t>
      </w:r>
      <w:r>
        <w:rPr>
          <w:rFonts w:ascii="SimSun" w:hAnsi="SimSun" w:eastAsia="SimSun" w:cs="SimSun"/>
          <w:sz w:val="32"/>
          <w:szCs w:val="32"/>
          <w:spacing w:val="-28"/>
        </w:rPr>
        <w:t>，是二色太极图白色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的黑眼。坎居下为南极，坎二为内阳外阴之象，又为半阴之</w:t>
      </w:r>
      <w:r>
        <w:rPr>
          <w:rFonts w:ascii="SimSun" w:hAnsi="SimSun" w:eastAsia="SimSun" w:cs="SimSun"/>
          <w:sz w:val="32"/>
          <w:szCs w:val="32"/>
          <w:spacing w:val="-18"/>
        </w:rPr>
        <w:t>象；南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半球夏至时南极圈为白昼(以夏至为中点，前后半年白昼),合坎的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中阳之象；中阳为南极，阳取白色，南极圈为白色，是二色太极图黑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色的白眼。巽、艮居北半球下部(北极圈为上部);巽二艮主为上阳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之象，与离外阳之象相合，为北极圈以外北半球的阴阳之象——昼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夜交替，且夜长于昼，故用阴卦巽、艮，取阳象，用白色。震、兑居南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半球下部(南极圈为上部);震三兑三为上阴之象，与坎外阴之象相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合，为南极圈以外南半球的阴阳之象——昼夜交替，且昼长于夜，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故用阳卦震、兑，取阴象，用黑色。这就是黑白二色太极</w:t>
      </w:r>
      <w:r>
        <w:rPr>
          <w:rFonts w:ascii="SimSun" w:hAnsi="SimSun" w:eastAsia="SimSun" w:cs="SimSun"/>
          <w:sz w:val="32"/>
          <w:szCs w:val="32"/>
          <w:spacing w:val="-19"/>
        </w:rPr>
        <w:t>图【见图</w:t>
      </w:r>
    </w:p>
    <w:p>
      <w:pPr>
        <w:spacing w:line="267" w:lineRule="auto"/>
        <w:sectPr>
          <w:footerReference w:type="default" r:id="rId721"/>
          <w:pgSz w:w="11900" w:h="16840"/>
          <w:pgMar w:top="400" w:right="1278" w:bottom="1340" w:left="1700" w:header="0" w:footer="113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footerReference w:type="default" r:id="rId725"/>
          <w:pgSz w:w="11900" w:h="16840"/>
          <w:pgMar w:top="400" w:right="1394" w:bottom="1043" w:left="1710" w:header="0" w:footer="845" w:gutter="0"/>
          <w:cols w:equalWidth="0" w:num="1">
            <w:col w:w="8796" w:space="0"/>
          </w:cols>
        </w:sectPr>
        <w:rPr/>
      </w:pPr>
    </w:p>
    <w:p>
      <w:pPr>
        <w:ind w:firstLine="109"/>
        <w:spacing w:line="2560" w:lineRule="exact"/>
        <w:rPr/>
      </w:pPr>
      <w:r>
        <w:rPr>
          <w:position w:val="-51"/>
        </w:rPr>
        <w:drawing>
          <wp:inline distT="0" distB="0" distL="0" distR="0">
            <wp:extent cx="1619282" cy="1625610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282" cy="16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9" w:lineRule="auto"/>
        <w:rPr/>
      </w:pPr>
      <w:r/>
    </w:p>
    <w:p>
      <w:pPr>
        <w:ind w:left="519"/>
        <w:spacing w:before="91" w:line="659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position w:val="29"/>
        </w:rPr>
        <w:t>图(2-4)-29</w:t>
      </w:r>
    </w:p>
    <w:p>
      <w:pPr>
        <w:ind w:left="260"/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4"/>
        </w:rPr>
        <w:t>黑白二色太极图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2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(2-4)-29】。</w:t>
      </w:r>
    </w:p>
    <w:p>
      <w:pPr>
        <w:ind w:left="644"/>
        <w:spacing w:before="76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先天八卦与太极图</w:t>
      </w:r>
    </w:p>
    <w:p>
      <w:pPr>
        <w:ind w:right="1" w:firstLine="639"/>
        <w:spacing w:before="5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河图乾九坤八方位太极图是太阳居北半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球上空时，地球在太阳照射下的阴阳变化平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面透视图。河图乾一坤二方位太极图是太阳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居南半球上空时，地球在太阳照射下的阴阳</w:t>
      </w: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变化平面透视图。</w:t>
      </w:r>
    </w:p>
    <w:p>
      <w:pPr>
        <w:spacing w:before="117" w:line="6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  <w:position w:val="27"/>
        </w:rPr>
        <w:t>先天八卦太极图，是以地球周年分至阴</w:t>
      </w:r>
    </w:p>
    <w:p>
      <w:pPr>
        <w:spacing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阳变化为出发点，完全用卦象来标示分至阴</w:t>
      </w:r>
    </w:p>
    <w:p>
      <w:pPr>
        <w:spacing w:line="184" w:lineRule="auto"/>
        <w:sectPr>
          <w:type w:val="continuous"/>
          <w:pgSz w:w="11900" w:h="16840"/>
          <w:pgMar w:top="400" w:right="1394" w:bottom="1043" w:left="1710" w:header="0" w:footer="845" w:gutter="0"/>
          <w:cols w:equalWidth="0" w:num="2">
            <w:col w:w="2740" w:space="100"/>
            <w:col w:w="5956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right="10"/>
        <w:spacing w:before="1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阳变化的太极图。先天方位是以河图乾九立体方位为渊</w:t>
      </w:r>
      <w:r>
        <w:rPr>
          <w:rFonts w:ascii="SimSun" w:hAnsi="SimSun" w:eastAsia="SimSun" w:cs="SimSun"/>
          <w:sz w:val="32"/>
          <w:szCs w:val="32"/>
          <w:spacing w:val="-9"/>
        </w:rPr>
        <w:t>源，故又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可视为三维六向天体的立于中点的平面视向方位图【见图(2-4)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-301。先天方位立体平面图中的平面视向的先天</w:t>
      </w:r>
      <w:r>
        <w:rPr>
          <w:rFonts w:ascii="SimSun" w:hAnsi="SimSun" w:eastAsia="SimSun" w:cs="SimSun"/>
          <w:sz w:val="32"/>
          <w:szCs w:val="32"/>
          <w:spacing w:val="-7"/>
        </w:rPr>
        <w:t>八方位，可以直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接视为地球分至阴阳轨迹平面的八方位，这就是先天分至阴阳方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位【见图(2-4)-31】。先天分至方位立体图，又可以同时视离坎</w:t>
      </w:r>
    </w:p>
    <w:p>
      <w:pPr>
        <w:spacing w:line="107" w:lineRule="exact"/>
        <w:rPr/>
      </w:pPr>
      <w:r/>
    </w:p>
    <w:p>
      <w:pPr>
        <w:spacing w:line="107" w:lineRule="exact"/>
        <w:sectPr>
          <w:type w:val="continuous"/>
          <w:pgSz w:w="11900" w:h="16840"/>
          <w:pgMar w:top="400" w:right="1394" w:bottom="1043" w:left="1710" w:header="0" w:footer="845" w:gutter="0"/>
          <w:cols w:equalWidth="0" w:num="1">
            <w:col w:w="8796" w:space="0"/>
          </w:cols>
        </w:sectPr>
        <w:rPr/>
      </w:pPr>
    </w:p>
    <w:p>
      <w:pPr>
        <w:ind w:firstLine="870"/>
        <w:spacing w:line="2680" w:lineRule="exact"/>
        <w:rPr/>
      </w:pPr>
      <w:r>
        <w:rPr>
          <w:position w:val="-53"/>
        </w:rPr>
        <w:drawing>
          <wp:inline distT="0" distB="0" distL="0" distR="0">
            <wp:extent cx="1682756" cy="1701854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56" cy="17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79"/>
        <w:spacing w:before="158" w:line="18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4"/>
        </w:rPr>
        <w:t>图(2-4)-30</w:t>
      </w:r>
      <w:r>
        <w:rPr>
          <w:rFonts w:ascii="FangSong" w:hAnsi="FangSong" w:eastAsia="FangSong" w:cs="FangSong"/>
          <w:sz w:val="28"/>
          <w:szCs w:val="28"/>
          <w:spacing w:val="112"/>
        </w:rPr>
        <w:t xml:space="preserve"> </w:t>
      </w:r>
      <w:r>
        <w:rPr>
          <w:rFonts w:ascii="FangSong" w:hAnsi="FangSong" w:eastAsia="FangSong" w:cs="FangSong"/>
          <w:sz w:val="28"/>
          <w:szCs w:val="28"/>
          <w:spacing w:val="-4"/>
        </w:rPr>
        <w:t>先天立体方位图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70"/>
        <w:spacing w:before="179" w:line="2260" w:lineRule="exact"/>
        <w:rPr/>
      </w:pPr>
      <w:r>
        <w:rPr>
          <w:position w:val="-45"/>
        </w:rPr>
        <w:drawing>
          <wp:inline distT="0" distB="0" distL="0" distR="0">
            <wp:extent cx="1422435" cy="1435054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435" cy="14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spacing w:before="91" w:line="193" w:lineRule="auto"/>
        <w:rPr>
          <w:rFonts w:ascii="SimSun" w:hAnsi="SimSun" w:eastAsia="SimSun" w:cs="SimSun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6"/>
        </w:rPr>
        <w:t>图(2-4)-31</w:t>
      </w:r>
      <w:r>
        <w:rPr>
          <w:rFonts w:ascii="FangSong" w:hAnsi="FangSong" w:eastAsia="FangSong" w:cs="FangSong"/>
          <w:sz w:val="28"/>
          <w:szCs w:val="28"/>
          <w:spacing w:val="13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6"/>
        </w:rPr>
        <w:t>先天分至方位图</w:t>
      </w:r>
    </w:p>
    <w:p>
      <w:pPr>
        <w:spacing w:line="193" w:lineRule="auto"/>
        <w:sectPr>
          <w:type w:val="continuous"/>
          <w:pgSz w:w="11900" w:h="16840"/>
          <w:pgMar w:top="400" w:right="1394" w:bottom="1043" w:left="1710" w:header="0" w:footer="845" w:gutter="0"/>
          <w:cols w:equalWidth="0" w:num="2">
            <w:col w:w="4540" w:space="100"/>
            <w:col w:w="4156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1900" w:h="16840"/>
          <w:pgMar w:top="400" w:right="1394" w:bottom="1043" w:left="1710" w:header="0" w:footer="845" w:gutter="0"/>
          <w:cols w:equalWidth="0" w:num="1">
            <w:col w:w="8796" w:space="0"/>
          </w:cols>
        </w:sectPr>
        <w:rPr/>
      </w:pPr>
    </w:p>
    <w:p>
      <w:pPr>
        <w:spacing w:before="3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为旋轴向。离、坎是半阳、半阴之卦象，又是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内阴外阳、内阳外阴之卦象。离作为内阴外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阳、坎作为内阳外阴之象是地球上、下两极一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阴(黑夜)一阳(白昼)之象；离作为半阳之象、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9"/>
        </w:rPr>
        <w:t>坎作为半阴之象，又是二分(春分、秋分，昼夜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平分)的阴阳之象。</w:t>
      </w:r>
    </w:p>
    <w:p>
      <w:pPr>
        <w:ind w:right="55"/>
        <w:spacing w:before="128" w:line="442" w:lineRule="exact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3"/>
          <w:position w:val="11"/>
        </w:rPr>
        <w:t>先天方位太极图【见图(2-4)-32】中，乾</w:t>
      </w:r>
    </w:p>
    <w:p>
      <w:pPr>
        <w:spacing w:before="1" w:line="20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坤是阳阴居南北，不是天地，故不居上下。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7" w:line="2700" w:lineRule="exact"/>
        <w:rPr/>
      </w:pPr>
      <w:r>
        <w:rPr>
          <w:position w:val="-53"/>
        </w:rPr>
        <w:drawing>
          <wp:inline distT="0" distB="0" distL="0" distR="0">
            <wp:extent cx="1720841" cy="1714472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41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90"/>
        <w:spacing w:before="103" w:line="478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  <w:position w:val="14"/>
        </w:rPr>
        <w:t>图(2-4)-32</w:t>
      </w:r>
    </w:p>
    <w:p>
      <w:pPr>
        <w:ind w:left="730"/>
        <w:spacing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3"/>
        </w:rPr>
        <w:t>先天太极图</w:t>
      </w:r>
    </w:p>
    <w:p>
      <w:pPr>
        <w:spacing w:line="184" w:lineRule="auto"/>
        <w:sectPr>
          <w:type w:val="continuous"/>
          <w:pgSz w:w="11900" w:h="16840"/>
          <w:pgMar w:top="400" w:right="1394" w:bottom="1043" w:left="1710" w:header="0" w:footer="845" w:gutter="0"/>
          <w:cols w:equalWidth="0" w:num="2">
            <w:col w:w="6020" w:space="50"/>
            <w:col w:w="2726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5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9630080" behindDoc="0" locked="0" layoutInCell="0" allowOverlap="1">
                <wp:simplePos x="0" y="0"/>
                <wp:positionH relativeFrom="page">
                  <wp:posOffset>2415066</wp:posOffset>
                </wp:positionH>
                <wp:positionV relativeFrom="page">
                  <wp:posOffset>4913527</wp:posOffset>
                </wp:positionV>
                <wp:extent cx="298450" cy="161925"/>
                <wp:effectExtent l="0" t="0" r="0" b="0"/>
                <wp:wrapNone/>
                <wp:docPr id="866" name="TextBox 8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415066" y="4913527"/>
                          <a:ext cx="298450" cy="161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28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4"/>
                              </w:rPr>
                              <w:t>情名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drawing>
                                <wp:inline distT="0" distB="0" distL="0" distR="0">
                                  <wp:extent cx="86598" cy="95287"/>
                                  <wp:effectExtent l="0" t="0" r="0" b="0"/>
                                  <wp:docPr id="868" name="IM 86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68" name="IM 868"/>
                                          <pic:cNvPicPr/>
                                        </pic:nvPicPr>
                                        <pic:blipFill>
                                          <a:blip r:embed="rId7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6598" cy="952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6" style="position:absolute;margin-left:190.163pt;margin-top:386.892pt;mso-position-vertical-relative:page;mso-position-horizontal-relative:page;width:23.5pt;height:12.75pt;z-index:25963008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28" w:lineRule="auto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4"/>
                        </w:rPr>
                        <w:t>情名</w:t>
                      </w:r>
                      <w:r>
                        <w:rPr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86598" cy="95287"/>
                            <wp:effectExtent l="0" t="0" r="0" b="0"/>
                            <wp:docPr id="870" name="IM 87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870" name="IM 870"/>
                                    <pic:cNvPicPr/>
                                  </pic:nvPicPr>
                                  <pic:blipFill>
                                    <a:blip r:embed="rId7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6598" cy="952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629056" behindDoc="0" locked="0" layoutInCell="0" allowOverlap="1">
                <wp:simplePos x="0" y="0"/>
                <wp:positionH relativeFrom="page">
                  <wp:posOffset>2544923</wp:posOffset>
                </wp:positionH>
                <wp:positionV relativeFrom="page">
                  <wp:posOffset>5094897</wp:posOffset>
                </wp:positionV>
                <wp:extent cx="347345" cy="156845"/>
                <wp:effectExtent l="0" t="0" r="0" b="0"/>
                <wp:wrapNone/>
                <wp:docPr id="872" name="TextBox 8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44923" y="5094897"/>
                          <a:ext cx="347345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9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18"/>
                              </w:rPr>
                              <w:t>鼻分淹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8" style="position:absolute;margin-left:200.388pt;margin-top:401.173pt;mso-position-vertical-relative:page;mso-position-horizontal-relative:page;width:27.35pt;height:12.35pt;z-index:25962905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9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18"/>
                        </w:rPr>
                        <w:t>鼻分淹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633152" behindDoc="0" locked="0" layoutInCell="0" allowOverlap="1">
                <wp:simplePos x="0" y="0"/>
                <wp:positionH relativeFrom="page">
                  <wp:posOffset>4453547</wp:posOffset>
                </wp:positionH>
                <wp:positionV relativeFrom="page">
                  <wp:posOffset>4609265</wp:posOffset>
                </wp:positionV>
                <wp:extent cx="139700" cy="193039"/>
                <wp:effectExtent l="0" t="0" r="0" b="0"/>
                <wp:wrapNone/>
                <wp:docPr id="874" name="TextBox 8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53547" y="4609265"/>
                          <a:ext cx="139700" cy="19303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20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  <w:t>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0" style="position:absolute;margin-left:350.673pt;margin-top:362.934pt;mso-position-vertical-relative:page;mso-position-horizontal-relative:page;width:11pt;height:15.2pt;z-index:25963315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20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  <w:t>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627008" behindDoc="0" locked="0" layoutInCell="0" allowOverlap="1">
                <wp:simplePos x="0" y="0"/>
                <wp:positionH relativeFrom="page">
                  <wp:posOffset>4273689</wp:posOffset>
                </wp:positionH>
                <wp:positionV relativeFrom="page">
                  <wp:posOffset>5083506</wp:posOffset>
                </wp:positionV>
                <wp:extent cx="786130" cy="156845"/>
                <wp:effectExtent l="0" t="0" r="0" b="0"/>
                <wp:wrapNone/>
                <wp:docPr id="876" name="TextBox 8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273689" y="5083506"/>
                          <a:ext cx="786130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9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9"/>
                              </w:rPr>
                              <w:t>:来状官外地或而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2" style="position:absolute;margin-left:336.511pt;margin-top:400.276pt;mso-position-vertical-relative:page;mso-position-horizontal-relative:page;width:61.9pt;height:12.35pt;z-index:2596270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9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9"/>
                        </w:rPr>
                        <w:t>:来状官外地或而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9628032" behindDoc="0" locked="0" layoutInCell="0" allowOverlap="1">
                <wp:simplePos x="0" y="0"/>
                <wp:positionH relativeFrom="page">
                  <wp:posOffset>4166252</wp:posOffset>
                </wp:positionH>
                <wp:positionV relativeFrom="page">
                  <wp:posOffset>5172600</wp:posOffset>
                </wp:positionV>
                <wp:extent cx="659130" cy="156210"/>
                <wp:effectExtent l="0" t="0" r="0" b="0"/>
                <wp:wrapNone/>
                <wp:docPr id="878" name="TextBox 8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166252" y="5172600"/>
                          <a:ext cx="659130" cy="1562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19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16"/>
                              </w:rPr>
                              <w:t>白亲伏分着母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4" style="position:absolute;margin-left:328.051pt;margin-top:407.291pt;mso-position-vertical-relative:page;mso-position-horizontal-relative:page;width:51.9pt;height:12.3pt;z-index:2596280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19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16"/>
                        </w:rPr>
                        <w:t>白亲伏分着母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9625984" behindDoc="0" locked="0" layoutInCell="0" allowOverlap="1">
            <wp:simplePos x="0" y="0"/>
            <wp:positionH relativeFrom="page">
              <wp:posOffset>3975096</wp:posOffset>
            </wp:positionH>
            <wp:positionV relativeFrom="page">
              <wp:posOffset>4552928</wp:posOffset>
            </wp:positionV>
            <wp:extent cx="234931" cy="1695438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31" cy="1695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9631104" behindDoc="0" locked="0" layoutInCell="0" allowOverlap="1">
            <wp:simplePos x="0" y="0"/>
            <wp:positionH relativeFrom="page">
              <wp:posOffset>3727470</wp:posOffset>
            </wp:positionH>
            <wp:positionV relativeFrom="page">
              <wp:posOffset>6064227</wp:posOffset>
            </wp:positionV>
            <wp:extent cx="209541" cy="120621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9632128" behindDoc="0" locked="0" layoutInCell="0" allowOverlap="1">
            <wp:simplePos x="0" y="0"/>
            <wp:positionH relativeFrom="page">
              <wp:posOffset>4559289</wp:posOffset>
            </wp:positionH>
            <wp:positionV relativeFrom="page">
              <wp:posOffset>5575324</wp:posOffset>
            </wp:positionV>
            <wp:extent cx="165109" cy="101587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9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52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因此，先天太极图可视为没有上北下南方位。</w:t>
      </w:r>
    </w:p>
    <w:p>
      <w:pPr>
        <w:ind w:left="1286"/>
        <w:spacing w:before="72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1"/>
        </w:rPr>
        <w:t>4.</w:t>
      </w:r>
      <w:r>
        <w:rPr>
          <w:rFonts w:ascii="SimHei" w:hAnsi="SimHei" w:eastAsia="SimHei" w:cs="SimHei"/>
          <w:sz w:val="32"/>
          <w:szCs w:val="32"/>
          <w:b/>
          <w:bCs/>
          <w:spacing w:val="1"/>
        </w:rPr>
        <w:t>晷景轨迹太极图</w:t>
      </w:r>
    </w:p>
    <w:p>
      <w:pPr>
        <w:ind w:left="552" w:right="27" w:firstLine="729"/>
        <w:spacing w:before="12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太极图是一周年节气的真实反映。这不仅可以从空间方位得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到证实，而且可以从地面晷景轨迹得到证实。周年节气始于四分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(二分二至),发展到八分(八分之名最早见于《吕氏春秋》),完善为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二十四分(二十四分之名最早见于《淮南子·天文训》,它标志着中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国历法为适应农事、人事而不断走向精细。</w:t>
      </w:r>
    </w:p>
    <w:p>
      <w:pPr>
        <w:ind w:left="552" w:right="47" w:firstLine="519"/>
        <w:spacing w:before="129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《易经应用大百科·太极真义》篇以《周髀算经》提供的</w:t>
      </w:r>
      <w:r>
        <w:rPr>
          <w:rFonts w:ascii="SimSun" w:hAnsi="SimSun" w:eastAsia="SimSun" w:cs="SimSun"/>
          <w:sz w:val="32"/>
          <w:szCs w:val="32"/>
          <w:spacing w:val="-23"/>
        </w:rPr>
        <w:t>晷景数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据为根据，绘制了一个标准的太极曲线圆图【见图(2-4)-33]。</w:t>
      </w:r>
    </w:p>
    <w:p>
      <w:pPr>
        <w:spacing w:before="52"/>
        <w:rPr/>
      </w:pPr>
      <w:r/>
    </w:p>
    <w:p>
      <w:pPr>
        <w:sectPr>
          <w:footerReference w:type="default" r:id="rId730"/>
          <w:pgSz w:w="11900" w:h="16840"/>
          <w:pgMar w:top="400" w:right="1640" w:bottom="1042" w:left="797" w:header="0" w:footer="871" w:gutter="0"/>
          <w:cols w:equalWidth="0" w:num="1">
            <w:col w:w="9463" w:space="0"/>
          </w:cols>
        </w:sectPr>
        <w:rPr/>
      </w:pPr>
    </w:p>
    <w:p>
      <w:pPr>
        <w:ind w:left="552"/>
        <w:spacing w:before="95" w:line="182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9624960" behindDoc="1" locked="0" layoutInCell="1" allowOverlap="1">
            <wp:simplePos x="0" y="0"/>
            <wp:positionH relativeFrom="column">
              <wp:posOffset>331675</wp:posOffset>
            </wp:positionH>
            <wp:positionV relativeFrom="paragraph">
              <wp:posOffset>-131564</wp:posOffset>
            </wp:positionV>
            <wp:extent cx="5467354" cy="3721089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7354" cy="372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</w:rPr>
        <w:t>L</w:t>
      </w:r>
    </w:p>
    <w:p>
      <w:pPr>
        <w:ind w:left="552"/>
        <w:spacing w:before="89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14</w:t>
      </w:r>
    </w:p>
    <w:p>
      <w:pPr>
        <w:pStyle w:val="BodyText"/>
        <w:spacing w:line="450" w:lineRule="auto"/>
        <w:rPr/>
      </w:pPr>
      <w:r/>
    </w:p>
    <w:p>
      <w:pPr>
        <w:ind w:right="1"/>
        <w:spacing w:before="55" w:line="188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12</w:t>
      </w:r>
    </w:p>
    <w:p>
      <w:pPr>
        <w:pStyle w:val="BodyText"/>
        <w:spacing w:line="449" w:lineRule="auto"/>
        <w:rPr/>
      </w:pPr>
      <w:r/>
    </w:p>
    <w:p>
      <w:pPr>
        <w:ind w:right="1"/>
        <w:spacing w:before="55" w:line="188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>10</w:t>
      </w:r>
    </w:p>
    <w:p>
      <w:pPr>
        <w:pStyle w:val="BodyText"/>
        <w:spacing w:line="391" w:lineRule="auto"/>
        <w:rPr/>
      </w:pPr>
      <w:r/>
    </w:p>
    <w:p>
      <w:pPr>
        <w:ind w:left="552"/>
        <w:spacing w:before="55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8</w:t>
      </w:r>
    </w:p>
    <w:p>
      <w:pPr>
        <w:pStyle w:val="BodyText"/>
        <w:spacing w:line="470" w:lineRule="auto"/>
        <w:rPr/>
      </w:pPr>
      <w:r/>
    </w:p>
    <w:p>
      <w:pPr>
        <w:ind w:left="552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6</w:t>
      </w:r>
    </w:p>
    <w:p>
      <w:pPr>
        <w:pStyle w:val="BodyText"/>
        <w:spacing w:line="470" w:lineRule="auto"/>
        <w:rPr/>
      </w:pPr>
      <w:r/>
    </w:p>
    <w:p>
      <w:pPr>
        <w:ind w:left="552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</w:t>
      </w:r>
    </w:p>
    <w:p>
      <w:pPr>
        <w:pStyle w:val="BodyText"/>
        <w:spacing w:line="479" w:lineRule="auto"/>
        <w:rPr/>
      </w:pPr>
      <w:r/>
    </w:p>
    <w:p>
      <w:pPr>
        <w:ind w:left="552"/>
        <w:spacing w:before="55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2" w:line="21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(尺)</w:t>
      </w:r>
    </w:p>
    <w:p>
      <w:pPr>
        <w:ind w:left="660"/>
        <w:spacing w:line="223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11"/>
        </w:rPr>
        <w:t>日彩长度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10"/>
        <w:spacing w:before="49" w:line="230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冬至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 </w:t>
      </w:r>
      <w:r>
        <w:rPr>
          <w:rFonts w:ascii="FangSong" w:hAnsi="FangSong" w:eastAsia="FangSong" w:cs="FangSong"/>
          <w:sz w:val="15"/>
          <w:szCs w:val="15"/>
          <w:spacing w:val="-8"/>
        </w:rPr>
        <w:t>一丈三尺五寸</w:t>
      </w:r>
    </w:p>
    <w:p>
      <w:pPr>
        <w:ind w:left="210"/>
        <w:spacing w:before="10" w:line="230" w:lineRule="auto"/>
        <w:rPr>
          <w:rFonts w:ascii="SimSun" w:hAnsi="SimSun" w:eastAsia="SimSun" w:cs="SimSun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10"/>
          <w:position w:val="1"/>
        </w:rPr>
        <w:t>小寒</w:t>
      </w:r>
      <w:r>
        <w:rPr>
          <w:rFonts w:ascii="FangSong" w:hAnsi="FangSong" w:eastAsia="FangSong" w:cs="FangSong"/>
          <w:sz w:val="15"/>
          <w:szCs w:val="15"/>
          <w:spacing w:val="4"/>
          <w:position w:val="1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10"/>
        </w:rPr>
        <w:t>文二尺五寸小分五</w:t>
      </w:r>
    </w:p>
    <w:p>
      <w:pPr>
        <w:ind w:left="210" w:right="296"/>
        <w:spacing w:before="23" w:line="228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4"/>
        </w:rPr>
        <w:t>大寒</w:t>
      </w:r>
      <w:r>
        <w:rPr>
          <w:rFonts w:ascii="FangSong" w:hAnsi="FangSong" w:eastAsia="FangSong" w:cs="FangSong"/>
          <w:sz w:val="15"/>
          <w:szCs w:val="15"/>
          <w:spacing w:val="-4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4"/>
        </w:rPr>
        <w:t>一丈一尺五寸一分小分四</w:t>
      </w:r>
      <w:r>
        <w:rPr>
          <w:rFonts w:ascii="FangSong" w:hAnsi="FangSong" w:eastAsia="FangSong" w:cs="FangSong"/>
          <w:sz w:val="15"/>
          <w:szCs w:val="15"/>
          <w:spacing w:val="9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1"/>
        </w:rPr>
        <w:t>立春</w:t>
      </w:r>
      <w:r>
        <w:rPr>
          <w:rFonts w:ascii="FangSong" w:hAnsi="FangSong" w:eastAsia="FangSong" w:cs="FangSong"/>
          <w:sz w:val="15"/>
          <w:szCs w:val="15"/>
          <w:spacing w:val="33"/>
          <w:w w:val="101"/>
        </w:rPr>
        <w:t xml:space="preserve">  </w:t>
      </w:r>
      <w:r>
        <w:rPr>
          <w:rFonts w:ascii="FangSong" w:hAnsi="FangSong" w:eastAsia="FangSong" w:cs="FangSong"/>
          <w:sz w:val="15"/>
          <w:szCs w:val="15"/>
          <w:spacing w:val="-1"/>
        </w:rPr>
        <w:t>丈五寸二分小分三</w:t>
      </w:r>
    </w:p>
    <w:p>
      <w:pPr>
        <w:ind w:left="210" w:right="323"/>
        <w:spacing w:before="18" w:line="239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</w:rPr>
        <w:t>两水      </w:t>
      </w:r>
      <w:r>
        <w:rPr>
          <w:rFonts w:ascii="FangSong" w:hAnsi="FangSong" w:eastAsia="FangSong" w:cs="FangSong"/>
          <w:sz w:val="15"/>
          <w:szCs w:val="15"/>
          <w:spacing w:val="-9"/>
        </w:rPr>
        <w:t>九尺五す三分小分二</w:t>
      </w:r>
      <w:r>
        <w:rPr>
          <w:rFonts w:ascii="FangSong" w:hAnsi="FangSong" w:eastAsia="FangSong" w:cs="FangSong"/>
          <w:sz w:val="15"/>
          <w:szCs w:val="15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惊盐      </w:t>
      </w:r>
      <w:r>
        <w:rPr>
          <w:rFonts w:ascii="FangSong" w:hAnsi="FangSong" w:eastAsia="FangSong" w:cs="FangSong"/>
          <w:sz w:val="15"/>
          <w:szCs w:val="15"/>
          <w:spacing w:val="-9"/>
        </w:rPr>
        <w:t>八尺五寸四分小分一</w:t>
      </w:r>
      <w:r>
        <w:rPr>
          <w:rFonts w:ascii="FangSong" w:hAnsi="FangSong" w:eastAsia="FangSong" w:cs="FangSong"/>
          <w:sz w:val="15"/>
          <w:szCs w:val="15"/>
          <w:spacing w:val="3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6"/>
          <w:position w:val="1"/>
        </w:rPr>
        <w:t>春分</w:t>
      </w:r>
      <w:r>
        <w:rPr>
          <w:rFonts w:ascii="FangSong" w:hAnsi="FangSong" w:eastAsia="FangSong" w:cs="FangSong"/>
          <w:sz w:val="15"/>
          <w:szCs w:val="15"/>
          <w:spacing w:val="12"/>
          <w:position w:val="1"/>
        </w:rPr>
        <w:t xml:space="preserve">     </w:t>
      </w:r>
      <w:r>
        <w:rPr>
          <w:rFonts w:ascii="FangSong" w:hAnsi="FangSong" w:eastAsia="FangSong" w:cs="FangSong"/>
          <w:sz w:val="15"/>
          <w:szCs w:val="15"/>
          <w:spacing w:val="-6"/>
        </w:rPr>
        <w:t>七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>R </w:t>
      </w:r>
      <w:r>
        <w:rPr>
          <w:rFonts w:ascii="FangSong" w:hAnsi="FangSong" w:eastAsia="FangSong" w:cs="FangSong"/>
          <w:sz w:val="15"/>
          <w:szCs w:val="15"/>
          <w:spacing w:val="-6"/>
        </w:rPr>
        <w:t>五寸五分</w:t>
      </w:r>
    </w:p>
    <w:p>
      <w:pPr>
        <w:ind w:left="210"/>
        <w:spacing w:before="8" w:line="235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清明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   </w:t>
      </w:r>
      <w:r>
        <w:rPr>
          <w:rFonts w:ascii="FangSong" w:hAnsi="FangSong" w:eastAsia="FangSong" w:cs="FangSong"/>
          <w:sz w:val="15"/>
          <w:szCs w:val="15"/>
          <w:spacing w:val="-8"/>
        </w:rPr>
        <w:t>六尺五寸五分小分五</w:t>
      </w:r>
    </w:p>
    <w:p>
      <w:pPr>
        <w:ind w:left="210"/>
        <w:spacing w:before="11" w:line="2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  <w:position w:val="1"/>
        </w:rPr>
        <w:t>谷丽      </w:t>
      </w:r>
      <w:r>
        <w:rPr>
          <w:rFonts w:ascii="SimSun" w:hAnsi="SimSun" w:eastAsia="SimSun" w:cs="SimSun"/>
          <w:sz w:val="15"/>
          <w:szCs w:val="15"/>
          <w:spacing w:val="-8"/>
        </w:rPr>
        <w:t>五R 五寸六分小分四</w:t>
      </w:r>
    </w:p>
    <w:p>
      <w:pPr>
        <w:ind w:left="210"/>
        <w:spacing w:before="11" w:line="223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8"/>
        </w:rPr>
        <w:t>立夏      </w:t>
      </w:r>
      <w:r>
        <w:rPr>
          <w:rFonts w:ascii="FangSong" w:hAnsi="FangSong" w:eastAsia="FangSong" w:cs="FangSong"/>
          <w:sz w:val="15"/>
          <w:szCs w:val="15"/>
          <w:spacing w:val="-8"/>
        </w:rPr>
        <w:t>四尺五寸七分小分三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30"/>
        <w:spacing w:before="1" w:line="21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3"/>
        </w:rPr>
        <w:t>森森夫乾断</w:t>
      </w:r>
    </w:p>
    <w:p>
      <w:pPr>
        <w:ind w:left="1019"/>
        <w:spacing w:before="47" w:line="221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20"/>
        </w:rPr>
        <w:t>种夏至小</w:t>
      </w:r>
    </w:p>
    <w:p>
      <w:pPr>
        <w:pStyle w:val="BodyText"/>
        <w:spacing w:line="422" w:lineRule="auto"/>
        <w:rPr/>
      </w:pPr>
      <w:r/>
    </w:p>
    <w:p>
      <w:pPr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著</w:t>
      </w:r>
    </w:p>
    <w:p>
      <w:pPr>
        <w:pStyle w:val="BodyText"/>
        <w:spacing w:line="372" w:lineRule="auto"/>
        <w:rPr/>
      </w:pPr>
      <w:r/>
    </w:p>
    <w:p>
      <w:pPr>
        <w:ind w:left="230"/>
        <w:spacing w:before="50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号</w:t>
      </w:r>
    </w:p>
    <w:p>
      <w:pPr>
        <w:ind w:firstLine="79"/>
        <w:spacing w:before="103" w:line="310" w:lineRule="exact"/>
        <w:rPr/>
      </w:pPr>
      <w:r>
        <w:rPr>
          <w:position w:val="-6"/>
        </w:rPr>
        <w:drawing>
          <wp:inline distT="0" distB="0" distL="0" distR="0">
            <wp:extent cx="107982" cy="196758"/>
            <wp:effectExtent l="0" t="0" r="0" b="0"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82" cy="1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"/>
        <w:spacing w:before="210" w:line="250" w:lineRule="exact"/>
        <w:rPr/>
      </w:pPr>
      <w:r>
        <w:rPr>
          <w:position w:val="-5"/>
        </w:rPr>
        <w:drawing>
          <wp:inline distT="0" distB="0" distL="0" distR="0">
            <wp:extent cx="152414" cy="158797"/>
            <wp:effectExtent l="0" t="0" r="0" b="0"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50"/>
        <w:spacing w:before="172" w:line="18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士</w:t>
      </w:r>
    </w:p>
    <w:p>
      <w:pPr>
        <w:ind w:left="1070"/>
        <w:spacing w:before="1" w:line="213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spacing w:val="22"/>
        </w:rPr>
        <w:t>业重章</w:t>
      </w:r>
    </w:p>
    <w:p>
      <w:pPr>
        <w:pStyle w:val="BodyText"/>
        <w:ind w:left="1879"/>
        <w:spacing w:before="4" w:line="195" w:lineRule="exact"/>
        <w:rPr>
          <w:sz w:val="26"/>
          <w:szCs w:val="26"/>
        </w:rPr>
      </w:pPr>
      <w:r>
        <w:rPr>
          <w:sz w:val="26"/>
          <w:szCs w:val="26"/>
          <w:position w:val="-1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530"/>
        <w:spacing w:line="110" w:lineRule="exact"/>
        <w:rPr/>
      </w:pPr>
      <w:r>
        <w:rPr>
          <w:position w:val="-2"/>
        </w:rPr>
        <w:drawing>
          <wp:inline distT="0" distB="0" distL="0" distR="0">
            <wp:extent cx="76244" cy="69827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44" cy="6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170" w:line="150" w:lineRule="exact"/>
        <w:rPr/>
      </w:pPr>
      <w:r>
        <w:rPr>
          <w:position w:val="-3"/>
        </w:rPr>
        <w:drawing>
          <wp:inline distT="0" distB="0" distL="0" distR="0">
            <wp:extent cx="101634" cy="95277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34" cy="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7" w:lineRule="auto"/>
        <w:rPr/>
      </w:pPr>
      <w:r/>
    </w:p>
    <w:p>
      <w:pPr>
        <w:ind w:left="150"/>
        <w:spacing w:before="49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国</w:t>
      </w:r>
    </w:p>
    <w:p>
      <w:pPr>
        <w:pStyle w:val="BodyText"/>
        <w:spacing w:line="368" w:lineRule="auto"/>
        <w:rPr/>
      </w:pPr>
      <w:r/>
    </w:p>
    <w:p>
      <w:pPr>
        <w:spacing w:before="1" w:line="200" w:lineRule="exact"/>
        <w:rPr/>
      </w:pPr>
      <w:r>
        <w:rPr>
          <w:position w:val="-4"/>
        </w:rPr>
        <w:drawing>
          <wp:inline distT="0" distB="0" distL="0" distR="0">
            <wp:extent cx="88939" cy="126930"/>
            <wp:effectExtent l="0" t="0" r="0" b="0"/>
            <wp:docPr id="896" name="IM 896"/>
            <wp:cNvGraphicFramePr/>
            <a:graphic>
              <a:graphicData uri="http://schemas.openxmlformats.org/drawingml/2006/picture">
                <pic:pic>
                  <pic:nvPicPr>
                    <pic:cNvPr id="896" name="IM 896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39" cy="1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7" w:lineRule="auto"/>
        <w:rPr/>
      </w:pPr>
      <w:r/>
    </w:p>
    <w:p>
      <w:pPr>
        <w:ind w:firstLine="80"/>
        <w:spacing w:before="1" w:line="250" w:lineRule="exact"/>
        <w:rPr/>
      </w:pPr>
      <w:r>
        <w:rPr>
          <w:position w:val="-5"/>
        </w:rPr>
        <w:drawing>
          <wp:inline distT="0" distB="0" distL="0" distR="0">
            <wp:extent cx="177804" cy="158797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4" cy="1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62" w:line="205" w:lineRule="auto"/>
        <w:rPr>
          <w:rFonts w:ascii="SimSun" w:hAnsi="SimSun" w:eastAsia="SimSun" w:cs="SimSun"/>
          <w:sz w:val="15"/>
          <w:szCs w:val="15"/>
        </w:rPr>
      </w:pPr>
      <w:r>
        <w:rPr>
          <w:rFonts w:ascii="FangSong" w:hAnsi="FangSong" w:eastAsia="FangSong" w:cs="FangSong"/>
          <w:sz w:val="19"/>
          <w:szCs w:val="19"/>
          <w:spacing w:val="-19"/>
          <w:w w:val="98"/>
        </w:rPr>
        <w:t>夏至</w:t>
      </w:r>
      <w:r>
        <w:rPr>
          <w:rFonts w:ascii="FangSong" w:hAnsi="FangSong" w:eastAsia="FangSong" w:cs="FangSong"/>
          <w:sz w:val="19"/>
          <w:szCs w:val="19"/>
          <w:spacing w:val="17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19"/>
          <w:w w:val="98"/>
        </w:rPr>
        <w:t>一尺大寸</w:t>
      </w:r>
    </w:p>
    <w:p>
      <w:pPr>
        <w:spacing w:before="1" w:line="232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  <w:position w:val="1"/>
        </w:rPr>
        <w:t>小暑</w:t>
      </w:r>
      <w:r>
        <w:rPr>
          <w:rFonts w:ascii="SimSun" w:hAnsi="SimSun" w:eastAsia="SimSun" w:cs="SimSun"/>
          <w:sz w:val="15"/>
          <w:szCs w:val="15"/>
          <w:spacing w:val="3"/>
          <w:position w:val="1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6"/>
        </w:rPr>
        <w:t>二尺五寸九分小分-</w:t>
      </w:r>
    </w:p>
    <w:p>
      <w:pPr>
        <w:spacing w:line="235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  <w:position w:val="1"/>
        </w:rPr>
        <w:t>大暑</w:t>
      </w:r>
      <w:r>
        <w:rPr>
          <w:rFonts w:ascii="SimSun" w:hAnsi="SimSun" w:eastAsia="SimSun" w:cs="SimSun"/>
          <w:sz w:val="15"/>
          <w:szCs w:val="15"/>
          <w:spacing w:val="4"/>
          <w:position w:val="1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5"/>
        </w:rPr>
        <w:t>三</w:t>
      </w:r>
      <w:r>
        <w:rPr>
          <w:rFonts w:ascii="SimSun" w:hAnsi="SimSun" w:eastAsia="SimSun" w:cs="SimSun"/>
          <w:sz w:val="15"/>
          <w:szCs w:val="15"/>
          <w:spacing w:val="-5"/>
        </w:rPr>
        <w:t>R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5"/>
        </w:rPr>
        <w:t>五寸八分小分</w:t>
      </w:r>
    </w:p>
    <w:p>
      <w:pPr>
        <w:spacing w:before="9" w:line="225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  <w:position w:val="1"/>
        </w:rPr>
        <w:t>立秋</w:t>
      </w:r>
      <w:r>
        <w:rPr>
          <w:rFonts w:ascii="SimSun" w:hAnsi="SimSun" w:eastAsia="SimSun" w:cs="SimSun"/>
          <w:sz w:val="15"/>
          <w:szCs w:val="15"/>
          <w:spacing w:val="3"/>
          <w:position w:val="1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9"/>
        </w:rPr>
        <w:t>四尺五寸七分小分三</w:t>
      </w:r>
    </w:p>
    <w:p>
      <w:pPr>
        <w:spacing w:before="1" w:line="210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9"/>
          <w:szCs w:val="19"/>
          <w:spacing w:val="-13"/>
        </w:rPr>
        <w:t>处暑     </w:t>
      </w:r>
      <w:r>
        <w:rPr>
          <w:rFonts w:ascii="FangSong" w:hAnsi="FangSong" w:eastAsia="FangSong" w:cs="FangSong"/>
          <w:sz w:val="15"/>
          <w:szCs w:val="15"/>
          <w:spacing w:val="-13"/>
        </w:rPr>
        <w:t>五尺五寸八分小分二</w:t>
      </w:r>
    </w:p>
    <w:p>
      <w:pPr>
        <w:spacing w:line="234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3"/>
        </w:rPr>
        <w:t>白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露</w:t>
      </w:r>
      <w:r>
        <w:rPr>
          <w:rFonts w:ascii="SimSun" w:hAnsi="SimSun" w:eastAsia="SimSun" w:cs="SimSun"/>
          <w:sz w:val="15"/>
          <w:szCs w:val="15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13"/>
        </w:rPr>
        <w:t>六尺五寸九分小分一</w:t>
      </w:r>
    </w:p>
    <w:p>
      <w:pPr>
        <w:spacing w:before="18" w:line="222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7"/>
        </w:rPr>
        <w:t>秋分</w:t>
      </w:r>
      <w:r>
        <w:rPr>
          <w:rFonts w:ascii="FangSong" w:hAnsi="FangSong" w:eastAsia="FangSong" w:cs="FangSong"/>
          <w:sz w:val="15"/>
          <w:szCs w:val="15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7"/>
        </w:rPr>
        <w:t>七尺五寸五分</w:t>
      </w:r>
    </w:p>
    <w:p>
      <w:pPr>
        <w:ind w:right="407"/>
        <w:spacing w:before="1" w:line="231" w:lineRule="auto"/>
        <w:jc w:val="both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3"/>
          <w:position w:val="2"/>
        </w:rPr>
        <w:t>家露</w:t>
      </w:r>
      <w:r>
        <w:rPr>
          <w:rFonts w:ascii="FangSong" w:hAnsi="FangSong" w:eastAsia="FangSong" w:cs="FangSong"/>
          <w:sz w:val="15"/>
          <w:szCs w:val="15"/>
          <w:spacing w:val="-3"/>
          <w:position w:val="2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3"/>
        </w:rPr>
        <w:t>八尺五寸四分小分-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  <w:position w:val="1"/>
        </w:rPr>
        <w:t>霜降</w:t>
      </w:r>
      <w:r>
        <w:rPr>
          <w:rFonts w:ascii="SimSun" w:hAnsi="SimSun" w:eastAsia="SimSun" w:cs="SimSun"/>
          <w:sz w:val="15"/>
          <w:szCs w:val="15"/>
          <w:spacing w:val="4"/>
          <w:position w:val="1"/>
        </w:rPr>
        <w:t xml:space="preserve">      </w:t>
      </w:r>
      <w:r>
        <w:rPr>
          <w:rFonts w:ascii="FangSong" w:hAnsi="FangSong" w:eastAsia="FangSong" w:cs="FangSong"/>
          <w:sz w:val="15"/>
          <w:szCs w:val="15"/>
          <w:spacing w:val="-13"/>
        </w:rPr>
        <w:t>九尺五寸三分小分二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4"/>
        </w:rPr>
        <w:t>立冬</w:t>
      </w:r>
      <w:r>
        <w:rPr>
          <w:rFonts w:ascii="FangSong" w:hAnsi="FangSong" w:eastAsia="FangSong" w:cs="FangSong"/>
          <w:sz w:val="15"/>
          <w:szCs w:val="15"/>
          <w:spacing w:val="-4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4"/>
        </w:rPr>
        <w:t>一丈五寸二分小分三</w:t>
      </w:r>
    </w:p>
    <w:p>
      <w:pPr>
        <w:spacing w:line="231" w:lineRule="auto"/>
        <w:sectPr>
          <w:type w:val="continuous"/>
          <w:pgSz w:w="11900" w:h="16840"/>
          <w:pgMar w:top="400" w:right="1640" w:bottom="1042" w:left="797" w:header="0" w:footer="871" w:gutter="0"/>
          <w:cols w:equalWidth="0" w:num="5">
            <w:col w:w="733" w:space="100"/>
            <w:col w:w="2487" w:space="33"/>
            <w:col w:w="2480" w:space="49"/>
            <w:col w:w="1090" w:space="100"/>
            <w:col w:w="2391" w:space="0"/>
          </w:cols>
        </w:sectPr>
        <w:rPr>
          <w:rFonts w:ascii="FangSong" w:hAnsi="FangSong" w:eastAsia="FangSong" w:cs="FangSong"/>
          <w:sz w:val="15"/>
          <w:szCs w:val="15"/>
        </w:rPr>
      </w:pPr>
    </w:p>
    <w:p>
      <w:pPr>
        <w:ind w:left="1042" w:right="327"/>
        <w:spacing w:before="6" w:line="234" w:lineRule="auto"/>
        <w:rPr>
          <w:rFonts w:ascii="SimSun" w:hAnsi="SimSun" w:eastAsia="SimSun" w:cs="SimSun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5"/>
        </w:rPr>
        <w:t>小满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芒种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58"/>
        <w:spacing w:before="24" w:line="230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</w:rPr>
        <w:t>三尺五寸人分小分二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14"/>
        </w:rPr>
        <w:t>二尺五寸九分小分一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25" w:line="21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八节二十四气气损益：九寸九分六分分之一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01"/>
        <w:spacing w:before="55" w:line="211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8"/>
        </w:rPr>
        <w:t>小雪</w:t>
      </w:r>
      <w:r>
        <w:rPr>
          <w:rFonts w:ascii="FangSong" w:hAnsi="FangSong" w:eastAsia="FangSong" w:cs="FangSong"/>
          <w:sz w:val="15"/>
          <w:szCs w:val="15"/>
          <w:spacing w:val="-8"/>
        </w:rPr>
        <w:t xml:space="preserve">  </w:t>
      </w:r>
      <w:r>
        <w:rPr>
          <w:rFonts w:ascii="FangSong" w:hAnsi="FangSong" w:eastAsia="FangSong" w:cs="FangSong"/>
          <w:sz w:val="15"/>
          <w:szCs w:val="15"/>
          <w:spacing w:val="-8"/>
        </w:rPr>
        <w:t>一史一尺五寸一分小分四</w:t>
      </w:r>
      <w:r>
        <w:rPr>
          <w:rFonts w:ascii="FangSong" w:hAnsi="FangSong" w:eastAsia="FangSong" w:cs="FangSong"/>
          <w:sz w:val="15"/>
          <w:szCs w:val="15"/>
          <w:spacing w:val="8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4"/>
        </w:rPr>
        <w:t>大雪一史二尺五寸小分五</w:t>
      </w:r>
    </w:p>
    <w:p>
      <w:pPr>
        <w:spacing w:line="211" w:lineRule="auto"/>
        <w:sectPr>
          <w:type w:val="continuous"/>
          <w:pgSz w:w="11900" w:h="16840"/>
          <w:pgMar w:top="400" w:right="1640" w:bottom="1042" w:left="797" w:header="0" w:footer="871" w:gutter="0"/>
          <w:cols w:equalWidth="0" w:num="4">
            <w:col w:w="1663" w:space="100"/>
            <w:col w:w="1490" w:space="100"/>
            <w:col w:w="3620" w:space="100"/>
            <w:col w:w="2391" w:space="0"/>
          </w:cols>
        </w:sectPr>
        <w:rPr>
          <w:rFonts w:ascii="FangSong" w:hAnsi="FangSong" w:eastAsia="FangSong" w:cs="FangSong"/>
          <w:sz w:val="15"/>
          <w:szCs w:val="15"/>
        </w:rPr>
      </w:pPr>
    </w:p>
    <w:p>
      <w:pPr>
        <w:ind w:left="552"/>
        <w:spacing w:before="56" w:line="10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-2"/>
        </w:rPr>
        <w:t>0</w:t>
      </w:r>
    </w:p>
    <w:p>
      <w:pPr>
        <w:ind w:left="771" w:right="486" w:hanging="49"/>
        <w:spacing w:line="20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冬  小</w:t>
      </w:r>
      <w:r>
        <w:rPr>
          <w:rFonts w:ascii="SimSun" w:hAnsi="SimSun" w:eastAsia="SimSun" w:cs="SimSun"/>
          <w:sz w:val="19"/>
          <w:szCs w:val="19"/>
          <w:spacing w:val="15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大</w:t>
      </w:r>
      <w:r>
        <w:rPr>
          <w:rFonts w:ascii="SimSun" w:hAnsi="SimSun" w:eastAsia="SimSun" w:cs="SimSun"/>
          <w:sz w:val="19"/>
          <w:szCs w:val="19"/>
          <w:spacing w:val="15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立</w:t>
      </w:r>
      <w:r>
        <w:rPr>
          <w:rFonts w:ascii="SimSun" w:hAnsi="SimSun" w:eastAsia="SimSun" w:cs="SimSun"/>
          <w:sz w:val="19"/>
          <w:szCs w:val="19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雨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惊</w:t>
      </w:r>
      <w:r>
        <w:rPr>
          <w:rFonts w:ascii="SimSun" w:hAnsi="SimSun" w:eastAsia="SimSun" w:cs="SimSun"/>
          <w:sz w:val="19"/>
          <w:szCs w:val="19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春</w:t>
      </w:r>
      <w:r>
        <w:rPr>
          <w:rFonts w:ascii="SimSun" w:hAnsi="SimSun" w:eastAsia="SimSun" w:cs="SimSun"/>
          <w:sz w:val="19"/>
          <w:szCs w:val="19"/>
          <w:spacing w:val="14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</w:rPr>
        <w:t>清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谷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FFFFFF"/>
          <w:spacing w:val="-11"/>
        </w:rPr>
        <w:t>立</w:t>
      </w:r>
      <w:r>
        <w:rPr>
          <w:rFonts w:ascii="SimSun" w:hAnsi="SimSun" w:eastAsia="SimSun" w:cs="SimSun"/>
          <w:sz w:val="19"/>
          <w:szCs w:val="19"/>
          <w:color w:val="FFFFFF"/>
          <w:spacing w:val="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小  芒  夏</w:t>
      </w:r>
      <w:r>
        <w:rPr>
          <w:rFonts w:ascii="SimSun" w:hAnsi="SimSun" w:eastAsia="SimSun" w:cs="SimSun"/>
          <w:sz w:val="19"/>
          <w:szCs w:val="19"/>
          <w:spacing w:val="6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小</w:t>
      </w:r>
      <w:r>
        <w:rPr>
          <w:rFonts w:ascii="SimSun" w:hAnsi="SimSun" w:eastAsia="SimSun" w:cs="SimSun"/>
          <w:sz w:val="26"/>
          <w:szCs w:val="26"/>
          <w:spacing w:val="-4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大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立</w:t>
      </w:r>
      <w:r>
        <w:rPr>
          <w:rFonts w:ascii="SimSun" w:hAnsi="SimSun" w:eastAsia="SimSun" w:cs="SimSun"/>
          <w:sz w:val="26"/>
          <w:szCs w:val="26"/>
          <w:spacing w:val="-4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处 白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秋</w:t>
      </w:r>
      <w:r>
        <w:rPr>
          <w:rFonts w:ascii="SimSun" w:hAnsi="SimSun" w:eastAsia="SimSun" w:cs="SimSun"/>
          <w:sz w:val="26"/>
          <w:szCs w:val="26"/>
          <w:spacing w:val="-4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寒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1"/>
        </w:rPr>
        <w:t>霜</w:t>
      </w:r>
      <w:r>
        <w:rPr>
          <w:rFonts w:ascii="SimSun" w:hAnsi="SimSun" w:eastAsia="SimSun" w:cs="SimSun"/>
          <w:sz w:val="26"/>
          <w:szCs w:val="26"/>
          <w:spacing w:val="-4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立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小</w:t>
      </w:r>
      <w:r>
        <w:rPr>
          <w:rFonts w:ascii="SimSun" w:hAnsi="SimSun" w:eastAsia="SimSun" w:cs="SimSun"/>
          <w:sz w:val="26"/>
          <w:szCs w:val="26"/>
          <w:spacing w:val="-4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大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冬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至</w:t>
      </w:r>
      <w:r>
        <w:rPr>
          <w:rFonts w:ascii="SimSun" w:hAnsi="SimSun" w:eastAsia="SimSun" w:cs="SimSun"/>
          <w:sz w:val="19"/>
          <w:szCs w:val="19"/>
          <w:spacing w:val="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寒</w:t>
      </w:r>
      <w:r>
        <w:rPr>
          <w:rFonts w:ascii="SimSun" w:hAnsi="SimSun" w:eastAsia="SimSun" w:cs="SimSun"/>
          <w:sz w:val="19"/>
          <w:szCs w:val="19"/>
          <w:spacing w:val="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寒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春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水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蛰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分</w:t>
      </w:r>
      <w:r>
        <w:rPr>
          <w:rFonts w:ascii="SimSun" w:hAnsi="SimSun" w:eastAsia="SimSun" w:cs="SimSun"/>
          <w:sz w:val="19"/>
          <w:szCs w:val="19"/>
          <w:spacing w:val="7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明</w:t>
      </w:r>
      <w:r>
        <w:rPr>
          <w:rFonts w:ascii="SimSun" w:hAnsi="SimSun" w:eastAsia="SimSun" w:cs="SimSun"/>
          <w:sz w:val="19"/>
          <w:szCs w:val="19"/>
          <w:spacing w:val="6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雨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夏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满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种</w:t>
      </w:r>
      <w:r>
        <w:rPr>
          <w:rFonts w:ascii="SimSun" w:hAnsi="SimSun" w:eastAsia="SimSun" w:cs="SimSun"/>
          <w:sz w:val="19"/>
          <w:szCs w:val="19"/>
          <w:spacing w:val="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至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暑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暑</w:t>
      </w:r>
      <w:r>
        <w:rPr>
          <w:rFonts w:ascii="SimSun" w:hAnsi="SimSun" w:eastAsia="SimSun" w:cs="SimSun"/>
          <w:sz w:val="19"/>
          <w:szCs w:val="19"/>
          <w:spacing w:val="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秋</w:t>
      </w:r>
      <w:r>
        <w:rPr>
          <w:rFonts w:ascii="SimSun" w:hAnsi="SimSun" w:eastAsia="SimSun" w:cs="SimSun"/>
          <w:sz w:val="19"/>
          <w:szCs w:val="19"/>
          <w:spacing w:val="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暑</w:t>
      </w:r>
      <w:r>
        <w:rPr>
          <w:rFonts w:ascii="SimSun" w:hAnsi="SimSun" w:eastAsia="SimSun" w:cs="SimSun"/>
          <w:sz w:val="19"/>
          <w:szCs w:val="19"/>
          <w:spacing w:val="6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露</w:t>
      </w:r>
      <w:r>
        <w:rPr>
          <w:rFonts w:ascii="SimSun" w:hAnsi="SimSun" w:eastAsia="SimSun" w:cs="SimSun"/>
          <w:sz w:val="19"/>
          <w:szCs w:val="19"/>
          <w:spacing w:val="5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分</w:t>
      </w:r>
      <w:r>
        <w:rPr>
          <w:rFonts w:ascii="SimSun" w:hAnsi="SimSun" w:eastAsia="SimSun" w:cs="SimSun"/>
          <w:sz w:val="19"/>
          <w:szCs w:val="19"/>
          <w:spacing w:val="6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露</w:t>
      </w:r>
      <w:r>
        <w:rPr>
          <w:rFonts w:ascii="SimSun" w:hAnsi="SimSun" w:eastAsia="SimSun" w:cs="SimSun"/>
          <w:sz w:val="19"/>
          <w:szCs w:val="19"/>
          <w:spacing w:val="7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降</w:t>
      </w:r>
      <w:r>
        <w:rPr>
          <w:rFonts w:ascii="SimSun" w:hAnsi="SimSun" w:eastAsia="SimSun" w:cs="SimSun"/>
          <w:sz w:val="19"/>
          <w:szCs w:val="19"/>
          <w:spacing w:val="6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冬</w:t>
      </w:r>
      <w:r>
        <w:rPr>
          <w:rFonts w:ascii="SimSun" w:hAnsi="SimSun" w:eastAsia="SimSun" w:cs="SimSun"/>
          <w:sz w:val="19"/>
          <w:szCs w:val="19"/>
          <w:spacing w:val="6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雪</w:t>
      </w:r>
      <w:r>
        <w:rPr>
          <w:rFonts w:ascii="SimSun" w:hAnsi="SimSun" w:eastAsia="SimSun" w:cs="SimSun"/>
          <w:sz w:val="19"/>
          <w:szCs w:val="19"/>
          <w:spacing w:val="6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雪</w:t>
      </w:r>
      <w:r>
        <w:rPr>
          <w:rFonts w:ascii="SimSun" w:hAnsi="SimSun" w:eastAsia="SimSun" w:cs="SimSun"/>
          <w:sz w:val="19"/>
          <w:szCs w:val="19"/>
          <w:spacing w:val="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至</w:t>
      </w:r>
    </w:p>
    <w:p>
      <w:pPr>
        <w:ind w:left="2862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图(2-4)-33《太极真义》晷景太极图</w:t>
      </w:r>
    </w:p>
    <w:p>
      <w:pPr>
        <w:ind w:left="552" w:firstLine="479"/>
        <w:spacing w:before="93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《周髀算经》被认为是古天文观的历算书，相传出自商周时期，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流传下来的本子为西汉赵婴注、北周甄鸾重述、唐初</w:t>
      </w:r>
      <w:r>
        <w:rPr>
          <w:rFonts w:ascii="SimSun" w:hAnsi="SimSun" w:eastAsia="SimSun" w:cs="SimSun"/>
          <w:sz w:val="32"/>
          <w:szCs w:val="32"/>
          <w:spacing w:val="-15"/>
        </w:rPr>
        <w:t>李淳风注释、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南宋鲍瀚重序的版本。在《周髀算经》中，是用日晷来测算太阳</w:t>
      </w:r>
      <w:r>
        <w:rPr>
          <w:rFonts w:ascii="SimSun" w:hAnsi="SimSun" w:eastAsia="SimSun" w:cs="SimSun"/>
          <w:sz w:val="32"/>
          <w:szCs w:val="32"/>
          <w:spacing w:val="-18"/>
        </w:rPr>
        <w:t>与 </w:t>
      </w:r>
      <w:r>
        <w:rPr>
          <w:rFonts w:ascii="SimSun" w:hAnsi="SimSun" w:eastAsia="SimSun" w:cs="SimSun"/>
          <w:sz w:val="32"/>
          <w:szCs w:val="32"/>
          <w:spacing w:val="-7"/>
        </w:rPr>
        <w:t>地球的周年位置变化关系的。该书提供了日晷实测周年二十四节 </w:t>
      </w:r>
      <w:r>
        <w:rPr>
          <w:rFonts w:ascii="SimSun" w:hAnsi="SimSun" w:eastAsia="SimSun" w:cs="SimSun"/>
          <w:sz w:val="32"/>
          <w:szCs w:val="32"/>
          <w:spacing w:val="4"/>
        </w:rPr>
        <w:t>气的竿影长(周髀晷景标竿长8尺)。河南的阳城(今登封市东南 </w:t>
      </w:r>
      <w:r>
        <w:rPr>
          <w:rFonts w:ascii="SimSun" w:hAnsi="SimSun" w:eastAsia="SimSun" w:cs="SimSun"/>
          <w:sz w:val="32"/>
          <w:szCs w:val="32"/>
          <w:spacing w:val="-12"/>
        </w:rPr>
        <w:t>15公里)有一观景台遗址——据说是周代遗物。《周髀算经》的二</w:t>
      </w:r>
    </w:p>
    <w:p>
      <w:pPr>
        <w:spacing w:line="252" w:lineRule="auto"/>
        <w:sectPr>
          <w:type w:val="continuous"/>
          <w:pgSz w:w="11900" w:h="16840"/>
          <w:pgMar w:top="400" w:right="1640" w:bottom="1042" w:left="797" w:header="0" w:footer="871" w:gutter="0"/>
          <w:cols w:equalWidth="0" w:num="1">
            <w:col w:w="9463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86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十四节气晷景值，同太极图曲率完全吻合。</w:t>
      </w:r>
      <w:r>
        <w:rPr>
          <w:rFonts w:ascii="SimSun" w:hAnsi="SimSun" w:eastAsia="SimSun" w:cs="SimSun"/>
          <w:sz w:val="32"/>
          <w:szCs w:val="32"/>
          <w:spacing w:val="-8"/>
        </w:rPr>
        <w:t>以该书给的二十四节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气的中气晷景数据为根据，绘制太极图的具体方法是：以</w:t>
      </w:r>
      <w:r>
        <w:rPr>
          <w:rFonts w:ascii="SimSun" w:hAnsi="SimSun" w:eastAsia="SimSun" w:cs="SimSun"/>
          <w:sz w:val="32"/>
          <w:szCs w:val="32"/>
          <w:spacing w:val="-19"/>
        </w:rPr>
        <w:t>夏至晷景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的竿影长度为基点——即以16寸(晷景的竿长在不同的纬度有不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同的影长)作为减数，以二十四节气的竿影实测</w:t>
      </w:r>
      <w:r>
        <w:rPr>
          <w:rFonts w:ascii="SimSun" w:hAnsi="SimSun" w:eastAsia="SimSun" w:cs="SimSun"/>
          <w:sz w:val="32"/>
          <w:szCs w:val="32"/>
          <w:spacing w:val="-13"/>
        </w:rPr>
        <w:t>值为被减数，分别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减去夏至竿影值，就得到了太极圆图二十四等分的中心幅长。这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实际上就是太阳回归年周年视运动(即地球绕太阳一周)在二十四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节气的中气时点的瞬间，太阳照射等长静物留下的阴影轨迹图。</w:t>
      </w:r>
    </w:p>
    <w:p>
      <w:pPr>
        <w:ind w:right="75" w:firstLine="629"/>
        <w:spacing w:before="12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太极图案仅从美术角度而言，寓动与静、对称与变化、简明与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深沉于一体，展示了极高的审美欣赏价值，以至于历代用它作标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识、徽记、装饰者不乏其人。其中，最为神圣的莫过于韩国太极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旗。据传，1882年8月(李氏王朝高宗十九年),使臣朴泳孝和金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玉筠奉命赴日谈判，途中临时设绘国旗，次年被正式采纳。1948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年韩国政府沿用，1949颁布制作标准并作解释：横竖比例为3:2;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白底代表土地；太极圆代表人民；两仪为上红下蓝，代表阴阳，象征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宇宙。太极圆外围配乾、坤、坎、离四卦【见图(1-6)-</w:t>
      </w:r>
      <w:r>
        <w:rPr>
          <w:rFonts w:ascii="SimSun" w:hAnsi="SimSun" w:eastAsia="SimSun" w:cs="SimSun"/>
          <w:sz w:val="32"/>
          <w:szCs w:val="32"/>
          <w:spacing w:val="-21"/>
        </w:rPr>
        <w:t>3】。旗杆顶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端用木槿花装饰。</w:t>
      </w:r>
    </w:p>
    <w:p>
      <w:pPr>
        <w:ind w:firstLine="629"/>
        <w:spacing w:before="14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韩国太极旗若进一步用易理来注解，颇有深意</w:t>
      </w:r>
      <w:r>
        <w:rPr>
          <w:rFonts w:ascii="SimSun" w:hAnsi="SimSun" w:eastAsia="SimSun" w:cs="SimSun"/>
          <w:sz w:val="32"/>
          <w:szCs w:val="32"/>
          <w:spacing w:val="-16"/>
        </w:rPr>
        <w:t>，且巧夺天工，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即方位吻合先天——洛书八卦序。因此，四卦可配六义：乾，为</w:t>
      </w:r>
      <w:r>
        <w:rPr>
          <w:rFonts w:ascii="SimSun" w:hAnsi="SimSun" w:eastAsia="SimSun" w:cs="SimSun"/>
          <w:sz w:val="32"/>
          <w:szCs w:val="32"/>
          <w:spacing w:val="-27"/>
        </w:rPr>
        <w:t>春，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6"/>
        </w:rPr>
        <w:t>为东，为金，为义，为天，为父；坤，为秋，为西，为土，为仁，为地，为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4"/>
        </w:rPr>
        <w:t>母；坎，为冬，为北，为水，为礼，为月，为女；离，为夏，为南，为火，为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智，为日，为男。此旗缺木，而木为五行之一：土为木之基，水为木 </w:t>
      </w:r>
      <w:r>
        <w:rPr>
          <w:rFonts w:ascii="SimSun" w:hAnsi="SimSun" w:eastAsia="SimSun" w:cs="SimSun"/>
          <w:sz w:val="32"/>
          <w:szCs w:val="32"/>
          <w:spacing w:val="-28"/>
        </w:rPr>
        <w:t>之养，金使木为用，火为木所生；故再于旗杆上饰配木槿花，以补四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卦之缺。当然，朴、金二氏创制太极旗，是否如此斟酌，已不得而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知。但以此反观太极八卦，亦足见其玄妙无穷。</w:t>
      </w:r>
    </w:p>
    <w:p>
      <w:pPr>
        <w:pStyle w:val="BodyText"/>
        <w:spacing w:line="469" w:lineRule="auto"/>
        <w:rPr/>
      </w:pPr>
      <w:r/>
    </w:p>
    <w:p>
      <w:pPr>
        <w:ind w:left="740"/>
        <w:spacing w:before="104" w:line="22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8"/>
        </w:rPr>
        <w:t>四、河图与中天</w:t>
      </w:r>
    </w:p>
    <w:p>
      <w:pPr>
        <w:ind w:right="101" w:firstLine="629"/>
        <w:spacing w:before="111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中天虽为古名，但始终未见卦图传世，因此，“几千年来都没有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人看到中天八卦图”。历代易家屡曾提起，却不能断定其卦位、卦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序。《中国医易学》始论中天八卦图，在卫元嵩《元包经》的机理之上</w:t>
      </w:r>
    </w:p>
    <w:p>
      <w:pPr>
        <w:spacing w:line="250" w:lineRule="auto"/>
        <w:sectPr>
          <w:footerReference w:type="default" r:id="rId743"/>
          <w:pgSz w:w="11900" w:h="16840"/>
          <w:pgMar w:top="400" w:right="1500" w:bottom="1190" w:left="1539" w:header="0" w:footer="9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101" w:line="52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  <w:position w:val="15"/>
        </w:rPr>
        <w:t>提出：中天八卦方位为坤一、乾二、兑三、良四、离五、坎六、巽七、震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八；卦序为乾卯、艮午、坎酉、震子；流向为顺时钟旋向，是为一说。</w:t>
      </w:r>
    </w:p>
    <w:p>
      <w:pPr>
        <w:ind w:firstLine="619"/>
        <w:spacing w:before="67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我们根据早期易著中的诸种卦序，如《帛书六十四卦》、西汉京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房《八宫六十四卦》和《五行六十四卦》、东汉魏伯阳《周易参同</w:t>
      </w:r>
      <w:r>
        <w:rPr>
          <w:rFonts w:ascii="SimSun" w:hAnsi="SimSun" w:eastAsia="SimSun" w:cs="SimSun"/>
          <w:sz w:val="31"/>
          <w:szCs w:val="31"/>
          <w:spacing w:val="-25"/>
        </w:rPr>
        <w:t>契》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北魏卫元嵩《元包经八宫六十四卦》推出中天八卦序为乾一、坤二、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艮三、兑四、坎五、离六、震七、巽八(详见一</w:t>
      </w:r>
      <w:r>
        <w:rPr>
          <w:rFonts w:ascii="SimSun" w:hAnsi="SimSun" w:eastAsia="SimSun" w:cs="SimSun"/>
          <w:sz w:val="31"/>
          <w:szCs w:val="31"/>
          <w:spacing w:val="-29"/>
        </w:rPr>
        <w:t>章三节)。</w:t>
      </w:r>
    </w:p>
    <w:p>
      <w:pPr>
        <w:ind w:firstLine="619"/>
        <w:spacing w:before="84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中天八卦阵方位来源于河图乾九立体方位。河图乾九</w:t>
      </w:r>
      <w:r>
        <w:rPr>
          <w:rFonts w:ascii="SimSun" w:hAnsi="SimSun" w:eastAsia="SimSun" w:cs="SimSun"/>
          <w:sz w:val="31"/>
          <w:szCs w:val="31"/>
          <w:spacing w:val="3"/>
        </w:rPr>
        <w:t>立体方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位是天体的三维六向立体方位，又是静天体</w:t>
      </w:r>
      <w:r>
        <w:rPr>
          <w:rFonts w:ascii="SimSun" w:hAnsi="SimSun" w:eastAsia="SimSun" w:cs="SimSun"/>
          <w:sz w:val="31"/>
          <w:szCs w:val="31"/>
          <w:spacing w:val="-5"/>
        </w:rPr>
        <w:t>方位，乾坤为纵视向，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分居上下；离坎、兑良、震巽为横视向即平面视向(详见二</w:t>
      </w:r>
      <w:r>
        <w:rPr>
          <w:rFonts w:ascii="SimSun" w:hAnsi="SimSun" w:eastAsia="SimSun" w:cs="SimSun"/>
          <w:sz w:val="31"/>
          <w:szCs w:val="31"/>
          <w:spacing w:val="9"/>
        </w:rPr>
        <w:t>章一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节)。</w:t>
      </w:r>
    </w:p>
    <w:p>
      <w:pPr>
        <w:ind w:right="66" w:firstLine="619"/>
        <w:spacing w:before="51" w:line="253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中天八卦方位同河图乾九方位有一种坐标关系。河图</w:t>
      </w:r>
      <w:r>
        <w:rPr>
          <w:rFonts w:ascii="SimSun" w:hAnsi="SimSun" w:eastAsia="SimSun" w:cs="SimSun"/>
          <w:sz w:val="33"/>
          <w:szCs w:val="33"/>
          <w:spacing w:val="-17"/>
        </w:rPr>
        <w:t>乾九立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2"/>
        </w:rPr>
        <w:t>体方位是静天体方位，以其中心点为视向起点，即以天体(包括天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0"/>
        </w:rPr>
        <w:t>球)的中心点为视向起点，以天体纵四向位横四向位为视向端点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1"/>
        </w:rPr>
        <w:t>(纵四向即上下、前后俯仰四向，其前后向</w:t>
      </w:r>
      <w:r>
        <w:rPr>
          <w:rFonts w:ascii="SimSun" w:hAnsi="SimSun" w:eastAsia="SimSun" w:cs="SimSun"/>
          <w:sz w:val="33"/>
          <w:szCs w:val="33"/>
          <w:spacing w:val="-22"/>
        </w:rPr>
        <w:t>同横四向即平视四向在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同一水平面上),依次经上下向和横面六向位，四过</w:t>
      </w:r>
      <w:r>
        <w:rPr>
          <w:rFonts w:ascii="SimSun" w:hAnsi="SimSun" w:eastAsia="SimSun" w:cs="SimSun"/>
          <w:sz w:val="33"/>
          <w:szCs w:val="33"/>
          <w:spacing w:val="-27"/>
        </w:rPr>
        <w:t>中点连八卦，便</w:t>
      </w:r>
    </w:p>
    <w:p>
      <w:pPr>
        <w:spacing w:line="88" w:lineRule="exact"/>
        <w:rPr/>
      </w:pPr>
      <w:r/>
    </w:p>
    <w:p>
      <w:pPr>
        <w:spacing w:line="88" w:lineRule="exact"/>
        <w:sectPr>
          <w:footerReference w:type="default" r:id="rId744"/>
          <w:pgSz w:w="11900" w:h="16840"/>
          <w:pgMar w:top="400" w:right="1454" w:bottom="1176" w:left="1579" w:header="0" w:footer="986" w:gutter="0"/>
          <w:cols w:equalWidth="0" w:num="1">
            <w:col w:w="8866" w:space="0"/>
          </w:cols>
        </w:sectPr>
        <w:rPr/>
      </w:pPr>
    </w:p>
    <w:p>
      <w:pPr>
        <w:ind w:right="124"/>
        <w:spacing w:before="5" w:line="266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3"/>
          <w:w w:val="95"/>
        </w:rPr>
        <w:t>形成乾一、坤二、艮三、兑四、坎五、离六、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9"/>
        </w:rPr>
        <w:t>震七、巽八的八卦之序。这就是中天八 </w:t>
      </w:r>
      <w:r>
        <w:rPr>
          <w:rFonts w:ascii="SimSun" w:hAnsi="SimSun" w:eastAsia="SimSun" w:cs="SimSun"/>
          <w:sz w:val="33"/>
          <w:szCs w:val="33"/>
          <w:spacing w:val="-15"/>
        </w:rPr>
        <w:t>卦方位同河图乾九立体方位的关系【见</w:t>
      </w:r>
    </w:p>
    <w:p>
      <w:pPr>
        <w:spacing w:before="2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图(2-4)-34】。</w:t>
      </w:r>
    </w:p>
    <w:p>
      <w:pPr>
        <w:ind w:right="144" w:firstLine="710"/>
        <w:spacing w:before="95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中天八卦是阴阳并行八卦阵。从河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图乾九静天体方位到中天八卦方位，严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格遵循了两种顺序：其一，按天体阴阳之 </w:t>
      </w:r>
      <w:r>
        <w:rPr>
          <w:rFonts w:ascii="SimSun" w:hAnsi="SimSun" w:eastAsia="SimSun" w:cs="SimSun"/>
          <w:sz w:val="31"/>
          <w:szCs w:val="31"/>
          <w:spacing w:val="-14"/>
        </w:rPr>
        <w:t>位，自先而后，阴卦、阳卦各依从大至小</w:t>
      </w:r>
    </w:p>
    <w:p>
      <w:pPr>
        <w:spacing w:before="1" w:line="19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之序排次，阴卦为坤、艮、坎、巽之序，阳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6" w:line="3070" w:lineRule="exact"/>
        <w:rPr/>
      </w:pPr>
      <w:r>
        <w:rPr>
          <w:position w:val="-61"/>
        </w:rPr>
        <w:drawing>
          <wp:inline distT="0" distB="0" distL="0" distR="0">
            <wp:extent cx="1981238" cy="1949513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238" cy="19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09"/>
        <w:spacing w:before="184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图(2-4)-34</w:t>
      </w:r>
    </w:p>
    <w:p>
      <w:pPr>
        <w:ind w:left="810"/>
        <w:spacing w:before="99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7"/>
          <w:w w:val="99"/>
        </w:rPr>
        <w:t>中天八卦流序图</w:t>
      </w:r>
    </w:p>
    <w:p>
      <w:pPr>
        <w:spacing w:line="184" w:lineRule="auto"/>
        <w:sectPr>
          <w:type w:val="continuous"/>
          <w:pgSz w:w="11900" w:h="16840"/>
          <w:pgMar w:top="400" w:right="1454" w:bottom="1176" w:left="1579" w:header="0" w:footer="986" w:gutter="0"/>
          <w:cols w:equalWidth="0" w:num="2">
            <w:col w:w="5551" w:space="100"/>
            <w:col w:w="3216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ind w:right="89"/>
        <w:spacing w:before="149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卦为乾、兑、离、震之序。其二，按天地阴阳之象，由小到大，周而复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始，先初阳初阴即艮手兑三，次中阳中阴即坎离二，又末阳末阴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8"/>
        </w:rPr>
        <w:t>即震三巽二</w:t>
      </w:r>
      <w:r>
        <w:rPr>
          <w:rFonts w:ascii="SimSun" w:hAnsi="SimSun" w:eastAsia="SimSun" w:cs="SimSun"/>
          <w:sz w:val="31"/>
          <w:szCs w:val="31"/>
          <w:spacing w:val="-8"/>
        </w:rPr>
        <w:t>，最后回归于老阳老阴即乾兰坤二三。天</w:t>
      </w:r>
      <w:r>
        <w:rPr>
          <w:rFonts w:ascii="SimSun" w:hAnsi="SimSun" w:eastAsia="SimSun" w:cs="SimSun"/>
          <w:sz w:val="31"/>
          <w:szCs w:val="31"/>
          <w:spacing w:val="-9"/>
        </w:rPr>
        <w:t>地阴阳之象又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为人伦循回之序：先艮兑为少男少女，次坎离为中男中女，再震巽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为长男长女，最后成老男老女即乾坤，又为父母，周而复始。</w:t>
      </w:r>
    </w:p>
    <w:p>
      <w:pPr>
        <w:spacing w:line="256" w:lineRule="auto"/>
        <w:sectPr>
          <w:type w:val="continuous"/>
          <w:pgSz w:w="11900" w:h="16840"/>
          <w:pgMar w:top="400" w:right="1454" w:bottom="1176" w:left="1579" w:header="0" w:footer="986" w:gutter="0"/>
          <w:cols w:equalWidth="0" w:num="1">
            <w:col w:w="8866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25" w:firstLine="629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河图乾九静天体方位按阴阳次第连接八卦，就成为过中</w:t>
      </w:r>
      <w:r>
        <w:rPr>
          <w:rFonts w:ascii="SimSun" w:hAnsi="SimSun" w:eastAsia="SimSun" w:cs="SimSun"/>
          <w:sz w:val="32"/>
          <w:szCs w:val="32"/>
          <w:spacing w:val="-7"/>
        </w:rPr>
        <w:t>点四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视线(一纵三横)的中天坐标【见图(2-4)-35、36</w:t>
      </w:r>
      <w:r>
        <w:rPr>
          <w:rFonts w:ascii="SimSun" w:hAnsi="SimSun" w:eastAsia="SimSun" w:cs="SimSun"/>
          <w:sz w:val="32"/>
          <w:szCs w:val="32"/>
          <w:spacing w:val="-15"/>
        </w:rPr>
        <w:t>】。乾九静天体的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中点即天的中心(视中点),过中点坐标即中天(天</w:t>
      </w:r>
      <w:r>
        <w:rPr>
          <w:rFonts w:ascii="SimSun" w:hAnsi="SimSun" w:eastAsia="SimSun" w:cs="SimSun"/>
          <w:sz w:val="32"/>
          <w:szCs w:val="32"/>
          <w:spacing w:val="-1"/>
        </w:rPr>
        <w:t>中心)坐标。中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天立体坐标如果以平面四正向即东、南、西、北四向为准，既可以视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为上南下北、左东右西立体坐标方位，又可以视为上北下南、左西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右东立体坐标方位，两者的关系是平面图180°旋向的关系。这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种天体三维六向的立体线段式坐标，用平面正视图表示，就是河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图、洛书的居中五虚点坐标。</w:t>
      </w:r>
    </w:p>
    <w:p>
      <w:pPr>
        <w:spacing w:line="119" w:lineRule="exact"/>
        <w:rPr/>
      </w:pPr>
      <w:r/>
    </w:p>
    <w:p>
      <w:pPr>
        <w:spacing w:line="119" w:lineRule="exact"/>
        <w:sectPr>
          <w:footerReference w:type="default" r:id="rId746"/>
          <w:pgSz w:w="12090" w:h="16970"/>
          <w:pgMar w:top="400" w:right="1690" w:bottom="999" w:left="1480" w:header="0" w:footer="819" w:gutter="0"/>
          <w:cols w:equalWidth="0" w:num="1">
            <w:col w:w="8920" w:space="0"/>
          </w:cols>
        </w:sectPr>
        <w:rPr/>
      </w:pPr>
    </w:p>
    <w:p>
      <w:pPr>
        <w:ind w:firstLine="1129"/>
        <w:spacing w:before="89" w:line="2261" w:lineRule="exact"/>
        <w:rPr/>
      </w:pPr>
      <w:r>
        <w:rPr>
          <w:position w:val="-45"/>
        </w:rPr>
        <w:drawing>
          <wp:inline distT="0" distB="0" distL="0" distR="0">
            <wp:extent cx="1498579" cy="1435140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579" cy="14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0" w:lineRule="auto"/>
        <w:rPr/>
      </w:pPr>
      <w:r/>
    </w:p>
    <w:p>
      <w:pPr>
        <w:ind w:left="2259"/>
        <w:spacing w:before="88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图(2-4)-35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430"/>
        <w:spacing w:line="2228" w:lineRule="exact"/>
        <w:rPr/>
      </w:pPr>
      <w:r>
        <w:rPr>
          <w:position w:val="-44"/>
        </w:rPr>
        <w:drawing>
          <wp:inline distT="0" distB="0" distL="0" distR="0">
            <wp:extent cx="1428794" cy="1415191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94" cy="14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87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中天坐标与五虚点坐标</w:t>
      </w:r>
    </w:p>
    <w:p>
      <w:pPr>
        <w:spacing w:line="184" w:lineRule="auto"/>
        <w:sectPr>
          <w:type w:val="continuous"/>
          <w:pgSz w:w="12090" w:h="16970"/>
          <w:pgMar w:top="400" w:right="1690" w:bottom="999" w:left="1480" w:header="0" w:footer="819" w:gutter="0"/>
          <w:cols w:equalWidth="0" w:num="2">
            <w:col w:w="3840" w:space="100"/>
            <w:col w:w="498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95" w:firstLine="669"/>
        <w:spacing w:before="12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中天八卦方位是完美无缺的阴阳化生(生成变化)</w:t>
      </w:r>
      <w:r>
        <w:rPr>
          <w:rFonts w:ascii="SimSun" w:hAnsi="SimSun" w:eastAsia="SimSun" w:cs="SimSun"/>
          <w:sz w:val="32"/>
          <w:szCs w:val="32"/>
          <w:spacing w:val="-7"/>
        </w:rPr>
        <w:t>、阴阳循回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卦图。八卦之阴阳成双配对而居，相邻卦之阴阳交渐次交替，阴阳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的对称性、均衡性、和谐性、稳定性尽涵其中。所以，中天八卦序成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为帛书易、京房易、丹书易、元包易等诸多易说的卦序之宗。</w:t>
      </w:r>
    </w:p>
    <w:p>
      <w:pPr>
        <w:pStyle w:val="BodyText"/>
        <w:spacing w:line="374" w:lineRule="auto"/>
        <w:rPr/>
      </w:pPr>
      <w:r/>
    </w:p>
    <w:p>
      <w:pPr>
        <w:ind w:left="779"/>
        <w:spacing w:before="118" w:line="227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31"/>
        </w:rPr>
        <w:t>五、河图与后天</w:t>
      </w:r>
    </w:p>
    <w:p>
      <w:pPr>
        <w:ind w:left="669"/>
        <w:spacing w:before="104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1"/>
        </w:rPr>
        <w:t>后天八卦及其方位是最早为后学认定并基本没</w:t>
      </w:r>
      <w:r>
        <w:rPr>
          <w:rFonts w:ascii="SimSun" w:hAnsi="SimSun" w:eastAsia="SimSun" w:cs="SimSun"/>
          <w:sz w:val="32"/>
          <w:szCs w:val="32"/>
          <w:spacing w:val="-7"/>
          <w:position w:val="11"/>
        </w:rPr>
        <w:t>有异议的古易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图阵。这主要归功于《易传·说卦》有详尽确定的方位记述。</w:t>
      </w:r>
    </w:p>
    <w:p>
      <w:pPr>
        <w:ind w:firstLine="669"/>
        <w:spacing w:before="90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后天八卦阵排卦列序较为复杂，不像先天、中天爻卦阵，河图、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洛书数卦阵，以及太极图那样有鲜明的布阵特点。后天八卦又是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为后天所“用”的卦阵。后天者，万物也。万物之主，人也。因此，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后天八卦是以人“用”为主旨的，显然十分重要。这应当是《易传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说卦》详论后天序的根本原因。后天方位是根据河图提供的天、地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(天球与地球)关系间接演变而来，不像洛书、先天、中天、太极诸阵</w:t>
      </w:r>
    </w:p>
    <w:p>
      <w:pPr>
        <w:spacing w:line="252" w:lineRule="auto"/>
        <w:sectPr>
          <w:type w:val="continuous"/>
          <w:pgSz w:w="12090" w:h="16970"/>
          <w:pgMar w:top="400" w:right="1690" w:bottom="999" w:left="1480" w:header="0" w:footer="819" w:gutter="0"/>
          <w:cols w:equalWidth="0" w:num="1">
            <w:col w:w="892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9818496" behindDoc="0" locked="0" layoutInCell="0" allowOverlap="1">
            <wp:simplePos x="0" y="0"/>
            <wp:positionH relativeFrom="page">
              <wp:posOffset>4171943</wp:posOffset>
            </wp:positionH>
            <wp:positionV relativeFrom="page">
              <wp:posOffset>2921009</wp:posOffset>
            </wp:positionV>
            <wp:extent cx="1797086" cy="1854235"/>
            <wp:effectExtent l="0" t="0" r="0" b="0"/>
            <wp:wrapNone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86" cy="185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9819520" behindDoc="0" locked="0" layoutInCell="0" allowOverlap="1">
            <wp:simplePos x="0" y="0"/>
            <wp:positionH relativeFrom="page">
              <wp:posOffset>4051265</wp:posOffset>
            </wp:positionH>
            <wp:positionV relativeFrom="page">
              <wp:posOffset>7353317</wp:posOffset>
            </wp:positionV>
            <wp:extent cx="1225588" cy="1371535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588" cy="137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基本上都是直接从河图方位演变而来。</w:t>
      </w:r>
    </w:p>
    <w:p>
      <w:pPr>
        <w:ind w:left="79" w:firstLine="659"/>
        <w:spacing w:before="9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河图的四方八数卦阵以平面图论，是乾、坎同向：坤、</w:t>
      </w:r>
      <w:r>
        <w:rPr>
          <w:rFonts w:ascii="SimSun" w:hAnsi="SimSun" w:eastAsia="SimSun" w:cs="SimSun"/>
          <w:sz w:val="32"/>
          <w:szCs w:val="32"/>
          <w:spacing w:val="-27"/>
        </w:rPr>
        <w:t>离同向，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兑、巽同向，震、艮同向；以立体方位论，乾、坤、离、坎为同一视面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(俯仰视平面),兑、艮、震、巽为同一视面(水平视面</w:t>
      </w:r>
      <w:r>
        <w:rPr>
          <w:rFonts w:ascii="SimSun" w:hAnsi="SimSun" w:eastAsia="SimSun" w:cs="SimSun"/>
          <w:sz w:val="32"/>
          <w:szCs w:val="32"/>
          <w:spacing w:val="-16"/>
        </w:rPr>
        <w:t>),两视面垂直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成90°夹角【见图(2-4)-36】。</w:t>
      </w:r>
    </w:p>
    <w:p>
      <w:pPr>
        <w:ind w:firstLine="1149"/>
        <w:spacing w:before="229" w:line="2840" w:lineRule="exact"/>
        <w:rPr/>
      </w:pPr>
      <w:r>
        <w:rPr>
          <w:position w:val="-56"/>
        </w:rPr>
        <w:drawing>
          <wp:inline distT="0" distB="0" distL="0" distR="0">
            <wp:extent cx="1828824" cy="1803441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8824" cy="180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ind w:left="2269"/>
        <w:spacing w:before="87" w:line="21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(2-4)-36</w:t>
      </w:r>
      <w:r>
        <w:rPr>
          <w:rFonts w:ascii="Times New Roman" w:hAnsi="Times New Roman" w:eastAsia="Times New Roman" w:cs="Times New Roman"/>
          <w:sz w:val="27"/>
          <w:szCs w:val="27"/>
          <w:spacing w:val="6"/>
        </w:rPr>
        <w:t xml:space="preserve">       </w:t>
      </w:r>
      <w:r>
        <w:rPr>
          <w:rFonts w:ascii="FangSong" w:hAnsi="FangSong" w:eastAsia="FangSong" w:cs="FangSong"/>
          <w:sz w:val="27"/>
          <w:szCs w:val="27"/>
          <w:spacing w:val="-2"/>
        </w:rPr>
        <w:t>河图立体方位两视面图</w:t>
      </w:r>
    </w:p>
    <w:p>
      <w:pPr>
        <w:ind w:right="67" w:firstLine="639"/>
        <w:spacing w:before="140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河图方位是以人为视中心的两视面八视点天</w:t>
      </w:r>
      <w:r>
        <w:rPr>
          <w:rFonts w:ascii="SimSun" w:hAnsi="SimSun" w:eastAsia="SimSun" w:cs="SimSun"/>
          <w:sz w:val="32"/>
          <w:szCs w:val="32"/>
          <w:spacing w:val="-3"/>
        </w:rPr>
        <w:t>体方位图。乾、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坎、坤、离四正卦居纵向(俯仰)视面的四视点，兑、巽、震、艮</w:t>
      </w:r>
      <w:r>
        <w:rPr>
          <w:rFonts w:ascii="SimSun" w:hAnsi="SimSun" w:eastAsia="SimSun" w:cs="SimSun"/>
          <w:sz w:val="32"/>
          <w:szCs w:val="32"/>
          <w:spacing w:val="-36"/>
        </w:rPr>
        <w:t>四隅卦 </w:t>
      </w:r>
      <w:r>
        <w:rPr>
          <w:rFonts w:ascii="SimSun" w:hAnsi="SimSun" w:eastAsia="SimSun" w:cs="SimSun"/>
          <w:sz w:val="32"/>
          <w:szCs w:val="32"/>
          <w:spacing w:val="-6"/>
        </w:rPr>
        <w:t>居横向(水平)视面的四视点。以相对天体如地球论八方位，四正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卦是地球旋轴向(从地球仪看即经线圈向)四视方位，四隅卦是地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球自旋向形成的赤道四视方位。立足于地球之上论地之方位：轴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向，乾、坎居上居北，坤、离居下居南；旋向，兑巽、震良分360°东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西向——东经西经各180°【见图(2-4)-37】。</w:t>
      </w:r>
    </w:p>
    <w:p>
      <w:pPr>
        <w:ind w:firstLine="2019"/>
        <w:spacing w:before="167" w:line="2170" w:lineRule="exact"/>
        <w:rPr/>
      </w:pPr>
      <w:r>
        <w:rPr>
          <w:position w:val="-43"/>
        </w:rPr>
        <w:drawing>
          <wp:inline distT="0" distB="0" distL="0" distR="0">
            <wp:extent cx="1231936" cy="1377951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936" cy="1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329"/>
        <w:spacing w:before="179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LiSu" w:hAnsi="LiSu" w:eastAsia="LiSu" w:cs="LiSu"/>
          <w:sz w:val="27"/>
          <w:szCs w:val="27"/>
          <w:spacing w:val="-7"/>
        </w:rPr>
        <w:t>图</w:t>
      </w:r>
      <w:r>
        <w:rPr>
          <w:rFonts w:ascii="STXinwei" w:hAnsi="STXinwei" w:eastAsia="STXinwei" w:cs="STXinwei"/>
          <w:sz w:val="27"/>
          <w:szCs w:val="27"/>
          <w:spacing w:val="-7"/>
        </w:rPr>
        <w:t>(2-4)-37       </w:t>
      </w:r>
      <w:r>
        <w:rPr>
          <w:rFonts w:ascii="SimSun" w:hAnsi="SimSun" w:eastAsia="SimSun" w:cs="SimSun"/>
          <w:sz w:val="27"/>
          <w:szCs w:val="27"/>
          <w:spacing w:val="-7"/>
        </w:rPr>
        <w:t>地系纵</w:t>
      </w:r>
      <w:r>
        <w:rPr>
          <w:rFonts w:ascii="FangSong" w:hAnsi="FangSong" w:eastAsia="FangSong" w:cs="FangSong"/>
          <w:sz w:val="27"/>
          <w:szCs w:val="27"/>
          <w:spacing w:val="-7"/>
        </w:rPr>
        <w:t>向、横向四视图</w:t>
      </w:r>
    </w:p>
    <w:p>
      <w:pPr>
        <w:ind w:right="100" w:firstLine="629"/>
        <w:spacing w:before="70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河图数阵四方八数，四奇数四偶数，四阳点四阴点，按易理又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是四天数四地数，以此论天球与地球的关系：地球轴向相对天球不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变，故地球上、下(上北下南)有定位；而地球旋向相对天球为动位，</w:t>
      </w:r>
    </w:p>
    <w:p>
      <w:pPr>
        <w:spacing w:line="255" w:lineRule="auto"/>
        <w:sectPr>
          <w:footerReference w:type="default" r:id="rId749"/>
          <w:pgSz w:w="11900" w:h="16840"/>
          <w:pgMar w:top="400" w:right="1290" w:bottom="906" w:left="1640" w:header="0" w:footer="7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9866624" behindDoc="0" locked="0" layoutInCell="0" allowOverlap="1">
            <wp:simplePos x="0" y="0"/>
            <wp:positionH relativeFrom="page">
              <wp:posOffset>1581181</wp:posOffset>
            </wp:positionH>
            <wp:positionV relativeFrom="page">
              <wp:posOffset>5010170</wp:posOffset>
            </wp:positionV>
            <wp:extent cx="1695400" cy="1663698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00" cy="1663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19"/>
        <w:spacing w:before="104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故东西无定位。因此，在地球上，南北向有定位，为有限方向，东西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向为无限方向。地旋而见天移，古者知天移是出于</w:t>
      </w:r>
      <w:r>
        <w:rPr>
          <w:rFonts w:ascii="SimSun" w:hAnsi="SimSun" w:eastAsia="SimSun" w:cs="SimSun"/>
          <w:sz w:val="32"/>
          <w:szCs w:val="32"/>
          <w:spacing w:val="-18"/>
        </w:rPr>
        <w:t>地动，地之旋向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与天之位向相反相成——天动而觉地移亦然：地之东为天之西，地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之西为天之东【见图(2-4)-38】。河图兑巽、震艮居赤道面</w:t>
      </w:r>
      <w:r>
        <w:rPr>
          <w:rFonts w:ascii="SimSun" w:hAnsi="SimSun" w:eastAsia="SimSun" w:cs="SimSun"/>
          <w:sz w:val="32"/>
          <w:szCs w:val="32"/>
          <w:spacing w:val="-14"/>
        </w:rPr>
        <w:t>四向：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1"/>
        </w:rPr>
        <w:t>兑</w:t>
      </w:r>
      <w:r>
        <w:rPr>
          <w:rFonts w:ascii="KaiTi" w:hAnsi="KaiTi" w:eastAsia="KaiTi" w:cs="KaiTi"/>
          <w:sz w:val="32"/>
          <w:szCs w:val="32"/>
          <w:spacing w:val="-44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1"/>
        </w:rPr>
        <w:t>三</w:t>
      </w:r>
      <w:r>
        <w:rPr>
          <w:rFonts w:ascii="KaiTi" w:hAnsi="KaiTi" w:eastAsia="KaiTi" w:cs="KaiTi"/>
          <w:sz w:val="32"/>
          <w:szCs w:val="32"/>
          <w:spacing w:val="-38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1"/>
        </w:rPr>
        <w:t>震</w:t>
      </w:r>
      <w:r>
        <w:rPr>
          <w:rFonts w:ascii="KaiTi" w:hAnsi="KaiTi" w:eastAsia="KaiTi" w:cs="KaiTi"/>
          <w:sz w:val="32"/>
          <w:szCs w:val="32"/>
          <w:spacing w:val="-43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1"/>
        </w:rPr>
        <w:t>三</w:t>
      </w:r>
      <w:r>
        <w:rPr>
          <w:rFonts w:ascii="SimSun" w:hAnsi="SimSun" w:eastAsia="SimSun" w:cs="SimSun"/>
          <w:sz w:val="32"/>
          <w:szCs w:val="32"/>
          <w:spacing w:val="-21"/>
        </w:rPr>
        <w:t>是阳卦，是奇数，可视为天赤道方位；艮</w:t>
      </w:r>
      <w:r>
        <w:rPr>
          <w:rFonts w:ascii="STXinwei" w:hAnsi="STXinwei" w:eastAsia="STXinwei" w:cs="STXinwei"/>
          <w:sz w:val="32"/>
          <w:szCs w:val="32"/>
          <w:spacing w:val="-21"/>
        </w:rPr>
        <w:t>主   巽   兰</w:t>
      </w:r>
      <w:r>
        <w:rPr>
          <w:rFonts w:ascii="SimSun" w:hAnsi="SimSun" w:eastAsia="SimSun" w:cs="SimSun"/>
          <w:sz w:val="32"/>
          <w:szCs w:val="32"/>
          <w:spacing w:val="-21"/>
        </w:rPr>
        <w:t>是阴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卦，是偶数，可视为地赤道方位。因此，兑、巽同向，巽为阴为地之 </w:t>
      </w:r>
      <w:r>
        <w:rPr>
          <w:rFonts w:ascii="SimSun" w:hAnsi="SimSun" w:eastAsia="SimSun" w:cs="SimSun"/>
          <w:sz w:val="32"/>
          <w:szCs w:val="32"/>
          <w:spacing w:val="-28"/>
        </w:rPr>
        <w:t>东，兑为阳为天之西；震、艮同向，艮为阴为地之西，震为阴为天之</w:t>
      </w:r>
    </w:p>
    <w:p>
      <w:pPr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东。</w:t>
      </w:r>
    </w:p>
    <w:p>
      <w:pPr>
        <w:ind w:right="77" w:firstLine="629"/>
        <w:spacing w:before="122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在太阳照射下，由于地球周日自旋，形成了地球与天球(可视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空间)的阴阳变化。这种阴阳变化同河图乾九复天体八卦方位是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完全一致的【见图(2-4)-39】。</w:t>
      </w:r>
    </w:p>
    <w:p>
      <w:pPr>
        <w:pStyle w:val="BodyText"/>
        <w:ind w:firstLine="4749"/>
        <w:spacing w:before="137" w:line="3370" w:lineRule="exact"/>
        <w:rPr/>
      </w:pPr>
      <w:r>
        <w:rPr>
          <w:position w:val="-67"/>
        </w:rPr>
        <w:pict>
          <v:group id="_x0000_s1166" style="mso-position-vertical-relative:line;mso-position-horizontal-relative:char;width:199pt;height:168.5pt;" filled="false" stroked="false" coordsize="3980,3370" coordorigin="0,0">
            <v:shape id="_x0000_s1168" style="position:absolute;left:0;top:0;width:3980;height:3370;" filled="false" stroked="false" type="#_x0000_t75">
              <v:imagedata o:title="" r:id="rId756"/>
            </v:shape>
            <v:shape id="_x0000_s1170" style="position:absolute;left:19;top:495;width:2278;height:2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60"/>
                      <w:spacing w:before="19" w:line="224" w:lineRule="auto"/>
                      <w:rPr>
                        <w:rFonts w:ascii="SimHei" w:hAnsi="SimHei" w:eastAsia="SimHei" w:cs="SimHei"/>
                        <w:sz w:val="32"/>
                        <w:szCs w:val="32"/>
                      </w:rPr>
                    </w:pPr>
                    <w:r>
                      <w:rPr>
                        <w:rFonts w:ascii="SimHei" w:hAnsi="SimHei" w:eastAsia="SimHei" w:cs="SimHei"/>
                        <w:sz w:val="32"/>
                        <w:szCs w:val="32"/>
                        <w:color w:val="FFFFFF"/>
                      </w:rPr>
                      <w:t>中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0"/>
                      <w:spacing w:before="52" w:line="231" w:lineRule="exact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position w:val="5"/>
                      </w:rPr>
                      <w:t>兑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8"/>
                      </w:rPr>
                      <w:t>天四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80"/>
                      <w:spacing w:before="46" w:line="99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-2"/>
                      </w:rPr>
                      <w:t>4</w:t>
                    </w:r>
                  </w:p>
                  <w:p>
                    <w:pPr>
                      <w:ind w:right="47"/>
                      <w:spacing w:before="1" w:line="215" w:lineRule="auto"/>
                      <w:jc w:val="right"/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</w:pPr>
                    <w:r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  <w:t>坤</w:t>
                    </w:r>
                  </w:p>
                </w:txbxContent>
              </v:textbox>
            </v:shape>
            <v:shape id="_x0000_s1172" style="position:absolute;left:1889;top:1229;width:490;height:300;" filled="false" stroked="false" type="#_x0000_t75">
              <v:imagedata o:title="" r:id="rId757"/>
            </v:shape>
            <v:shape id="_x0000_s1174" style="position:absolute;left:3600;top:1541;width:355;height:4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"/>
                      <w:spacing w:before="20" w:line="197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  <w:spacing w:val="-30"/>
                        <w:w w:val="95"/>
                      </w:rPr>
                      <w:t>震</w:t>
                    </w: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3"/>
                      </w:rPr>
                      <w:t>天东</w:t>
                    </w:r>
                  </w:p>
                </w:txbxContent>
              </v:textbox>
            </v:shape>
            <v:shape id="_x0000_s1176" style="position:absolute;left:2709;top:1696;width:359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良昏</w:t>
                    </w:r>
                  </w:p>
                </w:txbxContent>
              </v:textbox>
            </v:shape>
            <v:shape id="_x0000_s1178" style="position:absolute;left:1299;top:2396;width:350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天阳</w:t>
                    </w:r>
                  </w:p>
                </w:txbxContent>
              </v:textbox>
            </v:shape>
            <v:shape id="_x0000_s1180" style="position:absolute;left:779;top:1607;width:193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转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5" w:lineRule="auto"/>
        <w:rPr/>
      </w:pPr>
      <w:r/>
    </w:p>
    <w:p>
      <w:pPr>
        <w:ind w:left="139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图(2-4)-38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                       </w:t>
      </w:r>
      <w:r>
        <w:rPr>
          <w:rFonts w:ascii="SimSun" w:hAnsi="SimSun" w:eastAsia="SimSun" w:cs="SimSun"/>
          <w:sz w:val="26"/>
          <w:szCs w:val="26"/>
          <w:spacing w:val="10"/>
        </w:rPr>
        <w:t>图(2-4)-39</w:t>
      </w:r>
    </w:p>
    <w:p>
      <w:pPr>
        <w:ind w:left="629"/>
        <w:spacing w:before="156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1"/>
        </w:rPr>
        <w:t>天、地赤道东西向关系图</w:t>
      </w:r>
      <w:r>
        <w:rPr>
          <w:rFonts w:ascii="FangSong" w:hAnsi="FangSong" w:eastAsia="FangSong" w:cs="FangSong"/>
          <w:sz w:val="26"/>
          <w:szCs w:val="26"/>
          <w:spacing w:val="6"/>
        </w:rPr>
        <w:t xml:space="preserve">               </w:t>
      </w:r>
      <w:r>
        <w:rPr>
          <w:rFonts w:ascii="SimSun" w:hAnsi="SimSun" w:eastAsia="SimSun" w:cs="SimSun"/>
          <w:sz w:val="26"/>
          <w:szCs w:val="26"/>
          <w:spacing w:val="-1"/>
        </w:rPr>
        <w:t>天球与地球阴阳关系图</w:t>
      </w:r>
    </w:p>
    <w:p>
      <w:pPr>
        <w:ind w:firstLine="629"/>
        <w:spacing w:before="67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河图八方位以四向论之，乾、坎同方，乾居上坎居北，天之方位 </w:t>
      </w:r>
      <w:r>
        <w:rPr>
          <w:rFonts w:ascii="SimSun" w:hAnsi="SimSun" w:eastAsia="SimSun" w:cs="SimSun"/>
          <w:sz w:val="32"/>
          <w:szCs w:val="32"/>
          <w:spacing w:val="-36"/>
        </w:rPr>
        <w:t>上为北；坤、离同方，坤居下离居南，天之方位下为南；兑、</w:t>
      </w:r>
      <w:r>
        <w:rPr>
          <w:rFonts w:ascii="SimSun" w:hAnsi="SimSun" w:eastAsia="SimSun" w:cs="SimSun"/>
          <w:sz w:val="32"/>
          <w:szCs w:val="32"/>
          <w:spacing w:val="-37"/>
        </w:rPr>
        <w:t>艮同为西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向，兑为天西，艮为地西；震、巽同为东向，震为天东</w:t>
      </w:r>
      <w:r>
        <w:rPr>
          <w:rFonts w:ascii="SimSun" w:hAnsi="SimSun" w:eastAsia="SimSun" w:cs="SimSun"/>
          <w:sz w:val="32"/>
          <w:szCs w:val="32"/>
          <w:spacing w:val="-38"/>
        </w:rPr>
        <w:t>，巽为地东。按 </w:t>
      </w:r>
      <w:r>
        <w:rPr>
          <w:rFonts w:ascii="SimSun" w:hAnsi="SimSun" w:eastAsia="SimSun" w:cs="SimSun"/>
          <w:sz w:val="32"/>
          <w:szCs w:val="32"/>
          <w:spacing w:val="-13"/>
        </w:rPr>
        <w:t>平面八面八卦图上南(南为阳)下北(北为阴)、</w:t>
      </w:r>
      <w:r>
        <w:rPr>
          <w:rFonts w:ascii="SimSun" w:hAnsi="SimSun" w:eastAsia="SimSun" w:cs="SimSun"/>
          <w:sz w:val="32"/>
          <w:szCs w:val="32"/>
          <w:spacing w:val="-14"/>
        </w:rPr>
        <w:t>左东右西方位排列，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就成离、坤居上，坎、乾居下，震、巽居左，兑、</w:t>
      </w:r>
      <w:r>
        <w:rPr>
          <w:rFonts w:ascii="SimSun" w:hAnsi="SimSun" w:eastAsia="SimSun" w:cs="SimSun"/>
          <w:sz w:val="32"/>
          <w:szCs w:val="32"/>
          <w:spacing w:val="-30"/>
        </w:rPr>
        <w:t>良居右【见图(2-3)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-40</w:t>
      </w:r>
      <w:r>
        <w:rPr>
          <w:rFonts w:ascii="SimSun" w:hAnsi="SimSun" w:eastAsia="SimSun" w:cs="SimSun"/>
          <w:sz w:val="32"/>
          <w:szCs w:val="32"/>
          <w:spacing w:val="-20"/>
        </w:rPr>
        <w:t>】。后天方位是人“用”之卦阵，故又含易位之变。后天八卦以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天之方位定四正向位：离为阳居南，坎为阴居北；离</w:t>
      </w:r>
      <w:r>
        <w:rPr>
          <w:rFonts w:ascii="SimSun" w:hAnsi="SimSun" w:eastAsia="SimSun" w:cs="SimSun"/>
          <w:sz w:val="32"/>
          <w:szCs w:val="32"/>
          <w:spacing w:val="-18"/>
        </w:rPr>
        <w:t>为火，又为阳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精，坎为水，又为阴精；南北之定位居离、坎，是阴阳</w:t>
      </w:r>
      <w:r>
        <w:rPr>
          <w:rFonts w:ascii="SimSun" w:hAnsi="SimSun" w:eastAsia="SimSun" w:cs="SimSun"/>
          <w:sz w:val="32"/>
          <w:szCs w:val="32"/>
          <w:spacing w:val="-37"/>
        </w:rPr>
        <w:t>定位，又是水火</w:t>
      </w:r>
    </w:p>
    <w:p>
      <w:pPr>
        <w:spacing w:line="265" w:lineRule="auto"/>
        <w:sectPr>
          <w:footerReference w:type="default" r:id="rId754"/>
          <w:pgSz w:w="12080" w:h="16970"/>
          <w:pgMar w:top="400" w:right="1450" w:bottom="1051" w:left="1760" w:header="0" w:footer="81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8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定位。震为天东，居正东之位；兑为天西，居正西之位。乾为天之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上，地观之为北，故伴坎而居；坤为地之下(即天之下</w:t>
      </w:r>
      <w:r>
        <w:rPr>
          <w:rFonts w:ascii="SimSun" w:hAnsi="SimSun" w:eastAsia="SimSun" w:cs="SimSun"/>
          <w:sz w:val="32"/>
          <w:szCs w:val="32"/>
          <w:spacing w:val="-12"/>
        </w:rPr>
        <w:t>),地观之为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南，故伴离而居。巽为地东，伴震居东侧。艮为地西，理应伴</w:t>
      </w:r>
      <w:r>
        <w:rPr>
          <w:rFonts w:ascii="SimSun" w:hAnsi="SimSun" w:eastAsia="SimSun" w:cs="SimSun"/>
          <w:sz w:val="32"/>
          <w:szCs w:val="32"/>
          <w:spacing w:val="-18"/>
        </w:rPr>
        <w:t>兑居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西侧【见图(2-4)-41】而实际与乾易</w:t>
      </w:r>
      <w:r>
        <w:rPr>
          <w:rFonts w:ascii="SimSun" w:hAnsi="SimSun" w:eastAsia="SimSun" w:cs="SimSun"/>
          <w:sz w:val="32"/>
          <w:szCs w:val="32"/>
          <w:spacing w:val="-19"/>
        </w:rPr>
        <w:t>位。</w:t>
      </w:r>
    </w:p>
    <w:p>
      <w:pPr>
        <w:spacing w:line="117" w:lineRule="exact"/>
        <w:rPr/>
      </w:pPr>
      <w:r/>
    </w:p>
    <w:p>
      <w:pPr>
        <w:spacing w:line="117" w:lineRule="exact"/>
        <w:sectPr>
          <w:footerReference w:type="default" r:id="rId758"/>
          <w:pgSz w:w="11900" w:h="16840"/>
          <w:pgMar w:top="400" w:right="1699" w:bottom="983" w:left="1329" w:header="0" w:footer="785" w:gutter="0"/>
          <w:cols w:equalWidth="0" w:num="1">
            <w:col w:w="8871" w:space="0"/>
          </w:cols>
        </w:sectPr>
        <w:rPr/>
      </w:pPr>
    </w:p>
    <w:p>
      <w:pPr>
        <w:ind w:firstLine="1420"/>
        <w:spacing w:before="49" w:line="2540" w:lineRule="exact"/>
        <w:rPr/>
      </w:pPr>
      <w:r>
        <w:rPr>
          <w:position w:val="-50"/>
        </w:rPr>
        <w:drawing>
          <wp:inline distT="0" distB="0" distL="0" distR="0">
            <wp:extent cx="1631977" cy="1612992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77" cy="161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0"/>
        <w:spacing w:before="291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图(2-4)-40</w:t>
      </w:r>
      <w:r>
        <w:rPr>
          <w:rFonts w:ascii="SimSun" w:hAnsi="SimSun" w:eastAsia="SimSun" w:cs="SimSun"/>
          <w:sz w:val="26"/>
          <w:szCs w:val="26"/>
          <w:spacing w:val="8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河图向后天演变图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648" w:lineRule="exact"/>
        <w:rPr/>
      </w:pPr>
      <w:r>
        <w:rPr>
          <w:position w:val="-52"/>
        </w:rPr>
        <w:drawing>
          <wp:inline distT="0" distB="0" distL="0" distR="0">
            <wp:extent cx="1669986" cy="1681837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986" cy="168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"/>
        <w:spacing w:before="220" w:line="19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</w:rPr>
        <w:t>图(2-4)-41</w:t>
      </w:r>
      <w:r>
        <w:rPr>
          <w:rFonts w:ascii="FangSong" w:hAnsi="FangSong" w:eastAsia="FangSong" w:cs="FangSong"/>
          <w:sz w:val="26"/>
          <w:szCs w:val="26"/>
          <w:spacing w:val="11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2"/>
        </w:rPr>
        <w:t>后天八卦方位图</w:t>
      </w:r>
    </w:p>
    <w:p>
      <w:pPr>
        <w:spacing w:line="192" w:lineRule="auto"/>
        <w:sectPr>
          <w:type w:val="continuous"/>
          <w:pgSz w:w="11900" w:h="16840"/>
          <w:pgMar w:top="400" w:right="1699" w:bottom="983" w:left="1329" w:header="0" w:footer="785" w:gutter="0"/>
          <w:cols w:equalWidth="0" w:num="2">
            <w:col w:w="4691" w:space="100"/>
            <w:col w:w="4080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right="75" w:firstLine="660"/>
        <w:spacing w:before="122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良与乾易位，是因为后天之序唯“用”。在后天八卦中，乾坤为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物之阴阳，而不是天地之。后天八卦为阴阳循回图</w:t>
      </w:r>
      <w:r>
        <w:rPr>
          <w:rFonts w:ascii="SimSun" w:hAnsi="SimSun" w:eastAsia="SimSun" w:cs="SimSun"/>
          <w:sz w:val="32"/>
          <w:szCs w:val="32"/>
          <w:spacing w:val="-18"/>
        </w:rPr>
        <w:t>，阴阳为后天之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起始与周复，乾、艮易位，使得乾坤(阳阴)相邻近，并使坤艮两土相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对，组卦上趋向合理与完美。这里，仅仅是从八卦方位流变论认知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河图方位向后天方位的演变。</w:t>
      </w:r>
    </w:p>
    <w:p>
      <w:pPr>
        <w:ind w:firstLine="640"/>
        <w:spacing w:before="7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一统观古易图及其卦画，还卦画、图阵应有的</w:t>
      </w:r>
      <w:r>
        <w:rPr>
          <w:rFonts w:ascii="SimSun" w:hAnsi="SimSun" w:eastAsia="SimSun" w:cs="SimSun"/>
          <w:sz w:val="32"/>
          <w:szCs w:val="32"/>
          <w:spacing w:val="-16"/>
        </w:rPr>
        <w:t>理义易之意蕴，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可见卦画包罗天人地万象之理，可见河图、洛书、先天、中天、后天、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太极等古易图机理交通之神趣。古易之卦画、图阵神而不玄</w:t>
      </w:r>
      <w:r>
        <w:rPr>
          <w:rFonts w:ascii="SimSun" w:hAnsi="SimSun" w:eastAsia="SimSun" w:cs="SimSun"/>
          <w:sz w:val="32"/>
          <w:szCs w:val="32"/>
          <w:spacing w:val="-18"/>
        </w:rPr>
        <w:t>、明而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不浅，是古者时代智慧的结晶。《易传·系辞》云：“古者……仰则观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象于天，俯则观法于地，观鸟兽之文，与地之宜，近取诸(于)身，远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取诸(于)物，于是始作八卦，以通神明之德，以类万物之情</w:t>
      </w:r>
      <w:r>
        <w:rPr>
          <w:rFonts w:ascii="SimSun" w:hAnsi="SimSun" w:eastAsia="SimSun" w:cs="SimSun"/>
          <w:sz w:val="32"/>
          <w:szCs w:val="32"/>
          <w:spacing w:val="-27"/>
        </w:rPr>
        <w:t>。”其言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不悖。</w:t>
      </w:r>
    </w:p>
    <w:p>
      <w:pPr>
        <w:spacing w:line="259" w:lineRule="auto"/>
        <w:sectPr>
          <w:type w:val="continuous"/>
          <w:pgSz w:w="11900" w:h="16840"/>
          <w:pgMar w:top="400" w:right="1699" w:bottom="983" w:left="1329" w:header="0" w:footer="785" w:gutter="0"/>
          <w:cols w:equalWidth="0" w:num="1">
            <w:col w:w="887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356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-8"/>
        </w:rPr>
        <w:t>第三章</w:t>
      </w:r>
      <w:r>
        <w:rPr>
          <w:rFonts w:ascii="SimSun" w:hAnsi="SimSun" w:eastAsia="SimSun" w:cs="SimSun"/>
          <w:sz w:val="48"/>
          <w:szCs w:val="48"/>
          <w:spacing w:val="179"/>
        </w:rPr>
        <w:t xml:space="preserve"> </w:t>
      </w:r>
      <w:r>
        <w:rPr>
          <w:rFonts w:ascii="SimSun" w:hAnsi="SimSun" w:eastAsia="SimSun" w:cs="SimSun"/>
          <w:sz w:val="48"/>
          <w:szCs w:val="48"/>
          <w:b/>
          <w:bCs/>
          <w:spacing w:val="-8"/>
        </w:rPr>
        <w:t>天体认识论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firstLine="669"/>
        <w:spacing w:before="104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古者“观象于天”,有所发见，有所感悟，于是利用卦画形式来  </w:t>
      </w:r>
      <w:r>
        <w:rPr>
          <w:rFonts w:ascii="SimSun" w:hAnsi="SimSun" w:eastAsia="SimSun" w:cs="SimSun"/>
          <w:sz w:val="32"/>
          <w:szCs w:val="32"/>
          <w:spacing w:val="-18"/>
        </w:rPr>
        <w:t>表达，并传之于世，故有易八卦图的产生。但历代后学认为，数千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年前的古者仰观天象，受到条件的制约，只能从地上用人的视力来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进行观察，对天体的认知只可能局限于“天圆(圆形)地</w:t>
      </w:r>
      <w:r>
        <w:rPr>
          <w:rFonts w:ascii="SimSun" w:hAnsi="SimSun" w:eastAsia="SimSun" w:cs="SimSun"/>
          <w:sz w:val="32"/>
          <w:szCs w:val="32"/>
          <w:spacing w:val="-8"/>
        </w:rPr>
        <w:t>方(方形)”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及天动地静的水平。</w:t>
      </w:r>
    </w:p>
    <w:p>
      <w:pPr>
        <w:ind w:right="198" w:firstLine="669"/>
        <w:spacing w:before="11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然而，我们在对图八卦体系进行剖析之后，又不得不重新面对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这样一个事实：易天体观虽然至今未能发见有文字传世，但却在匠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心独具的卦图体系中得到完美的反映，其后传世的各种天文学说，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诸如层天说、盖天说、宣夜说、浑天说、地心说、日心说等，其全部精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华无一不囊括在易天体观中，这不能不发人深思。</w:t>
      </w:r>
    </w:p>
    <w:p>
      <w:pPr>
        <w:ind w:right="213" w:firstLine="669"/>
        <w:spacing w:before="90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三千多年来的易学发展，主要是以“用”为主，尤其在古</w:t>
      </w:r>
      <w:r>
        <w:rPr>
          <w:rFonts w:ascii="SimSun" w:hAnsi="SimSun" w:eastAsia="SimSun" w:cs="SimSun"/>
          <w:sz w:val="32"/>
          <w:szCs w:val="32"/>
          <w:spacing w:val="-29"/>
        </w:rPr>
        <w:t>代，很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大程度上发展成儒家正统经典理论或历代占筮书、预测学，而对易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本体论的认知，基本未能突破其后《十翼》之说，更谈不上达到古者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原有的境界。近代以来，广博的易应用学特别是科学易出现了许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多奇迹，易日益为广大学科及其专家所认同、折服。毫无疑问，易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在其玄奥的外壳之内确有一种神奇的本源力量。</w:t>
      </w:r>
    </w:p>
    <w:p>
      <w:pPr>
        <w:ind w:right="215" w:firstLine="669"/>
        <w:spacing w:before="95" w:line="27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我们认为，易八卦图是一个完整的思维体系。它是易的本体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论，也是其本源力量之所在。易八卦图的诞生，跟华夏民族</w:t>
      </w:r>
      <w:r>
        <w:rPr>
          <w:rFonts w:ascii="SimSun" w:hAnsi="SimSun" w:eastAsia="SimSun" w:cs="SimSun"/>
          <w:sz w:val="32"/>
          <w:szCs w:val="32"/>
          <w:spacing w:val="-16"/>
        </w:rPr>
        <w:t>早在数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千年前就对天体有比地心说、日心说更为全面、完整的科学</w:t>
      </w:r>
      <w:r>
        <w:rPr>
          <w:rFonts w:ascii="SimSun" w:hAnsi="SimSun" w:eastAsia="SimSun" w:cs="SimSun"/>
          <w:sz w:val="32"/>
          <w:szCs w:val="32"/>
          <w:spacing w:val="-16"/>
        </w:rPr>
        <w:t>认识分</w:t>
      </w:r>
    </w:p>
    <w:p>
      <w:pPr>
        <w:spacing w:before="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不开。</w:t>
      </w:r>
    </w:p>
    <w:p>
      <w:pPr>
        <w:spacing w:line="220" w:lineRule="auto"/>
        <w:sectPr>
          <w:footerReference w:type="default" r:id="rId761"/>
          <w:pgSz w:w="11900" w:h="16840"/>
          <w:pgMar w:top="400" w:right="1161" w:bottom="1086" w:left="1680" w:header="0" w:footer="89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60011008" behindDoc="0" locked="0" layoutInCell="0" allowOverlap="1">
            <wp:simplePos x="0" y="0"/>
            <wp:positionH relativeFrom="page">
              <wp:posOffset>1651019</wp:posOffset>
            </wp:positionH>
            <wp:positionV relativeFrom="page">
              <wp:posOffset>7296106</wp:posOffset>
            </wp:positionV>
            <wp:extent cx="1428707" cy="1638335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07" cy="163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48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第一节</w:t>
      </w:r>
      <w:r>
        <w:rPr>
          <w:rFonts w:ascii="SimSun" w:hAnsi="SimSun" w:eastAsia="SimSun" w:cs="SimSun"/>
          <w:sz w:val="41"/>
          <w:szCs w:val="41"/>
          <w:spacing w:val="19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晨昏昼夜与周日视运动观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60" w:right="42" w:firstLine="63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周日视运动是最简明、最直观而又最重要、最基本的天象。弄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懂了周日天象变化——太阳的东升西落，是地动所造成的视动现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象，就等于拿到了进入天象运动学殿堂的通行证。这在今天来说，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是一个常识问题，然而，人类在认识进程中，人为地割</w:t>
      </w:r>
      <w:r>
        <w:rPr>
          <w:rFonts w:ascii="SimSun" w:hAnsi="SimSun" w:eastAsia="SimSun" w:cs="SimSun"/>
          <w:sz w:val="32"/>
          <w:szCs w:val="32"/>
          <w:spacing w:val="-17"/>
        </w:rPr>
        <w:t>断了远古创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易者与后人在天体认识过程中的联系，冤里冤枉走了很长一段弯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路。因为古代中国早就有了地动天视动的认识。</w:t>
      </w:r>
    </w:p>
    <w:p>
      <w:pPr>
        <w:pStyle w:val="BodyText"/>
        <w:spacing w:line="451" w:lineRule="auto"/>
        <w:rPr/>
      </w:pPr>
      <w:r/>
    </w:p>
    <w:p>
      <w:pPr>
        <w:ind w:left="899"/>
        <w:spacing w:before="104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8"/>
        </w:rPr>
        <w:t>一、周日视运动</w:t>
      </w:r>
    </w:p>
    <w:p>
      <w:pPr>
        <w:ind w:left="160" w:firstLine="639"/>
        <w:spacing w:before="99" w:line="27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地由西向东自旋而见日东升西落，人坐地日行八万里(赤道为 </w:t>
      </w:r>
      <w:r>
        <w:rPr>
          <w:rFonts w:ascii="SimSun" w:hAnsi="SimSun" w:eastAsia="SimSun" w:cs="SimSun"/>
          <w:sz w:val="32"/>
          <w:szCs w:val="32"/>
          <w:spacing w:val="-2"/>
        </w:rPr>
        <w:t>40075.696公里)而不觉地自动；地旋日视动而有周日的晨、昼、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昏、夜之周始变化。日东升西落是地旋天视动所致，易天体观的科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学认识准确地凝固在图八卦体系的河图(周日</w:t>
      </w:r>
      <w:r>
        <w:rPr>
          <w:rFonts w:ascii="SimSun" w:hAnsi="SimSun" w:eastAsia="SimSun" w:cs="SimSun"/>
          <w:sz w:val="32"/>
          <w:szCs w:val="32"/>
          <w:spacing w:val="-8"/>
        </w:rPr>
        <w:t>方位)卦阵之中。</w:t>
      </w:r>
    </w:p>
    <w:p>
      <w:pPr>
        <w:ind w:right="105" w:firstLine="799"/>
        <w:spacing w:before="70" w:line="25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河图数阵是空间立体方位【见图(3-1)-</w:t>
      </w:r>
      <w:r>
        <w:rPr>
          <w:rFonts w:ascii="SimSun" w:hAnsi="SimSun" w:eastAsia="SimSun" w:cs="SimSun"/>
          <w:sz w:val="32"/>
          <w:szCs w:val="32"/>
          <w:spacing w:val="-12"/>
        </w:rPr>
        <w:t>1】。透视河图立体方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位就是河图数阵；这一立体方位图左旋90°就是先天阵</w:t>
      </w:r>
      <w:r>
        <w:rPr>
          <w:rFonts w:ascii="SimSun" w:hAnsi="SimSun" w:eastAsia="SimSun" w:cs="SimSun"/>
          <w:sz w:val="32"/>
          <w:szCs w:val="32"/>
          <w:spacing w:val="-1"/>
        </w:rPr>
        <w:t>的透视图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4"/>
        </w:rPr>
        <w:t>【见图(3-1)-2】。</w:t>
      </w:r>
    </w:p>
    <w:p>
      <w:pPr>
        <w:pStyle w:val="BodyText"/>
        <w:spacing w:line="379" w:lineRule="auto"/>
        <w:rPr/>
      </w:pPr>
      <w:r/>
    </w:p>
    <w:p>
      <w:pPr>
        <w:ind w:firstLine="5589"/>
        <w:spacing w:line="2710" w:lineRule="exact"/>
        <w:rPr/>
      </w:pPr>
      <w:r>
        <w:rPr>
          <w:position w:val="-54"/>
        </w:rPr>
        <w:drawing>
          <wp:inline distT="0" distB="0" distL="0" distR="0">
            <wp:extent cx="1714494" cy="1720888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172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0"/>
        <w:spacing w:before="328" w:line="228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"/>
          <w:position w:val="1"/>
        </w:rPr>
        <w:t>图(3-1)-1</w:t>
      </w:r>
      <w:r>
        <w:rPr>
          <w:rFonts w:ascii="FangSong" w:hAnsi="FangSong" w:eastAsia="FangSong" w:cs="FangSong"/>
          <w:sz w:val="27"/>
          <w:szCs w:val="27"/>
          <w:spacing w:val="117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1"/>
          <w:position w:val="1"/>
        </w:rPr>
        <w:t>河图乾九立体俯视图</w:t>
      </w:r>
      <w:r>
        <w:rPr>
          <w:rFonts w:ascii="FangSong" w:hAnsi="FangSong" w:eastAsia="FangSong" w:cs="FangSong"/>
          <w:sz w:val="27"/>
          <w:szCs w:val="27"/>
          <w:spacing w:val="27"/>
          <w:position w:val="1"/>
        </w:rPr>
        <w:t xml:space="preserve">    </w:t>
      </w:r>
      <w:r>
        <w:rPr>
          <w:rFonts w:ascii="FangSong" w:hAnsi="FangSong" w:eastAsia="FangSong" w:cs="FangSong"/>
          <w:sz w:val="27"/>
          <w:szCs w:val="27"/>
          <w:spacing w:val="-1"/>
          <w:position w:val="-1"/>
        </w:rPr>
        <w:t>图(3-1)</w:t>
      </w:r>
      <w:r>
        <w:rPr>
          <w:rFonts w:ascii="FangSong" w:hAnsi="FangSong" w:eastAsia="FangSong" w:cs="FangSong"/>
          <w:sz w:val="27"/>
          <w:szCs w:val="27"/>
          <w:spacing w:val="-2"/>
          <w:position w:val="-1"/>
        </w:rPr>
        <w:t>-2</w:t>
      </w:r>
      <w:r>
        <w:rPr>
          <w:rFonts w:ascii="FangSong" w:hAnsi="FangSong" w:eastAsia="FangSong" w:cs="FangSong"/>
          <w:sz w:val="27"/>
          <w:szCs w:val="27"/>
          <w:spacing w:val="69"/>
          <w:position w:val="-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"/>
          <w:position w:val="-1"/>
        </w:rPr>
        <w:t>河图乾九立体方位图</w:t>
      </w:r>
    </w:p>
    <w:p>
      <w:pPr>
        <w:ind w:right="18"/>
        <w:spacing w:before="92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河图乾九空间立体方位又是空间平面方位【见图(3-1)-3】。</w:t>
      </w:r>
    </w:p>
    <w:p>
      <w:pPr>
        <w:spacing w:line="219" w:lineRule="auto"/>
        <w:sectPr>
          <w:footerReference w:type="default" r:id="rId762"/>
          <w:pgSz w:w="11900" w:h="16840"/>
          <w:pgMar w:top="400" w:right="1587" w:bottom="1176" w:left="1250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>
        <w:drawing>
          <wp:anchor distT="0" distB="0" distL="0" distR="0" simplePos="0" relativeHeight="260059136" behindDoc="0" locked="0" layoutInCell="0" allowOverlap="1">
            <wp:simplePos x="0" y="0"/>
            <wp:positionH relativeFrom="page">
              <wp:posOffset>4591026</wp:posOffset>
            </wp:positionH>
            <wp:positionV relativeFrom="page">
              <wp:posOffset>3924263</wp:posOffset>
            </wp:positionV>
            <wp:extent cx="1612934" cy="1358917"/>
            <wp:effectExtent l="0" t="0" r="0" b="0"/>
            <wp:wrapNone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934" cy="1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0060160" behindDoc="0" locked="0" layoutInCell="0" allowOverlap="1">
            <wp:simplePos x="0" y="0"/>
            <wp:positionH relativeFrom="page">
              <wp:posOffset>4470425</wp:posOffset>
            </wp:positionH>
            <wp:positionV relativeFrom="page">
              <wp:posOffset>8001015</wp:posOffset>
            </wp:positionV>
            <wp:extent cx="1593816" cy="1308123"/>
            <wp:effectExtent l="0" t="0" r="0" b="0"/>
            <wp:wrapNone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3816" cy="130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0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周日变化是用其空间平面方位。周日以四辰分，为晨、昼、昏、夜；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以八时分，为晨昏昼夜与上午下午、前夜后夜。河</w:t>
      </w:r>
      <w:r>
        <w:rPr>
          <w:rFonts w:ascii="SimSun" w:hAnsi="SimSun" w:eastAsia="SimSun" w:cs="SimSun"/>
          <w:sz w:val="32"/>
          <w:szCs w:val="32"/>
          <w:spacing w:val="-19"/>
        </w:rPr>
        <w:t>图乾九空间平面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方位俯视图，就是周日视运动——周日视变化</w:t>
      </w:r>
      <w:r>
        <w:rPr>
          <w:rFonts w:ascii="SimSun" w:hAnsi="SimSun" w:eastAsia="SimSun" w:cs="SimSun"/>
          <w:sz w:val="32"/>
          <w:szCs w:val="32"/>
          <w:spacing w:val="-15"/>
        </w:rPr>
        <w:t>的八时变更图。</w:t>
      </w:r>
    </w:p>
    <w:p>
      <w:pPr>
        <w:ind w:right="33" w:firstLine="649"/>
        <w:spacing w:before="92" w:line="28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河图乾九空间平面方位的俯视图，实际上就</w:t>
      </w:r>
      <w:r>
        <w:rPr>
          <w:rFonts w:ascii="SimSun" w:hAnsi="SimSun" w:eastAsia="SimSun" w:cs="SimSun"/>
          <w:sz w:val="32"/>
          <w:szCs w:val="32"/>
          <w:spacing w:val="-8"/>
        </w:rPr>
        <w:t>是先天方位俯视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(平视)图，即历代易家沿引的伏羲先天八卦图。故“天”之周日运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动反映于卦图，为河图乾九俯视流序，即先天方位俯视卦序【见图</w:t>
      </w:r>
    </w:p>
    <w:p>
      <w:pPr>
        <w:spacing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0"/>
        </w:rPr>
        <w:t>(3-1)-4】。</w:t>
      </w:r>
    </w:p>
    <w:p>
      <w:pPr>
        <w:pStyle w:val="BodyText"/>
        <w:spacing w:line="347" w:lineRule="auto"/>
        <w:rPr/>
      </w:pPr>
      <w:r/>
    </w:p>
    <w:p>
      <w:pPr>
        <w:ind w:firstLine="859"/>
        <w:spacing w:line="2970" w:lineRule="exact"/>
        <w:rPr/>
      </w:pPr>
      <w:r>
        <w:rPr>
          <w:position w:val="-59"/>
        </w:rPr>
        <w:drawing>
          <wp:inline distT="0" distB="0" distL="0" distR="0">
            <wp:extent cx="1644672" cy="1885887"/>
            <wp:effectExtent l="0" t="0" r="0" b="0"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672" cy="188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89"/>
        <w:spacing w:before="88"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5"/>
        </w:rPr>
        <w:t>图(3-1)-3</w:t>
      </w:r>
      <w:r>
        <w:rPr>
          <w:rFonts w:ascii="FangSong" w:hAnsi="FangSong" w:eastAsia="FangSong" w:cs="FangSong"/>
          <w:sz w:val="27"/>
          <w:szCs w:val="27"/>
          <w:spacing w:val="126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5"/>
        </w:rPr>
        <w:t>河图乾九空间平面图</w:t>
      </w:r>
      <w:r>
        <w:rPr>
          <w:rFonts w:ascii="FangSong" w:hAnsi="FangSong" w:eastAsia="FangSong" w:cs="FangSong"/>
          <w:sz w:val="27"/>
          <w:szCs w:val="27"/>
          <w:spacing w:val="2"/>
        </w:rPr>
        <w:t xml:space="preserve">     </w:t>
      </w:r>
      <w:r>
        <w:rPr>
          <w:rFonts w:ascii="SimSun" w:hAnsi="SimSun" w:eastAsia="SimSun" w:cs="SimSun"/>
          <w:sz w:val="27"/>
          <w:szCs w:val="27"/>
          <w:spacing w:val="5"/>
        </w:rPr>
        <w:t>图(3-1)-4 河图一先天俯视图</w:t>
      </w:r>
    </w:p>
    <w:p>
      <w:pPr>
        <w:ind w:right="10" w:firstLine="649"/>
        <w:spacing w:before="81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河图先天卦阵方位，为东离、南(上)乾、西坎、北(下)坤的周始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方位。河图一先天八卦方位及其流向，充分体现出古者天体观体系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的日地周日视运动规律：日出地东为晨，日升中天(上)为昼，日落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地西为昏，日没地后(下)为夜。以卦象配之：晨于东为离，昼于天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上为乾，昏于西为坎，夜于地下为坤【见图(3-1)-5、6】,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49"/>
        <w:spacing w:before="1" w:line="2480" w:lineRule="exact"/>
        <w:rPr/>
      </w:pPr>
      <w:r>
        <w:rPr>
          <w:position w:val="-49"/>
        </w:rPr>
        <w:drawing>
          <wp:inline distT="0" distB="0" distL="0" distR="0">
            <wp:extent cx="1587469" cy="1574817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469" cy="157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9" w:lineRule="auto"/>
        <w:rPr/>
      </w:pPr>
      <w:r/>
    </w:p>
    <w:p>
      <w:pPr>
        <w:ind w:left="409"/>
        <w:spacing w:before="88" w:line="22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  <w:position w:val="1"/>
        </w:rPr>
        <w:t>图(3-1)-5</w:t>
      </w:r>
      <w:r>
        <w:rPr>
          <w:rFonts w:ascii="FangSong" w:hAnsi="FangSong" w:eastAsia="FangSong" w:cs="FangSong"/>
          <w:sz w:val="27"/>
          <w:szCs w:val="27"/>
          <w:spacing w:val="67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  <w:position w:val="1"/>
        </w:rPr>
        <w:t>地旋动周日变化图</w:t>
      </w:r>
      <w:r>
        <w:rPr>
          <w:rFonts w:ascii="FangSong" w:hAnsi="FangSong" w:eastAsia="FangSong" w:cs="FangSong"/>
          <w:sz w:val="27"/>
          <w:szCs w:val="27"/>
          <w:spacing w:val="30"/>
          <w:position w:val="1"/>
        </w:rPr>
        <w:t xml:space="preserve">    </w:t>
      </w:r>
      <w:r>
        <w:rPr>
          <w:rFonts w:ascii="FangSong" w:hAnsi="FangSong" w:eastAsia="FangSong" w:cs="FangSong"/>
          <w:sz w:val="27"/>
          <w:szCs w:val="27"/>
          <w:spacing w:val="6"/>
          <w:position w:val="-1"/>
        </w:rPr>
        <w:t>图(3-1)-6</w:t>
      </w:r>
      <w:r>
        <w:rPr>
          <w:rFonts w:ascii="FangSong" w:hAnsi="FangSong" w:eastAsia="FangSong" w:cs="FangSong"/>
          <w:sz w:val="27"/>
          <w:szCs w:val="27"/>
          <w:spacing w:val="80"/>
          <w:position w:val="-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  <w:position w:val="-1"/>
        </w:rPr>
        <w:t>天静止周日变化图</w:t>
      </w:r>
    </w:p>
    <w:p>
      <w:pPr>
        <w:spacing w:line="229" w:lineRule="auto"/>
        <w:sectPr>
          <w:footerReference w:type="default" r:id="rId765"/>
          <w:pgSz w:w="11900" w:h="16840"/>
          <w:pgMar w:top="400" w:right="1429" w:bottom="1236" w:left="1640" w:header="0" w:footer="1047" w:gutter="0"/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70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河图先天周日方位八卦流序，其卦象完全吻合地球周日运动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即太阳周日视运动的自然规律和地象阴阳变化：坤卦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为全阴之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象，流序为阴之极，地北为阴，示中夜(子夜)之候。震卦三</w:t>
      </w:r>
      <w:r>
        <w:rPr>
          <w:rFonts w:ascii="SimSun" w:hAnsi="SimSun" w:eastAsia="SimSun" w:cs="SimSun"/>
          <w:sz w:val="32"/>
          <w:szCs w:val="32"/>
          <w:spacing w:val="-19"/>
        </w:rPr>
        <w:t>为上阴 </w:t>
      </w:r>
      <w:r>
        <w:rPr>
          <w:rFonts w:ascii="SimSun" w:hAnsi="SimSun" w:eastAsia="SimSun" w:cs="SimSun"/>
          <w:sz w:val="32"/>
          <w:szCs w:val="32"/>
          <w:spacing w:val="-19"/>
        </w:rPr>
        <w:t>盛而下阳衰之象，流序承坤变且由下始——阴从下渐弱，阳从下渐 </w:t>
      </w:r>
      <w:r>
        <w:rPr>
          <w:rFonts w:ascii="SimSun" w:hAnsi="SimSun" w:eastAsia="SimSun" w:cs="SimSun"/>
          <w:sz w:val="32"/>
          <w:szCs w:val="32"/>
          <w:spacing w:val="-18"/>
        </w:rPr>
        <w:t>始，切合日从下渐起续出之景象，示下夜(后半夜)之候。离卦二为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半阳半阴且阳盛于外之象，流序为阴承震而再弱——阴爻由二至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一，阳显于外阴含其中，切合日出而先明天地后现太阳之景象，示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清晨之候。兑卦三为下阳盛而上阴衰之象，流序为阳承震由下渐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盛，阴承离由下至上渐退，切合日从下渐升之景象，示上午之候。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乾卦三为全阳之象，流序为阳之极，示正午(午昼)之候。巽卦年为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上阳盛而下阴衰之象，流序承乾变而由下始，阴从下</w:t>
      </w:r>
      <w:r>
        <w:rPr>
          <w:rFonts w:ascii="SimSun" w:hAnsi="SimSun" w:eastAsia="SimSun" w:cs="SimSun"/>
          <w:sz w:val="32"/>
          <w:szCs w:val="32"/>
          <w:spacing w:val="-8"/>
        </w:rPr>
        <w:t>入而阳从下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退，切合日从上渐落之景象，示下午之候。坎卦二为半阴半阳且阴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盛于外之象，流序为阳承巽而再弱——阳爻由二至一，阴于外阳于 </w:t>
      </w:r>
      <w:r>
        <w:rPr>
          <w:rFonts w:ascii="SimSun" w:hAnsi="SimSun" w:eastAsia="SimSun" w:cs="SimSun"/>
          <w:sz w:val="32"/>
          <w:szCs w:val="32"/>
          <w:spacing w:val="-18"/>
        </w:rPr>
        <w:t>中，切合日没时天地先阴且终隐于地后之景象，示黄昏之候。艮卦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三为下阴盛上阳衰之象，流序为阴承巽由下渐盛，阳承坎由下至上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渐退，切合地(地球)相对日(太阳)渐起之景象，示上夜(前半夜)之 </w:t>
      </w:r>
      <w:r>
        <w:rPr>
          <w:rFonts w:ascii="SimSun" w:hAnsi="SimSun" w:eastAsia="SimSun" w:cs="SimSun"/>
          <w:sz w:val="32"/>
          <w:szCs w:val="32"/>
          <w:spacing w:val="-23"/>
        </w:rPr>
        <w:t>候。再序又为坤，周而复始。</w:t>
      </w:r>
    </w:p>
    <w:p>
      <w:pPr>
        <w:ind w:right="50" w:firstLine="659"/>
        <w:spacing w:before="239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地旋天视动的周日变化以八卦作图示，即成河图先天周日卦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图【见图(3-1)-7】。周日卦图十分清楚地反映了古者分周日为八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候的时空概念。这种八分周日的计时方法，非常准确、实用。</w:t>
      </w:r>
    </w:p>
    <w:p>
      <w:pPr>
        <w:ind w:firstLine="659"/>
        <w:spacing w:before="8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以后，历法的周日计时发展为十二时辰，即子</w:t>
      </w:r>
      <w:r>
        <w:rPr>
          <w:rFonts w:ascii="SimSun" w:hAnsi="SimSun" w:eastAsia="SimSun" w:cs="SimSun"/>
          <w:sz w:val="32"/>
          <w:szCs w:val="32"/>
          <w:spacing w:val="-38"/>
        </w:rPr>
        <w:t>、丑、寅、卯、辰、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已、午、未、申、酉、戌、亥。十二时辰计周日，是易“三才”观</w:t>
      </w:r>
      <w:r>
        <w:rPr>
          <w:rFonts w:ascii="SimSun" w:hAnsi="SimSun" w:eastAsia="SimSun" w:cs="SimSun"/>
          <w:sz w:val="32"/>
          <w:szCs w:val="32"/>
          <w:spacing w:val="-47"/>
        </w:rPr>
        <w:t>在时间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概念上的反映；从地旋一周为一日和计时平分周角来看，在四分法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上引入三分概念(4×3=12),是计分天体主要运动形式即圆周运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0"/>
        </w:rPr>
        <w:t>动轨迹的科学方法。现代周日计时为24小时，是8与12的最小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公倍数；从科学论看，是八分周日与三分周角的结合【见图(</w:t>
      </w:r>
      <w:r>
        <w:rPr>
          <w:rFonts w:ascii="SimSun" w:hAnsi="SimSun" w:eastAsia="SimSun" w:cs="SimSun"/>
          <w:sz w:val="32"/>
          <w:szCs w:val="32"/>
          <w:spacing w:val="-11"/>
        </w:rPr>
        <w:t>3-1)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-8】。钟表二分24小时即周转二圈为一日(昼与夜),沿用12等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分法，是最实用、最科学的计时与表时方法，只是“百姓日</w:t>
      </w:r>
      <w:r>
        <w:rPr>
          <w:rFonts w:ascii="SimSun" w:hAnsi="SimSun" w:eastAsia="SimSun" w:cs="SimSun"/>
          <w:sz w:val="32"/>
          <w:szCs w:val="32"/>
          <w:spacing w:val="-19"/>
        </w:rPr>
        <w:t>用而不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0"/>
        </w:rPr>
        <w:t>知”。</w:t>
      </w:r>
    </w:p>
    <w:p>
      <w:pPr>
        <w:spacing w:line="261" w:lineRule="auto"/>
        <w:sectPr>
          <w:footerReference w:type="default" r:id="rId770"/>
          <w:pgSz w:w="11900" w:h="16840"/>
          <w:pgMar w:top="400" w:right="1620" w:bottom="1266" w:left="1420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60156416" behindDoc="0" locked="0" layoutInCell="0" allowOverlap="1">
            <wp:simplePos x="0" y="0"/>
            <wp:positionH relativeFrom="page">
              <wp:posOffset>4368790</wp:posOffset>
            </wp:positionH>
            <wp:positionV relativeFrom="page">
              <wp:posOffset>1282674</wp:posOffset>
            </wp:positionV>
            <wp:extent cx="1917688" cy="1892303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88" cy="189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609"/>
        <w:spacing w:line="2970" w:lineRule="exact"/>
        <w:rPr/>
      </w:pPr>
      <w:r>
        <w:rPr>
          <w:position w:val="-59"/>
        </w:rPr>
        <w:drawing>
          <wp:inline distT="0" distB="0" distL="0" distR="0">
            <wp:extent cx="1930383" cy="1885994"/>
            <wp:effectExtent l="0" t="0" r="0" b="0"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383" cy="188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  <w:rPr/>
      </w:pPr>
      <w:r/>
    </w:p>
    <w:p>
      <w:pPr>
        <w:ind w:left="469"/>
        <w:spacing w:before="84" w:line="217" w:lineRule="auto"/>
        <w:rPr>
          <w:rFonts w:ascii="FangSong" w:hAnsi="FangSong" w:eastAsia="FangSong" w:cs="FangSong"/>
          <w:sz w:val="26"/>
          <w:szCs w:val="26"/>
        </w:rPr>
      </w:pPr>
      <w:r>
        <w:pict>
          <v:shape id="_x0000_s1182" style="position:absolute;margin-left:37.9963pt;margin-top:-97.9939pt;mso-position-vertical-relative:text;mso-position-horizontal-relative:text;width:8.45pt;height:21.2pt;z-index:-24316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1" w:lineRule="auto"/>
                    <w:jc w:val="right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6"/>
                      <w:w w:val="45"/>
                    </w:rPr>
                    <w:t>时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6"/>
          <w:szCs w:val="26"/>
          <w:spacing w:val="14"/>
        </w:rPr>
        <w:t>图(3-1)-7</w:t>
      </w:r>
      <w:r>
        <w:rPr>
          <w:rFonts w:ascii="FangSong" w:hAnsi="FangSong" w:eastAsia="FangSong" w:cs="FangSong"/>
          <w:sz w:val="26"/>
          <w:szCs w:val="26"/>
          <w:spacing w:val="93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4"/>
        </w:rPr>
        <w:t>河图先天周日卦图</w:t>
      </w:r>
      <w:r>
        <w:rPr>
          <w:rFonts w:ascii="FangSong" w:hAnsi="FangSong" w:eastAsia="FangSong" w:cs="FangSong"/>
          <w:sz w:val="26"/>
          <w:szCs w:val="26"/>
          <w:spacing w:val="7"/>
        </w:rPr>
        <w:t xml:space="preserve">    </w:t>
      </w:r>
      <w:r>
        <w:rPr>
          <w:rFonts w:ascii="FangSong" w:hAnsi="FangSong" w:eastAsia="FangSong" w:cs="FangSong"/>
          <w:sz w:val="26"/>
          <w:szCs w:val="26"/>
          <w:spacing w:val="14"/>
        </w:rPr>
        <w:t>图(3-1)-8</w:t>
      </w:r>
      <w:r>
        <w:rPr>
          <w:rFonts w:ascii="FangSong" w:hAnsi="FangSong" w:eastAsia="FangSong" w:cs="FangSong"/>
          <w:sz w:val="26"/>
          <w:szCs w:val="26"/>
          <w:spacing w:val="8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3"/>
        </w:rPr>
        <w:t>周日十二时辰卦图</w:t>
      </w:r>
    </w:p>
    <w:p>
      <w:pPr>
        <w:pStyle w:val="BodyText"/>
        <w:spacing w:line="456" w:lineRule="auto"/>
        <w:rPr/>
      </w:pPr>
      <w:r/>
    </w:p>
    <w:p>
      <w:pPr>
        <w:ind w:left="739"/>
        <w:spacing w:before="106" w:line="234" w:lineRule="auto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spacing w:val="-1"/>
        </w:rPr>
        <w:t>二 、地动观意义</w:t>
      </w:r>
    </w:p>
    <w:p>
      <w:pPr>
        <w:ind w:firstLine="639"/>
        <w:spacing w:before="62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地自动而天视动这一认识在天文史上具有划时代的重大意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义。它标志着人类对天体的认识已经立足在正确的基点上。这一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认识由于人类很长时间只能在一个动点上观察无边无际的宇宙而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显得特别来之不易。西方是以16世纪哥白尼的日心说为成熟标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志。但是，易天体观告诉我们，中国早在远古时代就已经认识到：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地球不仅在自转，而且在绕太阳周转。这石破天惊的发现，在今天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许多人看来是不可思议的。其实很简单。从一定意义上讲，越是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古代人(当然是已进入智人以后),越是对天文知识</w:t>
      </w:r>
      <w:r>
        <w:rPr>
          <w:rFonts w:ascii="SimSun" w:hAnsi="SimSun" w:eastAsia="SimSun" w:cs="SimSun"/>
          <w:sz w:val="32"/>
          <w:szCs w:val="32"/>
          <w:spacing w:val="-12"/>
        </w:rPr>
        <w:t>有广泛的、丰富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的乃至精深的认识。这是因为，人类智慧的进化大大早于交通工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具的进化，人类知识的扩张面大大快于大脑的扩张面。从现代大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脑学来说，就是远古的中华先人经历了一次“右脑革命”。在右脑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开发时期，古人将形象思维发挥到极至，尽可能地拓宽认识领域，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以承载包容其丰富的理性世界。从这个意义上讲，这时人类的自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然属性(天生的感觉器官与思维器官)的成熟与发达远远早于人类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赖以存身的社会条件及科技水平的完善与发达。在只能坐井观天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的非交通化、非信息化时代，人类智慧自然最能集中到天象观察上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来——天象天天相似又不相似、岁岁相同又不相同，而且跟人的生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活最密切相关又最不可捉摸。特别是由于人造照明光源长</w:t>
      </w:r>
      <w:r>
        <w:rPr>
          <w:rFonts w:ascii="SimSun" w:hAnsi="SimSun" w:eastAsia="SimSun" w:cs="SimSun"/>
          <w:sz w:val="32"/>
          <w:szCs w:val="32"/>
          <w:spacing w:val="4"/>
        </w:rPr>
        <w:t>期落</w:t>
      </w:r>
    </w:p>
    <w:p>
      <w:pPr>
        <w:spacing w:line="263" w:lineRule="auto"/>
        <w:sectPr>
          <w:footerReference w:type="default" r:id="rId771"/>
          <w:pgSz w:w="11900" w:h="16840"/>
          <w:pgMar w:top="400" w:right="1310" w:bottom="1434" w:left="1730" w:header="0" w:footer="124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40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后，人类数千年以来不得不在黑暗中度过漫漫长夜，这恰恰促使人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类只能把精力与智慧集中地消耗在观察天象上。我</w:t>
      </w:r>
      <w:r>
        <w:rPr>
          <w:rFonts w:ascii="SimSun" w:hAnsi="SimSun" w:eastAsia="SimSun" w:cs="SimSun"/>
          <w:sz w:val="32"/>
          <w:szCs w:val="32"/>
          <w:spacing w:val="-7"/>
        </w:rPr>
        <w:t>国早在甲骨文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时期就有关于新星的天象记载(原件现存台湾)。因此，在天(自然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客体的天)不变、道(天运动的规律)亦不变的亘古时空中，</w:t>
      </w:r>
      <w:r>
        <w:rPr>
          <w:rFonts w:ascii="SimSun" w:hAnsi="SimSun" w:eastAsia="SimSun" w:cs="SimSun"/>
          <w:sz w:val="32"/>
          <w:szCs w:val="32"/>
          <w:spacing w:val="-14"/>
        </w:rPr>
        <w:t>越是古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人越是对天象有长久的、广泛的、普遍的、深刻</w:t>
      </w:r>
      <w:r>
        <w:rPr>
          <w:rFonts w:ascii="SimSun" w:hAnsi="SimSun" w:eastAsia="SimSun" w:cs="SimSun"/>
          <w:sz w:val="32"/>
          <w:szCs w:val="32"/>
          <w:spacing w:val="-29"/>
        </w:rPr>
        <w:t>的、精细的、准确的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观察与认识。清代顾炎武很懂得这个道理，其《日知录》云：“三代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以上，人人皆知天文：‘七月流火’,农夫之辞也；‘三星在户’,妇人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之语也；‘月离于毕’,戍卒之作也；‘龙尾伏辰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’,儿童之谣也。”当人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类的这种积累达到一定阶段，小天象如昼与夜、朔与望，大天象如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天宇背景、日月推移，每每周而复始即于不变中有变地再现，于是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规律便姗姗降临，最终形成共识。那么,进而推论出地圆且自</w:t>
      </w:r>
      <w:r>
        <w:rPr>
          <w:rFonts w:ascii="SimSun" w:hAnsi="SimSun" w:eastAsia="SimSun" w:cs="SimSun"/>
          <w:sz w:val="32"/>
          <w:szCs w:val="32"/>
          <w:spacing w:val="-11"/>
        </w:rPr>
        <w:t>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同时还绕太阳并只绕太阳周转，也就成为自然而然的事了。商代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人就根据天象制成了“悬机”,这种玉石雕制的悬</w:t>
      </w:r>
      <w:r>
        <w:rPr>
          <w:rFonts w:ascii="SimSun" w:hAnsi="SimSun" w:eastAsia="SimSun" w:cs="SimSun"/>
          <w:sz w:val="32"/>
          <w:szCs w:val="32"/>
          <w:spacing w:val="-24"/>
        </w:rPr>
        <w:t>机，中间悬在架子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上，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一端对着北极。</w:t>
      </w:r>
    </w:p>
    <w:p>
      <w:pPr>
        <w:ind w:firstLine="669"/>
        <w:spacing w:before="11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西方从地心说到日心说再到太阳系说，同样是在直接观察的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条件下逐渐深化认识的。只是西方的日心说较东方中国来得太迟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了些。这些认识实际上都可借助肉眼完成——太阳系五大行</w:t>
      </w:r>
      <w:r>
        <w:rPr>
          <w:rFonts w:ascii="SimSun" w:hAnsi="SimSun" w:eastAsia="SimSun" w:cs="SimSun"/>
          <w:sz w:val="32"/>
          <w:szCs w:val="32"/>
          <w:spacing w:val="-5"/>
        </w:rPr>
        <w:t>星，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肉眼皆可见。在天文观方面，古代西方之所以没有达到古代中国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所达到的认识高度，关键在于西方人进入文</w:t>
      </w:r>
      <w:r>
        <w:rPr>
          <w:rFonts w:ascii="SimSun" w:hAnsi="SimSun" w:eastAsia="SimSun" w:cs="SimSun"/>
          <w:sz w:val="32"/>
          <w:szCs w:val="32"/>
          <w:spacing w:val="-7"/>
        </w:rPr>
        <w:t>明时代一开始走的就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是主客相分、认识线性的思维路子(参见第四章)</w:t>
      </w:r>
      <w:r>
        <w:rPr>
          <w:rFonts w:ascii="SimSun" w:hAnsi="SimSun" w:eastAsia="SimSun" w:cs="SimSun"/>
          <w:sz w:val="32"/>
          <w:szCs w:val="32"/>
          <w:spacing w:val="-12"/>
        </w:rPr>
        <w:t>,再加上西方后来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经历了不允许异端邪说的宗教压抑等原因，因而轻易</w:t>
      </w:r>
      <w:r>
        <w:rPr>
          <w:rFonts w:ascii="SimSun" w:hAnsi="SimSun" w:eastAsia="SimSun" w:cs="SimSun"/>
          <w:sz w:val="32"/>
          <w:szCs w:val="32"/>
          <w:spacing w:val="-7"/>
        </w:rPr>
        <w:t>地错过了公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元前三世纪中后期爱拉托斯尼的伟大发现与成</w:t>
      </w:r>
      <w:r>
        <w:rPr>
          <w:rFonts w:ascii="SimSun" w:hAnsi="SimSun" w:eastAsia="SimSun" w:cs="SimSun"/>
          <w:sz w:val="32"/>
          <w:szCs w:val="32"/>
          <w:spacing w:val="-4"/>
        </w:rPr>
        <w:t>就所提供的机遇。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然而，古代中国早就有对“七曜”——太阳、月亮与水、金、火、木、土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五大行星的准确观察及认识，至迟在东周末期(即前246年)——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长沙马王堆帛书的《五星占》《天文气象杂占》,就已有非凡的天文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观象成就。例如：金星会合周期为584.4日，仅大于今天所测值</w:t>
      </w:r>
    </w:p>
    <w:p>
      <w:pPr>
        <w:ind w:right="60"/>
        <w:spacing w:before="18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0.48日；土星的恒星周期为30年，比今天所测仅多0.54年。而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且，这种比较是以近两千年来行星的匀速运行</w:t>
      </w:r>
      <w:r>
        <w:rPr>
          <w:rFonts w:ascii="SimSun" w:hAnsi="SimSun" w:eastAsia="SimSun" w:cs="SimSun"/>
          <w:sz w:val="32"/>
          <w:szCs w:val="32"/>
          <w:spacing w:val="-7"/>
        </w:rPr>
        <w:t>没有任何变化为前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提条件。《天文气象杂占》还形象准确地描绘了慧星图，清楚再现了</w:t>
      </w:r>
    </w:p>
    <w:p>
      <w:pPr>
        <w:spacing w:line="254" w:lineRule="auto"/>
        <w:sectPr>
          <w:footerReference w:type="default" r:id="rId774"/>
          <w:pgSz w:w="11900" w:h="16840"/>
          <w:pgMar w:top="400" w:right="1659" w:bottom="1420" w:left="1370" w:header="0" w:footer="122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60"/>
        <w:spacing w:before="104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  <w:position w:val="12"/>
        </w:rPr>
        <w:t>慧核、慧发、慧尾，并指明慧星是头上尾下的天象规</w:t>
      </w:r>
      <w:r>
        <w:rPr>
          <w:rFonts w:ascii="SimSun" w:hAnsi="SimSun" w:eastAsia="SimSun" w:cs="SimSun"/>
          <w:sz w:val="32"/>
          <w:szCs w:val="32"/>
          <w:spacing w:val="-25"/>
          <w:position w:val="12"/>
        </w:rPr>
        <w:t>律，这在西方已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是1700余年以后(即1531年)的事了。</w:t>
      </w:r>
    </w:p>
    <w:p>
      <w:pPr>
        <w:ind w:firstLine="789"/>
        <w:spacing w:before="4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对于人所处之地——地球的运行认识，中国在汉代</w:t>
      </w:r>
      <w:r>
        <w:rPr>
          <w:rFonts w:ascii="SimSun" w:hAnsi="SimSun" w:eastAsia="SimSun" w:cs="SimSun"/>
          <w:sz w:val="32"/>
          <w:szCs w:val="32"/>
          <w:spacing w:val="-16"/>
        </w:rPr>
        <w:t>张衡的“浑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天说”之前，很少有详细的历史资料。从散见的文</w:t>
      </w:r>
      <w:r>
        <w:rPr>
          <w:rFonts w:ascii="SimSun" w:hAnsi="SimSun" w:eastAsia="SimSun" w:cs="SimSun"/>
          <w:sz w:val="32"/>
          <w:szCs w:val="32"/>
          <w:spacing w:val="-20"/>
        </w:rPr>
        <w:t>字记载来看，最早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的是“天圆地方”说。在辽宁已发现5000</w:t>
      </w:r>
      <w:r>
        <w:rPr>
          <w:rFonts w:ascii="SimSun" w:hAnsi="SimSun" w:eastAsia="SimSun" w:cs="SimSun"/>
          <w:sz w:val="32"/>
          <w:szCs w:val="32"/>
          <w:spacing w:val="-9"/>
        </w:rPr>
        <w:t>年前的天圆地方形式的祭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坛一类的遗址。后世的一般解释是：古人认为天是圆的、地是方的，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圆天盖方地(汉代以后甚至还有人图解了这种天体观模</w:t>
      </w:r>
      <w:r>
        <w:rPr>
          <w:rFonts w:ascii="SimSun" w:hAnsi="SimSun" w:eastAsia="SimSun" w:cs="SimSun"/>
          <w:sz w:val="32"/>
          <w:szCs w:val="32"/>
          <w:spacing w:val="-4"/>
        </w:rPr>
        <w:t>式);天旋而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地不动。这种“天圆(圆形)地方(方形)观”,我们认为是主</w:t>
      </w:r>
      <w:r>
        <w:rPr>
          <w:rFonts w:ascii="SimSun" w:hAnsi="SimSun" w:eastAsia="SimSun" w:cs="SimSun"/>
          <w:sz w:val="32"/>
          <w:szCs w:val="32"/>
          <w:spacing w:val="-13"/>
        </w:rPr>
        <w:t>观推断的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偏见(详见本章七节)。“天圆地方说”以后，最早出现的可能是“盖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天说”,大约在汉晋以后失传。还有“宣夜说”,</w:t>
      </w:r>
      <w:r>
        <w:rPr>
          <w:rFonts w:ascii="SimSun" w:hAnsi="SimSun" w:eastAsia="SimSun" w:cs="SimSun"/>
          <w:sz w:val="32"/>
          <w:szCs w:val="32"/>
          <w:spacing w:val="-18"/>
        </w:rPr>
        <w:t>也失传了，仅在宋代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《太平御览·卷二》中留有东汉郄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(xì)</w:t>
      </w:r>
      <w:r>
        <w:rPr>
          <w:rFonts w:ascii="Times New Roman" w:hAnsi="Times New Roman" w:eastAsia="Times New Roman" w:cs="Times New Roma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萌说其先</w:t>
      </w:r>
      <w:r>
        <w:rPr>
          <w:rFonts w:ascii="SimSun" w:hAnsi="SimSun" w:eastAsia="SimSun" w:cs="SimSun"/>
          <w:sz w:val="32"/>
          <w:szCs w:val="32"/>
          <w:spacing w:val="-6"/>
        </w:rPr>
        <w:t>师传宣夜说的只言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片语。再往后，就是西汉落下闳、东汉张衡等人的</w:t>
      </w:r>
      <w:r>
        <w:rPr>
          <w:rFonts w:ascii="SimSun" w:hAnsi="SimSun" w:eastAsia="SimSun" w:cs="SimSun"/>
          <w:sz w:val="32"/>
          <w:szCs w:val="32"/>
          <w:spacing w:val="-20"/>
        </w:rPr>
        <w:t>“浑天说”。浑天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说是基本完整留存的解释天地运行现象的系统学说。但后学往往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自觉或不自觉地把以上学说中的片断之见作为比照易天体观的镜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子，从而走向两个极端：要么认定古者的天体认识水平只能停留在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盖天说，即天如笠盖、地如覆盘的水平；要么</w:t>
      </w:r>
      <w:r>
        <w:rPr>
          <w:rFonts w:ascii="SimSun" w:hAnsi="SimSun" w:eastAsia="SimSun" w:cs="SimSun"/>
          <w:sz w:val="32"/>
          <w:szCs w:val="32"/>
          <w:spacing w:val="-20"/>
        </w:rPr>
        <w:t>以为像浑天说那样先进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——其实并不先进。下面，我们就立足于盖天说、宣夜说、浑天说本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身的内容，来看看它们对古者天体观的继承</w:t>
      </w:r>
      <w:r>
        <w:rPr>
          <w:rFonts w:ascii="SimSun" w:hAnsi="SimSun" w:eastAsia="SimSun" w:cs="SimSun"/>
          <w:sz w:val="32"/>
          <w:szCs w:val="32"/>
          <w:spacing w:val="-25"/>
        </w:rPr>
        <w:t>和“发展”。</w:t>
      </w:r>
    </w:p>
    <w:p>
      <w:pPr>
        <w:ind w:left="159" w:firstLine="679"/>
        <w:spacing w:before="20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盖天说，还未发现有完整记载其说的文字。今见的零星资料，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最早是同《周髀算经》联系在一起，该书的天</w:t>
      </w:r>
      <w:r>
        <w:rPr>
          <w:rFonts w:ascii="SimSun" w:hAnsi="SimSun" w:eastAsia="SimSun" w:cs="SimSun"/>
          <w:sz w:val="32"/>
          <w:szCs w:val="32"/>
          <w:spacing w:val="-15"/>
        </w:rPr>
        <w:t>文学意义主要是天文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实测，而不是天体认识。但据此可以肯定它同盘古</w:t>
      </w:r>
      <w:r>
        <w:rPr>
          <w:rFonts w:ascii="SimSun" w:hAnsi="SimSun" w:eastAsia="SimSun" w:cs="SimSun"/>
          <w:sz w:val="32"/>
          <w:szCs w:val="32"/>
          <w:spacing w:val="-15"/>
        </w:rPr>
        <w:t>开天地、女娲氏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补天、共工折天柱的神话有本质区别。而且，仅从“天像盖笠，地法 </w:t>
      </w:r>
      <w:r>
        <w:rPr>
          <w:rFonts w:ascii="SimSun" w:hAnsi="SimSun" w:eastAsia="SimSun" w:cs="SimSun"/>
          <w:sz w:val="32"/>
          <w:szCs w:val="32"/>
          <w:spacing w:val="-14"/>
        </w:rPr>
        <w:t>覆盘”的说法来看，说明它已准确、形象地认识到人所见的天地是</w:t>
      </w:r>
    </w:p>
    <w:p>
      <w:pPr>
        <w:spacing w:line="79" w:lineRule="exact"/>
        <w:rPr/>
      </w:pPr>
      <w:r/>
    </w:p>
    <w:p>
      <w:pPr>
        <w:spacing w:line="79" w:lineRule="exact"/>
        <w:sectPr>
          <w:footerReference w:type="default" r:id="rId775"/>
          <w:pgSz w:w="11900" w:h="16840"/>
          <w:pgMar w:top="400" w:right="1199" w:bottom="1623" w:left="1590" w:header="0" w:footer="1424" w:gutter="0"/>
          <w:cols w:equalWidth="0" w:num="1">
            <w:col w:w="9111" w:space="0"/>
          </w:cols>
        </w:sectPr>
        <w:rPr/>
      </w:pPr>
    </w:p>
    <w:p>
      <w:pPr>
        <w:ind w:left="159" w:right="340"/>
        <w:spacing w:before="1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一个弧面，而不是平面。遗憾的是，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9"/>
        </w:rPr>
        <w:t>不少后学竟错误地认为“盖笠”、“覆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盘”的边就是天与地的尽头，并以此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推断这就是盖天说的天体认识，甚 </w:t>
      </w:r>
      <w:r>
        <w:rPr>
          <w:rFonts w:ascii="SimSun" w:hAnsi="SimSun" w:eastAsia="SimSun" w:cs="SimSun"/>
          <w:sz w:val="32"/>
          <w:szCs w:val="32"/>
          <w:spacing w:val="-7"/>
        </w:rPr>
        <w:t>至还有人为之设计出理论构架与实</w:t>
      </w:r>
    </w:p>
    <w:p>
      <w:pPr>
        <w:ind w:left="160"/>
        <w:spacing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体模式【见图(3-1)-9】,以至不断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3" w:lineRule="auto"/>
        <w:rPr/>
      </w:pPr>
      <w:r/>
    </w:p>
    <w:p>
      <w:pPr>
        <w:ind w:firstLine="189"/>
        <w:spacing w:before="1" w:line="1720" w:lineRule="exact"/>
        <w:rPr/>
      </w:pPr>
      <w:r>
        <w:rPr>
          <w:position w:val="-34"/>
        </w:rPr>
        <w:drawing>
          <wp:inline distT="0" distB="0" distL="0" distR="0">
            <wp:extent cx="1993933" cy="1092223"/>
            <wp:effectExtent l="0" t="0" r="0" b="0"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933" cy="10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1" w:lineRule="auto"/>
        <w:rPr/>
      </w:pPr>
      <w:r/>
    </w:p>
    <w:p>
      <w:pPr>
        <w:spacing w:before="88" w:line="189" w:lineRule="auto"/>
        <w:jc w:val="right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</w:rPr>
        <w:t>图(3-1)-9</w:t>
      </w:r>
      <w:r>
        <w:rPr>
          <w:rFonts w:ascii="FangSong" w:hAnsi="FangSong" w:eastAsia="FangSong" w:cs="FangSong"/>
          <w:sz w:val="27"/>
          <w:szCs w:val="27"/>
          <w:spacing w:val="93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</w:rPr>
        <w:t>所谓盖天说模式图</w:t>
      </w:r>
    </w:p>
    <w:p>
      <w:pPr>
        <w:spacing w:line="189" w:lineRule="auto"/>
        <w:sectPr>
          <w:type w:val="continuous"/>
          <w:pgSz w:w="11900" w:h="16840"/>
          <w:pgMar w:top="400" w:right="1199" w:bottom="1623" w:left="1590" w:header="0" w:footer="1424" w:gutter="0"/>
          <w:cols w:equalWidth="0" w:num="2">
            <w:col w:w="5311" w:space="100"/>
            <w:col w:w="3701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301"/>
        <w:spacing w:before="104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闹出笑话来。这一拟画的模式显然不值一驳，而</w:t>
      </w:r>
      <w:r>
        <w:rPr>
          <w:rFonts w:ascii="SimSun" w:hAnsi="SimSun" w:eastAsia="SimSun" w:cs="SimSun"/>
          <w:sz w:val="32"/>
          <w:szCs w:val="32"/>
          <w:spacing w:val="-8"/>
        </w:rPr>
        <w:t>且古人早已指出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它的荒谬了。</w:t>
      </w:r>
    </w:p>
    <w:p>
      <w:pPr>
        <w:ind w:right="267" w:firstLine="629"/>
        <w:spacing w:before="95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盖天说、宣夜说、浑天说是易类象取譬论理思</w:t>
      </w:r>
      <w:r>
        <w:rPr>
          <w:rFonts w:ascii="SimSun" w:hAnsi="SimSun" w:eastAsia="SimSun" w:cs="SimSun"/>
          <w:sz w:val="32"/>
          <w:szCs w:val="32"/>
          <w:spacing w:val="-19"/>
        </w:rPr>
        <w:t>维方式方法的产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物，如果用今天的形式逻辑、概念推理去推测古人的易思维(详见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第四章)结论，就会闹出天如盖、天如渊、天如</w:t>
      </w:r>
      <w:r>
        <w:rPr>
          <w:rFonts w:ascii="SimSun" w:hAnsi="SimSun" w:eastAsia="SimSun" w:cs="SimSun"/>
          <w:sz w:val="32"/>
          <w:szCs w:val="32"/>
          <w:spacing w:val="-23"/>
        </w:rPr>
        <w:t>蛋的笑话。后学中人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对盖天说的认识就是如此。类似盖天说的，有古希伯来人的层天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说。层天说实际上就是把天分为五层：以地为界</w:t>
      </w:r>
      <w:r>
        <w:rPr>
          <w:rFonts w:ascii="SimSun" w:hAnsi="SimSun" w:eastAsia="SimSun" w:cs="SimSun"/>
          <w:sz w:val="32"/>
          <w:szCs w:val="32"/>
          <w:spacing w:val="-23"/>
        </w:rPr>
        <w:t>，下为“渊”,向上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6"/>
        </w:rPr>
        <w:t>依次为“风库”、“苍穹”、“雨库”、“天”,从气象地理、环地天文的角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度来看，大体相当于地层、风层、低空、雨层、高天层。</w:t>
      </w:r>
    </w:p>
    <w:p>
      <w:pPr>
        <w:ind w:firstLine="629"/>
        <w:spacing w:before="131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宜夜说见于《太平御览》所载抱朴子之言：“宣夜</w:t>
      </w:r>
      <w:r>
        <w:rPr>
          <w:rFonts w:ascii="SimSun" w:hAnsi="SimSun" w:eastAsia="SimSun" w:cs="SimSun"/>
          <w:sz w:val="32"/>
          <w:szCs w:val="32"/>
          <w:spacing w:val="-30"/>
        </w:rPr>
        <w:t>之书亡，而郄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萌记先师相传宣夜说云：天无质(形质),仰而瞻之，高远无极，眼瞀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(mào</w:t>
      </w:r>
      <w:r>
        <w:rPr>
          <w:rFonts w:ascii="Times New Roman" w:hAnsi="Times New Roman" w:eastAsia="Times New Roman" w:cs="Times New Roma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眩)精极，苍苍然也。譬(如)旁(侧)望远道黄山而皆青，俯  </w:t>
      </w:r>
      <w:r>
        <w:rPr>
          <w:rFonts w:ascii="SimSun" w:hAnsi="SimSun" w:eastAsia="SimSun" w:cs="SimSun"/>
          <w:sz w:val="32"/>
          <w:szCs w:val="32"/>
          <w:spacing w:val="-28"/>
        </w:rPr>
        <w:t>察千仞之谷而黝黑。夫，青非真色，黑非有体也。日、月、星象浮空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中，行(运行)、止(静止)皆积气焉。故七曜或住</w:t>
      </w:r>
      <w:r>
        <w:rPr>
          <w:rFonts w:ascii="SimSun" w:hAnsi="SimSun" w:eastAsia="SimSun" w:cs="SimSun"/>
          <w:sz w:val="32"/>
          <w:szCs w:val="32"/>
          <w:spacing w:val="-11"/>
        </w:rPr>
        <w:t>(驻)或游(移),逆  </w:t>
      </w:r>
      <w:r>
        <w:rPr>
          <w:rFonts w:ascii="SimSun" w:hAnsi="SimSun" w:eastAsia="SimSun" w:cs="SimSun"/>
          <w:sz w:val="32"/>
          <w:szCs w:val="32"/>
          <w:spacing w:val="-23"/>
        </w:rPr>
        <w:t>(逆行)、顺(顺行)、伏(隐伏)、见(出现)无常，进退不同，由(因)无  </w:t>
      </w:r>
      <w:r>
        <w:rPr>
          <w:rFonts w:ascii="SimSun" w:hAnsi="SimSun" w:eastAsia="SimSun" w:cs="SimSun"/>
          <w:sz w:val="32"/>
          <w:szCs w:val="32"/>
          <w:spacing w:val="-21"/>
        </w:rPr>
        <w:t>所根系，故各异也。故(因此),辰极(天极、极星)常居其所，北斗不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与众星西没(隐没)焉；七曜皆东行，日行一度，月行十</w:t>
      </w:r>
      <w:r>
        <w:rPr>
          <w:rFonts w:ascii="SimSun" w:hAnsi="SimSun" w:eastAsia="SimSun" w:cs="SimSun"/>
          <w:sz w:val="32"/>
          <w:szCs w:val="32"/>
          <w:spacing w:val="-8"/>
        </w:rPr>
        <w:t>三度，迟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5"/>
        </w:rPr>
        <w:t>(慢)、疾(快)任性，若缀(点缀、镶嵌)附(依附于)天体，不得尔也。”</w:t>
      </w:r>
    </w:p>
    <w:p>
      <w:pPr>
        <w:ind w:right="262" w:firstLine="629"/>
        <w:spacing w:before="15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张衡《浑天仪注》云：“浑天如鸡子(蛋),天体圆如弹丸，地如鸡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子中黄，孤居于天内。天大而地小。天表里有水，天之包地，犹壳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之裹黄。天地各乘气而立，载‘水’而浮。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……</w:t>
      </w:r>
      <w:r>
        <w:rPr>
          <w:rFonts w:ascii="SimSun" w:hAnsi="SimSun" w:eastAsia="SimSun" w:cs="SimSun"/>
          <w:sz w:val="32"/>
          <w:szCs w:val="32"/>
          <w:spacing w:val="-25"/>
        </w:rPr>
        <w:t>天转为毂(gǔ 车轮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的中心)之运(运转),周施无端，其形浑浑，故日浑天也。”其实，浑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天之说最早出现在传说中，与盘古开天地融合在一起(见《太平御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览》)。它褪去神话色彩(这种色彩很可能是后来附加的),</w:t>
      </w:r>
      <w:r>
        <w:rPr>
          <w:rFonts w:ascii="SimSun" w:hAnsi="SimSun" w:eastAsia="SimSun" w:cs="SimSun"/>
          <w:sz w:val="32"/>
          <w:szCs w:val="32"/>
          <w:spacing w:val="-7"/>
        </w:rPr>
        <w:t>始于战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国，到落下闳时，已成一家之说，并有观测仪器。</w:t>
      </w:r>
    </w:p>
    <w:p>
      <w:pPr>
        <w:ind w:right="282" w:firstLine="629"/>
        <w:spacing w:before="13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浑天说为后人熟知，故不赘述。这里仅就宣夜说作些简略分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析。因为，宣夜说亡佚于汉晋之后，至迟东周已经传世，这正是《易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传》成书期间。归纳文字记载十分有限的宣夜说，古人的天体认识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已有这样一些基本点和基本结论：第一，人观天象是以人为视中</w:t>
      </w:r>
    </w:p>
    <w:p>
      <w:pPr>
        <w:spacing w:line="258" w:lineRule="auto"/>
        <w:sectPr>
          <w:footerReference w:type="default" r:id="rId777"/>
          <w:pgSz w:w="11900" w:h="16840"/>
          <w:pgMar w:top="400" w:right="1540" w:bottom="1474" w:left="1299" w:header="0" w:footer="12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04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心。第二，天无形无质，极大无边，包涵万象；任何星体不与天体相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连；气是天宇的特殊物质，星体及其运行与气有关系；第三</w:t>
      </w:r>
      <w:r>
        <w:rPr>
          <w:rFonts w:ascii="SimSun" w:hAnsi="SimSun" w:eastAsia="SimSun" w:cs="SimSun"/>
          <w:sz w:val="32"/>
          <w:szCs w:val="32"/>
          <w:spacing w:val="-28"/>
        </w:rPr>
        <w:t>，人观天 </w:t>
      </w:r>
      <w:r>
        <w:rPr>
          <w:rFonts w:ascii="SimSun" w:hAnsi="SimSun" w:eastAsia="SimSun" w:cs="SimSun"/>
          <w:sz w:val="32"/>
          <w:szCs w:val="32"/>
          <w:spacing w:val="-26"/>
        </w:rPr>
        <w:t>而见天象移动，与天无关；日、月及众星各依大、小周期周而复始地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由东至西移动并隐没，而行星有驻留等现象，“辰</w:t>
      </w:r>
      <w:r>
        <w:rPr>
          <w:rFonts w:ascii="SimSun" w:hAnsi="SimSun" w:eastAsia="SimSun" w:cs="SimSun"/>
          <w:sz w:val="32"/>
          <w:szCs w:val="32"/>
          <w:spacing w:val="-37"/>
        </w:rPr>
        <w:t>极”、“北斗”长留 </w:t>
      </w:r>
      <w:r>
        <w:rPr>
          <w:rFonts w:ascii="SimSun" w:hAnsi="SimSun" w:eastAsia="SimSun" w:cs="SimSun"/>
          <w:sz w:val="32"/>
          <w:szCs w:val="32"/>
          <w:spacing w:val="-18"/>
        </w:rPr>
        <w:t>中天且斗转周天，极星成为天象环移的轴心，等等。宣夜说不是完 </w:t>
      </w:r>
      <w:r>
        <w:rPr>
          <w:rFonts w:ascii="SimSun" w:hAnsi="SimSun" w:eastAsia="SimSun" w:cs="SimSun"/>
          <w:sz w:val="32"/>
          <w:szCs w:val="32"/>
          <w:spacing w:val="-5"/>
        </w:rPr>
        <w:t>整的天体观认识论，只是对天体认识中的一个问题——天象变化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(包括视变化)的动因进行探究。也就是说，宣夜说的主旨不是对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天象的视觉表象及其规律本身进行认识，而是基于这些基本的天 </w:t>
      </w:r>
      <w:r>
        <w:rPr>
          <w:rFonts w:ascii="SimSun" w:hAnsi="SimSun" w:eastAsia="SimSun" w:cs="SimSun"/>
          <w:sz w:val="32"/>
          <w:szCs w:val="32"/>
          <w:spacing w:val="-17"/>
        </w:rPr>
        <w:t>象认识———他认为有必要罗列的天象运行规律，来探究一个他认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为最根本的问题——天体运动，究竟谁在动。流传下来的宣夜说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结论是：众星“不缀附天体”——这就从根本上排除了“天</w:t>
      </w:r>
      <w:r>
        <w:rPr>
          <w:rFonts w:ascii="SimSun" w:hAnsi="SimSun" w:eastAsia="SimSun" w:cs="SimSun"/>
          <w:sz w:val="32"/>
          <w:szCs w:val="32"/>
          <w:spacing w:val="-27"/>
        </w:rPr>
        <w:t>动”——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他没有说天不动，因为还没有人认为是天在动而导致天象移。这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样，天象移动的原因，在天、星、地三者之中，就只剩下星与地了。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仅从宣夜说列举的天象移行规律来看，“各无根系”的众星</w:t>
      </w:r>
      <w:r>
        <w:rPr>
          <w:rFonts w:ascii="SimSun" w:hAnsi="SimSun" w:eastAsia="SimSun" w:cs="SimSun"/>
          <w:sz w:val="32"/>
          <w:szCs w:val="32"/>
          <w:spacing w:val="-28"/>
        </w:rPr>
        <w:t>浮在“高 </w:t>
      </w:r>
      <w:r>
        <w:rPr>
          <w:rFonts w:ascii="SimSun" w:hAnsi="SimSun" w:eastAsia="SimSun" w:cs="SimSun"/>
          <w:sz w:val="32"/>
          <w:szCs w:val="32"/>
          <w:spacing w:val="-17"/>
        </w:rPr>
        <w:t>远无极”的天宇，无论怎样动，也无法完成如此复杂而人观之又如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此有规律的天象移行过程，除非另外有一种“神力”。可见</w:t>
      </w:r>
      <w:r>
        <w:rPr>
          <w:rFonts w:ascii="SimSun" w:hAnsi="SimSun" w:eastAsia="SimSun" w:cs="SimSun"/>
          <w:sz w:val="32"/>
          <w:szCs w:val="32"/>
          <w:spacing w:val="-28"/>
        </w:rPr>
        <w:t>，星动而 </w:t>
      </w:r>
      <w:r>
        <w:rPr>
          <w:rFonts w:ascii="SimSun" w:hAnsi="SimSun" w:eastAsia="SimSun" w:cs="SimSun"/>
          <w:sz w:val="32"/>
          <w:szCs w:val="32"/>
          <w:spacing w:val="-12"/>
        </w:rPr>
        <w:t>天象移是不可能的，而且宣夜说也没有这种意向。那么,天象移</w:t>
      </w:r>
      <w:r>
        <w:rPr>
          <w:rFonts w:ascii="SimSun" w:hAnsi="SimSun" w:eastAsia="SimSun" w:cs="SimSun"/>
          <w:sz w:val="32"/>
          <w:szCs w:val="32"/>
          <w:spacing w:val="-13"/>
        </w:rPr>
        <w:t>行 </w:t>
      </w:r>
      <w:r>
        <w:rPr>
          <w:rFonts w:ascii="SimSun" w:hAnsi="SimSun" w:eastAsia="SimSun" w:cs="SimSun"/>
          <w:sz w:val="32"/>
          <w:szCs w:val="32"/>
          <w:spacing w:val="-18"/>
        </w:rPr>
        <w:t>的动因就只剩下一个了：地在动。在西方，地同上帝即造物主联系 </w:t>
      </w:r>
      <w:r>
        <w:rPr>
          <w:rFonts w:ascii="SimSun" w:hAnsi="SimSun" w:eastAsia="SimSun" w:cs="SimSun"/>
          <w:sz w:val="32"/>
          <w:szCs w:val="32"/>
          <w:spacing w:val="-18"/>
        </w:rPr>
        <w:t>在一起，使天体认识长期窒息在神学宗教信仰之下，以至不得不一 </w:t>
      </w:r>
      <w:r>
        <w:rPr>
          <w:rFonts w:ascii="SimSun" w:hAnsi="SimSun" w:eastAsia="SimSun" w:cs="SimSun"/>
          <w:sz w:val="32"/>
          <w:szCs w:val="32"/>
          <w:spacing w:val="-10"/>
        </w:rPr>
        <w:t>次又一次用生命为代价来追求天道的真理。</w:t>
      </w:r>
    </w:p>
    <w:p>
      <w:pPr>
        <w:ind w:right="43" w:firstLine="680"/>
        <w:spacing w:before="118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在中国， 一直没有西方那种天道认识禁区</w:t>
      </w:r>
      <w:r>
        <w:rPr>
          <w:rFonts w:ascii="SimSun" w:hAnsi="SimSun" w:eastAsia="SimSun" w:cs="SimSun"/>
          <w:sz w:val="32"/>
          <w:szCs w:val="32"/>
          <w:spacing w:val="-23"/>
        </w:rPr>
        <w:t>，即天体认识不存在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地是中心、地是静止的神学禁区和观念束缚，神、鬼是同天道——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神秘的自然规律联系在一起的(详见四章二节)。因此，在天体自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觉认识的历史进程中，包括易的天人地三极认识，学术上始终没有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任何迷信色彩和不能认识的神学禁区。这就是说，当天体认识深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入到对天体运行的动因这一本源问题的时候，既然只有地本身被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怀疑在动，那就没有道理即绝不会因为某种意识定势来中断思维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和认识的必然进程。当然，要在宣夜说上弄清这一点，目前是不可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能了，因为宣夜说的传播者可能有太多的失传之处，或者宣夜说的</w:t>
      </w:r>
    </w:p>
    <w:p>
      <w:pPr>
        <w:spacing w:line="265" w:lineRule="auto"/>
        <w:sectPr>
          <w:footerReference w:type="default" r:id="rId778"/>
          <w:pgSz w:w="12070" w:h="16960"/>
          <w:pgMar w:top="400" w:right="1359" w:bottom="1106" w:left="1810" w:header="0" w:footer="91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59" w:right="9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立说者参悟有限，等等。但是，幸存而有限的宣夜说至少给我们提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供了一个最为基本的事实：中国古代对天象移行基本规律的认识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至迟在东周就已完全成熟；推导地动星移的科学结论，已完全具备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条件。</w:t>
      </w:r>
    </w:p>
    <w:p>
      <w:pPr>
        <w:ind w:right="103" w:firstLine="820"/>
        <w:spacing w:before="97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宣夜说，严格地说是今天所见到的宣夜说，没有跨出最后半步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(或许已经跨出，但后来亡佚),这不奇怪，因为中国古代天文学从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“天圆地方”说到汉代浑天说存在明显的断代现象。以天体运动立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说并有真知灼见的宣夜说几乎完全失传，就是</w:t>
      </w:r>
      <w:r>
        <w:rPr>
          <w:rFonts w:ascii="SimSun" w:hAnsi="SimSun" w:eastAsia="SimSun" w:cs="SimSun"/>
          <w:sz w:val="32"/>
          <w:szCs w:val="32"/>
          <w:spacing w:val="-13"/>
        </w:rPr>
        <w:t>明证。因此，以浑天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说、宣夜说为标杆来全方位溯论古代天体观，</w:t>
      </w:r>
      <w:r>
        <w:rPr>
          <w:rFonts w:ascii="SimSun" w:hAnsi="SimSun" w:eastAsia="SimSun" w:cs="SimSun"/>
          <w:sz w:val="32"/>
          <w:szCs w:val="32"/>
          <w:spacing w:val="-16"/>
        </w:rPr>
        <w:t>是不严谨的。</w:t>
      </w:r>
    </w:p>
    <w:p>
      <w:pPr>
        <w:ind w:left="159" w:right="18" w:firstLine="660"/>
        <w:spacing w:before="132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在盖天说、宣夜说、浑天说之外，古代中国很早就有一种与“天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圆地方”相吻合的实用的天文观测方法——“土圭之法”。中国古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代的天文观察是“昼参(参照)日影，夜考(察考)极(北天之极)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星”。昼参日影、夜考极星的长年积累，形成了中国古天文学独特 </w:t>
      </w:r>
      <w:r>
        <w:rPr>
          <w:rFonts w:ascii="SimSun" w:hAnsi="SimSun" w:eastAsia="SimSun" w:cs="SimSun"/>
          <w:sz w:val="32"/>
          <w:szCs w:val="32"/>
          <w:spacing w:val="-15"/>
        </w:rPr>
        <w:t>的科学的天体观与星象学。它的科学性在于观察上的全面、系统、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严密；它的独特性在于应用上的天象与人事(如耕作、起居)相联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系，完全不是西方那种纯天文学，而是以认识天象来直接指导农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  <w:w w:val="99"/>
        </w:rPr>
        <w:t>事、人事。《尚书·尧典》云：尧“乃命羲和，钦若昊天，历象日、月、星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辰，敬授人时”。因而，中国古天文学中许多天文观方面的成就，对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于西方来说，是根本无法企及的。例如：阴阳合历记时，极星定天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轴，斗柄指四季，列宿分区划，等等。遗憾的是，</w:t>
      </w:r>
      <w:r>
        <w:rPr>
          <w:rFonts w:ascii="SimSun" w:hAnsi="SimSun" w:eastAsia="SimSun" w:cs="SimSun"/>
          <w:sz w:val="32"/>
          <w:szCs w:val="32"/>
          <w:spacing w:val="-28"/>
        </w:rPr>
        <w:t>这些科学极品，没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有在专门的天文学上加以宏扬光大，反而成为东方神秘文化、民间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数术的理论依托。这是一种悲哀， 一种迷失路途而无法回归的悲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哀，今天，我们不能再让这种悲哀继续下去</w:t>
      </w:r>
      <w:r>
        <w:rPr>
          <w:rFonts w:ascii="SimSun" w:hAnsi="SimSun" w:eastAsia="SimSun" w:cs="SimSun"/>
          <w:sz w:val="32"/>
          <w:szCs w:val="32"/>
          <w:spacing w:val="-25"/>
        </w:rPr>
        <w:t>了。</w:t>
      </w:r>
    </w:p>
    <w:p>
      <w:pPr>
        <w:ind w:left="159" w:firstLine="660"/>
        <w:spacing w:before="197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昼参日影，今天所能一窥遗法的是日晷和竿影。日晷用来测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周年的时日变化，竿影用来测地球上不可能测的距离(空</w:t>
      </w:r>
      <w:r>
        <w:rPr>
          <w:rFonts w:ascii="SimSun" w:hAnsi="SimSun" w:eastAsia="SimSun" w:cs="SimSun"/>
          <w:sz w:val="32"/>
          <w:szCs w:val="32"/>
          <w:spacing w:val="-7"/>
        </w:rPr>
        <w:t>间)。今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天，日晷在中国到处可见，如北京城故宫内；竿影对于一般人则非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常陌生，而欧洲天文史却留下了希腊时期有</w:t>
      </w:r>
      <w:r>
        <w:rPr>
          <w:rFonts w:ascii="SimSun" w:hAnsi="SimSun" w:eastAsia="SimSun" w:cs="SimSun"/>
          <w:sz w:val="32"/>
          <w:szCs w:val="32"/>
          <w:spacing w:val="-4"/>
        </w:rPr>
        <w:t>关竿影的历史资料，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公元前三世纪，爱拉托斯尼运用“竿影”之法，第一次测量出地球的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圆周为39816公里。今天实测，赤道半径6378,245公</w:t>
      </w:r>
      <w:r>
        <w:rPr>
          <w:rFonts w:ascii="SimSun" w:hAnsi="SimSun" w:eastAsia="SimSun" w:cs="SimSun"/>
          <w:sz w:val="32"/>
          <w:szCs w:val="32"/>
          <w:spacing w:val="-2"/>
        </w:rPr>
        <w:t>里，极地半</w:t>
      </w:r>
    </w:p>
    <w:p>
      <w:pPr>
        <w:spacing w:line="257" w:lineRule="auto"/>
        <w:sectPr>
          <w:footerReference w:type="default" r:id="rId779"/>
          <w:pgSz w:w="11900" w:h="16840"/>
          <w:pgMar w:top="400" w:right="1711" w:bottom="1056" w:left="1159" w:header="0" w:footer="8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60445184" behindDoc="1" locked="0" layoutInCell="0" allowOverlap="1">
            <wp:simplePos x="0" y="0"/>
            <wp:positionH relativeFrom="page">
              <wp:posOffset>3346471</wp:posOffset>
            </wp:positionH>
            <wp:positionV relativeFrom="page">
              <wp:posOffset>5295906</wp:posOffset>
            </wp:positionV>
            <wp:extent cx="812777" cy="444524"/>
            <wp:effectExtent l="0" t="0" r="0" b="0"/>
            <wp:wrapNone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77" cy="444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4" w:right="127" w:firstLine="9"/>
        <w:spacing w:before="97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径6356.863公里，从而计算出赤道为40075.696公里。爱氏是利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用两地的阳光照射角之差与两地实际距离的关系，求出两地</w:t>
      </w:r>
      <w:r>
        <w:rPr>
          <w:rFonts w:ascii="SimSun" w:hAnsi="SimSun" w:eastAsia="SimSun" w:cs="SimSun"/>
          <w:sz w:val="30"/>
          <w:szCs w:val="30"/>
          <w:spacing w:val="13"/>
        </w:rPr>
        <w:t>的地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面弧度，也就是地球的大圆面弧度，再根据圆与弧的关系，推</w:t>
      </w:r>
      <w:r>
        <w:rPr>
          <w:rFonts w:ascii="SimSun" w:hAnsi="SimSun" w:eastAsia="SimSun" w:cs="SimSun"/>
          <w:sz w:val="30"/>
          <w:szCs w:val="30"/>
          <w:spacing w:val="2"/>
        </w:rPr>
        <w:t>算出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地球的圆周长度。其具体做法现在看来很简单：爱氏选择</w:t>
      </w:r>
      <w:r>
        <w:rPr>
          <w:rFonts w:ascii="SimSun" w:hAnsi="SimSun" w:eastAsia="SimSun" w:cs="SimSun"/>
          <w:sz w:val="30"/>
          <w:szCs w:val="30"/>
          <w:spacing w:val="13"/>
        </w:rPr>
        <w:t>了亚历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山大港与其南方城镇阿斯旺(现埃及境内，位于尼罗河中下游纳塞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9"/>
        </w:rPr>
        <w:t>尔水库下端)。当阿斯旺日照处于直射时——阿斯旺有一口很深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的枯井，每年夏至正午，太阳光直射井底——阿斯旺地处北回归线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偏北一度左右即北纬23,5°(东经33°)</w:t>
      </w:r>
      <w:r>
        <w:rPr>
          <w:rFonts w:ascii="SimSun" w:hAnsi="SimSun" w:eastAsia="SimSun" w:cs="SimSun"/>
          <w:sz w:val="30"/>
          <w:szCs w:val="30"/>
          <w:spacing w:val="11"/>
        </w:rPr>
        <w:t>附近，这就是说阿斯旺日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照入射角为0°(大致);同一时刻，爱氏在亚历山大港测得日照入</w:t>
      </w:r>
    </w:p>
    <w:p>
      <w:pPr>
        <w:ind w:left="54"/>
        <w:spacing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7"/>
        </w:rPr>
        <w:t>射角为7.2°——竖一根长竿垂直于地面，通过竿长、竿影的长度</w:t>
      </w:r>
    </w:p>
    <w:p>
      <w:pPr>
        <w:ind w:left="24"/>
        <w:spacing w:before="17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17"/>
        </w:rPr>
        <w:t>及其90°夹角，求出日照入射角</w:t>
      </w:r>
      <w:r>
        <w:rPr>
          <w:sz w:val="30"/>
          <w:szCs w:val="30"/>
          <w:position w:val="-21"/>
        </w:rPr>
        <w:drawing>
          <wp:inline distT="0" distB="0" distL="0" distR="0">
            <wp:extent cx="1105760" cy="381005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5760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30"/>
          <w:szCs w:val="30"/>
          <w:spacing w:val="5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17"/>
        </w:rPr>
        <w:t>同一时间两地日</w:t>
      </w:r>
    </w:p>
    <w:p>
      <w:pPr>
        <w:ind w:left="54" w:right="147" w:firstLine="19"/>
        <w:spacing w:before="242" w:line="24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照入射角之差7.2°所对应的弧，就是两地即亚历山大港到阿斯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旺的地面弧，也就是地球大圆的圆弧度。于是，地球的这个不可能</w:t>
      </w:r>
    </w:p>
    <w:p>
      <w:pPr>
        <w:ind w:left="24"/>
        <w:spacing w:before="30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30"/>
          <w:szCs w:val="30"/>
          <w:spacing w:val="-18"/>
        </w:rPr>
        <w:t>测的距离，就测算出来了：</w:t>
      </w:r>
      <w:r>
        <w:rPr>
          <w:rFonts w:ascii="SimSun" w:hAnsi="SimSun" w:eastAsia="SimSun" w:cs="SimSun"/>
          <w:sz w:val="30"/>
          <w:szCs w:val="30"/>
        </w:rPr>
        <w:t xml:space="preserve">         </w:t>
      </w:r>
      <w:r>
        <w:rPr>
          <w:rFonts w:ascii="SimSun" w:hAnsi="SimSun" w:eastAsia="SimSun" w:cs="SimSun"/>
          <w:sz w:val="14"/>
          <w:szCs w:val="14"/>
          <w:spacing w:val="4"/>
        </w:rPr>
        <w:t>0</w:t>
      </w:r>
    </w:p>
    <w:p>
      <w:pPr>
        <w:ind w:left="24" w:firstLine="629"/>
        <w:spacing w:before="336" w:line="28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竿影与日晷早就在中国的“土圭之法”中有所运用。“昼参日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影”即通过土圭之法来观测太阳周日、周年运动，甚至月亮的周月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运动规律。土圭，是古人用土筑成的上圆下方的双层平台，当中设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7"/>
        </w:rPr>
        <w:t>一根主标竿，东、西向各设一根辅标竿，然后根据周日</w:t>
      </w:r>
      <w:r>
        <w:rPr>
          <w:rFonts w:ascii="SimSun" w:hAnsi="SimSun" w:eastAsia="SimSun" w:cs="SimSun"/>
          <w:sz w:val="30"/>
          <w:szCs w:val="30"/>
          <w:spacing w:val="-8"/>
        </w:rPr>
        <w:t>、周年的竿景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3"/>
        </w:rPr>
        <w:t>(影)变化乃至周月的竿景变化，来准确地掌握这些变化的运行规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8"/>
        </w:rPr>
        <w:t>律。因此，《周礼》说：“以土圭之法，测土深，正日景。</w:t>
      </w:r>
      <w:r>
        <w:rPr>
          <w:rFonts w:ascii="SimSun" w:hAnsi="SimSun" w:eastAsia="SimSun" w:cs="SimSun"/>
          <w:sz w:val="30"/>
          <w:szCs w:val="30"/>
          <w:spacing w:val="-29"/>
        </w:rPr>
        <w:t>”《周髀算经》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不仅最早把直角三角形的勾股弦定律用于天文观测，还确定了标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竿尺寸：“周髀者长八尺。</w:t>
      </w:r>
      <w:r>
        <w:rPr>
          <w:rFonts w:ascii="SimSun" w:hAnsi="SimSun" w:eastAsia="SimSun" w:cs="SimSu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……髀，股也，正晷者(竿影)勾也(日照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斜线为弦)。”显然，土圭上圆下方的方法论，</w:t>
      </w:r>
      <w:r>
        <w:rPr>
          <w:rFonts w:ascii="SimSun" w:hAnsi="SimSun" w:eastAsia="SimSun" w:cs="SimSun"/>
          <w:sz w:val="30"/>
          <w:szCs w:val="30"/>
          <w:spacing w:val="-3"/>
        </w:rPr>
        <w:t>必然有认识论作为基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础，这就是“天圆地方(方向、方圆)”天体观。土圭作为一种方法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5"/>
        </w:rPr>
        <w:t>论，其上圆下方，更多的是因为实测中最佳</w:t>
      </w:r>
      <w:r>
        <w:rPr>
          <w:rFonts w:ascii="SimSun" w:hAnsi="SimSun" w:eastAsia="SimSun" w:cs="SimSun"/>
          <w:sz w:val="30"/>
          <w:szCs w:val="30"/>
          <w:spacing w:val="4"/>
        </w:rPr>
        <w:t>选择的需要。这一点， </w:t>
      </w:r>
      <w:r>
        <w:rPr>
          <w:rFonts w:ascii="SimSun" w:hAnsi="SimSun" w:eastAsia="SimSun" w:cs="SimSun"/>
          <w:sz w:val="30"/>
          <w:szCs w:val="30"/>
          <w:spacing w:val="12"/>
        </w:rPr>
        <w:t>长期以来被人忽视了。人观天体，就必然形成立体三维六向的空</w:t>
      </w:r>
    </w:p>
    <w:p>
      <w:pPr>
        <w:ind w:left="2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间概念以及地面四向的概念(详见本章五节)。地面四</w:t>
      </w:r>
      <w:r>
        <w:rPr>
          <w:rFonts w:ascii="SimSun" w:hAnsi="SimSun" w:eastAsia="SimSun" w:cs="SimSun"/>
          <w:sz w:val="30"/>
          <w:szCs w:val="30"/>
          <w:spacing w:val="12"/>
        </w:rPr>
        <w:t>向，从主体</w:t>
      </w:r>
    </w:p>
    <w:p>
      <w:pPr>
        <w:spacing w:line="218" w:lineRule="auto"/>
        <w:sectPr>
          <w:footerReference w:type="default" r:id="rId780"/>
          <w:pgSz w:w="11900" w:h="16840"/>
          <w:pgMar w:top="400" w:right="1119" w:bottom="1160" w:left="1785" w:header="0" w:footer="96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30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来看是前后左右四视向，把它客体化就是南北东西。因此，土圭的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底平台用方形，就能一目了然地确定并再现地面的四个方向及其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关系，以及这种客体现象同主体认识的关系，实测过程中就能形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象、简捷并准确地再现天(日影)与地(方向)的关系变化及其数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据。地取四向不仅符合人观地面的实际情况，符合地自旋而</w:t>
      </w:r>
      <w:r>
        <w:rPr>
          <w:rFonts w:ascii="SimSun" w:hAnsi="SimSun" w:eastAsia="SimSun" w:cs="SimSun"/>
          <w:sz w:val="32"/>
          <w:szCs w:val="32"/>
          <w:spacing w:val="-8"/>
        </w:rPr>
        <w:t>见太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阳及星象升落的自然规律，还符合自然物质包括人体的存</w:t>
      </w:r>
      <w:r>
        <w:rPr>
          <w:rFonts w:ascii="SimSun" w:hAnsi="SimSun" w:eastAsia="SimSun" w:cs="SimSun"/>
          <w:sz w:val="32"/>
          <w:szCs w:val="32"/>
          <w:spacing w:val="-8"/>
        </w:rPr>
        <w:t>在形式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(人体除上下之外，是平面四个方向)。土圭的上平台</w:t>
      </w:r>
      <w:r>
        <w:rPr>
          <w:rFonts w:ascii="SimSun" w:hAnsi="SimSun" w:eastAsia="SimSun" w:cs="SimSun"/>
          <w:sz w:val="32"/>
          <w:szCs w:val="32"/>
          <w:spacing w:val="-18"/>
        </w:rPr>
        <w:t>用圆形，更是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实测的必然要求。太阳光照日积月累的周年变化，正好是一个圆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周运动。土圭上平台加中心标竿，两者独立出来，就成为以后的日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晷。日晷在中国到处可见各朝遗物。</w:t>
      </w:r>
    </w:p>
    <w:p>
      <w:pPr>
        <w:ind w:right="57" w:firstLine="649"/>
        <w:spacing w:before="16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显然，将土圭平台的上圆下方推断成“天圆地方(方形)观”,是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取其表象而不究其道理。从逻辑推理上来说，是把一个非全等关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系判断为全等关系。始建于明永乐十八年(1420年)的北京天坛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采用了象征天圆地方的设计——围方中圆、上圆下方，显然受了土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圭上圆下方的影响。方取四方方向，圆取昊天模拟。其建筑讲究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的心理定势很复杂：因袭土圭遗风，表达一种敬畏天、臣服天的封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建神学观念，等等。</w:t>
      </w:r>
    </w:p>
    <w:p>
      <w:pPr>
        <w:ind w:right="59" w:firstLine="649"/>
        <w:spacing w:before="11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如果对这些视而不见，见而不究，硬要说天圆形地方形是古人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对天地的认识观，并以此解释土圭或祭坛的上圆下方之制，无疑是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易逻辑类象推理负效应的孑遗(实是滥用类象推理)。立足于现代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最简单的逻辑推理方法，则是一个荒唐的命题，因为它的道理已经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简单得没有任何道理可言了。不妨假设如下：</w:t>
      </w:r>
    </w:p>
    <w:p>
      <w:pPr>
        <w:ind w:left="649"/>
        <w:spacing w:before="123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设：天圆形，地方形</w:t>
      </w:r>
    </w:p>
    <w:p>
      <w:pPr>
        <w:ind w:left="649"/>
        <w:spacing w:before="6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令：天任意转，或地任意转，或天地任意转</w:t>
      </w:r>
    </w:p>
    <w:p>
      <w:pPr>
        <w:ind w:firstLine="649"/>
        <w:spacing w:before="201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证：昼夜、朔望即地面的日</w:t>
      </w:r>
      <w:r>
        <w:rPr>
          <w:rFonts w:ascii="SimSun" w:hAnsi="SimSun" w:eastAsia="SimSun" w:cs="SimSun"/>
          <w:sz w:val="32"/>
          <w:szCs w:val="32"/>
          <w:spacing w:val="-28"/>
        </w:rPr>
        <w:t>、月阴阳变化是匀速渐变，或</w:t>
      </w:r>
      <w:r>
        <w:rPr>
          <w:rFonts w:ascii="SimSun" w:hAnsi="SimSun" w:eastAsia="SimSun" w:cs="SimSun"/>
          <w:sz w:val="32"/>
          <w:szCs w:val="32"/>
          <w:spacing w:val="-29"/>
        </w:rPr>
        <w:t>土圭</w:t>
      </w:r>
      <w:r>
        <w:rPr>
          <w:rFonts w:ascii="SimSun" w:hAnsi="SimSun" w:eastAsia="SimSun" w:cs="SimSun"/>
          <w:sz w:val="32"/>
          <w:szCs w:val="32"/>
          <w:spacing w:val="-17"/>
        </w:rPr>
        <w:t>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影的周日变化、周年变化是匀速移动。</w:t>
      </w:r>
    </w:p>
    <w:p>
      <w:pPr>
        <w:ind w:right="61" w:firstLine="649"/>
        <w:spacing w:before="28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结论：假设命题无法成立——地方形，地转或天旋，地面都会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出现阴阳的瞬间交替。</w:t>
      </w:r>
    </w:p>
    <w:p>
      <w:pPr>
        <w:ind w:right="37"/>
        <w:spacing w:before="118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周日视运动反映于卦图，对应不爽，垂示几千年。我们今天予</w:t>
      </w:r>
    </w:p>
    <w:p>
      <w:pPr>
        <w:spacing w:line="219" w:lineRule="auto"/>
        <w:sectPr>
          <w:footerReference w:type="default" r:id="rId783"/>
          <w:pgSz w:w="11900" w:h="16840"/>
          <w:pgMar w:top="400" w:right="1725" w:bottom="1190" w:left="1350" w:header="0" w:footer="9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60542464" behindDoc="0" locked="0" layoutInCell="0" allowOverlap="1">
            <wp:simplePos x="0" y="0"/>
            <wp:positionH relativeFrom="page">
              <wp:posOffset>1860561</wp:posOffset>
            </wp:positionH>
            <wp:positionV relativeFrom="page">
              <wp:posOffset>7893012</wp:posOffset>
            </wp:positionV>
            <wp:extent cx="1377927" cy="1625610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27" cy="162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10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以重新认识的时候，怎么评价它也不过份。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319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第二节</w:t>
      </w:r>
      <w:r>
        <w:rPr>
          <w:rFonts w:ascii="SimSun" w:hAnsi="SimSun" w:eastAsia="SimSun" w:cs="SimSun"/>
          <w:sz w:val="42"/>
          <w:szCs w:val="42"/>
          <w:spacing w:val="14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朔望盈亏与周月视运动观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right="55"/>
        <w:spacing w:before="101" w:line="479" w:lineRule="exact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  <w:position w:val="12"/>
        </w:rPr>
        <w:t>中国的历法自古以来就是阴阳合历计时，因</w:t>
      </w:r>
      <w:r>
        <w:rPr>
          <w:rFonts w:ascii="SimSun" w:hAnsi="SimSun" w:eastAsia="SimSun" w:cs="SimSun"/>
          <w:sz w:val="31"/>
          <w:szCs w:val="31"/>
          <w:spacing w:val="2"/>
          <w:position w:val="12"/>
        </w:rPr>
        <w:t>为古代中国对月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亮运行规律以及它对地球的影响有准确无误的认识。</w:t>
      </w:r>
    </w:p>
    <w:p>
      <w:pPr>
        <w:pStyle w:val="BodyText"/>
        <w:spacing w:line="391" w:lineRule="auto"/>
        <w:rPr/>
      </w:pPr>
      <w:r/>
    </w:p>
    <w:p>
      <w:pPr>
        <w:ind w:left="749"/>
        <w:spacing w:before="117" w:line="226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30"/>
        </w:rPr>
        <w:t>一、周月视运动</w:t>
      </w:r>
    </w:p>
    <w:p>
      <w:pPr>
        <w:ind w:right="35" w:firstLine="639"/>
        <w:spacing w:before="100" w:line="26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月绕地周转，在自旋的地球上坐地观月，在人与月的关系上就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形成了月的位相周始变化，于是有月之朔望盈亏及周而复始。月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之阴晴圆缺，是因为观看者只能在地球这一特定观察点上，视看在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太阳照射下月亮绕地球周转时所形成的反光面。换言之：月亮一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边反射太阳光照，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一边绕地球周转，而人不能随着月光</w:t>
      </w:r>
      <w:r>
        <w:rPr>
          <w:rFonts w:ascii="SimSun" w:hAnsi="SimSun" w:eastAsia="SimSun" w:cs="SimSun"/>
          <w:sz w:val="31"/>
          <w:szCs w:val="31"/>
          <w:spacing w:val="-16"/>
        </w:rPr>
        <w:t>返照的动点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选择观月位置，只能在地球这一定点位置上进行观察，</w:t>
      </w:r>
      <w:r>
        <w:rPr>
          <w:rFonts w:ascii="SimSun" w:hAnsi="SimSun" w:eastAsia="SimSun" w:cs="SimSun"/>
          <w:sz w:val="31"/>
          <w:szCs w:val="31"/>
          <w:spacing w:val="-8"/>
        </w:rPr>
        <w:t>所以见到的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月亮，就有周而复始的朔、盈、望、亏、晦(朔)的位相变化。古</w:t>
      </w:r>
      <w:r>
        <w:rPr>
          <w:rFonts w:ascii="SimSun" w:hAnsi="SimSun" w:eastAsia="SimSun" w:cs="SimSun"/>
          <w:sz w:val="31"/>
          <w:szCs w:val="31"/>
          <w:spacing w:val="-18"/>
        </w:rPr>
        <w:t>天体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观这一科学认识凝固在图八卦体系的河图(周月)方位卦阵之中。</w:t>
      </w:r>
    </w:p>
    <w:p>
      <w:pPr>
        <w:ind w:firstLine="639"/>
        <w:spacing w:before="143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河图乾九空间平面方位，周日用俯视方位即先天方位，周月用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仰视方位【见图(3-2)-1】。河图乾九仰视方位右旋135°【见图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8"/>
        </w:rPr>
        <w:t>(3-2)-2】,就与先天方位的反视(翻视)卦序相同【见图(3-2)</w:t>
      </w:r>
    </w:p>
    <w:p>
      <w:pPr>
        <w:spacing w:before="93" w:line="22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-3】。</w:t>
      </w:r>
    </w:p>
    <w:p>
      <w:pPr>
        <w:ind w:firstLine="4809"/>
        <w:spacing w:before="25" w:line="2660" w:lineRule="exact"/>
        <w:rPr/>
      </w:pPr>
      <w:r>
        <w:rPr>
          <w:position w:val="-53"/>
        </w:rPr>
        <w:drawing>
          <wp:inline distT="0" distB="0" distL="0" distR="0">
            <wp:extent cx="1714494" cy="1689022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168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39"/>
        <w:spacing w:before="238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4"/>
        </w:rPr>
        <w:t>图(3-2)-1、2</w:t>
      </w:r>
      <w:r>
        <w:rPr>
          <w:rFonts w:ascii="FangSong" w:hAnsi="FangSong" w:eastAsia="FangSong" w:cs="FangSong"/>
          <w:sz w:val="31"/>
          <w:szCs w:val="31"/>
          <w:spacing w:val="3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4"/>
        </w:rPr>
        <w:t>河图乾九立体方位仰视图与</w:t>
      </w:r>
      <w:r>
        <w:rPr>
          <w:rFonts w:ascii="FangSong" w:hAnsi="FangSong" w:eastAsia="FangSong" w:cs="FangSong"/>
          <w:sz w:val="31"/>
          <w:szCs w:val="31"/>
          <w:spacing w:val="-35"/>
        </w:rPr>
        <w:t>右旋仰视图</w:t>
      </w:r>
    </w:p>
    <w:p>
      <w:pPr>
        <w:spacing w:line="222" w:lineRule="auto"/>
        <w:sectPr>
          <w:footerReference w:type="default" r:id="rId784"/>
          <w:pgSz w:w="11900" w:h="16840"/>
          <w:pgMar w:top="400" w:right="1391" w:bottom="983" w:left="1680" w:header="0" w:footer="785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pStyle w:val="BodyText"/>
        <w:spacing w:line="263" w:lineRule="auto"/>
        <w:rPr/>
      </w:pPr>
      <w:r>
        <w:pict>
          <v:group id="_x0000_s1184" style="position:absolute;margin-left:137.499pt;margin-top:492.503pt;mso-position-vertical-relative:page;mso-position-horizontal-relative:page;width:132.55pt;height:107.05pt;z-index:260590592;" o:allowincell="f" filled="false" stroked="false" coordsize="2651,2141" coordorigin="0,0">
            <v:shape id="_x0000_s1186" style="position:absolute;left:0;top:0;width:2651;height:2141;" filled="false" stroked="false" type="#_x0000_t75">
              <v:imagedata o:title="" r:id="rId788"/>
            </v:shape>
            <v:shape id="_x0000_s1188" style="position:absolute;left:29;top:417;width:2120;height:15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15" w:lineRule="auto"/>
                      <w:jc w:val="right"/>
                      <w:rPr>
                        <w:rFonts w:ascii="STXingkai" w:hAnsi="STXingkai" w:eastAsia="STXingkai" w:cs="STXingkai"/>
                        <w:sz w:val="42"/>
                        <w:szCs w:val="42"/>
                      </w:rPr>
                    </w:pPr>
                    <w:r>
                      <w:rPr>
                        <w:rFonts w:ascii="STXingkai" w:hAnsi="STXingkai" w:eastAsia="STXingkai" w:cs="STXingkai"/>
                        <w:sz w:val="42"/>
                        <w:szCs w:val="42"/>
                        <w:spacing w:val="-46"/>
                        <w:w w:val="91"/>
                      </w:rPr>
                      <w:t>来</w:t>
                    </w:r>
                  </w:p>
                  <w:p>
                    <w:pPr>
                      <w:ind w:left="20"/>
                      <w:spacing w:line="198" w:lineRule="auto"/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</w:pPr>
                    <w:r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  <w:t>能</w:t>
                    </w:r>
                  </w:p>
                  <w:p>
                    <w:pPr>
                      <w:ind w:left="1110"/>
                      <w:spacing w:before="337" w:line="236" w:lineRule="auto"/>
                      <w:rPr>
                        <w:rFonts w:ascii="STXingkai" w:hAnsi="STXingkai" w:eastAsia="STXingkai" w:cs="STXingkai"/>
                        <w:sz w:val="32"/>
                        <w:szCs w:val="32"/>
                      </w:rPr>
                    </w:pPr>
                    <w:r>
                      <w:rPr>
                        <w:rFonts w:ascii="STXingkai" w:hAnsi="STXingkai" w:eastAsia="STXingkai" w:cs="STXingkai"/>
                        <w:sz w:val="32"/>
                        <w:szCs w:val="32"/>
                      </w:rPr>
                      <w:t>中</w:t>
                    </w:r>
                  </w:p>
                </w:txbxContent>
              </v:textbox>
            </v:shape>
            <v:shape id="_x0000_s1190" style="position:absolute;left:2040;top:969;width:600;height:340;" filled="false" stroked="false" type="#_x0000_t75">
              <v:imagedata o:title="" r:id="rId789"/>
            </v:shape>
            <v:shape id="_x0000_s1192" style="position:absolute;left:510;top:470;width:520;height:311;" filled="false" stroked="false" type="#_x0000_t75">
              <v:imagedata o:title="" r:id="rId790"/>
            </v:shape>
            <v:shape id="_x0000_s1194" style="position:absolute;left:1110;top:410;width:475;height: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8" w:lineRule="exact"/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</w:pPr>
                    <w:r>
                      <w:rPr>
                        <w:rFonts w:ascii="STXingkai" w:hAnsi="STXingkai" w:eastAsia="STXingkai" w:cs="STXingkai"/>
                        <w:sz w:val="20"/>
                        <w:szCs w:val="20"/>
                        <w:spacing w:val="17"/>
                        <w:position w:val="2"/>
                      </w:rPr>
                      <w:t>乾言</w:t>
                    </w:r>
                  </w:p>
                </w:txbxContent>
              </v:textbox>
            </v:shape>
            <v:shape id="_x0000_s1196" style="position:absolute;left:450;top:969;width:220;height:190;" filled="false" stroked="false" type="#_x0000_t75">
              <v:imagedata o:title="" r:id="rId791"/>
            </v:shape>
          </v:group>
        </w:pict>
      </w: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37" w:firstLine="729"/>
        <w:spacing w:before="104" w:line="267" w:lineRule="auto"/>
        <w:tabs>
          <w:tab w:val="left" w:pos="679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周月用河图而不用先天，是因为先天八卦阵有确定的方向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u w:val="single" w:color="auto"/>
        </w:rPr>
        <w:tab/>
      </w:r>
      <w:r>
        <w:rPr>
          <w:rFonts w:ascii="SimSun" w:hAnsi="SimSun" w:eastAsia="SimSun" w:cs="SimSun"/>
          <w:sz w:val="32"/>
          <w:szCs w:val="32"/>
          <w:spacing w:val="-21"/>
        </w:rPr>
        <w:t>乾南坤北，离东坎西；河图数阵四向八数则未明确为某一种方 </w:t>
      </w:r>
      <w:r>
        <w:rPr>
          <w:rFonts w:ascii="SimSun" w:hAnsi="SimSun" w:eastAsia="SimSun" w:cs="SimSun"/>
          <w:sz w:val="32"/>
          <w:szCs w:val="32"/>
          <w:spacing w:val="-24"/>
        </w:rPr>
        <w:t>向。月亮绕地球周转，关系较为复杂，主要有：白道、黄道之夹</w:t>
      </w:r>
      <w:r>
        <w:rPr>
          <w:rFonts w:ascii="SimSun" w:hAnsi="SimSun" w:eastAsia="SimSun" w:cs="SimSun"/>
          <w:sz w:val="32"/>
          <w:szCs w:val="32"/>
          <w:spacing w:val="-25"/>
        </w:rPr>
        <w:t>角，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即月亮公转轨道面与地球公转轨道面成5°9′夹角；朔望月、恒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星月之差，朔望月29.53059日，恒星月27.32166</w:t>
      </w:r>
      <w:r>
        <w:rPr>
          <w:rFonts w:ascii="SimSun" w:hAnsi="SimSun" w:eastAsia="SimSun" w:cs="SimSun"/>
          <w:sz w:val="32"/>
          <w:szCs w:val="32"/>
          <w:spacing w:val="-14"/>
        </w:rPr>
        <w:t>日；交点退行，每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年西移19.4°,18.60年即6794日为一周期。还有近点月、交点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月、分点月，加上地球公转的23°27′夹角等。视月亮升落为东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升西落，周年升落还有东偏北至东偏南、西偏南至西偏北的位移变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化。视月亮出没为周天日迟，即在地球同一位置上观看月亮升空，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比前一天要迟一些：月亮经天，每天移行(东移)约13°11′,故经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过当地子午圈的时刻比前一天延迟约51分钟(由于白道与地平线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交角在变化，每天实际时差不一致)。河图(仰视)周月方位取仰视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卦序，完全在于人在地上观察天上月相变化是仰视关系。</w:t>
      </w:r>
    </w:p>
    <w:p>
      <w:pPr>
        <w:ind w:left="39" w:firstLine="639"/>
        <w:spacing w:before="109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河图乾九空间平面仰视方位的八分周月位相之</w:t>
      </w:r>
      <w:r>
        <w:rPr>
          <w:rFonts w:ascii="SimSun" w:hAnsi="SimSun" w:eastAsia="SimSun" w:cs="SimSun"/>
          <w:sz w:val="32"/>
          <w:szCs w:val="32"/>
          <w:spacing w:val="-4"/>
        </w:rPr>
        <w:t>卦象与流序，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完全吻合于月绕地周转且地自旋的周月视运动规律【见图(3—2)</w:t>
      </w:r>
    </w:p>
    <w:p>
      <w:pPr>
        <w:ind w:left="39"/>
        <w:spacing w:before="99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—4]。</w:t>
      </w:r>
    </w:p>
    <w:p>
      <w:pPr>
        <w:pStyle w:val="BodyText"/>
        <w:ind w:firstLine="4889"/>
        <w:spacing w:line="2550" w:lineRule="exact"/>
        <w:rPr/>
      </w:pPr>
      <w:r>
        <w:rPr>
          <w:position w:val="-51"/>
        </w:rPr>
        <w:pict>
          <v:group id="_x0000_s1198" style="mso-position-vertical-relative:line;mso-position-horizontal-relative:char;width:136pt;height:127.55pt;" filled="false" stroked="false" coordsize="2720,2551" coordorigin="0,0">
            <v:shape id="_x0000_s1200" style="position:absolute;left:0;top:0;width:2720;height:2551;" filled="false" stroked="false" type="#_x0000_t75">
              <v:imagedata o:title="" r:id="rId792"/>
            </v:shape>
            <v:shape id="_x0000_s1202" style="position:absolute;left:39;top:64;width:1541;height:20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50"/>
                      <w:spacing w:before="20" w:line="230" w:lineRule="auto"/>
                      <w:jc w:val="right"/>
                      <w:rPr>
                        <w:rFonts w:ascii="STXinwei" w:hAnsi="STXinwei" w:eastAsia="STXinwei" w:cs="STXinwei"/>
                        <w:sz w:val="32"/>
                        <w:szCs w:val="32"/>
                      </w:rPr>
                    </w:pPr>
                    <w:r>
                      <w:rPr>
                        <w:rFonts w:ascii="STXinwei" w:hAnsi="STXinwei" w:eastAsia="STXinwei" w:cs="STXinwei"/>
                        <w:sz w:val="32"/>
                        <w:szCs w:val="32"/>
                      </w:rPr>
                      <w:t>巾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9" w:line="278" w:lineRule="exact"/>
                      <w:jc w:val="right"/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</w:pPr>
                    <w:r>
                      <w:rPr>
                        <w:rFonts w:ascii="STXingkai" w:hAnsi="STXingkai" w:eastAsia="STXingkai" w:cs="STXingkai"/>
                        <w:sz w:val="20"/>
                        <w:szCs w:val="20"/>
                        <w:spacing w:val="15"/>
                        <w:position w:val="3"/>
                      </w:rPr>
                      <w:t>坎器</w:t>
                    </w:r>
                  </w:p>
                  <w:p>
                    <w:pPr>
                      <w:ind w:left="20"/>
                      <w:spacing w:before="273" w:line="223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窑</w:t>
                    </w:r>
                  </w:p>
                  <w:p>
                    <w:pPr>
                      <w:spacing w:before="299" w:line="237" w:lineRule="auto"/>
                      <w:jc w:val="right"/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</w:pPr>
                    <w:r>
                      <w:rPr>
                        <w:rFonts w:ascii="STXingkai" w:hAnsi="STXingkai" w:eastAsia="STXingkai" w:cs="STXingkai"/>
                        <w:sz w:val="20"/>
                        <w:szCs w:val="20"/>
                      </w:rPr>
                      <w:t>罩</w:t>
                    </w:r>
                  </w:p>
                </w:txbxContent>
              </v:textbox>
            </v:shape>
            <v:shape id="_x0000_s1204" style="position:absolute;left:2060;top:1244;width:620;height:405;" filled="false" stroked="false" type="#_x0000_t75">
              <v:imagedata o:title="" r:id="rId793"/>
            </v:shape>
            <v:shape id="_x0000_s1206" style="position:absolute;left:399;top:800;width:540;height:440;" filled="false" stroked="false" type="#_x0000_t75">
              <v:imagedata o:title="" r:id="rId794"/>
            </v:shape>
            <v:shape id="_x0000_s1208" style="position:absolute;left:1799;top:800;width:540;height:440;" filled="false" stroked="false" type="#_x0000_t75">
              <v:imagedata o:title="" r:id="rId795"/>
            </v:shape>
            <v:shape id="_x0000_s1210" style="position:absolute;left:1839;top:1720;width:490;height:390;" filled="false" stroked="false" type="#_x0000_t75">
              <v:imagedata o:title="" r:id="rId796"/>
            </v:shape>
            <v:shape id="_x0000_s1212" style="position:absolute;left:560;top:1790;width:400;height:350;" filled="false" stroked="false" type="#_x0000_t75">
              <v:imagedata o:title="" r:id="rId797"/>
            </v:shape>
            <v:shape id="_x0000_s1214" style="position:absolute;left:319;top:1330;width:380;height:320;" filled="false" stroked="false" type="#_x0000_t75">
              <v:imagedata o:title="" r:id="rId798"/>
            </v:shape>
          </v:group>
        </w:pict>
      </w:r>
    </w:p>
    <w:p>
      <w:pPr>
        <w:pStyle w:val="BodyText"/>
        <w:spacing w:line="319" w:lineRule="auto"/>
        <w:rPr/>
      </w:pPr>
      <w:r/>
    </w:p>
    <w:p>
      <w:pPr>
        <w:ind w:left="389" w:right="59"/>
        <w:spacing w:before="88" w:line="242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7"/>
          <w:szCs w:val="27"/>
          <w:spacing w:val="5"/>
        </w:rPr>
        <w:t>图(3-2)-3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河图一先天仰视图   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图(3-2)-4</w:t>
      </w:r>
      <w:r>
        <w:rPr>
          <w:rFonts w:ascii="SimSun" w:hAnsi="SimSun" w:eastAsia="SimSun" w:cs="SimSun"/>
          <w:sz w:val="27"/>
          <w:szCs w:val="27"/>
          <w:spacing w:val="9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河图(仰视)周月方位图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河图周月卦序准确地反映了八分周月视运动的月之位相：以</w:t>
      </w:r>
    </w:p>
    <w:p>
      <w:pPr>
        <w:ind w:left="39" w:right="114"/>
        <w:spacing w:before="88" w:line="261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日与地分别为月绕地圆周运动0°—180°角，并以月居日、地之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间为0°;坤为朔月，其位0°;震为新月——舟形</w:t>
      </w:r>
      <w:r>
        <w:rPr>
          <w:rFonts w:ascii="SimSun" w:hAnsi="SimSun" w:eastAsia="SimSun" w:cs="SimSun"/>
          <w:sz w:val="32"/>
          <w:szCs w:val="32"/>
          <w:spacing w:val="-2"/>
        </w:rPr>
        <w:t>月，其位45°;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离为上弦月，其位90°;兑为盈月——上凸月，其位135°;乾为望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月，其位180°;巽为亏月——下凸月，其位225°;坎为下弦月，其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位270°;艮为残月——蛾眉月，其位315°;再至坤，周而复始【见</w:t>
      </w:r>
    </w:p>
    <w:p>
      <w:pPr>
        <w:spacing w:line="261" w:lineRule="auto"/>
        <w:sectPr>
          <w:footerReference w:type="default" r:id="rId787"/>
          <w:pgSz w:w="11900" w:h="16840"/>
          <w:pgMar w:top="400" w:right="1592" w:bottom="929" w:left="1390" w:header="0" w:footer="74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0642816" behindDoc="0" locked="0" layoutInCell="0" allowOverlap="1">
                <wp:simplePos x="0" y="0"/>
                <wp:positionH relativeFrom="page">
                  <wp:posOffset>4595016</wp:posOffset>
                </wp:positionH>
                <wp:positionV relativeFrom="page">
                  <wp:posOffset>2091031</wp:posOffset>
                </wp:positionV>
                <wp:extent cx="262254" cy="191770"/>
                <wp:effectExtent l="0" t="0" r="0" b="0"/>
                <wp:wrapNone/>
                <wp:docPr id="946" name="TextBox 9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595016" y="2091031"/>
                          <a:ext cx="262254" cy="1917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19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"/>
                              </w:rPr>
                              <w:t>地月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6" style="position:absolute;margin-left:361.812pt;margin-top:164.648pt;mso-position-vertical-relative:page;mso-position-horizontal-relative:page;width:20.65pt;height:15.1pt;z-index:2606428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19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"/>
                        </w:rPr>
                        <w:t>地月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0641792" behindDoc="0" locked="0" layoutInCell="0" allowOverlap="1">
                <wp:simplePos x="0" y="0"/>
                <wp:positionH relativeFrom="page">
                  <wp:posOffset>6427232</wp:posOffset>
                </wp:positionH>
                <wp:positionV relativeFrom="page">
                  <wp:posOffset>3146427</wp:posOffset>
                </wp:positionV>
                <wp:extent cx="350520" cy="191770"/>
                <wp:effectExtent l="0" t="0" r="0" b="0"/>
                <wp:wrapNone/>
                <wp:docPr id="948" name="TextBox 9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427232" y="3146427"/>
                          <a:ext cx="350520" cy="1917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19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12"/>
                              </w:rPr>
                              <w:t>凸月)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18" style="position:absolute;margin-left:506.081pt;margin-top:247.75pt;mso-position-vertical-relative:page;mso-position-horizontal-relative:page;width:27.6pt;height:15.1pt;z-index:2606417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19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12"/>
                        </w:rPr>
                        <w:t>凸月)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0639744" behindDoc="0" locked="0" layoutInCell="0" allowOverlap="1">
                <wp:simplePos x="0" y="0"/>
                <wp:positionH relativeFrom="page">
                  <wp:posOffset>6441588</wp:posOffset>
                </wp:positionH>
                <wp:positionV relativeFrom="page">
                  <wp:posOffset>3784752</wp:posOffset>
                </wp:positionV>
                <wp:extent cx="472440" cy="230504"/>
                <wp:effectExtent l="0" t="0" r="0" b="0"/>
                <wp:wrapNone/>
                <wp:docPr id="950" name="TextBox 9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441588" y="3784752"/>
                          <a:ext cx="472440" cy="2305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7" w:line="265" w:lineRule="exact"/>
                              <w:jc w:val="right"/>
                              <w:rPr>
                                <w:rFonts w:ascii="STXingkai" w:hAnsi="STXingkai" w:eastAsia="STXingkai" w:cs="STXingka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TXingkai" w:hAnsi="STXingkai" w:eastAsia="STXingkai" w:cs="STXingkai"/>
                                <w:sz w:val="19"/>
                                <w:szCs w:val="19"/>
                                <w:spacing w:val="-20"/>
                                <w:position w:val="2"/>
                              </w:rPr>
                              <w:t>粒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19"/>
                                <w:szCs w:val="19"/>
                                <w:spacing w:val="10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19"/>
                                <w:szCs w:val="19"/>
                                <w:spacing w:val="-20"/>
                                <w:position w:val="2"/>
                              </w:rPr>
                              <w:t>望   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0" style="position:absolute;margin-left:507.212pt;margin-top:298.012pt;mso-position-vertical-relative:page;mso-position-horizontal-relative:page;width:37.2pt;height:18.15pt;z-index:2606397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7" w:line="265" w:lineRule="exact"/>
                        <w:jc w:val="right"/>
                        <w:rPr>
                          <w:rFonts w:ascii="STXingkai" w:hAnsi="STXingkai" w:eastAsia="STXingkai" w:cs="STXingkai"/>
                          <w:sz w:val="19"/>
                          <w:szCs w:val="19"/>
                        </w:rPr>
                      </w:pPr>
                      <w:r>
                        <w:rPr>
                          <w:rFonts w:ascii="STXingkai" w:hAnsi="STXingkai" w:eastAsia="STXingkai" w:cs="STXingkai"/>
                          <w:sz w:val="19"/>
                          <w:szCs w:val="19"/>
                          <w:spacing w:val="-20"/>
                          <w:position w:val="2"/>
                        </w:rPr>
                        <w:t>粒</w:t>
                      </w:r>
                      <w:r>
                        <w:rPr>
                          <w:rFonts w:ascii="STXingkai" w:hAnsi="STXingkai" w:eastAsia="STXingkai" w:cs="STXingkai"/>
                          <w:sz w:val="19"/>
                          <w:szCs w:val="19"/>
                          <w:spacing w:val="10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STXingkai" w:hAnsi="STXingkai" w:eastAsia="STXingkai" w:cs="STXingkai"/>
                          <w:sz w:val="19"/>
                          <w:szCs w:val="19"/>
                          <w:spacing w:val="-20"/>
                          <w:position w:val="2"/>
                        </w:rPr>
                        <w:t>望   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0640768" behindDoc="0" locked="0" layoutInCell="0" allowOverlap="1">
                <wp:simplePos x="0" y="0"/>
                <wp:positionH relativeFrom="page">
                  <wp:posOffset>5144788</wp:posOffset>
                </wp:positionH>
                <wp:positionV relativeFrom="page">
                  <wp:posOffset>5034640</wp:posOffset>
                </wp:positionV>
                <wp:extent cx="382270" cy="191770"/>
                <wp:effectExtent l="0" t="0" r="0" b="0"/>
                <wp:wrapNone/>
                <wp:docPr id="952" name="TextBox 9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144788" y="5034640"/>
                          <a:ext cx="382270" cy="1917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219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"/>
                              </w:rPr>
                              <w:t>上驻月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2" style="position:absolute;margin-left:405.101pt;margin-top:396.428pt;mso-position-vertical-relative:page;mso-position-horizontal-relative:page;width:30.1pt;height:15.1pt;z-index:26064076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219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"/>
                        </w:rPr>
                        <w:t>上驻月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1224" style="position:absolute;margin-left:302.497pt;margin-top:127.501pt;mso-position-vertical-relative:page;mso-position-horizontal-relative:page;width:230.05pt;height:352pt;z-index:260638720;" o:allowincell="f" filled="false" stroked="false" coordsize="4601,7040" coordorigin="0,0">
            <v:shape id="_x0000_s1226" style="position:absolute;left:0;top:0;width:4601;height:7040;" filled="false" stroked="false" type="#_x0000_t75">
              <v:imagedata o:title="" r:id="rId800"/>
            </v:shape>
            <v:shape id="_x0000_s1228" style="position:absolute;left:210;top:794;width:3636;height:5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</w:rPr>
                      <w:t>和</w:t>
                    </w:r>
                  </w:p>
                  <w:p>
                    <w:pPr>
                      <w:ind w:right="5"/>
                      <w:spacing w:before="292" w:line="222" w:lineRule="auto"/>
                      <w:jc w:val="right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>异</w:t>
                    </w:r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ind w:left="2679"/>
                      <w:spacing w:before="127" w:line="585" w:lineRule="exact"/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i/>
                        <w:iCs/>
                        <w:spacing w:val="-6"/>
                        <w:position w:val="7"/>
                      </w:rPr>
                      <w:t>(r</w:t>
                    </w:r>
                  </w:p>
                  <w:p>
                    <w:pPr>
                      <w:pStyle w:val="BodyText"/>
                      <w:spacing w:line="420" w:lineRule="auto"/>
                      <w:rPr/>
                    </w:pPr>
                    <w:r/>
                  </w:p>
                  <w:p>
                    <w:pPr>
                      <w:ind w:left="330"/>
                      <w:spacing w:before="62" w:line="213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17"/>
                      </w:rPr>
                      <w:t>坤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17"/>
                      </w:rPr>
                      <w:t>朔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17"/>
                      </w:rPr>
                      <w:t>月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34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position w:val="-7"/>
                      </w:rPr>
                      <w:drawing>
                        <wp:inline distT="0" distB="0" distL="0" distR="0">
                          <wp:extent cx="120599" cy="114251"/>
                          <wp:effectExtent l="0" t="0" r="0" b="0"/>
                          <wp:docPr id="954" name="IM 9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54" name="IM 954"/>
                                  <pic:cNvPicPr/>
                                </pic:nvPicPr>
                                <pic:blipFill>
                                  <a:blip r:embed="rId8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599" cy="1142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30" style="position:absolute;left:3380;top:5085;width:815;height:395;" filled="false" stroked="false" type="#_x0000_t75">
              <v:imagedata o:title="" r:id="rId802"/>
            </v:shape>
            <v:shape id="_x0000_s1232" style="position:absolute;left:2560;top:717;width:849;height:2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2"/>
                      </w:rPr>
                      <w:t>齐下弦月</w:t>
                    </w:r>
                  </w:p>
                </w:txbxContent>
              </v:textbox>
            </v:shape>
            <v:shape id="_x0000_s1234" style="position:absolute;left:1400;top:1127;width:183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少</w:t>
                    </w:r>
                  </w:p>
                </w:txbxContent>
              </v:textbox>
            </v:shape>
          </v:group>
        </w:pict>
      </w:r>
      <w:r>
        <w:pict>
          <v:shape id="_x0000_s1236" style="position:absolute;margin-left:251.502pt;margin-top:594.313pt;mso-position-vertical-relative:page;mso-position-horizontal-relative:page;width:71.8pt;height:28.9pt;z-index:260643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7" w:lineRule="exact"/>
                    <w:rPr>
                      <w:rFonts w:ascii="KaiTi" w:hAnsi="KaiTi" w:eastAsia="KaiTi" w:cs="KaiTi"/>
                      <w:sz w:val="37"/>
                      <w:szCs w:val="37"/>
                    </w:rPr>
                  </w:pPr>
                  <w:r>
                    <w:rPr>
                      <w:rFonts w:ascii="FangSong" w:hAnsi="FangSong" w:eastAsia="FangSong" w:cs="FangSong"/>
                      <w:sz w:val="37"/>
                      <w:szCs w:val="37"/>
                      <w:spacing w:val="28"/>
                      <w:position w:val="3"/>
                    </w:rPr>
                    <w:t>7坎</w:t>
                  </w:r>
                  <w:r>
                    <w:rPr>
                      <w:rFonts w:ascii="FangSong" w:hAnsi="FangSong" w:eastAsia="FangSong" w:cs="FangSong"/>
                      <w:sz w:val="37"/>
                      <w:szCs w:val="37"/>
                      <w:spacing w:val="-13"/>
                      <w:position w:val="3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sz w:val="37"/>
                      <w:szCs w:val="37"/>
                      <w:spacing w:val="28"/>
                      <w:position w:val="3"/>
                    </w:rPr>
                    <w:t>8艮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0"/>
        <w:spacing w:before="104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图(3—2)一5】。</w:t>
      </w:r>
    </w:p>
    <w:p>
      <w:pPr>
        <w:ind w:left="769"/>
        <w:spacing w:before="74" w:line="46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0"/>
        </w:rPr>
        <w:t>对月相变化今人往往是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取俯视图示法【见图(3-2)</w:t>
      </w:r>
    </w:p>
    <w:p>
      <w:pPr>
        <w:ind w:left="160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-6】。古者观月之周始变化</w:t>
      </w:r>
    </w:p>
    <w:p>
      <w:pPr>
        <w:ind w:left="160"/>
        <w:spacing w:before="54" w:line="21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则取仰视【见图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(3-2)-7</w:t>
      </w:r>
      <w:r>
        <w:rPr>
          <w:rFonts w:ascii="SimSun" w:hAnsi="SimSun" w:eastAsia="SimSun" w:cs="SimSun"/>
          <w:sz w:val="32"/>
          <w:szCs w:val="32"/>
          <w:spacing w:val="-5"/>
        </w:rPr>
        <w:t>】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,</w:t>
      </w:r>
    </w:p>
    <w:p>
      <w:pPr>
        <w:ind w:left="160"/>
        <w:spacing w:before="137" w:line="47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0"/>
        </w:rPr>
        <w:t>述之亦为仰视。周月视位相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变化仰视图示可翻成鸟瞰图</w:t>
      </w:r>
    </w:p>
    <w:p>
      <w:pPr>
        <w:spacing w:before="8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【见图(3-2)-8]。这是立足</w:t>
      </w:r>
    </w:p>
    <w:p>
      <w:pPr>
        <w:ind w:left="159"/>
        <w:spacing w:before="10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于日、地、月三者之上的理性</w:t>
      </w:r>
    </w:p>
    <w:p>
      <w:pPr>
        <w:ind w:left="160"/>
        <w:spacing w:before="10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视位鸟瞰周月的变化。</w:t>
      </w:r>
    </w:p>
    <w:p>
      <w:pPr>
        <w:ind w:left="809"/>
        <w:spacing w:before="79" w:line="45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  <w:position w:val="9"/>
        </w:rPr>
        <w:t>用八卦之象来表示月相</w:t>
      </w:r>
    </w:p>
    <w:p>
      <w:pPr>
        <w:ind w:left="159"/>
        <w:spacing w:before="2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变化最简明。后学一般不用</w:t>
      </w:r>
    </w:p>
    <w:p>
      <w:pPr>
        <w:ind w:left="160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八卦之象来表示月相位的周</w:t>
      </w:r>
    </w:p>
    <w:p>
      <w:pPr>
        <w:ind w:left="160"/>
        <w:spacing w:before="8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月变化，主要是在半阳半阴</w:t>
      </w:r>
    </w:p>
    <w:p>
      <w:pPr>
        <w:ind w:left="160"/>
        <w:spacing w:before="8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卦之离、坎上囿于爻划形式，</w:t>
      </w:r>
    </w:p>
    <w:p>
      <w:pPr>
        <w:ind w:left="160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而将离坎排斥于月象图示之</w:t>
      </w:r>
    </w:p>
    <w:p>
      <w:pPr>
        <w:ind w:left="160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外，如月体纳甲图就是如此：</w:t>
      </w:r>
    </w:p>
    <w:p>
      <w:pPr>
        <w:spacing w:line="16" w:lineRule="exact"/>
        <w:rPr/>
      </w:pPr>
      <w:r/>
    </w:p>
    <w:p>
      <w:pPr>
        <w:spacing w:line="16" w:lineRule="exact"/>
        <w:sectPr>
          <w:footerReference w:type="default" r:id="rId799"/>
          <w:pgSz w:w="12120" w:h="16990"/>
          <w:pgMar w:top="400" w:right="1395" w:bottom="1232" w:left="1749" w:header="0" w:footer="1061" w:gutter="0"/>
          <w:cols w:equalWidth="0" w:num="1">
            <w:col w:w="8975" w:space="0"/>
          </w:cols>
        </w:sectPr>
        <w:rPr/>
      </w:pPr>
    </w:p>
    <w:p>
      <w:pPr>
        <w:ind w:left="159" w:right="544"/>
        <w:spacing w:before="65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取坤为朔，乾为望；取离纳望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前三候，坎纳望后三候；取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19"/>
        <w:spacing w:before="17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图(3-2)-5</w:t>
      </w:r>
    </w:p>
    <w:p>
      <w:pPr>
        <w:spacing w:before="174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8"/>
        </w:rPr>
        <w:t>河图(仰视)周月方位日月地关系图</w:t>
      </w:r>
    </w:p>
    <w:p>
      <w:pPr>
        <w:spacing w:line="189" w:lineRule="auto"/>
        <w:sectPr>
          <w:type w:val="continuous"/>
          <w:pgSz w:w="12120" w:h="16990"/>
          <w:pgMar w:top="400" w:right="1395" w:bottom="1232" w:left="1749" w:header="0" w:footer="1061" w:gutter="0"/>
          <w:cols w:equalWidth="0" w:num="2">
            <w:col w:w="4450" w:space="100"/>
            <w:col w:w="4425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spacing w:before="135" w:line="224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6"/>
        </w:rPr>
        <w:t>震、兑、巽、艮四卦示月之盈亏变化。又如用六爻十二消息</w:t>
      </w:r>
      <w:r>
        <w:rPr>
          <w:rFonts w:ascii="KaiTi" w:hAnsi="KaiTi" w:eastAsia="KaiTi" w:cs="KaiTi"/>
          <w:sz w:val="32"/>
          <w:szCs w:val="32"/>
          <w:spacing w:val="-17"/>
        </w:rPr>
        <w:t>卦示周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pStyle w:val="BodyText"/>
        <w:ind w:firstLine="1790"/>
        <w:spacing w:before="1" w:line="1830" w:lineRule="exact"/>
        <w:rPr/>
      </w:pPr>
      <w:r>
        <w:rPr>
          <w:position w:val="-36"/>
        </w:rPr>
        <w:pict>
          <v:group id="_x0000_s1238" style="mso-position-vertical-relative:line;mso-position-horizontal-relative:char;width:282.05pt;height:91.5pt;" filled="false" stroked="false" coordsize="5640,1830" coordorigin="0,0">
            <v:shape id="_x0000_s1240" style="position:absolute;left:0;top:0;width:5640;height:1830;" filled="false" stroked="false" type="#_x0000_t75">
              <v:imagedata o:title="" r:id="rId803"/>
            </v:shape>
            <v:shape id="_x0000_s1242" style="position:absolute;left:29;top:533;width:3090;height:1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8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  <w:t>6</w:t>
                    </w:r>
                  </w:p>
                  <w:p>
                    <w:pPr>
                      <w:ind w:firstLine="2690"/>
                      <w:spacing w:before="194" w:line="29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41276" cy="184108"/>
                          <wp:effectExtent l="0" t="0" r="0" b="0"/>
                          <wp:docPr id="956" name="IM 9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56" name="IM 956"/>
                                  <pic:cNvPicPr/>
                                </pic:nvPicPr>
                                <pic:blipFill>
                                  <a:blip r:embed="rId80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1276" cy="1841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82" w:line="193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7"/>
                        <w:position w:val="2"/>
                      </w:rPr>
                      <w:t>5 乾 三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8"/>
                        <w:position w:val="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7"/>
                        <w:position w:val="-5"/>
                      </w:rPr>
                      <w:t>4</w:t>
                    </w:r>
                  </w:p>
                </w:txbxContent>
              </v:textbox>
            </v:shape>
            <v:shape id="_x0000_s1244" style="position:absolute;left:1739;top:1421;width:659;height:3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360" w:lineRule="exact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  <w:spacing w:val="-30"/>
                        <w:position w:val="2"/>
                      </w:rPr>
                      <w:t>3</w:t>
                    </w: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  <w:spacing w:val="-21"/>
                        <w:position w:val="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  <w:spacing w:val="-30"/>
                        <w:position w:val="2"/>
                      </w:rPr>
                      <w:t>离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2"/>
                        <w:position w:val="2"/>
                      </w:rPr>
                      <w:t>正</w:t>
                    </w:r>
                  </w:p>
                </w:txbxContent>
              </v:textbox>
            </v:shape>
            <v:shape id="_x0000_s1246" style="position:absolute;left:4190;top:1379;width:609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44"/>
                        <w:szCs w:val="44"/>
                      </w:rPr>
                    </w:pPr>
                    <w:r>
                      <w:rPr>
                        <w:rFonts w:ascii="Arial" w:hAnsi="Arial" w:eastAsia="Arial" w:cs="Arial"/>
                        <w:sz w:val="44"/>
                        <w:szCs w:val="44"/>
                        <w:spacing w:val="-4"/>
                      </w:rPr>
                      <w:t>0O</w:t>
                    </w:r>
                  </w:p>
                </w:txbxContent>
              </v:textbox>
            </v:shape>
            <v:shape id="_x0000_s1248" style="position:absolute;left:1206;top:1463;width:339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22"/>
                      </w:rPr>
                      <w:t>兑</w:t>
                    </w:r>
                  </w:p>
                </w:txbxContent>
              </v:textbox>
            </v:shape>
            <v:shape id="_x0000_s1250" style="position:absolute;left:3549;top:580;width:241;height:195;" filled="false" stroked="false" type="#_x0000_t75">
              <v:imagedata o:title="" r:id="rId805"/>
            </v:shape>
            <v:shape id="_x0000_s1252" style="position:absolute;left:2429;top:1369;width:131;height:1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  <w:t>2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0" w:lineRule="auto"/>
        <w:rPr/>
      </w:pPr>
      <w:r/>
    </w:p>
    <w:p>
      <w:pPr>
        <w:ind w:left="2599"/>
        <w:spacing w:before="85" w:line="22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3"/>
        </w:rPr>
        <w:t>图(3-2)-6</w:t>
      </w:r>
      <w:r>
        <w:rPr>
          <w:rFonts w:ascii="FangSong" w:hAnsi="FangSong" w:eastAsia="FangSong" w:cs="FangSong"/>
          <w:sz w:val="26"/>
          <w:szCs w:val="26"/>
          <w:spacing w:val="97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3"/>
        </w:rPr>
        <w:t>周月方位月相地视图</w:t>
      </w:r>
    </w:p>
    <w:p>
      <w:pPr>
        <w:ind w:right="2"/>
        <w:spacing w:before="72" w:line="217" w:lineRule="auto"/>
        <w:jc w:val="righ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6"/>
        </w:rPr>
        <w:t>月变化。其实，三交成八卦、六爻成六十四卦是相通</w:t>
      </w:r>
      <w:r>
        <w:rPr>
          <w:rFonts w:ascii="FangSong" w:hAnsi="FangSong" w:eastAsia="FangSong" w:cs="FangSong"/>
          <w:sz w:val="32"/>
          <w:szCs w:val="32"/>
          <w:spacing w:val="-17"/>
        </w:rPr>
        <w:t>的，两者产生</w:t>
      </w:r>
    </w:p>
    <w:p>
      <w:pPr>
        <w:spacing w:before="115" w:line="184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的年代也绝非相隔久远。《周礼》云：三易(连山</w:t>
      </w:r>
      <w:r>
        <w:rPr>
          <w:rFonts w:ascii="SimSun" w:hAnsi="SimSun" w:eastAsia="SimSun" w:cs="SimSun"/>
          <w:sz w:val="32"/>
          <w:szCs w:val="32"/>
          <w:spacing w:val="-36"/>
        </w:rPr>
        <w:t>、归藏、周易)“其</w:t>
      </w:r>
      <w:r>
        <w:rPr>
          <w:rFonts w:ascii="SimSun" w:hAnsi="SimSun" w:eastAsia="SimSun" w:cs="SimSun"/>
          <w:sz w:val="32"/>
          <w:szCs w:val="32"/>
          <w:spacing w:val="-14"/>
        </w:rPr>
        <w:t>经</w:t>
      </w:r>
    </w:p>
    <w:p>
      <w:pPr>
        <w:spacing w:line="184" w:lineRule="auto"/>
        <w:sectPr>
          <w:type w:val="continuous"/>
          <w:pgSz w:w="12120" w:h="16990"/>
          <w:pgMar w:top="400" w:right="1395" w:bottom="1232" w:left="1749" w:header="0" w:footer="1061" w:gutter="0"/>
          <w:cols w:equalWidth="0" w:num="1">
            <w:col w:w="8975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4" w:lineRule="auto"/>
        <w:rPr/>
      </w:pPr>
      <w:r>
        <w:pict>
          <v:group id="_x0000_s1254" style="position:absolute;margin-left:81.4971pt;margin-top:251.497pt;mso-position-vertical-relative:page;mso-position-horizontal-relative:page;width:190.05pt;height:87.05pt;z-index:260686848;" o:allowincell="f" filled="false" stroked="false" coordsize="3801,1741" coordorigin="0,0">
            <v:shape id="_x0000_s1256" style="position:absolute;left:0;top:0;width:3801;height:1741;" filled="false" stroked="false" type="#_x0000_t75">
              <v:imagedata o:title="" r:id="rId807"/>
            </v:shape>
            <v:shape id="_x0000_s1258" style="position:absolute;left:40;top:15;width:3681;height:17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36"/>
                      <w:spacing w:before="19" w:line="241" w:lineRule="auto"/>
                      <w:rPr>
                        <w:rFonts w:ascii="STXingkai" w:hAnsi="STXingkai" w:eastAsia="STXingkai" w:cs="STXingkai"/>
                        <w:sz w:val="18"/>
                        <w:szCs w:val="18"/>
                      </w:rPr>
                    </w:pPr>
                    <w:r>
                      <w:rPr>
                        <w:rFonts w:ascii="STXingkai" w:hAnsi="STXingkai" w:eastAsia="STXingkai" w:cs="STXingkai"/>
                        <w:sz w:val="18"/>
                        <w:szCs w:val="18"/>
                        <w:spacing w:val="22"/>
                      </w:rPr>
                      <w:t>良残月(属月</w:t>
                    </w:r>
                  </w:p>
                  <w:p>
                    <w:pPr>
                      <w:ind w:left="3169"/>
                      <w:spacing w:before="195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坤</w:t>
                    </w:r>
                  </w:p>
                  <w:p>
                    <w:pPr>
                      <w:ind w:right="10"/>
                      <w:spacing w:before="16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朔月一</w:t>
                    </w:r>
                  </w:p>
                  <w:p>
                    <w:pPr>
                      <w:ind w:left="20"/>
                      <w:spacing w:before="158" w:line="193" w:lineRule="auto"/>
                      <w:rPr>
                        <w:rFonts w:ascii="STXingkai" w:hAnsi="STXingkai" w:eastAsia="STXingkai" w:cs="STXingkai"/>
                        <w:sz w:val="18"/>
                        <w:szCs w:val="18"/>
                      </w:rPr>
                    </w:pPr>
                    <w:r>
                      <w:rPr>
                        <w:rFonts w:ascii="STXingkai" w:hAnsi="STXingkai" w:eastAsia="STXingkai" w:cs="STXingkai"/>
                        <w:sz w:val="18"/>
                        <w:szCs w:val="18"/>
                      </w:rPr>
                      <w:t>乾</w:t>
                    </w:r>
                  </w:p>
                  <w:p>
                    <w:pPr>
                      <w:ind w:left="2360"/>
                      <w:spacing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表新月(舟形月)</w:t>
                    </w:r>
                  </w:p>
                  <w:p>
                    <w:pPr>
                      <w:ind w:left="719"/>
                      <w:spacing w:before="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兑上凸月离上弦月</w:t>
                    </w:r>
                  </w:p>
                </w:txbxContent>
              </v:textbox>
            </v:shape>
            <v:shape id="_x0000_s1260" style="position:absolute;left:570;top:15;width:1671;height:5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820"/>
                      <w:spacing w:before="19" w:line="244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STXingkai" w:hAnsi="STXingkai" w:eastAsia="STXingkai" w:cs="STXingkai"/>
                        <w:sz w:val="18"/>
                        <w:szCs w:val="18"/>
                        <w:spacing w:val="22"/>
                      </w:rPr>
                      <w:t>坎下弦月</w:t>
                    </w:r>
                    <w:r>
                      <w:rPr>
                        <w:rFonts w:ascii="STXingkai" w:hAnsi="STXingkai" w:eastAsia="STXingkai" w:cs="STXingkai"/>
                        <w:sz w:val="18"/>
                        <w:szCs w:val="18"/>
                        <w:spacing w:val="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4"/>
                      </w:rPr>
                      <w:t>异下凸月</w:t>
                    </w:r>
                  </w:p>
                </w:txbxContent>
              </v:textbox>
            </v:shape>
            <v:shape id="_x0000_s1262" style="position:absolute;left:130;top:1286;width:385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4"/>
                      </w:rPr>
                      <w:t>望月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卦皆八，其别(别卦)皆六十四”。近代考证易也证</w:t>
      </w:r>
      <w:r>
        <w:rPr>
          <w:rFonts w:ascii="SimSun" w:hAnsi="SimSun" w:eastAsia="SimSun" w:cs="SimSun"/>
          <w:sz w:val="32"/>
          <w:szCs w:val="32"/>
          <w:spacing w:val="-24"/>
        </w:rPr>
        <w:t>明：三爻、六爻、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数点卦在殷商时期已同时出现，当时使用的频率和最早典籍的记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载数量均无大的区别。《周易参同契》用六爻卦象来昭示月体变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化。八卦离坎，其卦值是半阳半阴，其月体卦象相当于六爻卦之泰 </w:t>
      </w:r>
      <w:r>
        <w:rPr>
          <w:rFonts w:ascii="SimSun" w:hAnsi="SimSun" w:eastAsia="SimSun" w:cs="SimSun"/>
          <w:sz w:val="32"/>
          <w:szCs w:val="32"/>
          <w:spacing w:val="-44"/>
        </w:rPr>
        <w:t>否：离为泰，坎为否。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firstLine="4910"/>
        <w:spacing w:line="2160" w:lineRule="exact"/>
        <w:rPr/>
      </w:pPr>
      <w:r>
        <w:rPr>
          <w:position w:val="-43"/>
        </w:rPr>
        <w:pict>
          <v:group id="_x0000_s1264" style="mso-position-vertical-relative:line;mso-position-horizontal-relative:char;width:181pt;height:108.05pt;" filled="false" stroked="false" coordsize="3620,2161" coordorigin="0,0">
            <v:shape id="_x0000_s1266" style="position:absolute;left:0;top:0;width:3620;height:2161;" filled="false" stroked="false" type="#_x0000_t75">
              <v:imagedata o:title="" r:id="rId808"/>
            </v:shape>
            <v:shape id="_x0000_s1268" style="position:absolute;left:59;top:162;width:1751;height:18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4"/>
                      </w:rPr>
                      <w:t>坤三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"/>
                      <w:spacing w:before="143" w:line="220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color w:val="FFFFFF"/>
                      </w:rPr>
                      <w:t>两</w:t>
                    </w:r>
                  </w:p>
                </w:txbxContent>
              </v:textbox>
            </v:shape>
            <v:shape id="_x0000_s1270" style="position:absolute;left:1829;top:189;width:480;height:420;" filled="false" stroked="false" type="#_x0000_t75">
              <v:imagedata o:title="" r:id="rId809"/>
            </v:shape>
            <v:shape id="_x0000_s1272" style="position:absolute;left:2119;top:1851;width:557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8"/>
                      </w:rPr>
                      <w:t>兑营</w:t>
                    </w:r>
                  </w:p>
                </w:txbxContent>
              </v:textbox>
            </v:shape>
            <v:shape id="_x0000_s1274" style="position:absolute;left:3029;top:1790;width:527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4"/>
                      </w:rPr>
                      <w:t>乾二</w:t>
                    </w:r>
                  </w:p>
                </w:txbxContent>
              </v:textbox>
            </v:shape>
            <v:shape id="_x0000_s1276" style="position:absolute;left:989;top:25;width:492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3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32"/>
                      </w:rPr>
                      <w:t>艮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16"/>
                      </w:rPr>
                      <w:t>宝</w:t>
                    </w:r>
                  </w:p>
                </w:txbxContent>
              </v:textbox>
            </v:shape>
            <v:shape id="_x0000_s1278" style="position:absolute;left:929;top:1339;width:231;height:251;" filled="false" stroked="false" type="#_x0000_t75">
              <v:imagedata o:title="" r:id="rId810"/>
            </v:shape>
          </v:group>
        </w:pict>
      </w:r>
    </w:p>
    <w:p>
      <w:pPr>
        <w:spacing w:before="34"/>
        <w:rPr/>
      </w:pPr>
      <w:r/>
    </w:p>
    <w:p>
      <w:pPr>
        <w:sectPr>
          <w:footerReference w:type="default" r:id="rId806"/>
          <w:pgSz w:w="11900" w:h="16840"/>
          <w:pgMar w:top="400" w:right="1689" w:bottom="1135" w:left="1329" w:header="0" w:footer="973" w:gutter="0"/>
          <w:cols w:equalWidth="0" w:num="1">
            <w:col w:w="8881" w:space="0"/>
          </w:cols>
        </w:sectPr>
        <w:rPr/>
      </w:pPr>
    </w:p>
    <w:p>
      <w:pPr>
        <w:ind w:left="2210"/>
        <w:spacing w:before="51" w:line="223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5"/>
        </w:rPr>
        <w:t>图(3-2)-7、8</w:t>
      </w:r>
    </w:p>
    <w:p>
      <w:pPr>
        <w:pStyle w:val="BodyText"/>
        <w:spacing w:line="408" w:lineRule="auto"/>
        <w:rPr/>
      </w:pPr>
      <w:r/>
    </w:p>
    <w:p>
      <w:pPr>
        <w:ind w:firstLine="310"/>
        <w:spacing w:line="3560" w:lineRule="exact"/>
        <w:rPr/>
      </w:pPr>
      <w:r>
        <w:rPr>
          <w:position w:val="-71"/>
        </w:rPr>
        <w:drawing>
          <wp:inline distT="0" distB="0" distL="0" distR="0">
            <wp:extent cx="2260526" cy="2260691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526" cy="22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9" w:line="222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20"/>
        </w:rPr>
        <w:t>周月月相仰视图与鸟瞰图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969"/>
        <w:spacing w:line="3500" w:lineRule="exact"/>
        <w:rPr/>
      </w:pPr>
      <w:r>
        <w:rPr>
          <w:position w:val="-70"/>
        </w:rPr>
        <w:drawing>
          <wp:inline distT="0" distB="0" distL="0" distR="0">
            <wp:extent cx="2254255" cy="2222516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255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00" w:lineRule="exact"/>
        <w:sectPr>
          <w:type w:val="continuous"/>
          <w:pgSz w:w="11900" w:h="16840"/>
          <w:pgMar w:top="400" w:right="1689" w:bottom="1135" w:left="1329" w:header="0" w:footer="973" w:gutter="0"/>
          <w:cols w:equalWidth="0" w:num="2">
            <w:col w:w="3891" w:space="100"/>
            <w:col w:w="4891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ind w:left="320"/>
        <w:spacing w:before="82" w:line="225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20"/>
        </w:rPr>
        <w:t>图(3-2)-9</w:t>
      </w:r>
      <w:r>
        <w:rPr>
          <w:rFonts w:ascii="FangSong" w:hAnsi="FangSong" w:eastAsia="FangSong" w:cs="FangSong"/>
          <w:sz w:val="25"/>
          <w:szCs w:val="25"/>
          <w:spacing w:val="91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20"/>
        </w:rPr>
        <w:t>河图(仰视)周月卦图</w:t>
      </w:r>
      <w:r>
        <w:rPr>
          <w:rFonts w:ascii="FangSong" w:hAnsi="FangSong" w:eastAsia="FangSong" w:cs="FangSong"/>
          <w:sz w:val="25"/>
          <w:szCs w:val="25"/>
          <w:spacing w:val="7"/>
        </w:rPr>
        <w:t xml:space="preserve">    </w:t>
      </w:r>
      <w:r>
        <w:rPr>
          <w:rFonts w:ascii="FangSong" w:hAnsi="FangSong" w:eastAsia="FangSong" w:cs="FangSong"/>
          <w:sz w:val="25"/>
          <w:szCs w:val="25"/>
          <w:spacing w:val="20"/>
          <w:position w:val="-1"/>
        </w:rPr>
        <w:t>图(3-2</w:t>
      </w:r>
      <w:r>
        <w:rPr>
          <w:rFonts w:ascii="FangSong" w:hAnsi="FangSong" w:eastAsia="FangSong" w:cs="FangSong"/>
          <w:sz w:val="25"/>
          <w:szCs w:val="25"/>
          <w:spacing w:val="19"/>
          <w:position w:val="-1"/>
        </w:rPr>
        <w:t>)-10</w:t>
      </w:r>
      <w:r>
        <w:rPr>
          <w:rFonts w:ascii="FangSong" w:hAnsi="FangSong" w:eastAsia="FangSong" w:cs="FangSong"/>
          <w:sz w:val="25"/>
          <w:szCs w:val="25"/>
          <w:spacing w:val="75"/>
          <w:position w:val="-1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19"/>
          <w:position w:val="-1"/>
        </w:rPr>
        <w:t>周月十二位相卦图</w:t>
      </w:r>
    </w:p>
    <w:p>
      <w:pPr>
        <w:pStyle w:val="BodyText"/>
        <w:spacing w:line="411" w:lineRule="auto"/>
        <w:rPr/>
      </w:pPr>
      <w:r/>
    </w:p>
    <w:p>
      <w:pPr>
        <w:ind w:left="7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二、朔望月意义</w:t>
      </w:r>
    </w:p>
    <w:p>
      <w:pPr>
        <w:ind w:right="79" w:firstLine="660"/>
        <w:spacing w:before="141" w:line="24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古代中国对月亮运行规律的认识，至迟在殷商时</w:t>
      </w:r>
      <w:r>
        <w:rPr>
          <w:rFonts w:ascii="SimSun" w:hAnsi="SimSun" w:eastAsia="SimSun" w:cs="SimSun"/>
          <w:sz w:val="32"/>
          <w:szCs w:val="32"/>
          <w:spacing w:val="-8"/>
        </w:rPr>
        <w:t>期就已形成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科学的定见。这一点，中国古代的历法——流传至今的阴阳合历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计时方法，就是明证。李约瑟《中国科学技术史·天文学》说：“所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谓历法，只不过是一种把时日组合成一个个周期，以适合社会生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活、宗教习惯或文化习惯的方法。历法的组成单元，有些以对人类</w:t>
      </w:r>
    </w:p>
    <w:p>
      <w:pPr>
        <w:spacing w:line="249" w:lineRule="auto"/>
        <w:sectPr>
          <w:type w:val="continuous"/>
          <w:pgSz w:w="11900" w:h="16840"/>
          <w:pgMar w:top="400" w:right="1689" w:bottom="1135" w:left="1329" w:header="0" w:footer="973" w:gutter="0"/>
          <w:cols w:equalWidth="0" w:num="1">
            <w:col w:w="888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04" w:line="26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显然具有重要意义的天文周期为根据，例如日、</w:t>
      </w:r>
      <w:r>
        <w:rPr>
          <w:rFonts w:ascii="SimSun" w:hAnsi="SimSun" w:eastAsia="SimSun" w:cs="SimSun"/>
          <w:sz w:val="32"/>
          <w:szCs w:val="32"/>
          <w:spacing w:val="-30"/>
        </w:rPr>
        <w:t>月、年；有些纯属人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为的，如星期、小时、分、秒等。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……全部历法史就是不断试着调整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那些无法调整的日数和无数置润体系的历史。”我们认为，古代</w:t>
      </w:r>
      <w:r>
        <w:rPr>
          <w:rFonts w:ascii="SimSun" w:hAnsi="SimSun" w:eastAsia="SimSun" w:cs="SimSun"/>
          <w:sz w:val="32"/>
          <w:szCs w:val="32"/>
          <w:spacing w:val="-18"/>
        </w:rPr>
        <w:t>中 </w:t>
      </w:r>
      <w:r>
        <w:rPr>
          <w:rFonts w:ascii="SimSun" w:hAnsi="SimSun" w:eastAsia="SimSun" w:cs="SimSun"/>
          <w:sz w:val="32"/>
          <w:szCs w:val="32"/>
          <w:spacing w:val="-36"/>
        </w:rPr>
        <w:t>国的历法史，完全是以天文周期为依据，没有“半点”人为“因素”。 </w:t>
      </w:r>
      <w:r>
        <w:rPr>
          <w:rFonts w:ascii="SimSun" w:hAnsi="SimSun" w:eastAsia="SimSun" w:cs="SimSun"/>
          <w:sz w:val="32"/>
          <w:szCs w:val="32"/>
          <w:spacing w:val="-19"/>
        </w:rPr>
        <w:t>在这一点上，中国根本不同于西方。中国帝王只更改年号，西方却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改日历——2月份28天就是如此。这与东、西方观念中对“天”的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信仰程度和走源认识的不同，有极大的关系，中国的“天</w:t>
      </w:r>
      <w:r>
        <w:rPr>
          <w:rFonts w:ascii="SimSun" w:hAnsi="SimSun" w:eastAsia="SimSun" w:cs="SimSun"/>
          <w:sz w:val="32"/>
          <w:szCs w:val="32"/>
          <w:spacing w:val="-30"/>
        </w:rPr>
        <w:t>”是实实在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在的自然之“神”,而西方的上帝则是人造之神。此外，更根本的原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因就是中国古代历法是建立在科学的起点之上，其基础又是对天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体现象的科学认识。这也是中国古代崇拜自然“神”的根本原因</w:t>
      </w:r>
      <w:r>
        <w:rPr>
          <w:rFonts w:ascii="SimSun" w:hAnsi="SimSun" w:eastAsia="SimSun" w:cs="SimSun"/>
          <w:sz w:val="32"/>
          <w:szCs w:val="32"/>
          <w:spacing w:val="-18"/>
        </w:rPr>
        <w:t>。 </w:t>
      </w:r>
      <w:r>
        <w:rPr>
          <w:rFonts w:ascii="SimSun" w:hAnsi="SimSun" w:eastAsia="SimSun" w:cs="SimSun"/>
          <w:sz w:val="32"/>
          <w:szCs w:val="32"/>
          <w:spacing w:val="-5"/>
        </w:rPr>
        <w:t>中国古代历法完全来自天体认识，其具体方法</w:t>
      </w:r>
      <w:r>
        <w:rPr>
          <w:rFonts w:ascii="SimSun" w:hAnsi="SimSun" w:eastAsia="SimSun" w:cs="SimSun"/>
          <w:sz w:val="32"/>
          <w:szCs w:val="32"/>
          <w:spacing w:val="-6"/>
        </w:rPr>
        <w:t>就是阴阳合历。太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阳出没周期为一日(一昼夜),太阳回归周期为一岁，太阴即月亮朔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望期为一月(阴历月)。在古汉语中，年与岁有区别，太</w:t>
      </w:r>
      <w:r>
        <w:rPr>
          <w:rFonts w:ascii="SimSun" w:hAnsi="SimSun" w:eastAsia="SimSun" w:cs="SimSun"/>
          <w:sz w:val="32"/>
          <w:szCs w:val="32"/>
          <w:spacing w:val="-9"/>
        </w:rPr>
        <w:t>阳周年为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岁，5亮周年为年；因此，年龄称岁，农事称年。古中国人对周日、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,尼人5周年这三个基本天文周期，按天文与</w:t>
      </w:r>
      <w:r>
        <w:rPr>
          <w:rFonts w:ascii="SimSun" w:hAnsi="SimSun" w:eastAsia="SimSun" w:cs="SimSun"/>
          <w:sz w:val="32"/>
          <w:szCs w:val="32"/>
          <w:spacing w:val="-18"/>
        </w:rPr>
        <w:t>地象的自然关系，又进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行四分：太阳周日出没的主要时点为四辰，即晨、昼、昏、夜；太阳周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年回归的主要时点为四时，即春分、夏至、秋分、冬至；太阴周月朔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望的主要时点为四相，即朔(晦)、上弦、望、下弦。以后，历法的时 </w:t>
      </w:r>
      <w:r>
        <w:rPr>
          <w:rFonts w:ascii="SimSun" w:hAnsi="SimSun" w:eastAsia="SimSun" w:cs="SimSun"/>
          <w:sz w:val="32"/>
          <w:szCs w:val="32"/>
          <w:spacing w:val="-12"/>
        </w:rPr>
        <w:t>段四分法调整为十二分法，太阳年为十二次(太阳月),昼夜日为十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二时辰。可见，中国的阴阳合历完全是以准确的“天文周</w:t>
      </w:r>
      <w:r>
        <w:rPr>
          <w:rFonts w:ascii="SimSun" w:hAnsi="SimSun" w:eastAsia="SimSun" w:cs="SimSun"/>
          <w:sz w:val="32"/>
          <w:szCs w:val="32"/>
          <w:spacing w:val="-8"/>
        </w:rPr>
        <w:t>期为根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2"/>
        </w:rPr>
        <w:t>据”。</w:t>
      </w:r>
    </w:p>
    <w:p>
      <w:pPr>
        <w:ind w:firstLine="640"/>
        <w:spacing w:before="10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同时，考证五大行星的取名与更名，也有助于</w:t>
      </w:r>
      <w:r>
        <w:rPr>
          <w:rFonts w:ascii="SimSun" w:hAnsi="SimSun" w:eastAsia="SimSun" w:cs="SimSun"/>
          <w:sz w:val="32"/>
          <w:szCs w:val="32"/>
          <w:spacing w:val="-19"/>
        </w:rPr>
        <w:t>我们认识古代天 </w:t>
      </w:r>
      <w:r>
        <w:rPr>
          <w:rFonts w:ascii="SimSun" w:hAnsi="SimSun" w:eastAsia="SimSun" w:cs="SimSun"/>
          <w:sz w:val="32"/>
          <w:szCs w:val="32"/>
          <w:spacing w:val="-13"/>
        </w:rPr>
        <w:t>文观，有助于我们认识十二分法的天文来源。五大行星更名为水、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金、火、木、土，显然受八卦五行说的影响，也</w:t>
      </w:r>
      <w:r>
        <w:rPr>
          <w:rFonts w:ascii="SimSun" w:hAnsi="SimSun" w:eastAsia="SimSun" w:cs="SimSun"/>
          <w:sz w:val="32"/>
          <w:szCs w:val="32"/>
          <w:spacing w:val="-27"/>
        </w:rPr>
        <w:t>反映了天文科学被人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事化的趋向。水星原名辰星，金星原名太白星，火星原</w:t>
      </w:r>
      <w:r>
        <w:rPr>
          <w:rFonts w:ascii="SimSun" w:hAnsi="SimSun" w:eastAsia="SimSun" w:cs="SimSun"/>
          <w:sz w:val="32"/>
          <w:szCs w:val="32"/>
          <w:spacing w:val="-15"/>
        </w:rPr>
        <w:t>名荧惑星，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木星原名岁星，土星原名填星。古人为五大行星取名，是非常讲究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的，例如：太白星，是因为其亮度仅次于太阳与月亮。辰星，则因为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只有清早、傍晚这两个对人事活动有极大影响、最有标识的时辰，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才能偶尔在地平线上找到它。岁星、填星则与年岁有关。</w:t>
      </w:r>
    </w:p>
    <w:p>
      <w:pPr>
        <w:spacing w:line="259" w:lineRule="auto"/>
        <w:sectPr>
          <w:footerReference w:type="default" r:id="rId813"/>
          <w:pgSz w:w="12220" w:h="17060"/>
          <w:pgMar w:top="400" w:right="1590" w:bottom="1310" w:left="1719" w:header="0" w:footer="110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5" w:right="82" w:firstLine="639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中国古代历法的十二分法，不仅同四时点与三才</w:t>
      </w:r>
      <w:r>
        <w:rPr>
          <w:rFonts w:ascii="SimSun" w:hAnsi="SimSun" w:eastAsia="SimSun" w:cs="SimSun"/>
          <w:sz w:val="31"/>
          <w:szCs w:val="31"/>
          <w:spacing w:val="-11"/>
        </w:rPr>
        <w:t>观相联系，而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且同岁星(木星)、填星(土星)的公转周期、运行关系有直接联系。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7"/>
        </w:rPr>
        <w:t>古人已经认识到：岁星公转周期为近12年现测为11.8622年即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9"/>
        </w:rPr>
        <w:t>4332.59天)、填星公转周期为近30年(现测为29.4577年即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10759,20天)。这就是说，立足于太阳回归年</w:t>
      </w:r>
      <w:r>
        <w:rPr>
          <w:rFonts w:ascii="SimSun" w:hAnsi="SimSun" w:eastAsia="SimSun" w:cs="SimSun"/>
          <w:sz w:val="31"/>
          <w:szCs w:val="31"/>
          <w:spacing w:val="-4"/>
        </w:rPr>
        <w:t>这一时段，岁星行天</w:t>
      </w:r>
    </w:p>
    <w:p>
      <w:pPr>
        <w:ind w:left="85"/>
        <w:spacing w:before="98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0"/>
          <w:position w:val="-2"/>
        </w:rPr>
        <w:t>30°即</w:t>
      </w:r>
      <w:r>
        <w:rPr>
          <w:sz w:val="31"/>
          <w:szCs w:val="31"/>
          <w:position w:val="-22"/>
        </w:rPr>
        <w:drawing>
          <wp:inline distT="0" distB="0" distL="0" distR="0">
            <wp:extent cx="262022" cy="412657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022" cy="4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0"/>
          <w:position w:val="-1"/>
        </w:rPr>
        <w:t>周天，填星行天12°即</w:t>
      </w:r>
      <w:r>
        <w:rPr>
          <w:sz w:val="31"/>
          <w:szCs w:val="31"/>
          <w:position w:val="-19"/>
        </w:rPr>
        <w:drawing>
          <wp:inline distT="0" distB="0" distL="0" distR="0">
            <wp:extent cx="274417" cy="419074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417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0"/>
          <w:position w:val="1"/>
        </w:rPr>
        <w:t>周天。这是三才观(三分概</w:t>
      </w:r>
    </w:p>
    <w:p>
      <w:pPr>
        <w:ind w:left="85" w:right="123" w:firstLine="9"/>
        <w:spacing w:before="209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念)与四时点四分法合一的又一天文依据。也就是说</w:t>
      </w:r>
      <w:r>
        <w:rPr>
          <w:rFonts w:ascii="SimSun" w:hAnsi="SimSun" w:eastAsia="SimSun" w:cs="SimSun"/>
          <w:sz w:val="31"/>
          <w:szCs w:val="31"/>
          <w:spacing w:val="-5"/>
        </w:rPr>
        <w:t>，太阳、太阴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运行周期的四分规律，引进三分概念，最终形成了十二分天文周期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之法。因此，完全可以说，中国古代历法是科学的概分法。右以日</w:t>
      </w:r>
    </w:p>
    <w:p>
      <w:pPr>
        <w:ind w:left="105" w:right="120" w:firstLine="9"/>
        <w:spacing w:before="180" w:line="25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晷测天象的历史条件下，在没有钟表计时的生活现实里，</w:t>
      </w:r>
      <w:r>
        <w:rPr>
          <w:rFonts w:ascii="SimSun" w:hAnsi="SimSun" w:eastAsia="SimSun" w:cs="SimSun"/>
          <w:sz w:val="31"/>
          <w:szCs w:val="31"/>
          <w:spacing w:val="-11"/>
        </w:rPr>
        <w:t>在自然农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业的生产环境中，如何对年、月、日这三大时段进行科学的细分是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一个至关重要的现实问题。阳历十二次(月)、阴历</w:t>
      </w:r>
      <w:r>
        <w:rPr>
          <w:rFonts w:ascii="SimSun" w:hAnsi="SimSun" w:eastAsia="SimSun" w:cs="SimSun"/>
          <w:sz w:val="31"/>
          <w:szCs w:val="31"/>
        </w:rPr>
        <w:t>十二月、日十 </w:t>
      </w:r>
      <w:r>
        <w:rPr>
          <w:rFonts w:ascii="SimSun" w:hAnsi="SimSun" w:eastAsia="SimSun" w:cs="SimSun"/>
          <w:sz w:val="31"/>
          <w:szCs w:val="31"/>
          <w:spacing w:val="-11"/>
        </w:rPr>
        <w:t>二辰，实现了彻头彻尾的科学划分。</w:t>
      </w:r>
    </w:p>
    <w:p>
      <w:pPr>
        <w:ind w:right="42"/>
        <w:spacing w:before="71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5"/>
        </w:rPr>
        <w:t>阴阳合历的关键是置润。太阳历回归年为3655</w:t>
      </w:r>
      <w:r>
        <w:rPr>
          <w:sz w:val="31"/>
          <w:szCs w:val="31"/>
          <w:position w:val="-17"/>
        </w:rPr>
        <w:drawing>
          <wp:inline distT="0" distB="0" distL="0" distR="0">
            <wp:extent cx="292584" cy="419074"/>
            <wp:effectExtent l="0" t="0" r="0" b="0"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584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5"/>
          <w:position w:val="3"/>
        </w:rPr>
        <w:t>天(现测</w:t>
      </w:r>
    </w:p>
    <w:p>
      <w:pPr>
        <w:ind w:firstLine="135"/>
        <w:spacing w:before="261" w:line="27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2"/>
        </w:rPr>
        <w:t>为365.2422天，古人概取法仅多约11分</w:t>
      </w:r>
      <w:r>
        <w:rPr>
          <w:rFonts w:ascii="SimSun" w:hAnsi="SimSun" w:eastAsia="SimSun" w:cs="SimSun"/>
          <w:sz w:val="31"/>
          <w:szCs w:val="31"/>
          <w:spacing w:val="11"/>
        </w:rPr>
        <w:t>),本身就存在置润问题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(四年润一日，逢世纪之年为四百年润一日)。太阴历以</w:t>
      </w:r>
      <w:r>
        <w:rPr>
          <w:rFonts w:ascii="SimSun" w:hAnsi="SimSun" w:eastAsia="SimSun" w:cs="SimSun"/>
          <w:sz w:val="31"/>
          <w:szCs w:val="31"/>
          <w:spacing w:val="6"/>
        </w:rPr>
        <w:t>朔望月为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基准来计年，朔望月为29天半(现测为29.5306天),十二个月就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差回归年11天(实为10天21时),也就需要置润。三年(太阴年)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润一月，进一步精确就是十九年七润而基本等于19个太阳年。在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中国，不迟于3000年前即商殷就已采用润月之法(一年13个月),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3"/>
        </w:rPr>
        <w:t>不迟于2600年前即西周就使用了19年7润之法。我们认为，基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于中国古代历法在《易经》的成书年代西周就已经达到如此</w:t>
      </w:r>
      <w:r>
        <w:rPr>
          <w:rFonts w:ascii="SimSun" w:hAnsi="SimSun" w:eastAsia="SimSun" w:cs="SimSun"/>
          <w:sz w:val="31"/>
          <w:szCs w:val="31"/>
          <w:spacing w:val="-3"/>
        </w:rPr>
        <w:t>高的精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确度这一事实，完全可以断定：古代天体认识至迟在殷商时期已经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成熟。这样，西汉前期产生了以深刻的天文知识为背景的孟喜十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二辟卦说，就丝毫也不奇怪了。孟氏的十二辟卦就是易卦气</w:t>
      </w:r>
      <w:r>
        <w:rPr>
          <w:rFonts w:ascii="SimSun" w:hAnsi="SimSun" w:eastAsia="SimSun" w:cs="SimSun"/>
          <w:sz w:val="31"/>
          <w:szCs w:val="31"/>
          <w:spacing w:val="-3"/>
        </w:rPr>
        <w:t>说，是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“阴阳灾变”之书。从认识论角度，从人的思维规律来看，孟说是天</w:t>
      </w:r>
    </w:p>
    <w:p>
      <w:pPr>
        <w:ind w:right="3"/>
        <w:spacing w:before="1" w:line="219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体认识这一初始命题的分命题中的分命题——先有关于天体、天</w:t>
      </w:r>
    </w:p>
    <w:p>
      <w:pPr>
        <w:spacing w:line="219" w:lineRule="auto"/>
        <w:sectPr>
          <w:footerReference w:type="default" r:id="rId814"/>
          <w:pgSz w:w="11900" w:h="16840"/>
          <w:pgMar w:top="400" w:right="1532" w:bottom="1123" w:left="1434" w:header="0" w:footer="93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3" w:lineRule="auto"/>
        <w:rPr/>
      </w:pPr>
      <w:r>
        <w:drawing>
          <wp:anchor distT="0" distB="0" distL="0" distR="0" simplePos="0" relativeHeight="260831232" behindDoc="0" locked="0" layoutInCell="0" allowOverlap="1">
            <wp:simplePos x="0" y="0"/>
            <wp:positionH relativeFrom="page">
              <wp:posOffset>4432265</wp:posOffset>
            </wp:positionH>
            <wp:positionV relativeFrom="page">
              <wp:posOffset>7321556</wp:posOffset>
            </wp:positionV>
            <wp:extent cx="1422435" cy="1403294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435" cy="140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04" w:line="501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8"/>
          <w:position w:val="13"/>
        </w:rPr>
        <w:t>象的认识，再有以天文知识为基准的历法认识，最后产生把天文、</w:t>
      </w:r>
    </w:p>
    <w:p>
      <w:pPr>
        <w:ind w:left="864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历法知识同人事相联系的阴阳灾变之说。</w:t>
      </w:r>
    </w:p>
    <w:p>
      <w:pPr>
        <w:ind w:left="864" w:right="20" w:firstLine="639"/>
        <w:spacing w:before="8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八卦之象寓周月之月相变化，为中国古代历法揭开新的一页，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1"/>
        </w:rPr>
        <w:t>而其本身随即又被几千年尘埃埋没。历尽沧桑，今天终于有拨云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现月之时。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225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-12"/>
        </w:rPr>
        <w:t>第三节</w:t>
      </w:r>
      <w:r>
        <w:rPr>
          <w:rFonts w:ascii="SimSun" w:hAnsi="SimSun" w:eastAsia="SimSun" w:cs="SimSun"/>
          <w:sz w:val="42"/>
          <w:szCs w:val="42"/>
          <w:spacing w:val="199"/>
        </w:rPr>
        <w:t xml:space="preserve"> </w:t>
      </w:r>
      <w:r>
        <w:rPr>
          <w:rFonts w:ascii="SimSun" w:hAnsi="SimSun" w:eastAsia="SimSun" w:cs="SimSun"/>
          <w:sz w:val="42"/>
          <w:szCs w:val="42"/>
          <w:b/>
          <w:bCs/>
          <w:spacing w:val="-12"/>
        </w:rPr>
        <w:t>周转偏旋与周年视运动观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504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岁有春夏秋冬，地有寒暑冷暖，周而复始。地之寒暑周替，完</w:t>
      </w:r>
    </w:p>
    <w:p>
      <w:pPr>
        <w:ind w:left="860"/>
        <w:spacing w:before="11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全在于地球以相对不变的偏旋角绕太阳周转而形成周年变化。</w:t>
      </w:r>
    </w:p>
    <w:p>
      <w:pPr>
        <w:pStyle w:val="BodyText"/>
        <w:spacing w:line="423" w:lineRule="auto"/>
        <w:rPr/>
      </w:pPr>
      <w:r/>
    </w:p>
    <w:p>
      <w:pPr>
        <w:spacing w:before="104" w:line="211" w:lineRule="auto"/>
        <w:tabs>
          <w:tab w:val="left" w:pos="550"/>
        </w:tabs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u w:val="single" w:color="auto"/>
        </w:rPr>
        <w:tab/>
      </w:r>
      <w:r>
        <w:rPr>
          <w:rFonts w:ascii="KaiTi" w:hAnsi="KaiTi" w:eastAsia="KaiTi" w:cs="KaiTi"/>
          <w:sz w:val="32"/>
          <w:szCs w:val="32"/>
          <w:spacing w:val="22"/>
        </w:rPr>
        <w:t xml:space="preserve">      </w:t>
      </w:r>
      <w:r>
        <w:rPr>
          <w:rFonts w:ascii="KaiTi" w:hAnsi="KaiTi" w:eastAsia="KaiTi" w:cs="KaiTi"/>
          <w:sz w:val="32"/>
          <w:szCs w:val="32"/>
          <w:spacing w:val="14"/>
        </w:rPr>
        <w:t>一、地球的周转偏旋</w:t>
      </w:r>
    </w:p>
    <w:p>
      <w:pPr>
        <w:ind w:left="860" w:right="41" w:firstLine="639"/>
        <w:spacing w:before="12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地球自旋轴与绕日周转面的偏旋角，是地球</w:t>
      </w:r>
      <w:r>
        <w:rPr>
          <w:rFonts w:ascii="SimSun" w:hAnsi="SimSun" w:eastAsia="SimSun" w:cs="SimSun"/>
          <w:sz w:val="32"/>
          <w:szCs w:val="32"/>
          <w:spacing w:val="-6"/>
        </w:rPr>
        <w:t>周年运动即太阳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周年视运动的一个极为重要的自然规律。古者在日、地周年运动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与视运动中发现了这一规律，并把这一科学认识凝固在图八卦体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系的洛书(仰视)周年方位卦阵之中。</w:t>
      </w:r>
    </w:p>
    <w:p>
      <w:pPr>
        <w:ind w:left="860" w:right="25" w:firstLine="639"/>
        <w:spacing w:before="141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洛书数阵是平面卦阵，又是空间平面方位卦阵【见图(3-3)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-1、2],还是空间立体方位卦阵【见图(3-3)-3、4]。</w:t>
      </w:r>
    </w:p>
    <w:p>
      <w:pPr>
        <w:pStyle w:val="BodyText"/>
        <w:spacing w:line="384" w:lineRule="auto"/>
        <w:rPr/>
      </w:pPr>
      <w:r/>
    </w:p>
    <w:p>
      <w:pPr>
        <w:ind w:firstLine="2419"/>
        <w:spacing w:line="2190" w:lineRule="exact"/>
        <w:rPr/>
      </w:pPr>
      <w:r>
        <w:rPr>
          <w:position w:val="-43"/>
        </w:rPr>
        <w:drawing>
          <wp:inline distT="0" distB="0" distL="0" distR="0">
            <wp:extent cx="1428782" cy="1390676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82" cy="139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7" w:lineRule="auto"/>
        <w:rPr/>
      </w:pPr>
      <w:r/>
    </w:p>
    <w:p>
      <w:pPr>
        <w:ind w:left="2350"/>
        <w:spacing w:before="89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3"/>
        </w:rPr>
        <w:t>图(3-3)-1、2</w:t>
      </w:r>
      <w:r>
        <w:rPr>
          <w:rFonts w:ascii="FangSong" w:hAnsi="FangSong" w:eastAsia="FangSong" w:cs="FangSong"/>
          <w:sz w:val="27"/>
          <w:szCs w:val="27"/>
          <w:spacing w:val="80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3"/>
        </w:rPr>
        <w:t>洛书空间平面方位俯视图与仰视图</w:t>
      </w:r>
    </w:p>
    <w:p>
      <w:pPr>
        <w:ind w:left="860" w:right="35" w:firstLine="639"/>
        <w:spacing w:before="69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8"/>
        </w:rPr>
        <w:t>洛书空间平面方位，仰视为逆旋卦序，俯视为顺旋卦序——仰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视即视天，天以乾冠名，故仰视卦序称为首乾序方位；俯视即视地，</w:t>
      </w:r>
    </w:p>
    <w:p>
      <w:pPr>
        <w:spacing w:line="245" w:lineRule="auto"/>
        <w:sectPr>
          <w:footerReference w:type="default" r:id="rId818"/>
          <w:pgSz w:w="11900" w:h="16840"/>
          <w:pgMar w:top="400" w:right="1174" w:bottom="1226" w:left="999" w:header="0" w:footer="103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0880384" behindDoc="0" locked="0" layoutInCell="0" allowOverlap="1">
                <wp:simplePos x="0" y="0"/>
                <wp:positionH relativeFrom="page">
                  <wp:posOffset>1473589</wp:posOffset>
                </wp:positionH>
                <wp:positionV relativeFrom="page">
                  <wp:posOffset>4758678</wp:posOffset>
                </wp:positionV>
                <wp:extent cx="304800" cy="236854"/>
                <wp:effectExtent l="0" t="0" r="0" b="0"/>
                <wp:wrapNone/>
                <wp:docPr id="972" name="TextBox 9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473589" y="4758678"/>
                          <a:ext cx="304800" cy="2368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6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31"/>
                              </w:rPr>
                              <w:t>离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  <w:spacing w:val="-11"/>
                              </w:rPr>
                              <w:t>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0" style="position:absolute;margin-left:116.031pt;margin-top:374.699pt;mso-position-vertical-relative:page;mso-position-horizontal-relative:page;width:24pt;height:18.65pt;z-index:26088038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6" w:line="220" w:lineRule="auto"/>
                        <w:jc w:val="right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31"/>
                        </w:rPr>
                        <w:t>离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  <w:spacing w:val="-11"/>
                        </w:rPr>
                        <w:t>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0881408" behindDoc="0" locked="0" layoutInCell="0" allowOverlap="1">
                <wp:simplePos x="0" y="0"/>
                <wp:positionH relativeFrom="page">
                  <wp:posOffset>2961580</wp:posOffset>
                </wp:positionH>
                <wp:positionV relativeFrom="page">
                  <wp:posOffset>4705951</wp:posOffset>
                </wp:positionV>
                <wp:extent cx="325754" cy="260984"/>
                <wp:effectExtent l="0" t="0" r="0" b="0"/>
                <wp:wrapNone/>
                <wp:docPr id="974" name="TextBox 9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961580" y="4705951"/>
                          <a:ext cx="325754" cy="26098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0" w:line="239" w:lineRule="auto"/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24"/>
                                <w:szCs w:val="24"/>
                                <w:spacing w:val="-2"/>
                              </w:rPr>
                              <w:t>坎三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2" style="position:absolute;margin-left:233.195pt;margin-top:370.547pt;mso-position-vertical-relative:page;mso-position-horizontal-relative:page;width:25.65pt;height:20.55pt;z-index:2608814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0" w:line="239" w:lineRule="auto"/>
                        <w:rPr>
                          <w:rFonts w:ascii="KaiTi" w:hAnsi="KaiTi" w:eastAsia="KaiTi" w:cs="KaiTi"/>
                          <w:sz w:val="24"/>
                          <w:szCs w:val="24"/>
                        </w:rPr>
                      </w:pPr>
                      <w:r>
                        <w:rPr>
                          <w:rFonts w:ascii="KaiTi" w:hAnsi="KaiTi" w:eastAsia="KaiTi" w:cs="KaiTi"/>
                          <w:sz w:val="24"/>
                          <w:szCs w:val="24"/>
                          <w:spacing w:val="-2"/>
                        </w:rPr>
                        <w:t>坎三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60879360" behindDoc="0" locked="0" layoutInCell="0" allowOverlap="1">
            <wp:simplePos x="0" y="0"/>
            <wp:positionH relativeFrom="page">
              <wp:posOffset>4146527</wp:posOffset>
            </wp:positionH>
            <wp:positionV relativeFrom="page">
              <wp:posOffset>3987748</wp:posOffset>
            </wp:positionV>
            <wp:extent cx="1695477" cy="1701845"/>
            <wp:effectExtent l="0" t="0" r="0" b="0"/>
            <wp:wrapNone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77" cy="170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地以坤冠名：故俯视卦序称为首坤序方位。</w:t>
      </w:r>
    </w:p>
    <w:p>
      <w:pPr>
        <w:ind w:right="103" w:firstLine="639"/>
        <w:spacing w:before="89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洛书空间平面仰视方位，即洛书首乾序卦阵，是地球以偏旋态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绕日周转的周年视运动卦阵。洛书首乾序方位，依易卦用数论解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析，有乾九坤一卦阵和乾一坤九卦阵【见图(3-3)-3</w:t>
      </w:r>
      <w:r>
        <w:rPr>
          <w:rFonts w:ascii="SimSun" w:hAnsi="SimSun" w:eastAsia="SimSun" w:cs="SimSun"/>
          <w:sz w:val="32"/>
          <w:szCs w:val="32"/>
          <w:spacing w:val="-11"/>
        </w:rPr>
        <w:t>、4]。洛书的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乾九与乾一卦阵没有卦序及流向的变化，但有方位的180°旋向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差。在天体观中洛书乾九、乾一卦阵这种在方位上的180°旋向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差有着重要意义，它是旋转天体球以旋向中线(赤道)对分成两个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半球的反映，对地球来说，就是南半球、北半球的位差</w:t>
      </w:r>
      <w:r>
        <w:rPr>
          <w:rFonts w:ascii="SimSun" w:hAnsi="SimSun" w:eastAsia="SimSun" w:cs="SimSun"/>
          <w:sz w:val="32"/>
          <w:szCs w:val="32"/>
          <w:spacing w:val="-18"/>
        </w:rPr>
        <w:t>与视位差的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反映。</w:t>
      </w:r>
    </w:p>
    <w:p>
      <w:pPr>
        <w:pStyle w:val="BodyText"/>
        <w:spacing w:line="342" w:lineRule="auto"/>
        <w:rPr/>
      </w:pPr>
      <w:r/>
    </w:p>
    <w:p>
      <w:pPr>
        <w:pStyle w:val="BodyText"/>
        <w:ind w:firstLine="999"/>
        <w:spacing w:line="2700" w:lineRule="exact"/>
        <w:rPr/>
      </w:pPr>
      <w:r>
        <w:rPr>
          <w:position w:val="-54"/>
        </w:rPr>
        <w:pict>
          <v:group id="_x0000_s1284" style="mso-position-vertical-relative:line;mso-position-horizontal-relative:char;width:135.05pt;height:135.05pt;" filled="false" stroked="false" coordsize="2701,2701" coordorigin="0,0">
            <v:shape id="_x0000_s1286" style="position:absolute;left:0;top:0;width:2701;height:2701;" filled="false" stroked="false" type="#_x0000_t75">
              <v:imagedata o:title="" r:id="rId823"/>
            </v:shape>
            <v:shape id="_x0000_s1288" style="position:absolute;left:320;top:17;width:2080;height:26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79"/>
                      <w:spacing w:before="20" w:line="220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6"/>
                      </w:rPr>
                      <w:t>乾九</w:t>
                    </w:r>
                  </w:p>
                  <w:p>
                    <w:pPr>
                      <w:ind w:firstLine="1639"/>
                      <w:spacing w:line="360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66713" cy="228665"/>
                          <wp:effectExtent l="0" t="0" r="0" b="0"/>
                          <wp:docPr id="978" name="IM 9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78" name="IM 978"/>
                                  <pic:cNvPicPr/>
                                </pic:nvPicPr>
                                <pic:blipFill>
                                  <a:blip r:embed="rId8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6713" cy="2286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385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66675" cy="244452"/>
                          <wp:effectExtent l="0" t="0" r="0" b="0"/>
                          <wp:docPr id="980" name="IM 9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80" name="IM 980"/>
                                  <pic:cNvPicPr/>
                                </pic:nvPicPr>
                                <pic:blipFill>
                                  <a:blip r:embed="rId8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6675" cy="2444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819"/>
                      <w:spacing w:before="26" w:line="225" w:lineRule="auto"/>
                      <w:rPr>
                        <w:rFonts w:ascii="KaiTi" w:hAnsi="KaiTi" w:eastAsia="KaiTi" w:cs="KaiTi"/>
                        <w:sz w:val="22"/>
                        <w:szCs w:val="22"/>
                      </w:rPr>
                    </w:pPr>
                    <w:r>
                      <w:rPr>
                        <w:rFonts w:ascii="KaiTi" w:hAnsi="KaiTi" w:eastAsia="KaiTi" w:cs="KaiTi"/>
                        <w:sz w:val="22"/>
                        <w:szCs w:val="22"/>
                        <w:spacing w:val="-7"/>
                      </w:rPr>
                      <w:t>一</w:t>
                    </w:r>
                    <w:r>
                      <w:rPr>
                        <w:rFonts w:ascii="KaiTi" w:hAnsi="KaiTi" w:eastAsia="KaiTi" w:cs="KaiTi"/>
                        <w:sz w:val="22"/>
                        <w:szCs w:val="22"/>
                        <w:spacing w:val="-11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22"/>
                        <w:szCs w:val="22"/>
                        <w:spacing w:val="-7"/>
                      </w:rPr>
                      <w:t>中</w:t>
                    </w:r>
                  </w:p>
                </w:txbxContent>
              </v:textbox>
            </v:shape>
            <v:shape id="_x0000_s1290" style="position:absolute;left:330;top:485;width:300;height:306;" filled="false" stroked="false" type="#_x0000_t75">
              <v:imagedata o:title="" r:id="rId826"/>
            </v:shape>
            <v:shape id="_x0000_s1292" style="position:absolute;left:2250;top:1910;width:191;height:195;" filled="false" stroked="false" type="#_x0000_t75">
              <v:imagedata o:title="" r:id="rId827"/>
            </v:shape>
          </v:group>
        </w:pict>
      </w:r>
    </w:p>
    <w:p>
      <w:pPr>
        <w:pStyle w:val="BodyText"/>
        <w:spacing w:line="339" w:lineRule="auto"/>
        <w:rPr/>
      </w:pPr>
      <w:r/>
    </w:p>
    <w:p>
      <w:pPr>
        <w:ind w:left="104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图(3-3)-3、4</w:t>
      </w:r>
      <w:r>
        <w:rPr>
          <w:rFonts w:ascii="SimSun" w:hAnsi="SimSun" w:eastAsia="SimSun" w:cs="SimSun"/>
          <w:sz w:val="27"/>
          <w:szCs w:val="27"/>
          <w:spacing w:val="10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洛书仰视首乾序乾九</w:t>
      </w:r>
      <w:r>
        <w:rPr>
          <w:rFonts w:ascii="SimSun" w:hAnsi="SimSun" w:eastAsia="SimSun" w:cs="SimSun"/>
          <w:sz w:val="27"/>
          <w:szCs w:val="27"/>
          <w:spacing w:val="-9"/>
        </w:rPr>
        <w:t>坤一、乾一坤九方位图</w:t>
      </w:r>
    </w:p>
    <w:p>
      <w:pPr>
        <w:ind w:right="73" w:firstLine="639"/>
        <w:spacing w:before="6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在古者天体观周年视运动——地周转偏旋的认识中，洛书首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乾方位是八分地球180°纬(南北纬各90°)的八卦方位。洛书乾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九坤一卦阵即乾九居北(上)卦阵，是立足北半球八分地球180°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纬；乾一坤九卦阵即乾一居南(下)卦阵，是立足南半球八分地球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180°纬。洛书乾九卦阵，乾居北，是以北半球观天而论：地北之外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为天：作乾九是看成天之上。乾一卦阵，乾居南，是以</w:t>
      </w:r>
      <w:r>
        <w:rPr>
          <w:rFonts w:ascii="SimSun" w:hAnsi="SimSun" w:eastAsia="SimSun" w:cs="SimSun"/>
          <w:sz w:val="32"/>
          <w:szCs w:val="32"/>
          <w:spacing w:val="-19"/>
        </w:rPr>
        <w:t>南半球观天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而论：地南之外亦为天，作乾一是看成天之下。天本无上下，因人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居“地”(地球)视天，需要有上下之分，故定北为上一—北中天有不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易之极星。</w:t>
      </w:r>
    </w:p>
    <w:p>
      <w:pPr>
        <w:ind w:right="81" w:firstLine="639"/>
        <w:spacing w:before="159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洛书乾九卦阵【见图(3-3)-5】:乾九居北，位于北纬90°;坤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一居南，位于南纬90°;离七、坎三居赤道，位</w:t>
      </w:r>
      <w:r>
        <w:rPr>
          <w:rFonts w:ascii="SimSun" w:hAnsi="SimSun" w:eastAsia="SimSun" w:cs="SimSun"/>
          <w:sz w:val="32"/>
          <w:szCs w:val="32"/>
          <w:spacing w:val="-21"/>
        </w:rPr>
        <w:t>于纬0°;兑二、震四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居北纬的中间，位约北纬45°;良八、巽六居南纬的中间</w:t>
      </w:r>
      <w:r>
        <w:rPr>
          <w:rFonts w:ascii="SimSun" w:hAnsi="SimSun" w:eastAsia="SimSun" w:cs="SimSun"/>
          <w:sz w:val="32"/>
          <w:szCs w:val="32"/>
          <w:spacing w:val="-12"/>
        </w:rPr>
        <w:t>，位约南</w:t>
      </w:r>
    </w:p>
    <w:p>
      <w:pPr>
        <w:spacing w:line="257" w:lineRule="auto"/>
        <w:sectPr>
          <w:footerReference w:type="default" r:id="rId821"/>
          <w:pgSz w:w="12080" w:h="16970"/>
          <w:pgMar w:top="400" w:right="1812" w:bottom="1383" w:left="1380" w:header="0" w:footer="11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8" w:lineRule="auto"/>
        <w:rPr/>
      </w:pPr>
      <w:r>
        <w:pict>
          <v:group id="_x0000_s1294" style="position:absolute;margin-left:345.499pt;margin-top:222.499pt;mso-position-vertical-relative:page;mso-position-horizontal-relative:page;width:172.55pt;height:138.05pt;z-index:260927488;" o:allowincell="f" filled="false" stroked="false" coordsize="3451,2761" coordorigin="0,0">
            <v:shape id="_x0000_s1296" style="position:absolute;left:0;top:0;width:3451;height:2761;" filled="false" stroked="false" type="#_x0000_t75">
              <v:imagedata o:title="" r:id="rId829"/>
            </v:shape>
            <v:shape id="_x0000_s1298" style="position:absolute;left:1310;top:26;width:2113;height:27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30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4"/>
                        <w:position w:val="14"/>
                      </w:rPr>
                      <w:t>坤九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3"/>
                        <w:position w:val="1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  <w:position w:val="8"/>
                      </w:rPr>
                      <w:t>北极圈</w:t>
                    </w:r>
                  </w:p>
                  <w:p>
                    <w:pPr>
                      <w:ind w:left="1089"/>
                      <w:spacing w:line="21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5"/>
                      </w:rPr>
                      <w:t>巽四</w:t>
                    </w:r>
                  </w:p>
                  <w:p>
                    <w:pPr>
                      <w:ind w:right="20"/>
                      <w:spacing w:before="96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3"/>
                      </w:rPr>
                      <w:t>北回归线</w:t>
                    </w:r>
                  </w:p>
                  <w:p>
                    <w:pPr>
                      <w:ind w:left="1319"/>
                      <w:spacing w:before="245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离三</w:t>
                    </w:r>
                  </w:p>
                  <w:p>
                    <w:pPr>
                      <w:ind w:left="1319"/>
                      <w:spacing w:before="2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南回归线</w:t>
                    </w:r>
                  </w:p>
                  <w:p>
                    <w:pPr>
                      <w:ind w:left="1039"/>
                      <w:spacing w:before="144" w:line="18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兑八</w:t>
                    </w:r>
                  </w:p>
                  <w:p>
                    <w:pPr>
                      <w:ind w:left="580"/>
                      <w:spacing w:line="239" w:lineRule="exact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-4"/>
                        <w:position w:val="-4"/>
                      </w:rPr>
                      <w:t>南极</w:t>
                    </w:r>
                  </w:p>
                  <w:p>
                    <w:pPr>
                      <w:ind w:left="49"/>
                      <w:spacing w:line="197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5"/>
                      </w:rPr>
                      <w:t>乾一</w:t>
                    </w:r>
                  </w:p>
                </w:txbxContent>
              </v:textbox>
            </v:shape>
            <v:shape id="_x0000_s1300" style="position:absolute;left:29;top:1267;width:44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10"/>
                      </w:rPr>
                      <w:t>坎七</w:t>
                    </w:r>
                  </w:p>
                </w:txbxContent>
              </v:textbox>
            </v:shape>
            <v:shape id="_x0000_s1302" style="position:absolute;left:390;top:528;width:397;height:2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6"/>
                      </w:rPr>
                      <w:t>艮二</w:t>
                    </w:r>
                  </w:p>
                </w:txbxContent>
              </v:textbox>
            </v:shape>
            <v:shape id="_x0000_s1304" style="position:absolute;left:460;top:2108;width:357;height:2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1"/>
                        <w:w w:val="91"/>
                      </w:rPr>
                      <w:t>震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  <w:w w:val="91"/>
                      </w:rPr>
                      <w:t>六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07" w:line="224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-12"/>
        </w:rPr>
        <w:t>纬45°。</w:t>
      </w:r>
    </w:p>
    <w:p>
      <w:pPr>
        <w:ind w:right="14" w:firstLine="719"/>
        <w:spacing w:before="103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洛书乾一卦阵【见图(3-3)-6】:乾一居南，位于南纬90°;坤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九居北，位于北纬90°;离三、坎七居赤道，位于纬0°;兑八、</w:t>
      </w:r>
      <w:r>
        <w:rPr>
          <w:rFonts w:ascii="SimSun" w:hAnsi="SimSun" w:eastAsia="SimSun" w:cs="SimSun"/>
          <w:sz w:val="30"/>
          <w:szCs w:val="30"/>
          <w:spacing w:val="-3"/>
        </w:rPr>
        <w:t>震六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居南纬中间，位约南纬45°;艮二、巽四居北纬的中间，位约北纬</w:t>
      </w:r>
    </w:p>
    <w:p>
      <w:pPr>
        <w:spacing w:before="194" w:line="18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45°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before="1" w:line="2770" w:lineRule="exact"/>
        <w:rPr/>
      </w:pPr>
      <w:r>
        <w:rPr>
          <w:position w:val="-55"/>
        </w:rPr>
        <w:pict>
          <v:group id="_x0000_s1306" style="mso-position-vertical-relative:line;mso-position-horizontal-relative:char;width:176.05pt;height:138.55pt;" filled="false" stroked="false" coordsize="3521,2771" coordorigin="0,0">
            <v:shape id="_x0000_s1308" style="position:absolute;left:69;top:0;width:3451;height:2771;" filled="false" stroked="false" type="#_x0000_t75">
              <v:imagedata o:title="" r:id="rId830"/>
            </v:shape>
            <v:shape id="_x0000_s1310" style="position:absolute;left:-20;top:108;width:2318;height:26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0"/>
                      <w:spacing w:before="20" w:line="280" w:lineRule="exac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  <w:position w:val="6"/>
                      </w:rPr>
                      <w:t>北极图</w:t>
                    </w:r>
                  </w:p>
                  <w:p>
                    <w:pPr>
                      <w:ind w:left="880"/>
                      <w:spacing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兑二</w:t>
                    </w:r>
                  </w:p>
                  <w:p>
                    <w:pPr>
                      <w:ind w:left="159"/>
                      <w:spacing w:before="133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北回归线</w:t>
                    </w:r>
                  </w:p>
                  <w:p>
                    <w:pPr>
                      <w:ind w:left="530"/>
                      <w:spacing w:before="273" w:line="222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9"/>
                      </w:rPr>
                      <w:t>离七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2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南回归线</w:t>
                    </w:r>
                  </w:p>
                  <w:p>
                    <w:pPr>
                      <w:ind w:left="949"/>
                      <w:spacing w:before="135" w:line="224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5"/>
                      </w:rPr>
                      <w:t>巽六</w:t>
                    </w:r>
                  </w:p>
                  <w:p>
                    <w:pPr>
                      <w:ind w:right="1"/>
                      <w:spacing w:before="6" w:line="417" w:lineRule="exact"/>
                      <w:jc w:val="right"/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12"/>
                        <w:position w:val="4"/>
                      </w:rPr>
                      <w:t>南极围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12"/>
                        <w:position w:val="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12"/>
                        <w:position w:val="4"/>
                      </w:rPr>
                      <w:t>坤</w:t>
                    </w: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  <w:spacing w:val="12"/>
                        <w:position w:val="-3"/>
                      </w:rPr>
                      <w:t>一</w:t>
                    </w:r>
                  </w:p>
                </w:txbxContent>
              </v:textbox>
            </v:shape>
            <v:shape id="_x0000_s1312" style="position:absolute;left:2979;top:1251;width:492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3"/>
                      </w:rPr>
                      <w:t>政三</w:t>
                    </w:r>
                  </w:p>
                </w:txbxContent>
              </v:textbox>
            </v:shape>
            <v:shape id="_x0000_s1314" style="position:absolute;left:1819;top:46;width:472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8"/>
                      </w:rPr>
                      <w:t>乾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8"/>
                      </w:rPr>
                      <w:t>九</w:t>
                    </w:r>
                  </w:p>
                </w:txbxContent>
              </v:textbox>
            </v:shape>
            <v:shape id="_x0000_s1316" style="position:absolute;left:2799;top:428;width:440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0"/>
                      </w:rPr>
                      <w:t>震四</w:t>
                    </w:r>
                  </w:p>
                </w:txbxContent>
              </v:textbox>
            </v:shape>
            <v:shape id="_x0000_s1318" style="position:absolute;left:2789;top:2118;width:440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14"/>
                      </w:rPr>
                      <w:t>艮八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1" w:lineRule="auto"/>
        <w:rPr/>
      </w:pPr>
      <w:r/>
    </w:p>
    <w:p>
      <w:pPr>
        <w:ind w:left="1349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1"/>
          <w:w w:val="99"/>
        </w:rPr>
        <w:t>图(3-3)-5、6</w:t>
      </w:r>
      <w:r>
        <w:rPr>
          <w:rFonts w:ascii="SimSun" w:hAnsi="SimSun" w:eastAsia="SimSun" w:cs="SimSun"/>
          <w:sz w:val="30"/>
          <w:szCs w:val="30"/>
          <w:spacing w:val="1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1"/>
          <w:w w:val="99"/>
        </w:rPr>
        <w:t>洛书首乾序乾九、乾一卦阵纬度方位图</w:t>
      </w:r>
    </w:p>
    <w:p>
      <w:pPr>
        <w:ind w:right="20" w:firstLine="709"/>
        <w:spacing w:before="65" w:line="26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在洛书首乾纬度方位卦阵中，古者十分巧妙地</w:t>
      </w:r>
      <w:r>
        <w:rPr>
          <w:rFonts w:ascii="SimSun" w:hAnsi="SimSun" w:eastAsia="SimSun" w:cs="SimSun"/>
          <w:sz w:val="33"/>
          <w:szCs w:val="33"/>
          <w:spacing w:val="-17"/>
        </w:rPr>
        <w:t>运用阴阳八卦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八分地球180°纬，并将八卦序列成阴四卦对阳四卦方位，从</w:t>
      </w:r>
      <w:r>
        <w:rPr>
          <w:rFonts w:ascii="SimSun" w:hAnsi="SimSun" w:eastAsia="SimSun" w:cs="SimSun"/>
          <w:sz w:val="33"/>
          <w:szCs w:val="33"/>
          <w:spacing w:val="-21"/>
        </w:rPr>
        <w:t>而形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成阴阳对分线，这条阴阳对分线就是黄道——地球绕日周转轨道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2"/>
        </w:rPr>
        <w:t>面【见图(3-3)-7、8】。</w:t>
      </w:r>
    </w:p>
    <w:p>
      <w:pPr>
        <w:pStyle w:val="BodyText"/>
        <w:spacing w:line="369" w:lineRule="auto"/>
        <w:rPr/>
      </w:pPr>
      <w:r/>
    </w:p>
    <w:p>
      <w:pPr>
        <w:ind w:left="759"/>
        <w:spacing w:line="2650" w:lineRule="exact"/>
        <w:rPr/>
      </w:pPr>
      <w:r>
        <w:rPr>
          <w:position w:val="-53"/>
        </w:rPr>
        <w:drawing>
          <wp:inline distT="0" distB="0" distL="0" distR="0">
            <wp:extent cx="4673619" cy="1682713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619" cy="16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/>
        <w:rPr/>
      </w:pPr>
      <w:r/>
    </w:p>
    <w:p>
      <w:pPr>
        <w:ind w:left="2350"/>
        <w:spacing w:before="98" w:line="21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7"/>
        </w:rPr>
        <w:t>图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(3-3)-7</w:t>
      </w:r>
      <w:r>
        <w:rPr>
          <w:rFonts w:ascii="Times New Roman" w:hAnsi="Times New Roman" w:eastAsia="Times New Roman" w:cs="Times New Roma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8    </w:t>
      </w:r>
      <w:r>
        <w:rPr>
          <w:rFonts w:ascii="FangSong" w:hAnsi="FangSong" w:eastAsia="FangSong" w:cs="FangSong"/>
          <w:sz w:val="30"/>
          <w:szCs w:val="30"/>
          <w:spacing w:val="-17"/>
        </w:rPr>
        <w:t>阴阳对分线立体视图</w:t>
      </w:r>
    </w:p>
    <w:p>
      <w:pPr>
        <w:ind w:right="51" w:firstLine="649"/>
        <w:spacing w:before="129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洛书首乾卦阵的阴阳对分线，使洛书首乾卦阵具有地公转偏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旋内涵；只有地自旋向与地公转面成一定倾斜角，才</w:t>
      </w:r>
      <w:r>
        <w:rPr>
          <w:rFonts w:ascii="SimSun" w:hAnsi="SimSun" w:eastAsia="SimSun" w:cs="SimSun"/>
          <w:sz w:val="30"/>
          <w:szCs w:val="30"/>
          <w:spacing w:val="2"/>
        </w:rPr>
        <w:t>能在球形表面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5"/>
        </w:rPr>
        <w:t>(地球的地面)产生南、北半球日照变化相反的阴阳对分轨迹——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4"/>
        </w:rPr>
        <w:t>黄道。在洛书首乾卦阵中：乾、坤定两极，</w:t>
      </w:r>
      <w:r>
        <w:rPr>
          <w:rFonts w:ascii="SimSun" w:hAnsi="SimSun" w:eastAsia="SimSun" w:cs="SimSun"/>
          <w:sz w:val="30"/>
          <w:szCs w:val="30"/>
          <w:spacing w:val="23"/>
        </w:rPr>
        <w:t>即南纬90°与北纬</w:t>
      </w:r>
    </w:p>
    <w:p>
      <w:pPr>
        <w:spacing w:line="218" w:lineRule="auto"/>
        <w:sectPr>
          <w:footerReference w:type="default" r:id="rId828"/>
          <w:pgSz w:w="11900" w:h="16840"/>
          <w:pgMar w:top="400" w:right="1539" w:bottom="1102" w:left="1470" w:header="0" w:footer="93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90°;离坎定赤道，即纬0°。四阴卦巽、坤、艮、坎与四阳卦震、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乾、兑、离形成阴阳对分线而为黄道——与赤道成22.5°倾斜角，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与地旋轴成67.5°倾斜角。以八卦方位绝对计分地球纬度，其值 </w:t>
      </w:r>
      <w:r>
        <w:rPr>
          <w:rFonts w:ascii="SimSun" w:hAnsi="SimSun" w:eastAsia="SimSun" w:cs="SimSun"/>
          <w:sz w:val="32"/>
          <w:szCs w:val="32"/>
          <w:spacing w:val="3"/>
        </w:rPr>
        <w:t>同今天精确计算的23°27′与66°33′比较相差不到1°;如果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从宏观天体认识的模糊数论和易理思维模式来看，精确程度是显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而易见的【见图(3-3)-9、10、11、12】。</w:t>
      </w:r>
    </w:p>
    <w:p>
      <w:pPr>
        <w:spacing w:before="35"/>
        <w:rPr/>
      </w:pPr>
      <w:r/>
    </w:p>
    <w:p>
      <w:pPr>
        <w:sectPr>
          <w:footerReference w:type="default" r:id="rId832"/>
          <w:pgSz w:w="11900" w:h="16840"/>
          <w:pgMar w:top="400" w:right="1409" w:bottom="1160" w:left="1629" w:header="0" w:footer="952" w:gutter="0"/>
          <w:cols w:equalWidth="0" w:num="1">
            <w:col w:w="8861" w:space="0"/>
          </w:cols>
        </w:sectPr>
        <w:rPr/>
      </w:pPr>
    </w:p>
    <w:p>
      <w:pPr>
        <w:ind w:firstLine="470"/>
        <w:spacing w:before="19" w:line="2640" w:lineRule="exact"/>
        <w:rPr/>
      </w:pPr>
      <w:r>
        <w:rPr>
          <w:position w:val="-52"/>
        </w:rPr>
        <w:drawing>
          <wp:inline distT="0" distB="0" distL="0" distR="0">
            <wp:extent cx="1993933" cy="1676404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933" cy="16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5" w:lineRule="auto"/>
        <w:rPr/>
      </w:pPr>
      <w:r/>
    </w:p>
    <w:p>
      <w:pPr>
        <w:ind w:left="2110"/>
        <w:spacing w:before="88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8"/>
        </w:rPr>
        <w:t>图(3-3)-9、10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50"/>
        <w:spacing w:line="2628" w:lineRule="exact"/>
        <w:rPr/>
      </w:pPr>
      <w:r>
        <w:rPr>
          <w:position w:val="-52"/>
        </w:rPr>
        <w:drawing>
          <wp:inline distT="0" distB="0" distL="0" distR="0">
            <wp:extent cx="2228865" cy="1669112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65" cy="166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4" w:lineRule="auto"/>
        <w:rPr/>
      </w:pPr>
      <w:r/>
    </w:p>
    <w:p>
      <w:pPr>
        <w:spacing w:before="88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1"/>
        </w:rPr>
        <w:t>地轴、黄道、赤道关系图</w:t>
      </w:r>
    </w:p>
    <w:p>
      <w:pPr>
        <w:spacing w:line="189" w:lineRule="auto"/>
        <w:sectPr>
          <w:type w:val="continuous"/>
          <w:pgSz w:w="11900" w:h="16840"/>
          <w:pgMar w:top="400" w:right="1409" w:bottom="1160" w:left="1629" w:header="0" w:footer="952" w:gutter="0"/>
          <w:cols w:equalWidth="0" w:num="2">
            <w:col w:w="3911" w:space="100"/>
            <w:col w:w="4851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before="206"/>
        <w:rPr/>
      </w:pPr>
      <w:r/>
    </w:p>
    <w:p>
      <w:pPr>
        <w:sectPr>
          <w:type w:val="continuous"/>
          <w:pgSz w:w="11900" w:h="16840"/>
          <w:pgMar w:top="400" w:right="1409" w:bottom="1160" w:left="1629" w:header="0" w:footer="952" w:gutter="0"/>
          <w:cols w:equalWidth="0" w:num="1">
            <w:col w:w="8861" w:space="0"/>
          </w:cols>
        </w:sectPr>
        <w:rPr/>
      </w:pPr>
    </w:p>
    <w:p>
      <w:pPr>
        <w:ind w:firstLine="1100"/>
        <w:spacing w:line="2750" w:lineRule="exact"/>
        <w:rPr/>
      </w:pPr>
      <w:r>
        <w:rPr>
          <w:position w:val="-54"/>
        </w:rPr>
        <w:drawing>
          <wp:inline distT="0" distB="0" distL="0" distR="0">
            <wp:extent cx="1765349" cy="1746232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349" cy="17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0"/>
        <w:spacing w:before="28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图(3-3)-11、12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70"/>
        <w:spacing w:before="9" w:line="2740" w:lineRule="exact"/>
        <w:rPr/>
      </w:pPr>
      <w:r>
        <w:rPr>
          <w:position w:val="-54"/>
        </w:rPr>
        <w:drawing>
          <wp:inline distT="0" distB="0" distL="0" distR="0">
            <wp:extent cx="1752578" cy="1739923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78" cy="17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0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地旋偏角卦图</w:t>
      </w:r>
    </w:p>
    <w:p>
      <w:pPr>
        <w:spacing w:line="184" w:lineRule="auto"/>
        <w:sectPr>
          <w:type w:val="continuous"/>
          <w:pgSz w:w="11900" w:h="16840"/>
          <w:pgMar w:top="400" w:right="1409" w:bottom="1160" w:left="1629" w:header="0" w:footer="952" w:gutter="0"/>
          <w:cols w:equalWidth="0" w:num="2">
            <w:col w:w="4511" w:space="100"/>
            <w:col w:w="425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71" w:firstLine="650"/>
        <w:spacing w:before="14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洛书首乾序方位，即洛书(仰视)周年方位，通过乾九、乾一卦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阵完整准确地反映出日地周年运动关系中的地球阴阳变化，乾(乾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九、乾一)为阳，坤(坤一、坤九)为阴，反映出日地运动中的相对静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止观，即人居地视之，九为上(乾九为天之上，坤九为地之</w:t>
      </w:r>
      <w:r>
        <w:rPr>
          <w:rFonts w:ascii="SimSun" w:hAnsi="SimSun" w:eastAsia="SimSun" w:cs="SimSun"/>
          <w:sz w:val="32"/>
          <w:szCs w:val="32"/>
          <w:spacing w:val="-22"/>
        </w:rPr>
        <w:t>上),一为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下(乾一为天之下，坤一为地之下)。这种阴阳易而数不易的易学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立论，在此就是：天地旋、阴阳变而视觉不变，即人居天</w:t>
      </w:r>
      <w:r>
        <w:rPr>
          <w:rFonts w:ascii="SimSun" w:hAnsi="SimSun" w:eastAsia="SimSun" w:cs="SimSun"/>
          <w:sz w:val="32"/>
          <w:szCs w:val="32"/>
          <w:spacing w:val="-28"/>
        </w:rPr>
        <w:t>地之问这一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相对位置不易【见图(3-3)-13】。</w:t>
      </w:r>
    </w:p>
    <w:p>
      <w:pPr>
        <w:spacing w:line="254" w:lineRule="auto"/>
        <w:sectPr>
          <w:type w:val="continuous"/>
          <w:pgSz w:w="11900" w:h="16840"/>
          <w:pgMar w:top="400" w:right="1409" w:bottom="1160" w:left="1629" w:header="0" w:footer="952" w:gutter="0"/>
          <w:cols w:equalWidth="0" w:num="1">
            <w:col w:w="886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footerReference w:type="default" r:id="rId837"/>
          <w:pgSz w:w="11900" w:h="16840"/>
          <w:pgMar w:top="400" w:right="1430" w:bottom="1072" w:left="1619" w:header="0" w:footer="901" w:gutter="0"/>
          <w:cols w:equalWidth="0" w:num="1">
            <w:col w:w="8850" w:space="0"/>
          </w:cols>
        </w:sectPr>
        <w:rPr/>
      </w:pPr>
    </w:p>
    <w:p>
      <w:pPr>
        <w:ind w:left="760"/>
        <w:spacing w:before="12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二、周转偏旋与春夏秋冬</w:t>
      </w:r>
    </w:p>
    <w:p>
      <w:pPr>
        <w:ind w:right="129" w:firstLine="750"/>
        <w:spacing w:before="93" w:line="27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日地周年运动，从“天”(太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阳)视运动看，是地球以一定的偏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旋角(66°33′—66°34′与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23°26′—23°27′)绕日周转；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从“地”(地域)视变化看，是夏夏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秋冬的季节周始变化。“天”周转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偏旋运动是“地”春夏秋冬变化的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内在动因。古者用洛书空间平面</w:t>
      </w:r>
    </w:p>
    <w:p>
      <w:pPr>
        <w:spacing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仰视方位即洛书首乾序卦阵，反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70"/>
        <w:spacing w:before="61" w:line="290" w:lineRule="exact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610237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-429240</wp:posOffset>
            </wp:positionV>
            <wp:extent cx="2305034" cy="2317794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034" cy="231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-3"/>
          <w:position w:val="7"/>
        </w:rPr>
        <w:t>乾九</w:t>
      </w:r>
    </w:p>
    <w:p>
      <w:pPr>
        <w:ind w:left="1670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坤九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670"/>
        <w:spacing w:before="48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坤</w:t>
      </w:r>
    </w:p>
    <w:p>
      <w:pPr>
        <w:ind w:left="1670"/>
        <w:spacing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乾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70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图(3-3)-13</w:t>
      </w:r>
    </w:p>
    <w:p>
      <w:pPr>
        <w:ind w:left="560"/>
        <w:spacing w:before="180" w:line="19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天球、地球视觉关系图</w:t>
      </w:r>
    </w:p>
    <w:p>
      <w:pPr>
        <w:spacing w:line="190" w:lineRule="auto"/>
        <w:sectPr>
          <w:type w:val="continuous"/>
          <w:pgSz w:w="11900" w:h="16840"/>
          <w:pgMar w:top="400" w:right="1430" w:bottom="1072" w:left="1619" w:header="0" w:footer="901" w:gutter="0"/>
          <w:cols w:equalWidth="0" w:num="2">
            <w:col w:w="4561" w:space="100"/>
            <w:col w:w="419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right="9"/>
        <w:spacing w:before="13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映地球周转偏旋；而用洛书空间平面俯视方位即洛书</w:t>
      </w:r>
      <w:r>
        <w:rPr>
          <w:rFonts w:ascii="SimSun" w:hAnsi="SimSun" w:eastAsia="SimSun" w:cs="SimSun"/>
          <w:sz w:val="32"/>
          <w:szCs w:val="32"/>
          <w:spacing w:val="-16"/>
        </w:rPr>
        <w:t>首坤序卦阵，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反映地球周年视变化——春夏秋冬。周年视运动是观天动，故取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仰视，为逆序周始；周年视变化是观地变，故取俯视，为顺次周始。</w:t>
      </w:r>
    </w:p>
    <w:p>
      <w:pPr>
        <w:ind w:firstLine="640"/>
        <w:spacing w:before="8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洛书空间平面俯视方位，即洛书首坤顺旋序卦阵，是地偏旋绕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日周转的周年视变化卦阵。洛书首坤顺旋卦序依易卦用数</w:t>
      </w:r>
      <w:r>
        <w:rPr>
          <w:rFonts w:ascii="SimSun" w:hAnsi="SimSun" w:eastAsia="SimSun" w:cs="SimSun"/>
          <w:sz w:val="32"/>
          <w:szCs w:val="32"/>
          <w:spacing w:val="5"/>
        </w:rPr>
        <w:t>论解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析，有坤九乾一卦阵和坤一乾九卦阵见图【(3-3)—14、151。坤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九、坤一卦阵没有卦序及流向的变化，但有方位的180°旋向</w:t>
      </w:r>
      <w:r>
        <w:rPr>
          <w:rFonts w:ascii="SimSun" w:hAnsi="SimSun" w:eastAsia="SimSun" w:cs="SimSun"/>
          <w:sz w:val="32"/>
          <w:szCs w:val="32"/>
          <w:spacing w:val="-10"/>
        </w:rPr>
        <w:t>差。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在天体观中，坤九、坤一卦阵的180°旋向差，是地球</w:t>
      </w:r>
      <w:r>
        <w:rPr>
          <w:rFonts w:ascii="SimSun" w:hAnsi="SimSun" w:eastAsia="SimSun" w:cs="SimSun"/>
          <w:sz w:val="32"/>
          <w:szCs w:val="32"/>
          <w:spacing w:val="-22"/>
        </w:rPr>
        <w:t>南半球、北半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球周年视变化相反相成的反映。</w:t>
      </w:r>
    </w:p>
    <w:p>
      <w:pPr>
        <w:ind w:right="46" w:firstLine="640"/>
        <w:spacing w:before="14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在古天体观周年视变化——春夏秋冬交替的认识中，洛书首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坤方位是八分黄道即地球绕日周转轨迹的八卦方位。坤九卦阵即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坤九居上(北)卦阵，是立足于南半球八分黄道线；坤一卦阵即坤一</w:t>
      </w:r>
    </w:p>
    <w:p>
      <w:pPr>
        <w:spacing w:line="80" w:lineRule="exact"/>
        <w:rPr/>
      </w:pPr>
      <w:r/>
    </w:p>
    <w:p>
      <w:pPr>
        <w:spacing w:line="80" w:lineRule="exact"/>
        <w:sectPr>
          <w:type w:val="continuous"/>
          <w:pgSz w:w="11900" w:h="16840"/>
          <w:pgMar w:top="400" w:right="1430" w:bottom="1072" w:left="1619" w:header="0" w:footer="901" w:gutter="0"/>
          <w:cols w:equalWidth="0" w:num="1">
            <w:col w:w="8850" w:space="0"/>
          </w:cols>
        </w:sectPr>
        <w:rPr/>
      </w:pPr>
    </w:p>
    <w:p>
      <w:pPr>
        <w:ind w:right="286"/>
        <w:spacing w:before="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居下(南)卦阵，是立足于北半球八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分黄道线【见图(3-3)-16、17】。</w:t>
      </w:r>
    </w:p>
    <w:p>
      <w:pPr>
        <w:ind w:right="326" w:firstLine="640"/>
        <w:spacing w:before="128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坤九、坤一方位在卦序与流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向上没有区别，180°旋向差，表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示南半球、北半球周年视变化完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全是相反相成。地球上的四季变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9"/>
        <w:spacing w:before="95" w:line="1690" w:lineRule="exact"/>
        <w:rPr/>
      </w:pPr>
      <w:r>
        <w:rPr>
          <w:position w:val="-33"/>
        </w:rPr>
        <w:drawing>
          <wp:inline distT="0" distB="0" distL="0" distR="0">
            <wp:extent cx="2362161" cy="1073082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161" cy="10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9"/>
        <w:spacing w:before="183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图(3-3)-14、15</w:t>
      </w:r>
    </w:p>
    <w:p>
      <w:pPr>
        <w:spacing w:before="147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8"/>
        </w:rPr>
        <w:t>洛书俯视首坤序空间方位卦阵图</w:t>
      </w:r>
    </w:p>
    <w:p>
      <w:pPr>
        <w:spacing w:line="189" w:lineRule="auto"/>
        <w:sectPr>
          <w:type w:val="continuous"/>
          <w:pgSz w:w="11900" w:h="16840"/>
          <w:pgMar w:top="400" w:right="1430" w:bottom="1072" w:left="1619" w:header="0" w:footer="901" w:gutter="0"/>
          <w:cols w:equalWidth="0" w:num="2">
            <w:col w:w="4701" w:space="100"/>
            <w:col w:w="4050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61072896" behindDoc="0" locked="0" layoutInCell="0" allowOverlap="1">
            <wp:simplePos x="0" y="0"/>
            <wp:positionH relativeFrom="page">
              <wp:posOffset>3892579</wp:posOffset>
            </wp:positionH>
            <wp:positionV relativeFrom="page">
              <wp:posOffset>1339879</wp:posOffset>
            </wp:positionV>
            <wp:extent cx="1797051" cy="1574810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51" cy="157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1350"/>
        <w:spacing w:line="2480" w:lineRule="exact"/>
        <w:rPr/>
      </w:pPr>
      <w:r>
        <w:rPr>
          <w:position w:val="-49"/>
        </w:rPr>
        <w:drawing>
          <wp:inline distT="0" distB="0" distL="0" distR="0">
            <wp:extent cx="1727171" cy="1574810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71" cy="15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60"/>
        <w:spacing w:before="30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图(3-3)-16、17</w:t>
      </w:r>
      <w:r>
        <w:rPr>
          <w:rFonts w:ascii="SimSun" w:hAnsi="SimSun" w:eastAsia="SimSun" w:cs="SimSun"/>
          <w:sz w:val="26"/>
          <w:szCs w:val="26"/>
          <w:spacing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洛书首坤方位节气立体视图</w:t>
      </w:r>
    </w:p>
    <w:p>
      <w:pPr>
        <w:spacing w:before="9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化，南、北半球的春与秋、冬与夏正好相反。首坤顺旋卦阵(坤九、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坤一)各依所在南半球或北半球之“地”论：坎居春分点，离居秋分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点，乾居夏至点，坤居冬至点；艮居立春点，震居立夏点，兑居立秋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点，巽居立冬点【见图(3-3)-18、19】。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footerReference w:type="default" r:id="rId840"/>
          <w:pgSz w:w="12040" w:h="16940"/>
          <w:pgMar w:top="400" w:right="1599" w:bottom="1139" w:left="1599" w:header="0" w:footer="959" w:gutter="0"/>
          <w:cols w:equalWidth="0" w:num="1">
            <w:col w:w="8841" w:space="0"/>
          </w:cols>
        </w:sectPr>
        <w:rPr/>
      </w:pPr>
    </w:p>
    <w:p>
      <w:pPr>
        <w:ind w:firstLine="1609"/>
        <w:spacing w:line="2090" w:lineRule="exact"/>
        <w:rPr/>
      </w:pPr>
      <w:r>
        <w:rPr>
          <w:position w:val="-41"/>
        </w:rPr>
        <w:drawing>
          <wp:inline distT="0" distB="0" distL="0" distR="0">
            <wp:extent cx="1536725" cy="1327186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725" cy="132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8" w:lineRule="auto"/>
        <w:rPr/>
      </w:pPr>
      <w:r/>
    </w:p>
    <w:p>
      <w:pPr>
        <w:ind w:firstLine="1360"/>
        <w:spacing w:line="2560" w:lineRule="exact"/>
        <w:rPr/>
      </w:pPr>
      <w:r>
        <w:rPr>
          <w:position w:val="-51"/>
        </w:rPr>
        <w:drawing>
          <wp:inline distT="0" distB="0" distL="0" distR="0">
            <wp:extent cx="1657293" cy="1625582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293" cy="162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ind w:left="2220"/>
        <w:spacing w:before="84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图(3-3)-18、19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150"/>
        <w:spacing w:before="88" w:line="2070" w:lineRule="exact"/>
        <w:rPr/>
      </w:pPr>
      <w:r>
        <w:rPr>
          <w:position w:val="-41"/>
        </w:rPr>
        <w:drawing>
          <wp:inline distT="0" distB="0" distL="0" distR="0">
            <wp:extent cx="1504920" cy="1314385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20" cy="131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ind w:firstLine="1060"/>
        <w:spacing w:before="1" w:line="2550" w:lineRule="exact"/>
        <w:rPr/>
      </w:pPr>
      <w:r>
        <w:rPr>
          <w:position w:val="-50"/>
        </w:rPr>
        <w:drawing>
          <wp:inline distT="0" distB="0" distL="0" distR="0">
            <wp:extent cx="1644678" cy="1619236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678" cy="16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2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八节气方位图与卦图</w:t>
      </w:r>
    </w:p>
    <w:p>
      <w:pPr>
        <w:spacing w:line="184" w:lineRule="auto"/>
        <w:sectPr>
          <w:type w:val="continuous"/>
          <w:pgSz w:w="12040" w:h="16940"/>
          <w:pgMar w:top="400" w:right="1599" w:bottom="1139" w:left="1599" w:header="0" w:footer="959" w:gutter="0"/>
          <w:cols w:equalWidth="0" w:num="2">
            <w:col w:w="4160" w:space="100"/>
            <w:col w:w="458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49" w:right="13" w:firstLine="610"/>
        <w:spacing w:before="140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依八卦之象析八节气，十分吻合：艮为初阳之象，又为山，山为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地之阳，初阳回归大地，故良为立春。坎为次阳之象，又为水，民谚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曰“春来一日，水暖三分”、“春江水暖鸭先知”等，故坎为春分。震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为末阳之象，又为阳木，春尽夏来，树木茂盛，是木之阳象，故震为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立夏。乾为极阳之象，又为天，日暖(太阳又称赤日、艳阳</w:t>
      </w:r>
      <w:r>
        <w:rPr>
          <w:rFonts w:ascii="SimSun" w:hAnsi="SimSun" w:eastAsia="SimSun" w:cs="SimSun"/>
          <w:sz w:val="32"/>
          <w:szCs w:val="32"/>
          <w:spacing w:val="-18"/>
        </w:rPr>
        <w:t>)而月寒</w:t>
      </w:r>
    </w:p>
    <w:p>
      <w:pPr>
        <w:spacing w:line="254" w:lineRule="auto"/>
        <w:sectPr>
          <w:type w:val="continuous"/>
          <w:pgSz w:w="12040" w:h="16940"/>
          <w:pgMar w:top="400" w:right="1599" w:bottom="1139" w:left="1599" w:header="0" w:footer="959" w:gutter="0"/>
          <w:cols w:equalWidth="0" w:num="1">
            <w:col w:w="884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9" w:firstLine="9"/>
        <w:spacing w:before="97" w:line="29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(月又称寒蟾),是天日暑热，故乾为夏至。兑为初阴之象，又为</w:t>
      </w:r>
      <w:r>
        <w:rPr>
          <w:rFonts w:ascii="SimSun" w:hAnsi="SimSun" w:eastAsia="SimSun" w:cs="SimSun"/>
          <w:sz w:val="30"/>
          <w:szCs w:val="30"/>
          <w:spacing w:val="-1"/>
        </w:rPr>
        <w:t>金，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占有“金秋”之说，故兑为立秋。离为次阴之象，又为火，中秋万物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皆熟，收获果实曰离，熟食又需用火，故离为秋分。巽为末阴之象，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又为阴木，草木入冬皆枯黄落叶，是木之阴象，故巽为立冬。坤为</w:t>
      </w:r>
    </w:p>
    <w:p>
      <w:pPr>
        <w:ind w:left="5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极阴之象，又为地：为月，月寒对日暖，是大地寒冷，故坤为冬至。</w:t>
      </w:r>
    </w:p>
    <w:p>
      <w:pPr>
        <w:ind w:left="79" w:right="84" w:firstLine="629"/>
        <w:spacing w:before="91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年岁节气取八分——二分二至四立，是历法的重大创举，目前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见到的最早文字记载是《吕氏春秋》,而最早的科学认识则以另一</w:t>
      </w:r>
    </w:p>
    <w:p>
      <w:pPr>
        <w:ind w:left="4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种存在方式，早已记载于易图卦体系之中。</w:t>
      </w:r>
    </w:p>
    <w:p>
      <w:pPr>
        <w:ind w:left="669"/>
        <w:spacing w:before="12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西汉刘歆辑录战国与秦汉儒家学说的《礼记</w:t>
      </w:r>
      <w:r>
        <w:rPr>
          <w:rFonts w:ascii="SimSun" w:hAnsi="SimSun" w:eastAsia="SimSun" w:cs="SimSun"/>
          <w:sz w:val="30"/>
          <w:szCs w:val="30"/>
          <w:spacing w:val="2"/>
        </w:rPr>
        <w:t>》中关于“明堂九</w:t>
      </w:r>
    </w:p>
    <w:p>
      <w:pPr>
        <w:spacing w:line="123" w:lineRule="exact"/>
        <w:rPr/>
      </w:pPr>
      <w:r/>
    </w:p>
    <w:p>
      <w:pPr>
        <w:spacing w:line="123" w:lineRule="exact"/>
        <w:sectPr>
          <w:footerReference w:type="default" r:id="rId847"/>
          <w:pgSz w:w="11900" w:h="16840"/>
          <w:pgMar w:top="400" w:right="1500" w:bottom="1303" w:left="1470" w:header="0" w:footer="1114" w:gutter="0"/>
          <w:cols w:equalWidth="0" w:num="1">
            <w:col w:w="8930" w:space="0"/>
          </w:cols>
        </w:sectPr>
        <w:rPr/>
      </w:pPr>
    </w:p>
    <w:p>
      <w:pPr>
        <w:ind w:right="9"/>
        <w:spacing w:before="1" w:line="218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室之制”的记载，印证了这一点(详见一章四节)。</w:t>
      </w:r>
    </w:p>
    <w:p>
      <w:pPr>
        <w:ind w:left="19" w:right="450" w:firstLine="659"/>
        <w:spacing w:before="117" w:line="28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7"/>
        </w:rPr>
        <w:t>洛书首坤方位八卦图【见图(3-3)-20】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所昭示的周年阴阳变化关系，正好可以借来 </w:t>
      </w:r>
      <w:r>
        <w:rPr>
          <w:rFonts w:ascii="SimSun" w:hAnsi="SimSun" w:eastAsia="SimSun" w:cs="SimSun"/>
          <w:sz w:val="30"/>
          <w:szCs w:val="30"/>
          <w:spacing w:val="13"/>
        </w:rPr>
        <w:t>说明八卦的世事属性(世属)之名的由来。也 </w:t>
      </w:r>
      <w:r>
        <w:rPr>
          <w:rFonts w:ascii="SimSun" w:hAnsi="SimSun" w:eastAsia="SimSun" w:cs="SimSun"/>
          <w:sz w:val="30"/>
          <w:szCs w:val="30"/>
          <w:spacing w:val="14"/>
        </w:rPr>
        <w:t>就是说，周年的昼夜变化与八卦的阴阳变化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5"/>
        </w:rPr>
        <w:t>——少、中、长、老的阴阳变化，完全吻合。中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气冬至之时，是夜最长、昼最短并开始逆转的</w:t>
      </w:r>
    </w:p>
    <w:p>
      <w:pPr>
        <w:ind w:left="39"/>
        <w:spacing w:before="2" w:line="20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一天，此后夜逐渐变短、昼逐渐变长，故民谚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/>
      </w:pPr>
      <w:r/>
    </w:p>
    <w:p>
      <w:pPr>
        <w:ind w:firstLine="40"/>
        <w:spacing w:before="1" w:line="2220" w:lineRule="exact"/>
        <w:rPr/>
      </w:pPr>
      <w:r>
        <w:rPr>
          <w:position w:val="-44"/>
        </w:rPr>
        <w:drawing>
          <wp:inline distT="0" distB="0" distL="0" distR="0">
            <wp:extent cx="1371580" cy="1409710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580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/>
      </w:pPr>
      <w:r/>
    </w:p>
    <w:p>
      <w:pPr>
        <w:ind w:right="366" w:firstLine="240"/>
        <w:spacing w:before="9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图(3-3)-20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3"/>
        </w:rPr>
        <w:t>八卦阴阳消长图</w:t>
      </w:r>
    </w:p>
    <w:p>
      <w:pPr>
        <w:spacing w:line="233" w:lineRule="auto"/>
        <w:sectPr>
          <w:type w:val="continuous"/>
          <w:pgSz w:w="11900" w:h="16840"/>
          <w:pgMar w:top="400" w:right="1500" w:bottom="1303" w:left="1470" w:header="0" w:footer="1114" w:gutter="0"/>
          <w:cols w:equalWidth="0" w:num="2">
            <w:col w:w="6590" w:space="100"/>
            <w:col w:w="2241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ind w:left="9" w:right="20" w:firstLine="19"/>
        <w:spacing w:before="138" w:line="27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有“冬至至(极)短短又长”。于是，阳始生</w:t>
      </w:r>
      <w:r>
        <w:rPr>
          <w:rFonts w:ascii="SimSun" w:hAnsi="SimSun" w:eastAsia="SimSun" w:cs="SimSun"/>
          <w:sz w:val="30"/>
          <w:szCs w:val="30"/>
          <w:spacing w:val="-13"/>
        </w:rPr>
        <w:t>，经少阳(艮)、中阳(坎)、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长阳(震)、老阳(乾),而至夏至；夏至之日，昼最长、夜最短，此后又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逐渐逆转，即昼渐短、夜渐长，故民谚有“夏至至长</w:t>
      </w:r>
      <w:r>
        <w:rPr>
          <w:rFonts w:ascii="SimSun" w:hAnsi="SimSun" w:eastAsia="SimSun" w:cs="SimSun"/>
          <w:sz w:val="30"/>
          <w:szCs w:val="30"/>
          <w:spacing w:val="-15"/>
        </w:rPr>
        <w:t>长又短”。于是，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阴始生，经少阴(兑)、中阴(离)、长阴(巽)、老阴(坤),而至冬至。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周而复始。</w:t>
      </w:r>
    </w:p>
    <w:p>
      <w:pPr>
        <w:ind w:left="9" w:right="134" w:firstLine="629"/>
        <w:spacing w:before="145" w:line="28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太阳回归年(“岁”),分出二十四节气，是古中国按人事记岁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(回归年)的科学方法，这在西洋历法中是没有的。地球绕太阳周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转，用日(一昼夜)为单位来计算这一周期，始终</w:t>
      </w:r>
      <w:r>
        <w:rPr>
          <w:rFonts w:ascii="SimSun" w:hAnsi="SimSun" w:eastAsia="SimSun" w:cs="SimSun"/>
          <w:sz w:val="30"/>
          <w:szCs w:val="30"/>
          <w:spacing w:val="2"/>
        </w:rPr>
        <w:t>是一个令人头痛的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简单间题。因为太阳回归年折合成日，不是一</w:t>
      </w:r>
      <w:r>
        <w:rPr>
          <w:rFonts w:ascii="SimSun" w:hAnsi="SimSun" w:eastAsia="SimSun" w:cs="SimSun"/>
          <w:sz w:val="30"/>
          <w:szCs w:val="30"/>
          <w:spacing w:val="13"/>
        </w:rPr>
        <w:t>个整数——现测为</w:t>
      </w:r>
    </w:p>
    <w:p>
      <w:pPr>
        <w:ind w:left="9"/>
        <w:spacing w:before="104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9"/>
          <w:position w:val="2"/>
        </w:rPr>
        <w:t>365.2422016日(古中国取概数为</w:t>
      </w:r>
      <w:r>
        <w:rPr>
          <w:rFonts w:ascii="SimSun" w:hAnsi="SimSun" w:eastAsia="SimSun" w:cs="SimSun"/>
          <w:sz w:val="30"/>
          <w:szCs w:val="30"/>
          <w:spacing w:val="-75"/>
          <w:position w:val="2"/>
        </w:rPr>
        <w:t xml:space="preserve"> </w:t>
      </w:r>
      <w:r>
        <w:rPr>
          <w:sz w:val="30"/>
          <w:szCs w:val="30"/>
          <w:position w:val="-19"/>
        </w:rPr>
        <w:drawing>
          <wp:inline distT="0" distB="0" distL="0" distR="0">
            <wp:extent cx="488905" cy="419074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05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19"/>
          <w:position w:val="-4"/>
        </w:rPr>
        <w:t>天)。这样</w:t>
      </w:r>
      <w:r>
        <w:rPr>
          <w:rFonts w:ascii="SimSun" w:hAnsi="SimSun" w:eastAsia="SimSun" w:cs="SimSun"/>
          <w:sz w:val="30"/>
          <w:szCs w:val="30"/>
          <w:spacing w:val="18"/>
          <w:position w:val="-4"/>
        </w:rPr>
        <w:t>一个周而复始</w:t>
      </w:r>
    </w:p>
    <w:p>
      <w:pPr>
        <w:spacing w:before="213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的时段，包容了春夏秋冬四季的更替，包容了生物的荣枯生息，天</w:t>
      </w:r>
    </w:p>
    <w:p>
      <w:pPr>
        <w:spacing w:line="184" w:lineRule="auto"/>
        <w:sectPr>
          <w:type w:val="continuous"/>
          <w:pgSz w:w="11900" w:h="16840"/>
          <w:pgMar w:top="400" w:right="1500" w:bottom="1303" w:left="1470" w:header="0" w:footer="1114" w:gutter="0"/>
          <w:cols w:equalWidth="0" w:num="1">
            <w:col w:w="893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96" w:lineRule="auto"/>
        <w:rPr/>
      </w:pPr>
      <w:r>
        <w:pict>
          <v:group id="_x0000_s1320" style="position:absolute;margin-left:328.999pt;margin-top:598.502pt;mso-position-vertical-relative:page;mso-position-horizontal-relative:page;width:134.5pt;height:132.5pt;z-index:261169152;" o:allowincell="f" filled="false" stroked="false" coordsize="2690,2650" coordorigin="0,0">
            <v:shape id="_x0000_s1322" style="position:absolute;left:0;top:0;width:2690;height:2650;" filled="false" stroked="false" type="#_x0000_t75">
              <v:imagedata o:title="" r:id="rId851"/>
            </v:shape>
            <v:shape id="_x0000_s1324" style="position:absolute;left:1670;top:232;width:938;height:19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13"/>
                      </w:rPr>
                      <w:t>离七</w:t>
                    </w:r>
                  </w:p>
                  <w:p>
                    <w:pPr>
                      <w:ind w:firstLine="240"/>
                      <w:spacing w:line="509" w:lineRule="exact"/>
                      <w:rPr/>
                    </w:pPr>
                    <w:r>
                      <w:rPr>
                        <w:position w:val="-10"/>
                      </w:rPr>
                      <w:drawing>
                        <wp:inline distT="0" distB="0" distL="0" distR="0">
                          <wp:extent cx="412736" cy="323796"/>
                          <wp:effectExtent l="0" t="0" r="0" b="0"/>
                          <wp:docPr id="1012" name="IM 10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12" name="IM 1012"/>
                                  <pic:cNvPicPr/>
                                </pic:nvPicPr>
                                <pic:blipFill>
                                  <a:blip r:embed="rId85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12736" cy="32379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spacing w:line="311" w:lineRule="auto"/>
                      <w:rPr/>
                    </w:pPr>
                    <w:r/>
                  </w:p>
                  <w:p>
                    <w:pPr>
                      <w:pStyle w:val="BodyText"/>
                      <w:spacing w:line="311" w:lineRule="auto"/>
                      <w:rPr/>
                    </w:pPr>
                    <w:r/>
                  </w:p>
                  <w:p>
                    <w:pPr>
                      <w:spacing w:before="91" w:line="222" w:lineRule="auto"/>
                      <w:jc w:val="right"/>
                      <w:rPr>
                        <w:rFonts w:ascii="FangSong" w:hAnsi="FangSong" w:eastAsia="FangSong" w:cs="FangSong"/>
                        <w:sz w:val="28"/>
                        <w:szCs w:val="28"/>
                      </w:rPr>
                    </w:pP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  <w:spacing w:val="-46"/>
                      </w:rPr>
                      <w:t>能</w:t>
                    </w: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  <w:spacing w:val="-18"/>
                      </w:rPr>
                      <w:t>九</w:t>
                    </w:r>
                  </w:p>
                </w:txbxContent>
              </v:textbox>
            </v:shape>
            <v:shape id="_x0000_s1326" style="position:absolute;left:260;top:728;width:555;height:18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粪八</w:t>
                    </w:r>
                  </w:p>
                  <w:p>
                    <w:pPr>
                      <w:pStyle w:val="BodyText"/>
                      <w:spacing w:line="364" w:lineRule="auto"/>
                      <w:rPr/>
                    </w:pPr>
                    <w:r/>
                  </w:p>
                  <w:p>
                    <w:pPr>
                      <w:ind w:left="199" w:right="20" w:hanging="110"/>
                      <w:spacing w:before="153" w:line="231" w:lineRule="auto"/>
                      <w:rPr>
                        <w:rFonts w:ascii="FangSong" w:hAnsi="FangSong" w:eastAsia="FangSong" w:cs="FangSong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47"/>
                        <w:szCs w:val="47"/>
                        <w:spacing w:val="-26"/>
                      </w:rPr>
                      <w:t>想</w:t>
                    </w:r>
                    <w:r>
                      <w:rPr>
                        <w:rFonts w:ascii="SimSun" w:hAnsi="SimSun" w:eastAsia="SimSun" w:cs="SimSun"/>
                        <w:sz w:val="47"/>
                        <w:szCs w:val="47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3"/>
                        <w:szCs w:val="33"/>
                      </w:rPr>
                      <w:t>女</w:t>
                    </w:r>
                  </w:p>
                </w:txbxContent>
              </v:textbox>
            </v:shape>
            <v:shape id="_x0000_s1328" style="position:absolute;left:824;top:1788;width:706;height:7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102"/>
                      <w:spacing w:before="19" w:line="164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一</w:t>
                    </w:r>
                  </w:p>
                  <w:p>
                    <w:pPr>
                      <w:ind w:left="20"/>
                      <w:spacing w:line="465" w:lineRule="exact"/>
                      <w:rPr>
                        <w:rFonts w:ascii="FangSong" w:hAnsi="FangSong" w:eastAsia="FangSong" w:cs="FangSong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"/>
                        <w:position w:val="12"/>
                      </w:rPr>
                      <w:t>乾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  <w:position w:val="1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3"/>
                        <w:szCs w:val="33"/>
                        <w:spacing w:val="3"/>
                        <w:position w:val="-1"/>
                      </w:rPr>
                      <w:t>六</w:t>
                    </w:r>
                  </w:p>
                </w:txbxContent>
              </v:textbox>
            </v:shape>
            <v:shape id="_x0000_s1330" style="position:absolute;left:1189;top:624;width:370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3"/>
                      </w:rPr>
                      <w:t>坤二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99"/>
        <w:spacing w:before="107" w:line="261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8"/>
        </w:rPr>
        <w:t>气的凉热干湿，等等。所有这些变化又都随着季节的更替而表现</w:t>
      </w:r>
      <w:r>
        <w:rPr>
          <w:rFonts w:ascii="SimSun" w:hAnsi="SimSun" w:eastAsia="SimSun" w:cs="SimSun"/>
          <w:sz w:val="33"/>
          <w:szCs w:val="33"/>
          <w:spacing w:val="1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4"/>
        </w:rPr>
        <w:t>出准时的规律性。这在人类作息与自然生态休戚相关的时代，科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4"/>
        </w:rPr>
        <w:t>学地划分周岁，并使它适合于指导人的生养作息，意义非同一般。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古中国人先用概分法准确地分出四时点——二分二至，继而八分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5"/>
        </w:rPr>
        <w:t>——分至加四立(以后进一步细分为二十四</w:t>
      </w:r>
      <w:r>
        <w:rPr>
          <w:rFonts w:ascii="SimSun" w:hAnsi="SimSun" w:eastAsia="SimSun" w:cs="SimSun"/>
          <w:sz w:val="33"/>
          <w:szCs w:val="33"/>
          <w:spacing w:val="-16"/>
        </w:rPr>
        <w:t>节气)。这样，它同日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晷计岁一起使用，就可以准确地预知“天”(小天——地球</w:t>
      </w:r>
      <w:r>
        <w:rPr>
          <w:rFonts w:ascii="SimSun" w:hAnsi="SimSun" w:eastAsia="SimSun" w:cs="SimSun"/>
          <w:sz w:val="33"/>
          <w:szCs w:val="33"/>
          <w:spacing w:val="-33"/>
        </w:rPr>
        <w:t>人类的生 </w:t>
      </w:r>
      <w:r>
        <w:rPr>
          <w:rFonts w:ascii="SimSun" w:hAnsi="SimSun" w:eastAsia="SimSun" w:cs="SimSun"/>
          <w:sz w:val="33"/>
          <w:szCs w:val="33"/>
          <w:spacing w:val="-32"/>
        </w:rPr>
        <w:t>存空间)的未来变化，从而安排好农事与人事。《易传·象</w:t>
      </w:r>
      <w:r>
        <w:rPr>
          <w:rFonts w:ascii="SimSun" w:hAnsi="SimSun" w:eastAsia="SimSun" w:cs="SimSun"/>
          <w:sz w:val="33"/>
          <w:szCs w:val="33"/>
          <w:spacing w:val="-33"/>
        </w:rPr>
        <w:t>》很清楚 </w:t>
      </w:r>
      <w:r>
        <w:rPr>
          <w:rFonts w:ascii="SimSun" w:hAnsi="SimSun" w:eastAsia="SimSun" w:cs="SimSun"/>
          <w:sz w:val="33"/>
          <w:szCs w:val="33"/>
          <w:spacing w:val="-10"/>
        </w:rPr>
        <w:t>地说明了这个道理——“君子以治历明时”,“先</w:t>
      </w:r>
      <w:r>
        <w:rPr>
          <w:rFonts w:ascii="SimSun" w:hAnsi="SimSun" w:eastAsia="SimSun" w:cs="SimSun"/>
          <w:sz w:val="33"/>
          <w:szCs w:val="33"/>
          <w:spacing w:val="-11"/>
        </w:rPr>
        <w:t>王以茂时育万</w:t>
      </w:r>
    </w:p>
    <w:p>
      <w:pPr>
        <w:spacing w:before="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4"/>
        </w:rPr>
        <w:t>物”。</w:t>
      </w:r>
    </w:p>
    <w:p>
      <w:pPr>
        <w:ind w:right="69" w:firstLine="649"/>
        <w:spacing w:before="184" w:line="248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过去说八卦图阵具有地球公转偏旋的内涵，有人或许以为是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天方夜谈。今天我们深入剖论八卦机理，这又是客观事实。因此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只有直面它，才能还历史以本来面目。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29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7"/>
        </w:rPr>
        <w:t>第四节  天体模式与天体本体认识观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94" w:firstLine="629"/>
        <w:spacing w:before="108" w:line="26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9"/>
        </w:rPr>
        <w:t>河图、洛书是数卦图。立足于古者的天体观，河、洛数阵为空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间方位。河图是空间立体方位，又有乾九与乾一方</w:t>
      </w:r>
      <w:r>
        <w:rPr>
          <w:rFonts w:ascii="SimSun" w:hAnsi="SimSun" w:eastAsia="SimSun" w:cs="SimSun"/>
          <w:sz w:val="33"/>
          <w:szCs w:val="33"/>
          <w:spacing w:val="-17"/>
        </w:rPr>
        <w:t>位之分【见图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(3-4)-1、2]。洛书既是空间平面方位【见图(3-4)-3】,又是空间</w:t>
      </w:r>
    </w:p>
    <w:p>
      <w:pPr>
        <w:spacing w:before="1" w:line="218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8"/>
        </w:rPr>
        <w:t>立体方位。洛书空间立体方位与平面方位是流变关系【见图</w:t>
      </w:r>
    </w:p>
    <w:p>
      <w:pPr>
        <w:pStyle w:val="BodyText"/>
        <w:spacing w:line="335" w:lineRule="auto"/>
        <w:rPr/>
      </w:pPr>
      <w:r/>
    </w:p>
    <w:p>
      <w:pPr>
        <w:pStyle w:val="BodyText"/>
        <w:ind w:firstLine="1049"/>
        <w:spacing w:line="2610" w:lineRule="exact"/>
        <w:rPr/>
      </w:pPr>
      <w:r>
        <w:rPr>
          <w:position w:val="-52"/>
        </w:rPr>
        <w:pict>
          <v:group id="_x0000_s1332" style="mso-position-vertical-relative:line;mso-position-horizontal-relative:char;width:134.5pt;height:130.55pt;" filled="false" stroked="false" coordsize="2690,2611" coordorigin="0,0">
            <v:shape id="_x0000_s1334" style="position:absolute;left:0;top:0;width:2690;height:2611;" filled="false" stroked="false" type="#_x0000_t75">
              <v:imagedata o:title="" r:id="rId853"/>
            </v:shape>
            <v:shape id="_x0000_s1336" style="position:absolute;left:669;top:179;width:1578;height:2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FangSong" w:hAnsi="FangSong" w:eastAsia="FangSong" w:cs="FangSong"/>
                        <w:sz w:val="28"/>
                        <w:szCs w:val="28"/>
                      </w:rPr>
                    </w:pP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  <w:spacing w:val="3"/>
                      </w:rPr>
                      <w:t>乾九</w:t>
                    </w:r>
                  </w:p>
                  <w:p>
                    <w:pPr>
                      <w:ind w:left="410"/>
                      <w:spacing w:line="222" w:lineRule="auto"/>
                      <w:rPr>
                        <w:rFonts w:ascii="SimHei" w:hAnsi="SimHei" w:eastAsia="SimHei" w:cs="SimHei"/>
                        <w:sz w:val="28"/>
                        <w:szCs w:val="28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-3"/>
                      </w:rPr>
                      <w:t>坎四</w:t>
                    </w:r>
                  </w:p>
                  <w:p>
                    <w:pPr>
                      <w:spacing w:line="4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90"/>
                      <w:spacing w:before="71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9"/>
                      </w:rPr>
                      <w:t>离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1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9"/>
                      </w:rPr>
                      <w:t>三</w:t>
                    </w:r>
                  </w:p>
                  <w:p>
                    <w:pPr>
                      <w:ind w:right="1"/>
                      <w:spacing w:before="75" w:line="530" w:lineRule="exact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7"/>
                        <w:position w:val="23"/>
                      </w:rPr>
                      <w:t>震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1"/>
                        <w:position w:val="23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7"/>
                        <w:position w:val="23"/>
                      </w:rPr>
                      <w:t>一</w:t>
                    </w:r>
                  </w:p>
                  <w:p>
                    <w:pPr>
                      <w:ind w:left="929"/>
                      <w:spacing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"/>
                      </w:rPr>
                      <w:t>坤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"/>
                      </w:rPr>
                      <w:t>八</w:t>
                    </w:r>
                  </w:p>
                </w:txbxContent>
              </v:textbox>
            </v:shape>
            <v:shape id="_x0000_s1338" style="position:absolute;left:270;top:1541;width:425;height: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381" w:lineRule="exact"/>
                      <w:jc w:val="right"/>
                      <w:rPr>
                        <w:rFonts w:ascii="FangSong" w:hAnsi="FangSong" w:eastAsia="FangSong" w:cs="FangSong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  <w:spacing w:val="-28"/>
                        <w:w w:val="78"/>
                        <w:position w:val="1"/>
                      </w:rPr>
                      <w:t>党</w:t>
                    </w:r>
                    <w:r>
                      <w:rPr>
                        <w:rFonts w:ascii="FangSong" w:hAnsi="FangSong" w:eastAsia="FangSong" w:cs="FangSong"/>
                        <w:sz w:val="28"/>
                        <w:szCs w:val="28"/>
                        <w:spacing w:val="-28"/>
                        <w:w w:val="78"/>
                        <w:position w:val="1"/>
                      </w:rPr>
                      <w:t>七</w:t>
                    </w:r>
                  </w:p>
                </w:txbxContent>
              </v:textbox>
            </v:shape>
            <v:shape id="_x0000_s1340" style="position:absolute;left:2030;top:739;width:430;height:301;" filled="false" stroked="false" type="#_x0000_t75">
              <v:imagedata o:title="" r:id="rId854"/>
            </v:shape>
            <v:shape id="_x0000_s1342" style="position:absolute;left:389;top:698;width:243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巽</w:t>
                    </w:r>
                  </w:p>
                </w:txbxContent>
              </v:textbox>
            </v:shape>
            <v:shape id="_x0000_s1344" style="position:absolute;left:1529;top:1909;width:141;height:201;" filled="false" stroked="false" type="#_x0000_t75">
              <v:imagedata o:title="" r:id="rId855"/>
            </v:shape>
            <v:shape id="_x0000_s1346" style="position:absolute;left:689;top:780;width:231;height:60;" filled="false" stroked="false" type="#_x0000_t75">
              <v:imagedata o:title="" r:id="rId856"/>
            </v:shape>
          </v:group>
        </w:pict>
      </w:r>
    </w:p>
    <w:p>
      <w:pPr>
        <w:pStyle w:val="BodyText"/>
        <w:spacing w:line="378" w:lineRule="auto"/>
        <w:rPr/>
      </w:pPr>
      <w:r/>
    </w:p>
    <w:p>
      <w:pPr>
        <w:ind w:left="167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6"/>
        </w:rPr>
        <w:t>图(3-4)-1、2</w:t>
      </w:r>
      <w:r>
        <w:rPr>
          <w:rFonts w:ascii="SimSun" w:hAnsi="SimSun" w:eastAsia="SimSun" w:cs="SimSun"/>
          <w:sz w:val="28"/>
          <w:szCs w:val="28"/>
          <w:spacing w:val="8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6"/>
        </w:rPr>
        <w:t>河图乾九、乾一空间立体方位图</w:t>
      </w:r>
    </w:p>
    <w:p>
      <w:pPr>
        <w:spacing w:line="219" w:lineRule="auto"/>
        <w:sectPr>
          <w:footerReference w:type="default" r:id="rId850"/>
          <w:pgSz w:w="11900" w:h="16840"/>
          <w:pgMar w:top="400" w:right="1354" w:bottom="1363" w:left="1660" w:header="0" w:footer="1164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8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1217280" behindDoc="0" locked="0" layoutInCell="0" allowOverlap="1">
                <wp:simplePos x="0" y="0"/>
                <wp:positionH relativeFrom="page">
                  <wp:posOffset>4436540</wp:posOffset>
                </wp:positionH>
                <wp:positionV relativeFrom="page">
                  <wp:posOffset>5025237</wp:posOffset>
                </wp:positionV>
                <wp:extent cx="349884" cy="267970"/>
                <wp:effectExtent l="0" t="0" r="0" b="0"/>
                <wp:wrapNone/>
                <wp:docPr id="1014" name="TextBox 10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36540" y="5025237"/>
                          <a:ext cx="349884" cy="2679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4" w:line="232" w:lineRule="auto"/>
                              <w:rPr>
                                <w:rFonts w:ascii="KaiTi" w:hAnsi="KaiTi" w:eastAsia="KaiTi" w:cs="KaiT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26"/>
                                <w:szCs w:val="26"/>
                                <w:spacing w:val="-3"/>
                              </w:rPr>
                              <w:t>乾九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8" style="position:absolute;margin-left:349.334pt;margin-top:395.688pt;mso-position-vertical-relative:page;mso-position-horizontal-relative:page;width:27.55pt;height:21.1pt;z-index:26121728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4" w:line="232" w:lineRule="auto"/>
                        <w:rPr>
                          <w:rFonts w:ascii="KaiTi" w:hAnsi="KaiTi" w:eastAsia="KaiTi" w:cs="KaiTi"/>
                          <w:sz w:val="26"/>
                          <w:szCs w:val="26"/>
                        </w:rPr>
                      </w:pPr>
                      <w:r>
                        <w:rPr>
                          <w:rFonts w:ascii="KaiTi" w:hAnsi="KaiTi" w:eastAsia="KaiTi" w:cs="KaiTi"/>
                          <w:sz w:val="26"/>
                          <w:szCs w:val="26"/>
                          <w:spacing w:val="-3"/>
                        </w:rPr>
                        <w:t>乾九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04" w:line="51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  <w:position w:val="13"/>
        </w:rPr>
        <w:t>(3-4)-4】。平面方位是空间横向同面的平视之位，立体方位是空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间纵向、横向交叉复视之位，立体方位与平面方位是通过纵向二视</w:t>
      </w:r>
    </w:p>
    <w:p>
      <w:pPr>
        <w:spacing w:line="176" w:lineRule="exact"/>
        <w:rPr/>
      </w:pPr>
      <w:r/>
    </w:p>
    <w:p>
      <w:pPr>
        <w:spacing w:line="176" w:lineRule="exact"/>
        <w:sectPr>
          <w:footerReference w:type="default" r:id="rId857"/>
          <w:pgSz w:w="11900" w:h="16840"/>
          <w:pgMar w:top="400" w:right="1632" w:bottom="1097" w:left="1430" w:header="0" w:footer="880" w:gutter="0"/>
          <w:cols w:equalWidth="0" w:num="1">
            <w:col w:w="8838" w:space="0"/>
          </w:cols>
        </w:sectPr>
        <w:rPr/>
      </w:pPr>
    </w:p>
    <w:p>
      <w:pPr>
        <w:ind w:firstLine="840"/>
        <w:spacing w:line="2570" w:lineRule="exact"/>
        <w:rPr/>
      </w:pPr>
      <w:r>
        <w:rPr>
          <w:position w:val="-51"/>
        </w:rPr>
        <w:drawing>
          <wp:inline distT="0" distB="0" distL="0" distR="0">
            <wp:extent cx="1638249" cy="1632026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49" cy="163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89"/>
        <w:spacing w:before="242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图(3-4)-3</w:t>
      </w:r>
    </w:p>
    <w:p>
      <w:pPr>
        <w:ind w:left="1110"/>
        <w:spacing w:before="151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洛书空间平面方位图</w:t>
      </w:r>
    </w:p>
    <w:p>
      <w:pPr>
        <w:ind w:right="150"/>
        <w:spacing w:before="7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位的流转来实现的。洛书空间立体方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位又来自河图乾一空间立体方位【见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图(3-4)-5】,两者是流与源的关系。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河图乾一方位向洛书方位流变，还有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两视(俯视方位、仰视方位)之分和两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取(乾九卦阵、乾一卦阵)之别。</w:t>
      </w:r>
    </w:p>
    <w:p>
      <w:pPr>
        <w:pStyle w:val="BodyText"/>
        <w:spacing w:line="429" w:lineRule="auto"/>
        <w:rPr/>
      </w:pPr>
      <w:r/>
    </w:p>
    <w:p>
      <w:pPr>
        <w:ind w:left="769"/>
        <w:spacing w:before="105" w:line="22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0"/>
        </w:rPr>
        <w:t>一、天体认识的单体模式</w:t>
      </w:r>
    </w:p>
    <w:p>
      <w:pPr>
        <w:ind w:left="659"/>
        <w:spacing w:before="103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河图、洛书空间方位，立足于宏观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/>
      </w:pPr>
      <w:r/>
    </w:p>
    <w:p>
      <w:pPr>
        <w:ind w:firstLine="499"/>
        <w:spacing w:line="2100" w:lineRule="exact"/>
        <w:rPr/>
      </w:pPr>
      <w:r>
        <w:rPr>
          <w:position w:val="-42"/>
        </w:rPr>
        <w:drawing>
          <wp:inline distT="0" distB="0" distL="0" distR="0">
            <wp:extent cx="1352613" cy="1333574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613" cy="13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2" w:lineRule="auto"/>
        <w:rPr/>
      </w:pPr>
      <w:r/>
    </w:p>
    <w:p>
      <w:pPr>
        <w:ind w:left="899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图(3-4)-4</w:t>
      </w:r>
    </w:p>
    <w:p>
      <w:pPr>
        <w:spacing w:before="137" w:line="21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洛书立体一平面方位流转图</w:t>
      </w:r>
    </w:p>
    <w:p>
      <w:pPr>
        <w:pStyle w:val="BodyText"/>
        <w:spacing w:line="245" w:lineRule="auto"/>
        <w:rPr/>
      </w:pPr>
      <w:r/>
    </w:p>
    <w:p>
      <w:pPr>
        <w:ind w:firstLine="270"/>
        <w:spacing w:line="2900" w:lineRule="exact"/>
        <w:rPr/>
      </w:pPr>
      <w:r>
        <w:rPr>
          <w:position w:val="-58"/>
        </w:rPr>
        <w:pict>
          <v:group id="_x0000_s1350" style="mso-position-vertical-relative:line;mso-position-horizontal-relative:char;width:153pt;height:145.05pt;" filled="false" stroked="false" coordsize="3060,2901" coordorigin="0,0">
            <v:shape id="_x0000_s1352" style="position:absolute;left:0;top:0;width:3060;height:2901;" filled="false" stroked="false" type="#_x0000_t75">
              <v:imagedata o:title="" r:id="rId860"/>
            </v:shape>
            <v:shape id="_x0000_s1354" style="position:absolute;left:389;top:28;width:2631;height:28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0"/>
                      <w:spacing w:before="19" w:line="227" w:lineRule="auto"/>
                      <w:rPr>
                        <w:rFonts w:ascii="KaiTi" w:hAnsi="KaiTi" w:eastAsia="KaiTi" w:cs="KaiTi"/>
                        <w:sz w:val="24"/>
                        <w:szCs w:val="24"/>
                      </w:rPr>
                    </w:pPr>
                    <w:r>
                      <w:rPr>
                        <w:rFonts w:ascii="KaiTi" w:hAnsi="KaiTi" w:eastAsia="KaiTi" w:cs="KaiTi"/>
                        <w:sz w:val="24"/>
                        <w:szCs w:val="24"/>
                        <w:spacing w:val="18"/>
                      </w:rPr>
                      <w:t>离七</w:t>
                    </w:r>
                  </w:p>
                  <w:p>
                    <w:pPr>
                      <w:ind w:firstLine="20"/>
                      <w:spacing w:before="166" w:line="320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84151" cy="203363"/>
                          <wp:effectExtent l="0" t="0" r="0" b="0"/>
                          <wp:docPr id="1020" name="IM 10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20" name="IM 1020"/>
                                  <pic:cNvPicPr/>
                                </pic:nvPicPr>
                                <pic:blipFill>
                                  <a:blip r:embed="rId8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4151" cy="2033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59"/>
                      <w:spacing w:before="1" w:line="195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22"/>
                      </w:rPr>
                      <w:t>兑三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color w:val="FFFFFF"/>
                        <w:spacing w:val="22"/>
                      </w:rPr>
                      <w:t>离七</w:t>
                    </w:r>
                  </w:p>
                  <w:p>
                    <w:pPr>
                      <w:ind w:left="39"/>
                      <w:spacing w:before="138" w:line="222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10"/>
                        <w:position w:val="6"/>
                      </w:rPr>
                      <w:t>乾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69"/>
                        <w:position w:val="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10"/>
                        <w:position w:val="6"/>
                      </w:rPr>
                      <w:t>一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30"/>
                        <w:position w:val="6"/>
                      </w:rPr>
                      <w:t xml:space="preserve">    </w:t>
                    </w: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-10"/>
                        <w:position w:val="-5"/>
                      </w:rPr>
                      <w:t>坤二</w:t>
                    </w: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19"/>
                        <w:position w:val="-5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10"/>
                      </w:rPr>
                      <w:t>甚</w:t>
                    </w:r>
                  </w:p>
                  <w:p>
                    <w:pPr>
                      <w:ind w:left="800"/>
                      <w:spacing w:before="135" w:line="785" w:lineRule="exact"/>
                      <w:rPr>
                        <w:rFonts w:ascii="FangSong" w:hAnsi="FangSong" w:eastAsia="FangSong" w:cs="FangSong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1"/>
                        <w:position w:val="34"/>
                      </w:rPr>
                      <w:t>坎六</w:t>
                    </w: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1"/>
                        <w:position w:val="34"/>
                      </w:rPr>
                      <w:t>艮</w:t>
                    </w: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1"/>
                        <w:position w:val="3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1"/>
                        <w:position w:val="34"/>
                      </w:rPr>
                      <w:t>四</w:t>
                    </w:r>
                  </w:p>
                  <w:p>
                    <w:pPr>
                      <w:ind w:left="800"/>
                      <w:spacing w:line="188" w:lineRule="auto"/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</w:pPr>
                    <w:r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  <w:t>三</w:t>
                    </w:r>
                  </w:p>
                </w:txbxContent>
              </v:textbox>
            </v:shape>
            <v:shape id="_x0000_s1356" style="position:absolute;left:260;top:1980;width:390;height:440;" filled="false" stroked="false" type="#_x0000_t75">
              <v:imagedata o:title="" r:id="rId862"/>
            </v:shape>
            <v:shape id="_x0000_s1358" style="position:absolute;left:2419;top:460;width:380;height:420;" filled="false" stroked="false" type="#_x0000_t75">
              <v:imagedata o:title="" r:id="rId863"/>
            </v:shape>
            <v:shape id="_x0000_s1360" style="position:absolute;left:429;top:1680;width:545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FangSong" w:hAnsi="FangSong" w:eastAsia="FangSong" w:cs="FangSong"/>
                        <w:sz w:val="24"/>
                        <w:szCs w:val="24"/>
                      </w:rPr>
                    </w:pP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spacing w:val="12"/>
                      </w:rPr>
                      <w:t>震九</w:t>
                    </w:r>
                  </w:p>
                </w:txbxContent>
              </v:textbox>
            </v:shape>
            <v:shape id="_x0000_s1362" style="position:absolute;left:2050;top:1060;width:499;height:2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FangSong" w:hAnsi="FangSong" w:eastAsia="FangSong" w:cs="FangSong"/>
                        <w:sz w:val="24"/>
                        <w:szCs w:val="24"/>
                      </w:rPr>
                    </w:pPr>
                    <w:r>
                      <w:rPr>
                        <w:rFonts w:ascii="FangSong" w:hAnsi="FangSong" w:eastAsia="FangSong" w:cs="FangSong"/>
                        <w:sz w:val="24"/>
                        <w:szCs w:val="24"/>
                        <w:color w:val="FFFFFF"/>
                        <w:spacing w:val="-6"/>
                      </w:rPr>
                      <w:t>巽八</w:t>
                    </w:r>
                  </w:p>
                </w:txbxContent>
              </v:textbox>
            </v:shape>
            <v:shape id="_x0000_s1364" style="position:absolute;left:2469;top:2199;width:241;height:210;" filled="false" stroked="false" type="#_x0000_t75">
              <v:imagedata o:title="" r:id="rId864"/>
            </v:shape>
          </v:group>
        </w:pict>
      </w:r>
    </w:p>
    <w:p>
      <w:pPr>
        <w:pStyle w:val="BodyText"/>
        <w:spacing w:line="251" w:lineRule="auto"/>
        <w:rPr/>
      </w:pPr>
      <w:r/>
    </w:p>
    <w:p>
      <w:pPr>
        <w:ind w:left="1189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图(3-4)-5</w:t>
      </w:r>
    </w:p>
    <w:p>
      <w:pPr>
        <w:ind w:left="260"/>
        <w:spacing w:before="136" w:line="1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河图一洛书(俯视)流转图</w:t>
      </w:r>
    </w:p>
    <w:p>
      <w:pPr>
        <w:spacing w:line="189" w:lineRule="auto"/>
        <w:sectPr>
          <w:type w:val="continuous"/>
          <w:pgSz w:w="11900" w:h="16840"/>
          <w:pgMar w:top="400" w:right="1632" w:bottom="1097" w:left="1430" w:header="0" w:footer="880" w:gutter="0"/>
          <w:cols w:equalWidth="0" w:num="2">
            <w:col w:w="5241" w:space="100"/>
            <w:col w:w="3498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35"/>
        <w:spacing w:before="15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天体论，是数八卦阵列三种基本的单个天体模式。河图乾</w:t>
      </w:r>
      <w:r>
        <w:rPr>
          <w:rFonts w:ascii="SimSun" w:hAnsi="SimSun" w:eastAsia="SimSun" w:cs="SimSun"/>
          <w:sz w:val="32"/>
          <w:szCs w:val="32"/>
          <w:spacing w:val="-7"/>
        </w:rPr>
        <w:t>九空间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立体方位、河图(乾一)—-—-洛书空间立体方位、洛书空间平面方位</w:t>
      </w: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1900" w:h="16840"/>
          <w:pgMar w:top="400" w:right="1632" w:bottom="1097" w:left="1430" w:header="0" w:footer="880" w:gutter="0"/>
          <w:cols w:equalWidth="0" w:num="1">
            <w:col w:w="8838" w:space="0"/>
          </w:cols>
        </w:sectPr>
        <w:rPr/>
      </w:pPr>
    </w:p>
    <w:p>
      <w:pPr>
        <w:ind w:right="315"/>
        <w:spacing w:before="4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这三种最基本的天体模式，是借助八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卦的居位与卦象来标示天体的视动关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系。</w:t>
      </w:r>
    </w:p>
    <w:p>
      <w:pPr>
        <w:ind w:right="232" w:firstLine="659"/>
        <w:spacing w:before="102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河图(乾九)天体模式【见图(3-4)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-6】:乾坤居两极之定位，为天体之旋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轴向，在天体运动中取相对静止的方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位；动中取静，视在动中，天虽动视犹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静，是易(易变、运动)中之不易。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50"/>
        <w:spacing w:before="147" w:line="3000" w:lineRule="exact"/>
        <w:rPr/>
      </w:pPr>
      <w:r>
        <w:rPr>
          <w:position w:val="-60"/>
        </w:rPr>
        <w:drawing>
          <wp:inline distT="0" distB="0" distL="0" distR="0">
            <wp:extent cx="1727189" cy="1905029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89" cy="190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8" w:line="189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6"/>
        </w:rPr>
        <w:t>图(3-4)-6</w:t>
      </w:r>
      <w:r>
        <w:rPr>
          <w:rFonts w:ascii="FangSong" w:hAnsi="FangSong" w:eastAsia="FangSong" w:cs="FangSong"/>
          <w:sz w:val="24"/>
          <w:szCs w:val="24"/>
          <w:spacing w:val="1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6"/>
        </w:rPr>
        <w:t>河图天体模式图</w:t>
      </w:r>
    </w:p>
    <w:p>
      <w:pPr>
        <w:spacing w:line="189" w:lineRule="auto"/>
        <w:sectPr>
          <w:type w:val="continuous"/>
          <w:pgSz w:w="11900" w:h="16840"/>
          <w:pgMar w:top="400" w:right="1632" w:bottom="1097" w:left="1430" w:header="0" w:footer="880" w:gutter="0"/>
          <w:cols w:equalWidth="0" w:num="2">
            <w:col w:w="5340" w:space="100"/>
            <w:col w:w="3398" w:space="0"/>
          </w:cols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61265408" behindDoc="0" locked="0" layoutInCell="0" allowOverlap="1">
            <wp:simplePos x="0" y="0"/>
            <wp:positionH relativeFrom="page">
              <wp:posOffset>4337053</wp:posOffset>
            </wp:positionH>
            <wp:positionV relativeFrom="page">
              <wp:posOffset>2463759</wp:posOffset>
            </wp:positionV>
            <wp:extent cx="1720841" cy="1949513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41" cy="1949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2" w:firstLine="639"/>
        <w:spacing w:before="108" w:line="27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9"/>
        </w:rPr>
        <w:t>河图(乾一)——洛书天体模式【见图(3-4)-7、8】:乾坤</w:t>
      </w:r>
      <w:r>
        <w:rPr>
          <w:rFonts w:ascii="SimSun" w:hAnsi="SimSun" w:eastAsia="SimSun" w:cs="SimSun"/>
          <w:sz w:val="33"/>
          <w:szCs w:val="33"/>
          <w:spacing w:val="-20"/>
        </w:rPr>
        <w:t>不居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</w:rPr>
        <w:t>定位，离坎居视上下之位，均为“变”位，在天体运动中取相应的变</w:t>
      </w:r>
      <w:r>
        <w:rPr>
          <w:rFonts w:ascii="SimSun" w:hAnsi="SimSun" w:eastAsia="SimSun" w:cs="SimSun"/>
          <w:sz w:val="33"/>
          <w:szCs w:val="33"/>
          <w:spacing w:val="1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体方位；动中取变——离坎居上下可为轴向，乾坤居</w:t>
      </w:r>
      <w:r>
        <w:rPr>
          <w:rFonts w:ascii="SimSun" w:hAnsi="SimSun" w:eastAsia="SimSun" w:cs="SimSun"/>
          <w:sz w:val="33"/>
          <w:szCs w:val="33"/>
          <w:spacing w:val="-28"/>
        </w:rPr>
        <w:t>前后亦可为轴</w:t>
      </w:r>
    </w:p>
    <w:p>
      <w:pPr>
        <w:spacing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"/>
        </w:rPr>
        <w:t>向，天(天体、星球)不易而视位变，是易中之易(变易),</w:t>
      </w:r>
    </w:p>
    <w:p>
      <w:pPr>
        <w:pStyle w:val="BodyText"/>
        <w:spacing w:line="400" w:lineRule="auto"/>
        <w:rPr/>
      </w:pPr>
      <w:r/>
    </w:p>
    <w:p>
      <w:pPr>
        <w:pStyle w:val="BodyText"/>
        <w:ind w:firstLine="799"/>
        <w:spacing w:line="2640" w:lineRule="exact"/>
        <w:rPr/>
      </w:pPr>
      <w:r>
        <w:rPr>
          <w:position w:val="-52"/>
        </w:rPr>
        <w:pict>
          <v:group id="_x0000_s1366" style="mso-position-vertical-relative:line;mso-position-horizontal-relative:char;width:133.55pt;height:132.05pt;" filled="false" stroked="false" coordsize="2671,2641" coordorigin="0,0">
            <v:shape id="_x0000_s1368" style="position:absolute;left:0;top:0;width:2671;height:2641;" filled="false" stroked="false" type="#_x0000_t75">
              <v:imagedata o:title="" r:id="rId868"/>
            </v:shape>
            <v:shape id="_x0000_s1370" style="position:absolute;left:700;top:198;width:1730;height:22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9"/>
                      </w:rPr>
                      <w:t>离七</w:t>
                    </w:r>
                  </w:p>
                  <w:p>
                    <w:pPr>
                      <w:ind w:left="1100"/>
                      <w:spacing w:before="251" w:line="212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4"/>
                      </w:rPr>
                      <w:t>民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pg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107" w:line="174" w:lineRule="auto"/>
                      <w:jc w:val="right"/>
                      <w:rPr>
                        <w:rFonts w:ascii="SimSun" w:hAnsi="SimSun" w:eastAsia="SimSun" w:cs="SimSun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21"/>
                      </w:rPr>
                      <w:t>九</w:t>
                    </w:r>
                  </w:p>
                  <w:p>
                    <w:pPr>
                      <w:ind w:firstLine="789"/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47702" cy="172069"/>
                          <wp:effectExtent l="0" t="0" r="0" b="0"/>
                          <wp:docPr id="1026" name="IM 10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26" name="IM 1026"/>
                                  <pic:cNvPicPr/>
                                </pic:nvPicPr>
                                <pic:blipFill>
                                  <a:blip r:embed="rId8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7702" cy="1720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139" w:line="175" w:lineRule="auto"/>
                      <w:rPr>
                        <w:rFonts w:ascii="LiSu" w:hAnsi="LiSu" w:eastAsia="LiSu" w:cs="LiSu"/>
                        <w:sz w:val="29"/>
                        <w:szCs w:val="29"/>
                      </w:rPr>
                    </w:pPr>
                    <w:r>
                      <w:rPr>
                        <w:rFonts w:ascii="LiSu" w:hAnsi="LiSu" w:eastAsia="LiSu" w:cs="LiSu"/>
                        <w:sz w:val="29"/>
                        <w:szCs w:val="29"/>
                        <w:color w:val="FFFFFF"/>
                        <w:spacing w:val="-8"/>
                        <w:w w:val="95"/>
                      </w:rPr>
                      <w:t>坎六</w:t>
                    </w:r>
                  </w:p>
                </w:txbxContent>
              </v:textbox>
            </v:shape>
            <v:shape id="_x0000_s1372" style="position:absolute;left:200;top:488;width:833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09"/>
                      <w:spacing w:before="19" w:line="210" w:lineRule="auto"/>
                      <w:rPr>
                        <w:rFonts w:ascii="LiSu" w:hAnsi="LiSu" w:eastAsia="LiSu" w:cs="LiSu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8"/>
                      </w:rPr>
                      <w:t>块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LiSu" w:hAnsi="LiSu" w:eastAsia="LiSu" w:cs="LiSu"/>
                        <w:sz w:val="29"/>
                        <w:szCs w:val="29"/>
                      </w:rPr>
                      <w:t>兵</w:t>
                    </w:r>
                  </w:p>
                </w:txbxContent>
              </v:textbox>
            </v:shape>
            <v:shape id="_x0000_s1374" style="position:absolute;left:410;top:1569;width:690;height:410;" filled="false" stroked="false" type="#_x0000_t75">
              <v:imagedata o:title="" r:id="rId870"/>
            </v:shape>
          </v:group>
        </w:pict>
      </w:r>
    </w:p>
    <w:p>
      <w:pPr>
        <w:pStyle w:val="BodyText"/>
        <w:spacing w:line="340" w:lineRule="auto"/>
        <w:rPr/>
      </w:pPr>
      <w:r/>
    </w:p>
    <w:p>
      <w:pPr>
        <w:ind w:left="1319"/>
        <w:spacing w:before="94" w:line="22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24"/>
        </w:rPr>
        <w:t>图(3-4)-7、8</w:t>
      </w:r>
      <w:r>
        <w:rPr>
          <w:rFonts w:ascii="FangSong" w:hAnsi="FangSong" w:eastAsia="FangSong" w:cs="FangSong"/>
          <w:sz w:val="29"/>
          <w:szCs w:val="29"/>
          <w:spacing w:val="98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24"/>
        </w:rPr>
        <w:t>河洛天体模式(乾坤轴向、离坎轴</w:t>
      </w:r>
      <w:r>
        <w:rPr>
          <w:rFonts w:ascii="FangSong" w:hAnsi="FangSong" w:eastAsia="FangSong" w:cs="FangSong"/>
          <w:sz w:val="29"/>
          <w:szCs w:val="29"/>
          <w:spacing w:val="-25"/>
        </w:rPr>
        <w:t>向)图</w:t>
      </w:r>
    </w:p>
    <w:p>
      <w:pPr>
        <w:ind w:firstLine="639"/>
        <w:spacing w:before="46" w:line="274" w:lineRule="auto"/>
        <w:jc w:val="both"/>
        <w:rPr>
          <w:rFonts w:ascii="LiSu" w:hAnsi="LiSu" w:eastAsia="LiSu" w:cs="LiSu"/>
          <w:sz w:val="33"/>
          <w:szCs w:val="33"/>
        </w:rPr>
      </w:pPr>
      <w:r>
        <w:rPr>
          <w:rFonts w:ascii="LiSu" w:hAnsi="LiSu" w:eastAsia="LiSu" w:cs="LiSu"/>
          <w:sz w:val="33"/>
          <w:szCs w:val="33"/>
          <w:spacing w:val="-24"/>
          <w:w w:val="99"/>
        </w:rPr>
        <w:t>洛书天体模式【见图(3-4)-9】</w:t>
      </w:r>
      <w:r>
        <w:rPr>
          <w:rFonts w:ascii="LiSu" w:hAnsi="LiSu" w:eastAsia="LiSu" w:cs="LiSu"/>
          <w:sz w:val="33"/>
          <w:szCs w:val="33"/>
          <w:spacing w:val="-23"/>
          <w:w w:val="99"/>
        </w:rPr>
        <w:t>:乾坤居平面视向之动位，为</w:t>
      </w:r>
      <w:r>
        <w:rPr>
          <w:rFonts w:ascii="LiSu" w:hAnsi="LiSu" w:eastAsia="LiSu" w:cs="LiSu"/>
          <w:sz w:val="33"/>
          <w:szCs w:val="33"/>
          <w:spacing w:val="-6"/>
          <w:w w:val="99"/>
        </w:rPr>
        <w:t>对</w:t>
      </w:r>
      <w:r>
        <w:rPr>
          <w:rFonts w:ascii="LiSu" w:hAnsi="LiSu" w:eastAsia="LiSu" w:cs="LiSu"/>
          <w:sz w:val="33"/>
          <w:szCs w:val="33"/>
          <w:spacing w:val="45"/>
        </w:rPr>
        <w:t xml:space="preserve"> </w:t>
      </w:r>
      <w:r>
        <w:rPr>
          <w:rFonts w:ascii="LiSu" w:hAnsi="LiSu" w:eastAsia="LiSu" w:cs="LiSu"/>
          <w:sz w:val="33"/>
          <w:szCs w:val="33"/>
          <w:spacing w:val="-18"/>
        </w:rPr>
        <w:t>流互转之旋向位，在天体运动中取相应的体周旋方位。动中取动</w:t>
      </w:r>
    </w:p>
    <w:p>
      <w:pPr>
        <w:spacing w:before="1" w:line="179" w:lineRule="auto"/>
        <w:rPr>
          <w:rFonts w:ascii="LiSu" w:hAnsi="LiSu" w:eastAsia="LiSu" w:cs="LiSu"/>
          <w:sz w:val="33"/>
          <w:szCs w:val="33"/>
        </w:rPr>
      </w:pPr>
      <w:r>
        <w:rPr>
          <w:rFonts w:ascii="LiSu" w:hAnsi="LiSu" w:eastAsia="LiSu" w:cs="LiSu"/>
          <w:sz w:val="33"/>
          <w:szCs w:val="33"/>
          <w:spacing w:val="-22"/>
          <w:w w:val="95"/>
        </w:rPr>
        <w:t>——八卦向位周始循环，为易中取易，交易、周易。</w:t>
      </w:r>
    </w:p>
    <w:p>
      <w:pPr>
        <w:spacing w:line="133" w:lineRule="exact"/>
        <w:rPr/>
      </w:pPr>
      <w:r/>
    </w:p>
    <w:p>
      <w:pPr>
        <w:spacing w:line="133" w:lineRule="exact"/>
        <w:sectPr>
          <w:footerReference w:type="default" r:id="rId866"/>
          <w:pgSz w:w="11900" w:h="16840"/>
          <w:pgMar w:top="400" w:right="1385" w:bottom="1082" w:left="1720" w:header="0" w:footer="911" w:gutter="0"/>
          <w:cols w:equalWidth="0" w:num="1">
            <w:col w:w="8795" w:space="0"/>
          </w:cols>
        </w:sectPr>
        <w:rPr/>
      </w:pPr>
    </w:p>
    <w:p>
      <w:pPr>
        <w:ind w:right="205" w:firstLine="639"/>
        <w:spacing w:before="7" w:line="259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3"/>
          <w:szCs w:val="33"/>
          <w:spacing w:val="-21"/>
        </w:rPr>
        <w:t>图、书数卦阵列的三种天体基本 </w:t>
      </w:r>
      <w:r>
        <w:rPr>
          <w:rFonts w:ascii="SimSun" w:hAnsi="SimSun" w:eastAsia="SimSun" w:cs="SimSun"/>
          <w:sz w:val="33"/>
          <w:szCs w:val="33"/>
          <w:spacing w:val="-18"/>
        </w:rPr>
        <w:t>模式是一个整体，是宏观天体系统认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6"/>
        </w:rPr>
        <w:t>识论。河图天体模式是“静”天体，突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出天体运动的本体，乾坤居上下之轴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2"/>
        </w:rPr>
        <w:t>向位，天动而视在其中，为动中观动，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故静在其中——天虽动而“地”犹静。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6"/>
        </w:rPr>
        <w:t>河洛天体模式是“变”天体，突出天体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运动的视变一—他体视位变化，乾坤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4"/>
        </w:rPr>
        <w:t>(天地)不居上下，天动而视在其外，是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83" w:lineRule="auto"/>
        <w:rPr/>
      </w:pPr>
      <w:r/>
    </w:p>
    <w:p>
      <w:pPr>
        <w:ind w:firstLine="49"/>
        <w:spacing w:before="1" w:line="3100" w:lineRule="exact"/>
        <w:rPr/>
      </w:pPr>
      <w:r>
        <w:rPr>
          <w:position w:val="-62"/>
        </w:rPr>
        <w:drawing>
          <wp:inline distT="0" distB="0" distL="0" distR="0">
            <wp:extent cx="1949425" cy="1968548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25" cy="196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spacing w:before="95" w:line="184" w:lineRule="auto"/>
        <w:jc w:val="righ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2"/>
        </w:rPr>
        <w:t>图(3-4)-9</w:t>
      </w:r>
      <w:r>
        <w:rPr>
          <w:rFonts w:ascii="SimSun" w:hAnsi="SimSun" w:eastAsia="SimSun" w:cs="SimSun"/>
          <w:sz w:val="29"/>
          <w:szCs w:val="29"/>
          <w:spacing w:val="7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2"/>
        </w:rPr>
        <w:t>洛书天体模式图</w:t>
      </w:r>
    </w:p>
    <w:p>
      <w:pPr>
        <w:spacing w:line="184" w:lineRule="auto"/>
        <w:sectPr>
          <w:type w:val="continuous"/>
          <w:pgSz w:w="11900" w:h="16840"/>
          <w:pgMar w:top="400" w:right="1385" w:bottom="1082" w:left="1720" w:header="0" w:footer="911" w:gutter="0"/>
          <w:cols w:equalWidth="0" w:num="2">
            <w:col w:w="5310" w:space="100"/>
            <w:col w:w="3385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ind w:right="19"/>
        <w:spacing w:before="101" w:line="280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3"/>
          <w:szCs w:val="33"/>
          <w:spacing w:val="-38"/>
        </w:rPr>
        <w:t>为动外观动，故视位变而天亦变。洛书天体模式是“动”天体，突出</w:t>
      </w:r>
      <w:r>
        <w:rPr>
          <w:rFonts w:ascii="SimSun" w:hAnsi="SimSun" w:eastAsia="SimSun" w:cs="SimSun"/>
          <w:sz w:val="33"/>
          <w:szCs w:val="33"/>
          <w:spacing w:val="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天体运动的周动——视他体动变化，乾坤居视平面之旋向，天动而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6"/>
        </w:rPr>
        <w:t>视天动，是以静观动，故天不变而“地”变，反观之，则为地“静”而天</w:t>
      </w:r>
    </w:p>
    <w:p>
      <w:pPr>
        <w:spacing w:before="1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视动。</w:t>
      </w:r>
    </w:p>
    <w:p>
      <w:pPr>
        <w:spacing w:line="184" w:lineRule="auto"/>
        <w:sectPr>
          <w:type w:val="continuous"/>
          <w:pgSz w:w="11900" w:h="16840"/>
          <w:pgMar w:top="400" w:right="1385" w:bottom="1082" w:left="1720" w:header="0" w:footer="911" w:gutter="0"/>
          <w:cols w:equalWidth="0" w:num="1">
            <w:col w:w="8795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6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1314560" behindDoc="0" locked="0" layoutInCell="0" allowOverlap="1">
                <wp:simplePos x="0" y="0"/>
                <wp:positionH relativeFrom="page">
                  <wp:posOffset>4310028</wp:posOffset>
                </wp:positionH>
                <wp:positionV relativeFrom="page">
                  <wp:posOffset>3323116</wp:posOffset>
                </wp:positionV>
                <wp:extent cx="182879" cy="156845"/>
                <wp:effectExtent l="0" t="0" r="0" b="0"/>
                <wp:wrapNone/>
                <wp:docPr id="1030" name="TextBox 10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310028" y="3323116"/>
                          <a:ext cx="182879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8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3"/>
                                <w:w w:val="89"/>
                              </w:rPr>
                              <w:t>集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9"/>
                                <w:w w:val="89"/>
                              </w:rPr>
                              <w:t>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6" style="position:absolute;margin-left:339.372pt;margin-top:261.663pt;mso-position-vertical-relative:page;mso-position-horizontal-relative:page;width:14.4pt;height:12.35pt;z-index:26131456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8" w:line="219" w:lineRule="auto"/>
                        <w:jc w:val="right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3"/>
                          <w:w w:val="89"/>
                        </w:rPr>
                        <w:t>集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9"/>
                          <w:w w:val="89"/>
                        </w:rPr>
                        <w:t>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1315584" behindDoc="0" locked="0" layoutInCell="0" allowOverlap="1">
                <wp:simplePos x="0" y="0"/>
                <wp:positionH relativeFrom="page">
                  <wp:posOffset>6338083</wp:posOffset>
                </wp:positionH>
                <wp:positionV relativeFrom="page">
                  <wp:posOffset>3336689</wp:posOffset>
                </wp:positionV>
                <wp:extent cx="226059" cy="156845"/>
                <wp:effectExtent l="0" t="0" r="0" b="0"/>
                <wp:wrapNone/>
                <wp:docPr id="1032" name="TextBox 10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338083" y="3336689"/>
                          <a:ext cx="226059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19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7"/>
                              </w:rPr>
                              <w:t>次三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8" style="position:absolute;margin-left:499.062pt;margin-top:262.731pt;mso-position-vertical-relative:page;mso-position-horizontal-relative:page;width:17.8pt;height:12.35pt;z-index:26131558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19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7"/>
                        </w:rPr>
                        <w:t>次三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80" style="position:absolute;margin-left:72.5003pt;margin-top:194.913pt;mso-position-vertical-relative:page;mso-position-horizontal-relative:page;width:253.35pt;height:161.15pt;z-index:261313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4"/>
                    <w:spacing w:before="20" w:line="219" w:lineRule="auto"/>
                    <w:outlineLvl w:val="1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10"/>
                    </w:rPr>
                    <w:t>1.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b/>
                      <w:bCs/>
                      <w:spacing w:val="-10"/>
                    </w:rPr>
                    <w:t>地系天体视运动复合模式</w:t>
                  </w:r>
                </w:p>
                <w:p>
                  <w:pPr>
                    <w:ind w:left="20" w:right="20" w:firstLine="649"/>
                    <w:spacing w:before="77" w:line="262" w:lineRule="auto"/>
                    <w:jc w:val="both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"/>
                    </w:rPr>
                    <w:t>在地系天体视运动中，主要为三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7"/>
                    </w:rPr>
                    <w:t>种基本的天视动——周日视运动、周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2"/>
                    </w:rPr>
                    <w:t>月视运动、周年视运动和倾角视运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7"/>
                    </w:rPr>
                    <w:t>动。在图卦天体认识体系中，周日视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6"/>
                    </w:rPr>
                    <w:t>运动为先天俯视方位；周月视运动为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"/>
                    </w:rPr>
                    <w:t>先天仰视方位(先天反序);周年视运</w:t>
                  </w:r>
                </w:p>
              </w:txbxContent>
            </v:textbox>
          </v:shape>
        </w:pict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20"/>
        <w:spacing w:before="104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2"/>
        </w:rPr>
        <w:t>二、天体认识的复合模式</w:t>
      </w:r>
    </w:p>
    <w:p>
      <w:pPr>
        <w:ind w:left="240" w:firstLine="699"/>
        <w:spacing w:before="77" w:line="20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图、书三种</w:t>
      </w:r>
      <w:r>
        <w:rPr>
          <w:rFonts w:ascii="SimSun" w:hAnsi="SimSun" w:eastAsia="SimSun" w:cs="SimSun"/>
          <w:sz w:val="32"/>
          <w:szCs w:val="32"/>
          <w:spacing w:val="-19"/>
        </w:rPr>
        <w:t>天体基本模式各自为体，是相对论天体观，即具</w:t>
      </w:r>
      <w:r>
        <w:rPr>
          <w:rFonts w:ascii="SimSun" w:hAnsi="SimSun" w:eastAsia="SimSun" w:cs="SimSun"/>
          <w:sz w:val="32"/>
          <w:szCs w:val="32"/>
          <w:spacing w:val="-14"/>
        </w:rPr>
        <w:t>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天体认识论。三种空间方位的不同组合，形成天体</w:t>
      </w:r>
      <w:r>
        <w:rPr>
          <w:rFonts w:ascii="SimSun" w:hAnsi="SimSun" w:eastAsia="SimSun" w:cs="SimSun"/>
          <w:sz w:val="32"/>
          <w:szCs w:val="32"/>
          <w:spacing w:val="-18"/>
        </w:rPr>
        <w:t>复合模式，是宏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观论天体观即无限天体认识论。图、书空间方位合体以观天，十分</w:t>
      </w:r>
    </w:p>
    <w:p>
      <w:pPr>
        <w:ind w:left="24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玄妙，此处管窥一二。</w:t>
      </w:r>
    </w:p>
    <w:p>
      <w:pPr>
        <w:pStyle w:val="BodyText"/>
        <w:ind w:firstLine="5550"/>
        <w:spacing w:before="104" w:line="3473" w:lineRule="exact"/>
        <w:rPr/>
      </w:pPr>
      <w:r>
        <w:rPr>
          <w:position w:val="-69"/>
        </w:rPr>
        <w:pict>
          <v:group id="_x0000_s1382" style="mso-position-vertical-relative:line;mso-position-horizontal-relative:char;width:173.5pt;height:173.65pt;" filled="false" stroked="false" coordsize="3470,3472" coordorigin="0,0">
            <v:shape id="_x0000_s1384" style="position:absolute;left:0;top:2;width:3470;height:3471;" filled="false" stroked="false" type="#_x0000_t75">
              <v:imagedata o:title="" r:id="rId873"/>
            </v:shape>
            <v:shape id="_x0000_s1386" style="position:absolute;left:1549;top:-20;width:1671;height:34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乾九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380"/>
                      <w:spacing w:line="350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171456" cy="222315"/>
                          <wp:effectExtent l="0" t="0" r="0" b="0"/>
                          <wp:docPr id="1034" name="IM 10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34" name="IM 1034"/>
                                  <pic:cNvPicPr/>
                                </pic:nvPicPr>
                                <pic:blipFill>
                                  <a:blip r:embed="rId8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1456" cy="2223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2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59" w:line="222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14"/>
                      </w:rPr>
                      <w:t>一蝌</w:t>
                    </w:r>
                  </w:p>
                </w:txbxContent>
              </v:textbox>
            </v:shape>
            <v:shape id="_x0000_s1388" style="position:absolute;left:520;top:2762;width:200;height:231;" filled="false" stroked="false" type="#_x0000_t75">
              <v:imagedata o:title="" r:id="rId875"/>
            </v:shape>
          </v:group>
        </w:pict>
      </w:r>
    </w:p>
    <w:p>
      <w:pPr>
        <w:spacing w:line="150" w:lineRule="exact"/>
        <w:rPr/>
      </w:pPr>
      <w:r/>
    </w:p>
    <w:p>
      <w:pPr>
        <w:spacing w:line="150" w:lineRule="exact"/>
        <w:sectPr>
          <w:footerReference w:type="default" r:id="rId872"/>
          <w:pgSz w:w="11900" w:h="16840"/>
          <w:pgMar w:top="400" w:right="1596" w:bottom="1425" w:left="1229" w:header="0" w:footer="1263" w:gutter="0"/>
          <w:cols w:equalWidth="0" w:num="1">
            <w:col w:w="9074" w:space="0"/>
          </w:cols>
        </w:sectPr>
        <w:rPr/>
      </w:pPr>
    </w:p>
    <w:p>
      <w:pPr>
        <w:pStyle w:val="BodyText"/>
        <w:spacing w:line="3600" w:lineRule="exact"/>
        <w:rPr/>
      </w:pPr>
      <w:r>
        <w:rPr>
          <w:position w:val="-72"/>
        </w:rPr>
        <w:pict>
          <v:group id="_x0000_s1390" style="mso-position-vertical-relative:line;mso-position-horizontal-relative:char;width:233.05pt;height:180.05pt;" filled="false" stroked="false" coordsize="4661,3601" coordorigin="0,0">
            <v:shape id="_x0000_s1392" style="position:absolute;left:0;top:0;width:4661;height:3601;" filled="false" stroked="false" type="#_x0000_t75">
              <v:imagedata o:title="" r:id="rId876"/>
            </v:shape>
            <v:shape id="_x0000_s1394" style="position:absolute;left:-20;top:-20;width:4701;height:36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9"/>
                      <w:spacing w:before="64" w:line="220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12"/>
                      </w:rPr>
                      <w:t>地绽轴</w:t>
                    </w:r>
                  </w:p>
                  <w:p>
                    <w:pPr>
                      <w:ind w:left="2400"/>
                      <w:spacing w:before="255" w:line="220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7"/>
                      </w:rPr>
                      <w:t>地旋轴倾料角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00"/>
                      <w:spacing w:before="5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9"/>
                      </w:rPr>
                      <w:t>黄道(地周转轨道</w:t>
                    </w:r>
                  </w:p>
                  <w:p>
                    <w:pPr>
                      <w:ind w:left="3240"/>
                      <w:spacing w:before="235" w:line="223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5"/>
                      </w:rPr>
                      <w:t>黄湛赤道夹角</w:t>
                    </w:r>
                  </w:p>
                  <w:p>
                    <w:pPr>
                      <w:ind w:left="3590"/>
                      <w:spacing w:before="213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赤道</w:t>
                    </w:r>
                  </w:p>
                </w:txbxContent>
              </v:textbox>
            </v:shape>
          </v:group>
        </w:pict>
      </w:r>
    </w:p>
    <w:p>
      <w:pPr>
        <w:ind w:firstLine="210"/>
        <w:spacing w:before="190" w:line="2970" w:lineRule="exact"/>
        <w:rPr/>
      </w:pPr>
      <w:r>
        <w:rPr>
          <w:position w:val="-59"/>
        </w:rPr>
        <w:drawing>
          <wp:inline distT="0" distB="0" distL="0" distR="0">
            <wp:extent cx="2044713" cy="1885995"/>
            <wp:effectExtent l="0" t="0" r="0" b="0"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4713" cy="18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/>
      </w:pPr>
      <w:r/>
    </w:p>
    <w:p>
      <w:pPr>
        <w:ind w:left="999"/>
        <w:spacing w:before="85" w:line="45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  <w:position w:val="14"/>
        </w:rPr>
        <w:t>图(3-4)-11</w:t>
      </w:r>
      <w:r>
        <w:rPr>
          <w:rFonts w:ascii="SimSun" w:hAnsi="SimSun" w:eastAsia="SimSun" w:cs="SimSun"/>
          <w:sz w:val="26"/>
          <w:szCs w:val="26"/>
          <w:spacing w:val="125"/>
          <w:position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  <w:position w:val="14"/>
        </w:rPr>
        <w:t>洛书含河图</w:t>
      </w:r>
    </w:p>
    <w:p>
      <w:pPr>
        <w:ind w:left="1130"/>
        <w:spacing w:line="2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复天体模式的实用示意图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99"/>
        <w:spacing w:before="101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图(3-4)-10</w:t>
      </w:r>
    </w:p>
    <w:p>
      <w:pPr>
        <w:ind w:right="114" w:firstLine="699"/>
        <w:spacing w:before="16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26"/>
          <w:szCs w:val="26"/>
          <w:spacing w:val="7"/>
        </w:rPr>
        <w:t>洛书含河图复式空间方位图</w:t>
      </w:r>
      <w:r>
        <w:rPr>
          <w:rFonts w:ascii="FangSong" w:hAnsi="FangSong" w:eastAsia="FangSong" w:cs="FangSong"/>
          <w:sz w:val="26"/>
          <w:szCs w:val="26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动为洛书俯视方位；倾角视运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动为洛书仰视方位(洛书反序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方位)。</w:t>
      </w:r>
    </w:p>
    <w:p>
      <w:pPr>
        <w:ind w:right="22" w:firstLine="699"/>
        <w:spacing w:before="103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河图空间立体方位、洛书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空间平面方位、河洛空间立体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方位，这三种基本天体模式应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用于地系天体视运动体系，不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同的复式组合，构成各种有相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应关系的天体运行图。例如地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球自旋周转模式——地系周年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视动，就是洛书空间方位内含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河图空间方位【见图(3-4)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-10】。这一种体外有体的天体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模式图，就是地球自旋周转立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体透视图【见图(3-4)-11】。</w:t>
      </w:r>
    </w:p>
    <w:p>
      <w:pPr>
        <w:spacing w:line="264" w:lineRule="auto"/>
        <w:sectPr>
          <w:type w:val="continuous"/>
          <w:pgSz w:w="11900" w:h="16840"/>
          <w:pgMar w:top="400" w:right="1596" w:bottom="1425" w:left="1229" w:header="0" w:footer="1263" w:gutter="0"/>
          <w:cols w:equalWidth="0" w:num="2">
            <w:col w:w="4791" w:space="100"/>
            <w:col w:w="4183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84"/>
        <w:spacing w:before="104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7"/>
        </w:rPr>
        <w:t>2.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宏观天体复式模式</w:t>
      </w:r>
    </w:p>
    <w:p>
      <w:pPr>
        <w:ind w:left="160" w:right="38" w:firstLine="619"/>
        <w:spacing w:before="8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宏观天体，就是超越视中心——地球，立足绝对天体(天宇、宇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宙)来考察、辨析天体。在宏观天体中，作为视中心的地(地球)已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成为天——相对天体(地球是星体、星球)。</w:t>
      </w:r>
    </w:p>
    <w:p>
      <w:pPr>
        <w:spacing w:line="33" w:lineRule="exact"/>
        <w:rPr/>
      </w:pPr>
      <w:r/>
    </w:p>
    <w:p>
      <w:pPr>
        <w:spacing w:line="33" w:lineRule="exact"/>
        <w:sectPr>
          <w:footerReference w:type="default" r:id="rId878"/>
          <w:pgSz w:w="11900" w:h="16840"/>
          <w:pgMar w:top="400" w:right="1410" w:bottom="1415" w:left="1530" w:header="0" w:footer="1253" w:gutter="0"/>
          <w:cols w:equalWidth="0" w:num="1">
            <w:col w:w="8960" w:space="0"/>
          </w:cols>
        </w:sectPr>
        <w:rPr/>
      </w:pPr>
    </w:p>
    <w:p>
      <w:pPr>
        <w:ind w:right="384" w:firstLine="779"/>
        <w:spacing w:before="68" w:line="263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河图乾一方位内含乾九方位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【见图(3-4)-12】,构成“体”内有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“体”的复合天体模式，这就是地球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居位图。河图乾一含乾九复式天体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方位，居外的乾一空间方位为天(天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球)方位，居内的乾九空间方位为地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14"/>
        </w:rPr>
        <w:t>(地球)方位。</w:t>
      </w:r>
    </w:p>
    <w:p>
      <w:pPr>
        <w:ind w:left="160" w:right="403" w:firstLine="619"/>
        <w:spacing w:before="106" w:line="24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河图复天体之内天体——乾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九，为地体(地球)方位：乾九坤八分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居上下，天上地下而视在其间。数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489"/>
        <w:spacing w:before="58" w:line="222" w:lineRule="auto"/>
        <w:rPr>
          <w:rFonts w:ascii="FangSong" w:hAnsi="FangSong" w:eastAsia="FangSong" w:cs="FangSong"/>
          <w:sz w:val="18"/>
          <w:szCs w:val="18"/>
        </w:rPr>
      </w:pPr>
      <w:r>
        <w:drawing>
          <wp:anchor distT="0" distB="0" distL="0" distR="0" simplePos="0" relativeHeight="2613616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-163341</wp:posOffset>
            </wp:positionV>
            <wp:extent cx="2184432" cy="2209897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432" cy="22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18"/>
          <w:szCs w:val="18"/>
          <w:spacing w:val="-1"/>
        </w:rPr>
        <w:t>乾一</w:t>
      </w:r>
    </w:p>
    <w:p>
      <w:pPr>
        <w:ind w:left="1519"/>
        <w:spacing w:before="216" w:line="22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FFFFFF"/>
          <w:spacing w:val="-3"/>
        </w:rPr>
        <w:t>坎六</w:t>
      </w:r>
    </w:p>
    <w:p>
      <w:pPr>
        <w:pStyle w:val="BodyText"/>
        <w:spacing w:line="304" w:lineRule="auto"/>
        <w:rPr/>
      </w:pPr>
      <w:r/>
    </w:p>
    <w:p>
      <w:pPr>
        <w:ind w:left="440"/>
        <w:spacing w:before="58" w:line="23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七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569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离七</w:t>
      </w:r>
    </w:p>
    <w:p>
      <w:pPr>
        <w:ind w:left="1600"/>
        <w:spacing w:before="19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坤二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919"/>
        <w:spacing w:before="85" w:line="18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图(3-4)-12</w:t>
      </w:r>
    </w:p>
    <w:p>
      <w:pPr>
        <w:spacing w:line="185" w:lineRule="auto"/>
        <w:sectPr>
          <w:type w:val="continuous"/>
          <w:pgSz w:w="11900" w:h="16840"/>
          <w:pgMar w:top="400" w:right="1410" w:bottom="1415" w:left="1530" w:header="0" w:footer="1253" w:gutter="0"/>
          <w:cols w:equalWidth="0" w:num="2">
            <w:col w:w="5250" w:space="100"/>
            <w:col w:w="361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160" w:right="27"/>
        <w:spacing w:before="15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九为阳数之最，又为天数，在地体中河图乾一含乾九</w:t>
      </w:r>
      <w:r>
        <w:rPr>
          <w:rFonts w:ascii="SimSun" w:hAnsi="SimSun" w:eastAsia="SimSun" w:cs="SimSun"/>
          <w:sz w:val="32"/>
          <w:szCs w:val="32"/>
          <w:spacing w:val="-33"/>
        </w:rPr>
        <w:t>复式空间方位图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为地之“天”即地球上方位；数八为阴数之最，又为地数，在地体中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为地之“地”即地球下方位。地体(地球)乾九居上</w:t>
      </w:r>
      <w:r>
        <w:rPr>
          <w:rFonts w:ascii="SimSun" w:hAnsi="SimSun" w:eastAsia="SimSun" w:cs="SimSun"/>
          <w:sz w:val="32"/>
          <w:szCs w:val="32"/>
          <w:spacing w:val="-13"/>
        </w:rPr>
        <w:t>，指向天体(天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球)方位的乾一；地体坤八居下指向天体方位的坤二。</w:t>
      </w:r>
    </w:p>
    <w:p>
      <w:pPr>
        <w:ind w:left="160" w:firstLine="619"/>
        <w:spacing w:before="11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河图复天体之外天体——乾一，为天体(天球)方位：乾一坤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二相应于地(地球)方位的乾九坤八而居。天体无上下，因视而分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上下：地旋而天有向，旋轴两极成上下。地视天</w:t>
      </w:r>
      <w:r>
        <w:rPr>
          <w:rFonts w:ascii="SimSun" w:hAnsi="SimSun" w:eastAsia="SimSun" w:cs="SimSun"/>
          <w:sz w:val="32"/>
          <w:szCs w:val="32"/>
          <w:spacing w:val="-19"/>
        </w:rPr>
        <w:t>唯有星——可见之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星(远为恒星，近有反光之行星)。天(天球)之乾一坤二，为地旋轴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的上下视向且指示不变的天视向：地北极对应北极</w:t>
      </w:r>
      <w:r>
        <w:rPr>
          <w:rFonts w:ascii="SimSun" w:hAnsi="SimSun" w:eastAsia="SimSun" w:cs="SimSun"/>
          <w:sz w:val="32"/>
          <w:szCs w:val="32"/>
          <w:spacing w:val="-19"/>
        </w:rPr>
        <w:t>星；地南极对应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南斗星。北极星为一星，乃不易之星，是天视不移之位：北极星移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动极微，岁差50”,周期为25800年。南斗为二星，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一是南门二星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(半人马星座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4"/>
        </w:rPr>
        <w:t>a</w:t>
      </w:r>
      <w:r>
        <w:rPr>
          <w:rFonts w:ascii="Times New Roman" w:hAnsi="Times New Roman" w:eastAsia="Times New Roman" w:cs="Times New Roma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星),一是比邻星。南斗星位于南纬60°,居地视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之，周年视动，是移易之星——环南纬60°周而复始。南斗二星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是距太阳系最近的恒星，距地球约4.22光年(40~4</w:t>
      </w:r>
      <w:r>
        <w:rPr>
          <w:rFonts w:ascii="SimSun" w:hAnsi="SimSun" w:eastAsia="SimSun" w:cs="SimSun"/>
          <w:sz w:val="32"/>
          <w:szCs w:val="32"/>
          <w:spacing w:val="4"/>
        </w:rPr>
        <w:t>1万亿公里),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其中比邻星稍近但肉眼一般难见。南斗二星之外是天狼星，虽最</w:t>
      </w:r>
    </w:p>
    <w:p>
      <w:pPr>
        <w:spacing w:line="263" w:lineRule="auto"/>
        <w:sectPr>
          <w:type w:val="continuous"/>
          <w:pgSz w:w="11900" w:h="16840"/>
          <w:pgMar w:top="400" w:right="1410" w:bottom="1415" w:left="1530" w:header="0" w:footer="1253" w:gutter="0"/>
          <w:cols w:equalWidth="0" w:num="1">
            <w:col w:w="896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1" w:lineRule="auto"/>
        <w:rPr/>
      </w:pPr>
      <w:r>
        <w:drawing>
          <wp:anchor distT="0" distB="0" distL="0" distR="0" simplePos="0" relativeHeight="261415936" behindDoc="0" locked="0" layoutInCell="0" allowOverlap="1">
            <wp:simplePos x="0" y="0"/>
            <wp:positionH relativeFrom="page">
              <wp:posOffset>2501881</wp:posOffset>
            </wp:positionH>
            <wp:positionV relativeFrom="page">
              <wp:posOffset>7366041</wp:posOffset>
            </wp:positionV>
            <wp:extent cx="177804" cy="158690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4" cy="15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1414912" behindDoc="0" locked="0" layoutInCell="0" allowOverlap="1">
            <wp:simplePos x="0" y="0"/>
            <wp:positionH relativeFrom="page">
              <wp:posOffset>5105397</wp:posOffset>
            </wp:positionH>
            <wp:positionV relativeFrom="page">
              <wp:posOffset>7143725</wp:posOffset>
            </wp:positionV>
            <wp:extent cx="241279" cy="171522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9" cy="171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亮，但距地球8.7光年。</w:t>
      </w:r>
    </w:p>
    <w:p>
      <w:pPr>
        <w:ind w:right="52"/>
        <w:spacing w:before="50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八卦天体模式种种，正反映了古者从宏观到微观对天体的认</w:t>
      </w:r>
    </w:p>
    <w:p>
      <w:pPr>
        <w:spacing w:before="12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识，而这种认识在当时无疑是一种巨大的进步。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20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7"/>
        </w:rPr>
        <w:t>第五节</w:t>
      </w:r>
      <w:r>
        <w:rPr>
          <w:rFonts w:ascii="SimSun" w:hAnsi="SimSun" w:eastAsia="SimSun" w:cs="SimSun"/>
          <w:sz w:val="42"/>
          <w:szCs w:val="42"/>
          <w:spacing w:val="20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天动地旋与天体运动认识观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78" w:firstLine="639"/>
        <w:spacing w:before="105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对于天体运动观，有三种基本认识：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一是形而上学天体运动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观，即地静天动论；二是相对天体运动观，即地旋“天”视动论；三是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绝对天体运动观，即天动“地”(星体)旋论。天动“地”旋是意义完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整并超越了视动的天体运动观。</w:t>
      </w:r>
    </w:p>
    <w:p>
      <w:pPr>
        <w:ind w:right="57" w:firstLine="639"/>
        <w:spacing w:before="9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地旋“天”视动、天动“地”旋是天体运动认识的科学结论。人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类完成这一认识——以西方天文学而论，经历了曲折</w:t>
      </w:r>
      <w:r>
        <w:rPr>
          <w:rFonts w:ascii="SimSun" w:hAnsi="SimSun" w:eastAsia="SimSun" w:cs="SimSun"/>
          <w:sz w:val="32"/>
          <w:szCs w:val="32"/>
          <w:spacing w:val="4"/>
        </w:rPr>
        <w:t>的历史过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程。首先是公元前3世纪诞生、前2世纪成熟的地心说【见图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(3-5)-1】,这是典型的地静天动的形而上学运动观。其后是公元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16世纪诞生的日心说【见图(3-5)-2】,这还不是完全意义上的相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对天体运动观，因为日心说不是以太阳系作为相对运动天体，而是</w:t>
      </w:r>
    </w:p>
    <w:p>
      <w:pPr>
        <w:pStyle w:val="BodyText"/>
        <w:spacing w:line="345" w:lineRule="auto"/>
        <w:rPr/>
      </w:pPr>
      <w:r/>
    </w:p>
    <w:p>
      <w:pPr>
        <w:ind w:left="6810"/>
        <w:spacing w:before="43" w:line="220" w:lineRule="auto"/>
        <w:rPr>
          <w:rFonts w:ascii="SimSun" w:hAnsi="SimSun" w:eastAsia="SimSun" w:cs="SimSun"/>
          <w:sz w:val="13"/>
          <w:szCs w:val="13"/>
        </w:rPr>
      </w:pPr>
      <w:r>
        <w:drawing>
          <wp:anchor distT="0" distB="0" distL="0" distR="0" simplePos="0" relativeHeight="261410816" behindDoc="1" locked="0" layoutInCell="1" allowOverlap="1">
            <wp:simplePos x="0" y="0"/>
            <wp:positionH relativeFrom="column">
              <wp:posOffset>3213099</wp:posOffset>
            </wp:positionH>
            <wp:positionV relativeFrom="paragraph">
              <wp:posOffset>-1656</wp:posOffset>
            </wp:positionV>
            <wp:extent cx="2413017" cy="2584487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17" cy="258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3"/>
          <w:szCs w:val="13"/>
          <w:spacing w:val="-1"/>
        </w:rPr>
        <w:t>恒星天</w:t>
      </w:r>
    </w:p>
    <w:p>
      <w:pPr>
        <w:ind w:left="1799"/>
        <w:spacing w:before="104" w:line="187" w:lineRule="auto"/>
        <w:rPr>
          <w:rFonts w:ascii="SimSun" w:hAnsi="SimSun" w:eastAsia="SimSun" w:cs="SimSun"/>
          <w:sz w:val="13"/>
          <w:szCs w:val="13"/>
        </w:rPr>
      </w:pPr>
      <w:r>
        <w:drawing>
          <wp:anchor distT="0" distB="0" distL="0" distR="0" simplePos="0" relativeHeight="261411840" behindDoc="1" locked="0" layoutInCell="1" allowOverlap="1">
            <wp:simplePos x="0" y="0"/>
            <wp:positionH relativeFrom="column">
              <wp:posOffset>19042</wp:posOffset>
            </wp:positionH>
            <wp:positionV relativeFrom="paragraph">
              <wp:posOffset>-70346</wp:posOffset>
            </wp:positionV>
            <wp:extent cx="2463796" cy="2520862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3796" cy="2520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96" style="position:absolute;margin-left:352.002pt;margin-top:13.0194pt;mso-position-vertical-relative:text;mso-position-horizontal-relative:text;width:19.95pt;height:29.9pt;z-index:2614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5" w:lineRule="auto"/>
                    <w:jc w:val="righ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4"/>
                      <w:w w:val="93"/>
                    </w:rPr>
                    <w:t>木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0"/>
                      <w:w w:val="93"/>
                    </w:rPr>
                    <w:t>整</w:t>
                  </w:r>
                </w:p>
                <w:p>
                  <w:pPr>
                    <w:ind w:left="20"/>
                    <w:spacing w:before="73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FFFFFF"/>
                      <w:spacing w:val="-8"/>
                    </w:rPr>
                    <w:t>*螺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spacing w:val="-2"/>
        </w:rPr>
        <w:t>量高天</w:t>
      </w:r>
    </w:p>
    <w:p>
      <w:pPr>
        <w:ind w:left="1799"/>
        <w:spacing w:before="1" w:line="22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品堂大</w:t>
      </w:r>
    </w:p>
    <w:p>
      <w:pPr>
        <w:ind w:left="1799"/>
        <w:spacing w:before="20"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8"/>
        </w:rPr>
        <w:t>恒塑天</w:t>
      </w:r>
    </w:p>
    <w:p>
      <w:pPr>
        <w:ind w:left="1799"/>
        <w:spacing w:before="16" w:line="197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9"/>
        </w:rPr>
        <w:t>土基天</w:t>
      </w:r>
    </w:p>
    <w:p>
      <w:pPr>
        <w:ind w:left="1799"/>
        <w:spacing w:before="1" w:line="19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8"/>
        </w:rPr>
        <w:t>木星天</w:t>
      </w:r>
    </w:p>
    <w:p>
      <w:pPr>
        <w:ind w:left="1929"/>
        <w:spacing w:before="30" w:line="18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阳</w:t>
      </w:r>
    </w:p>
    <w:p>
      <w:pPr>
        <w:ind w:left="1799"/>
        <w:spacing w:line="22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8"/>
        </w:rPr>
        <w:t>食里天</w:t>
      </w:r>
    </w:p>
    <w:p>
      <w:pPr>
        <w:ind w:left="7070"/>
        <w:spacing w:before="19" w:line="200" w:lineRule="exact"/>
        <w:rPr/>
      </w:pPr>
      <w:r>
        <w:rPr>
          <w:position w:val="-4"/>
        </w:rPr>
        <w:drawing>
          <wp:inline distT="0" distB="0" distL="0" distR="0">
            <wp:extent cx="152339" cy="127037"/>
            <wp:effectExtent l="0" t="0" r="0" b="0"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39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99"/>
        <w:spacing w:before="46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398" style="position:absolute;margin-left:334.997pt;margin-top:5.78937pt;mso-position-vertical-relative:text;mso-position-horizontal-relative:text;width:24.25pt;height:30.15pt;z-index:2614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1" w:lineRule="auto"/>
                    <w:jc w:val="right"/>
                    <w:rPr>
                      <w:rFonts w:ascii="SimHei" w:hAnsi="SimHei" w:eastAsia="SimHei" w:cs="SimHei"/>
                      <w:sz w:val="47"/>
                      <w:szCs w:val="47"/>
                    </w:rPr>
                  </w:pPr>
                  <w:r>
                    <w:rPr>
                      <w:rFonts w:ascii="SimHei" w:hAnsi="SimHei" w:eastAsia="SimHei" w:cs="SimHei"/>
                      <w:sz w:val="47"/>
                      <w:szCs w:val="47"/>
                      <w:spacing w:val="-26"/>
                    </w:rPr>
                    <w:t>说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地球</w:t>
      </w:r>
    </w:p>
    <w:p>
      <w:pPr>
        <w:ind w:firstLine="1829"/>
        <w:spacing w:before="28" w:line="310" w:lineRule="exact"/>
        <w:rPr/>
      </w:pPr>
      <w:r>
        <w:rPr>
          <w:position w:val="-6"/>
        </w:rPr>
        <w:drawing>
          <wp:inline distT="0" distB="0" distL="0" distR="0">
            <wp:extent cx="215889" cy="196865"/>
            <wp:effectExtent l="0" t="0" r="0" b="0"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89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770"/>
        <w:spacing w:before="43" w:line="222" w:lineRule="auto"/>
        <w:rPr>
          <w:rFonts w:ascii="FangSong" w:hAnsi="FangSong" w:eastAsia="FangSong" w:cs="FangSong"/>
          <w:sz w:val="13"/>
          <w:szCs w:val="13"/>
        </w:rPr>
      </w:pPr>
      <w:r>
        <w:rPr>
          <w:rFonts w:ascii="FangSong" w:hAnsi="FangSong" w:eastAsia="FangSong" w:cs="FangSong"/>
          <w:sz w:val="13"/>
          <w:szCs w:val="13"/>
          <w:spacing w:val="-3"/>
        </w:rPr>
        <w:t>恒尽天</w:t>
      </w:r>
    </w:p>
    <w:p>
      <w:pPr>
        <w:pStyle w:val="BodyText"/>
        <w:spacing w:line="274" w:lineRule="auto"/>
        <w:rPr/>
      </w:pPr>
      <w:r/>
    </w:p>
    <w:p>
      <w:pPr>
        <w:spacing w:before="82" w:line="222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21"/>
        </w:rPr>
        <w:t>图(3-5)-1</w:t>
      </w:r>
      <w:r>
        <w:rPr>
          <w:rFonts w:ascii="FangSong" w:hAnsi="FangSong" w:eastAsia="FangSong" w:cs="FangSong"/>
          <w:sz w:val="25"/>
          <w:szCs w:val="25"/>
          <w:spacing w:val="21"/>
        </w:rPr>
        <w:t xml:space="preserve">  </w:t>
      </w:r>
      <w:r>
        <w:rPr>
          <w:rFonts w:ascii="FangSong" w:hAnsi="FangSong" w:eastAsia="FangSong" w:cs="FangSong"/>
          <w:sz w:val="25"/>
          <w:szCs w:val="25"/>
          <w:spacing w:val="21"/>
        </w:rPr>
        <w:t>托勒密地心系统示意图</w:t>
      </w:r>
      <w:r>
        <w:rPr>
          <w:rFonts w:ascii="FangSong" w:hAnsi="FangSong" w:eastAsia="FangSong" w:cs="FangSong"/>
          <w:sz w:val="25"/>
          <w:szCs w:val="25"/>
          <w:spacing w:val="21"/>
        </w:rPr>
        <w:t xml:space="preserve">  </w:t>
      </w:r>
      <w:r>
        <w:rPr>
          <w:rFonts w:ascii="FangSong" w:hAnsi="FangSong" w:eastAsia="FangSong" w:cs="FangSong"/>
          <w:sz w:val="25"/>
          <w:szCs w:val="25"/>
          <w:spacing w:val="21"/>
        </w:rPr>
        <w:t>图(3-5)-2</w:t>
      </w:r>
      <w:r>
        <w:rPr>
          <w:rFonts w:ascii="FangSong" w:hAnsi="FangSong" w:eastAsia="FangSong" w:cs="FangSong"/>
          <w:sz w:val="25"/>
          <w:szCs w:val="25"/>
          <w:spacing w:val="79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21"/>
        </w:rPr>
        <w:t>哥白尼</w:t>
      </w:r>
      <w:r>
        <w:rPr>
          <w:rFonts w:ascii="FangSong" w:hAnsi="FangSong" w:eastAsia="FangSong" w:cs="FangSong"/>
          <w:sz w:val="25"/>
          <w:szCs w:val="25"/>
          <w:spacing w:val="20"/>
        </w:rPr>
        <w:t>日心体系示意图</w:t>
      </w:r>
    </w:p>
    <w:p>
      <w:pPr>
        <w:spacing w:line="222" w:lineRule="auto"/>
        <w:sectPr>
          <w:footerReference w:type="default" r:id="rId880"/>
          <w:pgSz w:w="11900" w:h="16840"/>
          <w:pgMar w:top="400" w:right="1579" w:bottom="1399" w:left="1460" w:header="0" w:footer="1219" w:gutter="0"/>
        </w:sectPr>
        <w:rPr>
          <w:rFonts w:ascii="FangSong" w:hAnsi="FangSong" w:eastAsia="FangSong" w:cs="FangSong"/>
          <w:sz w:val="25"/>
          <w:szCs w:val="25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0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9"/>
        </w:rPr>
        <w:t>以太阳为天体运动的中心。</w:t>
      </w:r>
    </w:p>
    <w:p>
      <w:pPr>
        <w:ind w:firstLine="739"/>
        <w:spacing w:before="10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我国历代</w:t>
      </w:r>
      <w:r>
        <w:rPr>
          <w:rFonts w:ascii="SimSun" w:hAnsi="SimSun" w:eastAsia="SimSun" w:cs="SimSun"/>
          <w:sz w:val="32"/>
          <w:szCs w:val="32"/>
          <w:spacing w:val="-20"/>
        </w:rPr>
        <w:t>易家、天文家往往认为：古者观天划卦并不知地旋</w:t>
      </w:r>
      <w:r>
        <w:rPr>
          <w:rFonts w:ascii="SimSun" w:hAnsi="SimSun" w:eastAsia="SimSun" w:cs="SimSun"/>
          <w:sz w:val="32"/>
          <w:szCs w:val="32"/>
          <w:spacing w:val="-16"/>
        </w:rPr>
        <w:t>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视动，而囿于地静天动。但恰恰相反，古者对地旋天视动、天动地 </w:t>
      </w:r>
      <w:r>
        <w:rPr>
          <w:rFonts w:ascii="SimSun" w:hAnsi="SimSun" w:eastAsia="SimSun" w:cs="SimSun"/>
          <w:sz w:val="32"/>
          <w:szCs w:val="32"/>
          <w:spacing w:val="-18"/>
        </w:rPr>
        <w:t>旋的天体运动，早有完整准确的认知———即图八卦体系。它完美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地融汇了古者对天体的相对性与绝对性、运动的主体变化与</w:t>
      </w:r>
      <w:r>
        <w:rPr>
          <w:rFonts w:ascii="SimSun" w:hAnsi="SimSun" w:eastAsia="SimSun" w:cs="SimSun"/>
          <w:sz w:val="32"/>
          <w:szCs w:val="32"/>
          <w:spacing w:val="-8"/>
        </w:rPr>
        <w:t>客体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运动本身的科学认识，同时明晰地蕴含并揭示了这种天体运动观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的方法论：地旋天视动，是相对天体——地系天体包括视天体的运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动观，即以地为中心对各种天视动变化进行分析并含主体于内的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悟性认识。天动地旋，是绝对天体运动观，即以地观天并在驾驭地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旋天视动之上对各种纷繁复杂的天体运动(视变化)进行综合辨析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而不含主体在内的悟性认识。</w:t>
      </w:r>
    </w:p>
    <w:p>
      <w:pPr>
        <w:pStyle w:val="BodyText"/>
        <w:spacing w:line="459" w:lineRule="auto"/>
        <w:rPr/>
      </w:pPr>
      <w:r/>
    </w:p>
    <w:p>
      <w:pPr>
        <w:ind w:left="789"/>
        <w:spacing w:before="117" w:line="227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4"/>
        </w:rPr>
        <w:t>一、天体的周旋运动</w:t>
      </w:r>
    </w:p>
    <w:p>
      <w:pPr>
        <w:ind w:right="66" w:firstLine="659"/>
        <w:spacing w:before="9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天体运动是绝对的、永恒的，天体运动的存在形式是空间与星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体。天体运动的基本形式是周动——周始的线运动与体运动。天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体的线运动主要是天体(空间、星体)的自旋运动，星体自</w:t>
      </w:r>
      <w:r>
        <w:rPr>
          <w:rFonts w:ascii="SimSun" w:hAnsi="SimSun" w:eastAsia="SimSun" w:cs="SimSun"/>
          <w:sz w:val="32"/>
          <w:szCs w:val="32"/>
          <w:spacing w:val="-18"/>
        </w:rPr>
        <w:t>旋才使星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体基本呈球形。天体的体运动主要是天体——空间、星体、星球的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公转运动，公转运动多为周转。</w:t>
      </w:r>
    </w:p>
    <w:p>
      <w:pPr>
        <w:ind w:right="52" w:firstLine="659"/>
        <w:spacing w:before="114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天体自旋、周转的运动，轨迹是圆动——包括非正圆的圆周运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动。天转地旋的天体圆轨迹运动形式，在图八卦体系中得到最完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美的反映。古者对天体圆轨迹运动形式的认识达到了炉火纯青的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境界，才可能运用自如地把复杂的天体运动，诸如周日运动、周月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运动、周年运动、天与地运动及其视动，通过最简明的图</w:t>
      </w:r>
      <w:r>
        <w:rPr>
          <w:rFonts w:ascii="SimSun" w:hAnsi="SimSun" w:eastAsia="SimSun" w:cs="SimSun"/>
          <w:sz w:val="32"/>
          <w:szCs w:val="32"/>
          <w:spacing w:val="-18"/>
        </w:rPr>
        <w:t>卦体系准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确、形象地再现出来。</w:t>
      </w:r>
    </w:p>
    <w:p>
      <w:pPr>
        <w:ind w:right="33" w:firstLine="659"/>
        <w:spacing w:before="146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周日运动与周月运动在图卦体系中，同源于河图乾九坤八方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位：周日用其俯视方位——周日晨昏昼夜为地象；周月用其仰视方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位——周月朔望盈亏为天象。周日运动是地旋天视动，故河图(俯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视方位)周日卦阵图反映了地旋天视动的地变之象【见图(3-5)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-3];周月运动是天转地旋，故河图(仰视方位)周月卦阵图反映了</w:t>
      </w:r>
    </w:p>
    <w:p>
      <w:pPr>
        <w:spacing w:line="261" w:lineRule="auto"/>
        <w:sectPr>
          <w:footerReference w:type="default" r:id="rId887"/>
          <w:pgSz w:w="11900" w:h="16840"/>
          <w:pgMar w:top="400" w:right="1375" w:bottom="1452" w:left="1670" w:header="0" w:footer="128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1513216" behindDoc="0" locked="0" layoutInCell="0" allowOverlap="1">
                <wp:simplePos x="0" y="0"/>
                <wp:positionH relativeFrom="page">
                  <wp:posOffset>978574</wp:posOffset>
                </wp:positionH>
                <wp:positionV relativeFrom="page">
                  <wp:posOffset>2565891</wp:posOffset>
                </wp:positionV>
                <wp:extent cx="276225" cy="168275"/>
                <wp:effectExtent l="0" t="0" r="0" b="0"/>
                <wp:wrapNone/>
                <wp:docPr id="1052" name="TextBox 10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978574" y="2565891"/>
                          <a:ext cx="276225" cy="1682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2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17"/>
                              </w:rPr>
                              <w:t>展</w:t>
                            </w: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15"/>
                              </w:rPr>
                              <w:t>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0" style="position:absolute;margin-left:77.0531pt;margin-top:202.039pt;mso-position-vertical-relative:page;mso-position-horizontal-relative:page;width:21.75pt;height:13.25pt;z-index:2615132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2" w:line="221" w:lineRule="auto"/>
                        <w:jc w:val="right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17"/>
                        </w:rPr>
                        <w:t>展</w:t>
                      </w: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26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15"/>
                        </w:rPr>
                        <w:t>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1512192" behindDoc="0" locked="0" layoutInCell="0" allowOverlap="1">
                <wp:simplePos x="0" y="0"/>
                <wp:positionH relativeFrom="page">
                  <wp:posOffset>4427544</wp:posOffset>
                </wp:positionH>
                <wp:positionV relativeFrom="page">
                  <wp:posOffset>8243020</wp:posOffset>
                </wp:positionV>
                <wp:extent cx="354329" cy="254634"/>
                <wp:effectExtent l="0" t="0" r="0" b="0"/>
                <wp:wrapNone/>
                <wp:docPr id="1054" name="TextBox 10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27544" y="8243020"/>
                          <a:ext cx="354329" cy="2546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0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1"/>
                                <w:w w:val="73"/>
                              </w:rPr>
                              <w:t>天西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12"/>
                                <w:w w:val="73"/>
                              </w:rPr>
                              <w:t>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2" style="position:absolute;margin-left:348.626pt;margin-top:649.057pt;mso-position-vertical-relative:page;mso-position-horizontal-relative:page;width:27.9pt;height:20.05pt;z-index:26151219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0" w:line="220" w:lineRule="auto"/>
                        <w:jc w:val="right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1"/>
                          <w:w w:val="73"/>
                        </w:rPr>
                        <w:t>天西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12"/>
                          <w:w w:val="73"/>
                        </w:rPr>
                        <w:t>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1509120" behindDoc="0" locked="0" layoutInCell="0" allowOverlap="1">
                <wp:simplePos x="0" y="0"/>
                <wp:positionH relativeFrom="page">
                  <wp:posOffset>4736151</wp:posOffset>
                </wp:positionH>
                <wp:positionV relativeFrom="page">
                  <wp:posOffset>8260935</wp:posOffset>
                </wp:positionV>
                <wp:extent cx="370840" cy="253365"/>
                <wp:effectExtent l="0" t="0" r="0" b="0"/>
                <wp:wrapNone/>
                <wp:docPr id="1056" name="TextBox 10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736151" y="8260935"/>
                          <a:ext cx="370840" cy="2533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9" w:line="219" w:lineRule="auto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11"/>
                              </w:rPr>
                              <w:t>地东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4" style="position:absolute;margin-left:372.925pt;margin-top:650.467pt;mso-position-vertical-relative:page;mso-position-horizontal-relative:page;width:29.2pt;height:19.95pt;z-index:26150912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9" w:line="219" w:lineRule="auto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11"/>
                        </w:rPr>
                        <w:t>地东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1511168" behindDoc="0" locked="0" layoutInCell="0" allowOverlap="1">
                <wp:simplePos x="0" y="0"/>
                <wp:positionH relativeFrom="page">
                  <wp:posOffset>5539959</wp:posOffset>
                </wp:positionH>
                <wp:positionV relativeFrom="page">
                  <wp:posOffset>8170153</wp:posOffset>
                </wp:positionV>
                <wp:extent cx="311784" cy="253365"/>
                <wp:effectExtent l="0" t="0" r="0" b="0"/>
                <wp:wrapNone/>
                <wp:docPr id="1058" name="TextBox 105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539959" y="8170153"/>
                          <a:ext cx="311784" cy="2533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9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36"/>
                                <w:w w:val="98"/>
                              </w:rPr>
                              <w:t>天</w:t>
                            </w: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24"/>
                                <w:w w:val="98"/>
                              </w:rPr>
                              <w:t>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6" style="position:absolute;margin-left:436.217pt;margin-top:643.319pt;mso-position-vertical-relative:page;mso-position-horizontal-relative:page;width:24.55pt;height:19.95pt;z-index:2615111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9" w:line="219" w:lineRule="auto"/>
                        <w:jc w:val="right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36"/>
                          <w:w w:val="98"/>
                        </w:rPr>
                        <w:t>天</w:t>
                      </w: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24"/>
                          <w:w w:val="98"/>
                        </w:rPr>
                        <w:t>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1510144" behindDoc="0" locked="0" layoutInCell="0" allowOverlap="1">
                <wp:simplePos x="0" y="0"/>
                <wp:positionH relativeFrom="page">
                  <wp:posOffset>5746465</wp:posOffset>
                </wp:positionH>
                <wp:positionV relativeFrom="page">
                  <wp:posOffset>8204701</wp:posOffset>
                </wp:positionV>
                <wp:extent cx="514350" cy="259715"/>
                <wp:effectExtent l="0" t="0" r="0" b="0"/>
                <wp:wrapNone/>
                <wp:docPr id="1060" name="TextBox 10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46465" y="8204701"/>
                          <a:ext cx="514350" cy="2597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4" w:line="223" w:lineRule="auto"/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6"/>
                                <w:szCs w:val="26"/>
                                <w:spacing w:val="-3"/>
                              </w:rPr>
                              <w:t>地西六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8" style="position:absolute;margin-left:452.478pt;margin-top:646.04pt;mso-position-vertical-relative:page;mso-position-horizontal-relative:page;width:40.5pt;height:20.45pt;z-index:2615101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4" w:line="223" w:lineRule="auto"/>
                        <w:rPr>
                          <w:rFonts w:ascii="SimSun" w:hAnsi="SimSun" w:eastAsia="SimSun" w:cs="SimSun"/>
                          <w:sz w:val="26"/>
                          <w:szCs w:val="26"/>
                        </w:rPr>
                      </w:pPr>
                      <w:r>
                        <w:rPr>
                          <w:rFonts w:ascii="SimSun" w:hAnsi="SimSun" w:eastAsia="SimSun" w:cs="SimSun"/>
                          <w:sz w:val="26"/>
                          <w:szCs w:val="26"/>
                          <w:spacing w:val="-3"/>
                        </w:rPr>
                        <w:t>地西六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天(月球)转地旋的天变之象【见图(3-5)-4]。</w:t>
      </w:r>
    </w:p>
    <w:p>
      <w:pPr>
        <w:spacing w:before="55"/>
        <w:rPr/>
      </w:pPr>
      <w:r/>
    </w:p>
    <w:p>
      <w:pPr>
        <w:sectPr>
          <w:footerReference w:type="default" r:id="rId888"/>
          <w:pgSz w:w="11900" w:h="16840"/>
          <w:pgMar w:top="400" w:right="1509" w:bottom="1117" w:left="1310" w:header="0" w:footer="901" w:gutter="0"/>
          <w:cols w:equalWidth="0" w:num="1">
            <w:col w:w="9081" w:space="0"/>
          </w:cols>
        </w:sectPr>
        <w:rPr/>
      </w:pPr>
    </w:p>
    <w:p>
      <w:pPr>
        <w:pStyle w:val="BodyText"/>
        <w:ind w:firstLine="289"/>
        <w:spacing w:before="10" w:line="3280" w:lineRule="exact"/>
        <w:rPr/>
      </w:pPr>
      <w:r>
        <w:rPr>
          <w:position w:val="-65"/>
        </w:rPr>
        <w:pict>
          <v:group id="_x0000_s1410" style="mso-position-vertical-relative:line;mso-position-horizontal-relative:char;width:191.05pt;height:164pt;" filled="false" stroked="false" coordsize="3821,3280" coordorigin="0,0">
            <v:shape id="_x0000_s1412" style="position:absolute;left:0;top:0;width:3821;height:3280;" filled="false" stroked="false" type="#_x0000_t75">
              <v:imagedata o:title="" r:id="rId889"/>
            </v:shape>
            <v:shape id="_x0000_s1414" style="position:absolute;left:58;top:424;width:3762;height:2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721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367"/>
                      <w:gridCol w:w="882"/>
                      <w:gridCol w:w="1472"/>
                    </w:tblGrid>
                    <w:tr>
                      <w:trPr>
                        <w:trHeight w:val="2115" w:hRule="atLeast"/>
                      </w:trPr>
                      <w:tc>
                        <w:tcPr>
                          <w:tcW w:w="1367" w:type="dxa"/>
                          <w:vAlign w:val="top"/>
                        </w:tcPr>
                        <w:p>
                          <w:pPr>
                            <w:spacing w:line="4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31"/>
                            <w:spacing w:before="41" w:line="158" w:lineRule="auto"/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  <w:t>1</w:t>
                          </w:r>
                        </w:p>
                        <w:p>
                          <w:pPr>
                            <w:ind w:left="421"/>
                            <w:spacing w:line="320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285786" cy="203281"/>
                                <wp:effectExtent l="0" t="0" r="0" b="0"/>
                                <wp:docPr id="1062" name="IM 106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62" name="IM 1062"/>
                                        <pic:cNvPicPr/>
                                      </pic:nvPicPr>
                                      <pic:blipFill>
                                        <a:blip r:embed="rId89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85786" cy="20328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1091"/>
                            <w:spacing w:before="154" w:line="219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板</w:t>
                          </w:r>
                        </w:p>
                        <w:p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271"/>
                            <w:spacing w:line="600" w:lineRule="exact"/>
                            <w:rPr/>
                          </w:pPr>
                          <w:r>
                            <w:rPr>
                              <w:position w:val="-12"/>
                            </w:rPr>
                            <w:drawing>
                              <wp:inline distT="0" distB="0" distL="0" distR="0">
                                <wp:extent cx="654015" cy="381005"/>
                                <wp:effectExtent l="0" t="0" r="0" b="0"/>
                                <wp:docPr id="1064" name="IM 106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64" name="IM 1064"/>
                                        <pic:cNvPicPr/>
                                      </pic:nvPicPr>
                                      <pic:blipFill>
                                        <a:blip r:embed="rId89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654015" cy="3810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882" w:type="dxa"/>
                          <w:vAlign w:val="top"/>
                        </w:tcPr>
                        <w:p>
                          <w:pPr>
                            <w:ind w:left="404"/>
                            <w:spacing w:line="255" w:lineRule="exact"/>
                            <w:rPr>
                              <w:rFonts w:ascii="LiSu" w:hAnsi="LiSu" w:eastAsia="LiSu" w:cs="LiSu"/>
                              <w:sz w:val="38"/>
                              <w:szCs w:val="38"/>
                            </w:rPr>
                          </w:pPr>
                          <w:r>
                            <w:rPr>
                              <w:rFonts w:ascii="LiSu" w:hAnsi="LiSu" w:eastAsia="LiSu" w:cs="LiSu"/>
                              <w:sz w:val="38"/>
                              <w:szCs w:val="38"/>
                              <w:position w:val="-4"/>
                            </w:rPr>
                            <w:t>中</w:t>
                          </w:r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54"/>
                            <w:spacing w:before="49" w:line="108" w:lineRule="exact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-2"/>
                              <w:position w:val="-2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5"/>
                              <w:position w:val="-2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-2"/>
                              <w:position w:val="-2"/>
                            </w:rPr>
                            <w:t>t</w:t>
                          </w:r>
                        </w:p>
                      </w:tc>
                      <w:tc>
                        <w:tcPr>
                          <w:tcW w:w="1472" w:type="dxa"/>
                          <w:vAlign w:val="top"/>
                        </w:tcPr>
                        <w:p>
                          <w:pPr>
                            <w:spacing w:line="32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62"/>
                            <w:spacing w:line="540" w:lineRule="exact"/>
                            <w:rPr/>
                          </w:pPr>
                          <w:r>
                            <w:rPr>
                              <w:position w:val="-10"/>
                            </w:rPr>
                            <w:drawing>
                              <wp:inline distT="0" distB="0" distL="0" distR="0">
                                <wp:extent cx="298406" cy="342937"/>
                                <wp:effectExtent l="0" t="0" r="0" b="0"/>
                                <wp:docPr id="1066" name="IM 106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66" name="IM 1066"/>
                                        <pic:cNvPicPr/>
                                      </pic:nvPicPr>
                                      <pic:blipFill>
                                        <a:blip r:embed="rId89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98406" cy="34293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272"/>
                            <w:spacing w:before="199" w:line="170" w:lineRule="exact"/>
                            <w:rPr/>
                          </w:pPr>
                          <w:r>
                            <w:rPr>
                              <w:position w:val="-3"/>
                            </w:rPr>
                            <w:drawing>
                              <wp:inline distT="0" distB="0" distL="0" distR="0">
                                <wp:extent cx="126593" cy="108003"/>
                                <wp:effectExtent l="0" t="0" r="0" b="0"/>
                                <wp:docPr id="1068" name="IM 106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68" name="IM 1068"/>
                                        <pic:cNvPicPr/>
                                      </pic:nvPicPr>
                                      <pic:blipFill>
                                        <a:blip r:embed="rId89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26593" cy="10800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202"/>
                            <w:spacing w:before="150" w:line="699" w:lineRule="exact"/>
                            <w:rPr/>
                          </w:pPr>
                          <w:r>
                            <w:rPr>
                              <w:position w:val="-13"/>
                            </w:rPr>
                            <w:drawing>
                              <wp:inline distT="0" distB="0" distL="0" distR="0">
                                <wp:extent cx="781039" cy="444417"/>
                                <wp:effectExtent l="0" t="0" r="0" b="0"/>
                                <wp:docPr id="1070" name="IM 107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70" name="IM 1070"/>
                                        <pic:cNvPicPr/>
                                      </pic:nvPicPr>
                                      <pic:blipFill>
                                        <a:blip r:embed="rId89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81039" cy="44441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416" style="position:absolute;left:1489;top:591;width:655;height: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</w:pPr>
                    <w:r>
                      <w:rPr>
                        <w:rFonts w:ascii="FangSong" w:hAnsi="FangSong" w:eastAsia="FangSong" w:cs="FangSong"/>
                        <w:sz w:val="32"/>
                        <w:szCs w:val="32"/>
                        <w:spacing w:val="-7"/>
                      </w:rPr>
                      <w:t>正午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1" w:lineRule="auto"/>
        <w:rPr/>
      </w:pPr>
      <w:r/>
    </w:p>
    <w:p>
      <w:pPr>
        <w:ind w:left="156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图(3-5)-3</w:t>
      </w:r>
    </w:p>
    <w:p>
      <w:pPr>
        <w:ind w:left="1129"/>
        <w:spacing w:before="153" w:line="19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周日地旋天视动示意图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318" w:lineRule="exact"/>
        <w:rPr/>
      </w:pPr>
      <w:r>
        <w:rPr>
          <w:position w:val="-66"/>
        </w:rPr>
        <w:drawing>
          <wp:inline distT="0" distB="0" distL="0" distR="0">
            <wp:extent cx="2406668" cy="2107327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68" cy="210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ind w:left="1529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图(3-5)-4</w:t>
      </w:r>
    </w:p>
    <w:p>
      <w:pPr>
        <w:ind w:left="760"/>
        <w:spacing w:before="163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周月天转地旋示意图</w:t>
      </w:r>
    </w:p>
    <w:p>
      <w:pPr>
        <w:spacing w:line="184" w:lineRule="auto"/>
        <w:sectPr>
          <w:type w:val="continuous"/>
          <w:pgSz w:w="11900" w:h="16840"/>
          <w:pgMar w:top="400" w:right="1509" w:bottom="1117" w:left="1310" w:header="0" w:footer="901" w:gutter="0"/>
          <w:cols w:equalWidth="0" w:num="2">
            <w:col w:w="5190" w:space="100"/>
            <w:col w:w="379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left="160" w:right="92" w:firstLine="659"/>
        <w:spacing w:before="10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在周年运动中，视运动——地球绕日公转的旋轴倾斜运动，以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及视变化——地球偏转引起的春夏秋冬变化，同源于洛书，前者为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天象，取仰视；后者为地象，取俯视。</w:t>
      </w:r>
    </w:p>
    <w:p>
      <w:pPr>
        <w:ind w:left="160" w:right="107" w:firstLine="649"/>
        <w:spacing w:before="102" w:line="27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周日变化是地旋天视动的视变化，从日地关系看，是天动(视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动)与地旋的相反相成关系。这种日地相成的运动与视动反向的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认识，在图八卦体系中的反映，就是河图数阵图的阴阳流序。</w:t>
      </w:r>
      <w:r>
        <w:rPr>
          <w:rFonts w:ascii="SimSun" w:hAnsi="SimSun" w:eastAsia="SimSun" w:cs="SimSun"/>
          <w:sz w:val="32"/>
          <w:szCs w:val="32"/>
          <w:spacing w:val="-18"/>
        </w:rPr>
        <w:t>河图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阴阳数八卦，阳数为奇数为天数，阴数为偶数为地数；依</w:t>
      </w:r>
      <w:r>
        <w:rPr>
          <w:rFonts w:ascii="SimSun" w:hAnsi="SimSun" w:eastAsia="SimSun" w:cs="SimSun"/>
          <w:sz w:val="32"/>
          <w:szCs w:val="32"/>
          <w:spacing w:val="-19"/>
        </w:rPr>
        <w:t>数自小至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大为序，阳四数为天转(视动)四向，阴四数为地旋四向。数一数六</w:t>
      </w:r>
    </w:p>
    <w:p>
      <w:pPr>
        <w:ind w:left="160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同向，阳一为天东、阴六为地西；数二数七同向，阴二为地东，阳七</w:t>
      </w:r>
    </w:p>
    <w:p>
      <w:pPr>
        <w:spacing w:line="60" w:lineRule="exact"/>
        <w:rPr/>
      </w:pPr>
      <w:r/>
    </w:p>
    <w:p>
      <w:pPr>
        <w:spacing w:line="60" w:lineRule="exact"/>
        <w:sectPr>
          <w:type w:val="continuous"/>
          <w:pgSz w:w="11900" w:h="16840"/>
          <w:pgMar w:top="400" w:right="1509" w:bottom="1117" w:left="1310" w:header="0" w:footer="901" w:gutter="0"/>
          <w:cols w:equalWidth="0" w:num="1">
            <w:col w:w="9081" w:space="0"/>
          </w:cols>
        </w:sectPr>
        <w:rPr/>
      </w:pPr>
    </w:p>
    <w:p>
      <w:pPr>
        <w:ind w:right="389" w:firstLine="160"/>
        <w:spacing w:before="11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为天西；数三数八同位，阳三为天之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阳地之南，阴八为地之下亦即天之 </w:t>
      </w:r>
      <w:r>
        <w:rPr>
          <w:rFonts w:ascii="SimSun" w:hAnsi="SimSun" w:eastAsia="SimSun" w:cs="SimSun"/>
          <w:sz w:val="32"/>
          <w:szCs w:val="32"/>
          <w:spacing w:val="-7"/>
        </w:rPr>
        <w:t>阴(南);数四数九同位，阳九是天之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上亦即天北，阴四为地之阴天之北 </w:t>
      </w:r>
      <w:r>
        <w:rPr>
          <w:rFonts w:ascii="SimSun" w:hAnsi="SimSun" w:eastAsia="SimSun" w:cs="SimSun"/>
          <w:sz w:val="32"/>
          <w:szCs w:val="32"/>
          <w:spacing w:val="-17"/>
        </w:rPr>
        <w:t>【见图(3-5)-5】。天数一、三、七、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九，构成俯视东→南→西旋序流转；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地数二、四、六、八，构成仰视东→北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→西旋序流转【见图(3-5)-6】。于</w:t>
      </w:r>
    </w:p>
    <w:p>
      <w:pPr>
        <w:ind w:left="160"/>
        <w:spacing w:before="1" w:line="20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是，形成天地运动与视动的反向流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3" w:lineRule="auto"/>
        <w:rPr/>
      </w:pPr>
      <w:r/>
    </w:p>
    <w:p>
      <w:pPr>
        <w:pStyle w:val="BodyText"/>
        <w:ind w:firstLine="49"/>
        <w:spacing w:before="1" w:line="3120" w:lineRule="exact"/>
        <w:rPr/>
      </w:pPr>
      <w:r>
        <w:rPr>
          <w:position w:val="-62"/>
        </w:rPr>
        <w:pict>
          <v:group id="_x0000_s1418" style="mso-position-vertical-relative:line;mso-position-horizontal-relative:char;width:158pt;height:156.05pt;" filled="false" stroked="false" coordsize="3160,3121" coordorigin="0,0">
            <v:shape id="_x0000_s1420" style="position:absolute;left:0;top:0;width:3160;height:3121;" filled="false" stroked="false" type="#_x0000_t75">
              <v:imagedata o:title="" r:id="rId896"/>
            </v:shape>
            <v:shape id="_x0000_s1422" style="position:absolute;left:1160;top:212;width:860;height:26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9"/>
                      <w:spacing w:before="20" w:line="468" w:lineRule="exac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15"/>
                        <w:position w:val="17"/>
                      </w:rPr>
                      <w:t>上九</w:t>
                    </w:r>
                  </w:p>
                  <w:p>
                    <w:pPr>
                      <w:ind w:left="149"/>
                      <w:spacing w:line="222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22"/>
                      </w:rPr>
                      <w:t>北四一</w:t>
                    </w:r>
                  </w:p>
                  <w:p>
                    <w:pPr>
                      <w:ind w:left="280"/>
                      <w:spacing w:before="271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0</w:t>
                    </w:r>
                  </w:p>
                  <w:p>
                    <w:pPr>
                      <w:ind w:left="20"/>
                      <w:spacing w:before="88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2"/>
                      </w:rPr>
                      <w:t>000</w:t>
                    </w:r>
                  </w:p>
                  <w:p>
                    <w:pPr>
                      <w:ind w:left="280"/>
                      <w:spacing w:before="41" w:line="198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</w:rPr>
                      <w:t>O</w:t>
                    </w:r>
                  </w:p>
                  <w:p>
                    <w:pPr>
                      <w:ind w:left="39"/>
                      <w:spacing w:before="155" w:line="219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9"/>
                      </w:rPr>
                      <w:t>三率</w:t>
                    </w:r>
                  </w:p>
                  <w:p>
                    <w:pPr>
                      <w:ind w:firstLine="159"/>
                      <w:spacing w:before="167" w:line="19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431853" cy="120728"/>
                          <wp:effectExtent l="0" t="0" r="0" b="0"/>
                          <wp:docPr id="1074" name="IM 10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74" name="IM 1074"/>
                                  <pic:cNvPicPr/>
                                </pic:nvPicPr>
                                <pic:blipFill>
                                  <a:blip r:embed="rId89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1853" cy="1207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48" w:lineRule="auto"/>
        <w:rPr/>
      </w:pPr>
      <w:r/>
    </w:p>
    <w:p>
      <w:pPr>
        <w:spacing w:before="78" w:line="18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26"/>
        </w:rPr>
        <w:t>图(3-5)-5</w:t>
      </w:r>
      <w:r>
        <w:rPr>
          <w:rFonts w:ascii="FangSong" w:hAnsi="FangSong" w:eastAsia="FangSong" w:cs="FangSong"/>
          <w:sz w:val="24"/>
          <w:szCs w:val="24"/>
          <w:spacing w:val="1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26"/>
        </w:rPr>
        <w:t>河图阴阳流向图</w:t>
      </w:r>
    </w:p>
    <w:p>
      <w:pPr>
        <w:spacing w:line="189" w:lineRule="auto"/>
        <w:sectPr>
          <w:type w:val="continuous"/>
          <w:pgSz w:w="11900" w:h="16840"/>
          <w:pgMar w:top="400" w:right="1509" w:bottom="1117" w:left="1310" w:header="0" w:footer="901" w:gutter="0"/>
          <w:cols w:equalWidth="0" w:num="2">
            <w:col w:w="5341" w:space="100"/>
            <w:col w:w="3640" w:space="0"/>
          </w:cols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28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1558272" behindDoc="0" locked="0" layoutInCell="0" allowOverlap="1">
                <wp:simplePos x="0" y="0"/>
                <wp:positionH relativeFrom="page">
                  <wp:posOffset>2165901</wp:posOffset>
                </wp:positionH>
                <wp:positionV relativeFrom="page">
                  <wp:posOffset>2687274</wp:posOffset>
                </wp:positionV>
                <wp:extent cx="333375" cy="223520"/>
                <wp:effectExtent l="0" t="0" r="0" b="0"/>
                <wp:wrapNone/>
                <wp:docPr id="1076" name="TextBox 10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165901" y="2687274"/>
                          <a:ext cx="333375" cy="22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63" w:line="225" w:lineRule="auto"/>
                              <w:jc w:val="right"/>
                              <w:rPr>
                                <w:rFonts w:ascii="FangSong" w:hAnsi="FangSong" w:eastAsia="FangSong" w:cs="FangSong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angSong" w:hAnsi="FangSong" w:eastAsia="FangSong" w:cs="FangSong"/>
                                <w:sz w:val="22"/>
                                <w:szCs w:val="22"/>
                                <w:spacing w:val="30"/>
                              </w:rPr>
                              <w:t>天西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4" style="position:absolute;margin-left:170.543pt;margin-top:211.596pt;mso-position-vertical-relative:page;mso-position-horizontal-relative:page;width:26.25pt;height:17.6pt;z-index:26155827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63" w:line="225" w:lineRule="auto"/>
                        <w:jc w:val="right"/>
                        <w:rPr>
                          <w:rFonts w:ascii="FangSong" w:hAnsi="FangSong" w:eastAsia="FangSong" w:cs="FangSong"/>
                          <w:sz w:val="22"/>
                          <w:szCs w:val="22"/>
                        </w:rPr>
                      </w:pPr>
                      <w:r>
                        <w:rPr>
                          <w:rFonts w:ascii="FangSong" w:hAnsi="FangSong" w:eastAsia="FangSong" w:cs="FangSong"/>
                          <w:sz w:val="22"/>
                          <w:szCs w:val="22"/>
                          <w:spacing w:val="30"/>
                        </w:rPr>
                        <w:t>天西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1559296" behindDoc="0" locked="0" layoutInCell="0" allowOverlap="1">
                <wp:simplePos x="0" y="0"/>
                <wp:positionH relativeFrom="page">
                  <wp:posOffset>3100105</wp:posOffset>
                </wp:positionH>
                <wp:positionV relativeFrom="page">
                  <wp:posOffset>2691000</wp:posOffset>
                </wp:positionV>
                <wp:extent cx="278765" cy="217804"/>
                <wp:effectExtent l="0" t="0" r="0" b="0"/>
                <wp:wrapNone/>
                <wp:docPr id="1078" name="TextBox 10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100105" y="2691000"/>
                          <a:ext cx="278765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1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2"/>
                              </w:rPr>
                              <w:t>天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0"/>
                              </w:rPr>
                              <w:t>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6" style="position:absolute;margin-left:244.103pt;margin-top:211.89pt;mso-position-vertical-relative:page;mso-position-horizontal-relative:page;width:21.95pt;height:17.15pt;z-index:2615592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1" w:line="219" w:lineRule="auto"/>
                        <w:jc w:val="right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2"/>
                        </w:rPr>
                        <w:t>天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0"/>
                        </w:rPr>
                        <w:t>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61557248" behindDoc="0" locked="0" layoutInCell="0" allowOverlap="1">
            <wp:simplePos x="0" y="0"/>
            <wp:positionH relativeFrom="page">
              <wp:posOffset>4038570</wp:posOffset>
            </wp:positionH>
            <wp:positionV relativeFrom="page">
              <wp:posOffset>1917646</wp:posOffset>
            </wp:positionV>
            <wp:extent cx="1701799" cy="1695545"/>
            <wp:effectExtent l="0" t="0" r="0" b="0"/>
            <wp:wrapNone/>
            <wp:docPr id="1080" name="IM 1080"/>
            <wp:cNvGraphicFramePr/>
            <a:graphic>
              <a:graphicData uri="http://schemas.openxmlformats.org/drawingml/2006/picture">
                <pic:pic>
                  <pic:nvPicPr>
                    <pic:cNvPr id="1080" name="IM 1080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99" cy="169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01" w:line="485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  <w:position w:val="12"/>
        </w:rPr>
        <w:t>转关系。这种关系如果用现代三维线段标示法，就更为通俗【见图</w:t>
      </w:r>
    </w:p>
    <w:p>
      <w:pPr>
        <w:spacing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(3-5)-7】。</w:t>
      </w:r>
    </w:p>
    <w:p>
      <w:pPr>
        <w:pStyle w:val="BodyText"/>
        <w:ind w:firstLine="1390"/>
        <w:spacing w:before="219" w:line="2650" w:lineRule="exact"/>
        <w:rPr/>
      </w:pPr>
      <w:r>
        <w:rPr>
          <w:position w:val="-52"/>
        </w:rPr>
        <w:pict>
          <v:group id="_x0000_s1428" style="mso-position-vertical-relative:line;mso-position-horizontal-relative:char;width:134pt;height:132.5pt;" filled="false" stroked="false" coordsize="2680,2650" coordorigin="0,0">
            <v:shape id="_x0000_s1430" style="position:absolute;left:0;top:0;width:2680;height:2650;" filled="false" stroked="false" type="#_x0000_t75">
              <v:imagedata o:title="" r:id="rId900"/>
            </v:shape>
            <v:shape id="_x0000_s1432" style="position:absolute;left:49;top:7;width:1581;height:2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0"/>
                      <w:spacing w:before="20" w:line="222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九</w:t>
                    </w:r>
                  </w:p>
                  <w:p>
                    <w:pPr>
                      <w:ind w:right="20"/>
                      <w:spacing w:before="202" w:line="223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FFFFFF"/>
                        <w:spacing w:val="15"/>
                      </w:rPr>
                      <w:t>上北</w:t>
                    </w:r>
                  </w:p>
                  <w:p>
                    <w:pPr>
                      <w:spacing w:line="4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25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65109" cy="158797"/>
                          <wp:effectExtent l="0" t="0" r="0" b="0"/>
                          <wp:docPr id="1082" name="IM 108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82" name="IM 1082"/>
                                  <pic:cNvPicPr/>
                                </pic:nvPicPr>
                                <pic:blipFill>
                                  <a:blip r:embed="rId9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5109" cy="15879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00"/>
                      <w:spacing w:before="71" w:line="232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业</w:t>
                    </w:r>
                  </w:p>
                </w:txbxContent>
              </v:textbox>
            </v:shape>
          </v:group>
        </w:pict>
      </w:r>
    </w:p>
    <w:p>
      <w:pPr>
        <w:spacing w:before="215"/>
        <w:rPr/>
      </w:pPr>
      <w:r/>
    </w:p>
    <w:p>
      <w:pPr>
        <w:sectPr>
          <w:footerReference w:type="default" r:id="rId898"/>
          <w:pgSz w:w="11900" w:h="16840"/>
          <w:pgMar w:top="400" w:right="1454" w:bottom="1153" w:left="1599" w:header="0" w:footer="955" w:gutter="0"/>
          <w:cols w:equalWidth="0" w:num="1">
            <w:col w:w="8846" w:space="0"/>
          </w:cols>
        </w:sectPr>
        <w:rPr/>
      </w:pPr>
    </w:p>
    <w:p>
      <w:pPr>
        <w:ind w:left="2460"/>
        <w:spacing w:before="63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4"/>
        </w:rPr>
        <w:t>图(3-5)-6</w:t>
      </w:r>
    </w:p>
    <w:p>
      <w:pPr>
        <w:ind w:firstLine="1050"/>
        <w:spacing w:before="165" w:line="2350" w:lineRule="exact"/>
        <w:rPr/>
      </w:pPr>
      <w:r>
        <w:rPr>
          <w:position w:val="-47"/>
        </w:rPr>
        <w:drawing>
          <wp:inline distT="0" distB="0" distL="0" distR="0">
            <wp:extent cx="1657367" cy="1492263"/>
            <wp:effectExtent l="0" t="0" r="0" b="0"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367" cy="149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9" w:lineRule="auto"/>
        <w:rPr/>
      </w:pPr>
      <w:r/>
    </w:p>
    <w:p>
      <w:pPr>
        <w:ind w:left="2409"/>
        <w:spacing w:before="10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图(3-5)-7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9"/>
        <w:spacing w:before="62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6"/>
        </w:rPr>
        <w:t>河图阴阳流向分解图</w:t>
      </w:r>
    </w:p>
    <w:p>
      <w:pPr>
        <w:ind w:firstLine="1089"/>
        <w:spacing w:before="126" w:line="2370" w:lineRule="exact"/>
        <w:rPr/>
      </w:pPr>
      <w:r>
        <w:rPr>
          <w:position w:val="-47"/>
        </w:rPr>
        <w:drawing>
          <wp:inline distT="0" distB="0" distL="0" distR="0">
            <wp:extent cx="1720841" cy="1504988"/>
            <wp:effectExtent l="0" t="0" r="0" b="0"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41" cy="150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spacing w:before="10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  <w:w w:val="95"/>
        </w:rPr>
        <w:t>河图旋向俯视、仰视图</w:t>
      </w:r>
    </w:p>
    <w:p>
      <w:pPr>
        <w:spacing w:line="184" w:lineRule="auto"/>
        <w:sectPr>
          <w:type w:val="continuous"/>
          <w:pgSz w:w="11900" w:h="16840"/>
          <w:pgMar w:top="400" w:right="1454" w:bottom="1153" w:left="1599" w:header="0" w:footer="955" w:gutter="0"/>
          <w:cols w:equalWidth="0" w:num="2">
            <w:col w:w="3821" w:space="100"/>
            <w:col w:w="4925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ind w:firstLine="640"/>
        <w:spacing w:before="140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旋转体的方向表述，看似极为简单，其实很不容易。任何旋转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体只有两种方向，旋转向与旋轴向。旋轴向只有两个，即上与下；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旋转向也只有两种，今天通常以时钟走向为标准——顺时钟旋向、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逆时钟旋向。问题在于：明确地表述旋转体的方向，要</w:t>
      </w:r>
      <w:r>
        <w:rPr>
          <w:rFonts w:ascii="SimSun" w:hAnsi="SimSun" w:eastAsia="SimSun" w:cs="SimSun"/>
          <w:sz w:val="31"/>
          <w:szCs w:val="31"/>
          <w:spacing w:val="-8"/>
        </w:rPr>
        <w:t>有一个带规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定性的前提条件，即正面、反面或起点、终点；当旋转体自身难以定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位，即旋体没有正面、反面或没有起点、终点的区别，带规定性的前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提条件就很难确定。那么,旋天体的方向表</w:t>
      </w:r>
      <w:r>
        <w:rPr>
          <w:rFonts w:ascii="SimSun" w:hAnsi="SimSun" w:eastAsia="SimSun" w:cs="SimSun"/>
          <w:sz w:val="31"/>
          <w:szCs w:val="31"/>
          <w:spacing w:val="-3"/>
        </w:rPr>
        <w:t>述，要既简单又准确而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且形象，实在不容易。</w:t>
      </w:r>
    </w:p>
    <w:p>
      <w:pPr>
        <w:ind w:right="19" w:firstLine="670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近代天文学的方法是：用顺时钟旋与逆时钟旋来描绘天体旋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向。旋转体的旋向用时钟走向来表示，虽然简明实用，但用来描述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天体运行则有一定局限。因为时钟走向只有单面可视性，即只能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从正面看，从绘图学来看是绝对的俯视。也就是说，顺时钟旋与逆</w:t>
      </w:r>
    </w:p>
    <w:p>
      <w:pPr>
        <w:spacing w:line="256" w:lineRule="auto"/>
        <w:sectPr>
          <w:type w:val="continuous"/>
          <w:pgSz w:w="11900" w:h="16840"/>
          <w:pgMar w:top="400" w:right="1454" w:bottom="1153" w:left="1599" w:header="0" w:footer="955" w:gutter="0"/>
          <w:cols w:equalWidth="0" w:num="1">
            <w:col w:w="8846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4" w:lineRule="auto"/>
        <w:rPr/>
      </w:pPr>
      <w:r>
        <w:drawing>
          <wp:anchor distT="0" distB="0" distL="0" distR="0" simplePos="0" relativeHeight="261605376" behindDoc="0" locked="0" layoutInCell="0" allowOverlap="1">
            <wp:simplePos x="0" y="0"/>
            <wp:positionH relativeFrom="page">
              <wp:posOffset>5194262</wp:posOffset>
            </wp:positionH>
            <wp:positionV relativeFrom="page">
              <wp:posOffset>6559545</wp:posOffset>
            </wp:positionV>
            <wp:extent cx="1136724" cy="1873270"/>
            <wp:effectExtent l="0" t="0" r="0" b="0"/>
            <wp:wrapNone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724" cy="187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14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时钟旋，是以俯视时钟为前提的。在现实生活中，人们则常用正旋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和反旋来描述物体旋向。所谓正旋，指右手向内转动所形成的旋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转方向，如：用右手向内转动以拧紧螺丝的旋转方向</w:t>
      </w:r>
      <w:r>
        <w:rPr>
          <w:rFonts w:ascii="SimSun" w:hAnsi="SimSun" w:eastAsia="SimSun" w:cs="SimSun"/>
          <w:sz w:val="32"/>
          <w:szCs w:val="32"/>
          <w:spacing w:val="-18"/>
        </w:rPr>
        <w:t>为正旋，这种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螺丝的螺纹称正向螺纹。反之，则为反旋，称反向螺纹。两种旋转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方向可同时应用于同一物体，如自行车。自行车的中轴左右端与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左右踏脚轴，就是正、反螺纹相配合，才使螺帽不会在</w:t>
      </w:r>
      <w:r>
        <w:rPr>
          <w:rFonts w:ascii="SimSun" w:hAnsi="SimSun" w:eastAsia="SimSun" w:cs="SimSun"/>
          <w:sz w:val="32"/>
          <w:szCs w:val="32"/>
          <w:spacing w:val="-18"/>
        </w:rPr>
        <w:t>行进中因左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右脚带来的正旋力和反旋力而脱落。</w:t>
      </w:r>
    </w:p>
    <w:p>
      <w:pPr>
        <w:ind w:firstLine="699"/>
        <w:spacing w:before="89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用古者的阴阳流向来表述天体(包括任何旋转</w:t>
      </w:r>
      <w:r>
        <w:rPr>
          <w:rFonts w:ascii="SimSun" w:hAnsi="SimSun" w:eastAsia="SimSun" w:cs="SimSun"/>
          <w:sz w:val="32"/>
          <w:szCs w:val="32"/>
          <w:spacing w:val="-4"/>
        </w:rPr>
        <w:t>物体)的方向，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既简明又准确，而且十分形象。这就是：同一天体，仰视为右旋，俯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视则为左旋【见图(3-5)-8】;反之亦然。</w:t>
      </w:r>
      <w:r>
        <w:rPr>
          <w:rFonts w:ascii="SimSun" w:hAnsi="SimSun" w:eastAsia="SimSun" w:cs="SimSun"/>
          <w:sz w:val="32"/>
          <w:szCs w:val="32"/>
          <w:spacing w:val="-15"/>
        </w:rPr>
        <w:t>左旋、右旋，是以人的左 </w:t>
      </w:r>
      <w:r>
        <w:rPr>
          <w:rFonts w:ascii="SimSun" w:hAnsi="SimSun" w:eastAsia="SimSun" w:cs="SimSun"/>
          <w:sz w:val="32"/>
          <w:szCs w:val="32"/>
          <w:spacing w:val="-16"/>
        </w:rPr>
        <w:t>手、右手向内旋为标准：右手向内旋而形成从右至</w:t>
      </w:r>
      <w:r>
        <w:rPr>
          <w:rFonts w:ascii="SimSun" w:hAnsi="SimSun" w:eastAsia="SimSun" w:cs="SimSun"/>
          <w:sz w:val="32"/>
          <w:szCs w:val="32"/>
          <w:spacing w:val="-17"/>
        </w:rPr>
        <w:t>左的周旋，是左 </w:t>
      </w:r>
      <w:r>
        <w:rPr>
          <w:rFonts w:ascii="SimSun" w:hAnsi="SimSun" w:eastAsia="SimSun" w:cs="SimSun"/>
          <w:sz w:val="32"/>
          <w:szCs w:val="32"/>
          <w:spacing w:val="-17"/>
        </w:rPr>
        <w:t>向周旋；左手向内旋而形成从左至右的周旋，是右向周</w:t>
      </w:r>
      <w:r>
        <w:rPr>
          <w:rFonts w:ascii="SimSun" w:hAnsi="SimSun" w:eastAsia="SimSun" w:cs="SimSun"/>
          <w:sz w:val="32"/>
          <w:szCs w:val="32"/>
          <w:spacing w:val="-18"/>
        </w:rPr>
        <w:t>旋。这种左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右手与左右旋向相反的判断法，不妨称之为反手定律。人观察任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何体积大于人的旋转体，不论处在相对俯视或仰视的位置，这一物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体总在人的前面，人的合抱与旋向平行。这样，只要上下方向确定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以后，物体的旋向就不会因为俯视与仰视而改变，图示物体旋向也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就不会因为俯视图、仰视图而改变【见图(3-5)-91。由于反手定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footerReference w:type="default" r:id="rId904"/>
          <w:pgSz w:w="11900" w:h="16840"/>
          <w:pgMar w:top="400" w:right="1436" w:bottom="1093" w:left="1529" w:header="0" w:footer="895" w:gutter="0"/>
          <w:cols w:equalWidth="0" w:num="1">
            <w:col w:w="8934" w:space="0"/>
          </w:cols>
        </w:sectPr>
        <w:rPr/>
      </w:pPr>
    </w:p>
    <w:p>
      <w:pPr>
        <w:ind w:firstLine="220"/>
        <w:spacing w:before="50" w:line="3019" w:lineRule="exact"/>
        <w:rPr/>
      </w:pPr>
      <w:r>
        <w:rPr>
          <w:position w:val="-60"/>
        </w:rPr>
        <w:drawing>
          <wp:inline distT="0" distB="0" distL="0" distR="0">
            <wp:extent cx="1911341" cy="1917647"/>
            <wp:effectExtent l="0" t="0" r="0" b="0"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341" cy="19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ind w:left="1529"/>
        <w:spacing w:before="85" w:line="22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</w:rPr>
        <w:t>图(3-5)-8</w:t>
      </w:r>
    </w:p>
    <w:p>
      <w:pPr>
        <w:ind w:left="840"/>
        <w:spacing w:before="126" w:line="21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8"/>
        </w:rPr>
        <w:t>河困阴阳旋向示意图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1" w:lineRule="auto"/>
        <w:rPr/>
      </w:pPr>
      <w:r/>
    </w:p>
    <w:p>
      <w:pPr>
        <w:ind w:left="10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左旋向俯视、仰视示意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20"/>
        <w:spacing w:before="71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0"/>
        </w:rPr>
        <w:t>右旋向俯视、仰视示意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现代逆顺时钟旋向示意</w:t>
      </w:r>
    </w:p>
    <w:p>
      <w:pPr>
        <w:pStyle w:val="BodyText"/>
        <w:spacing w:line="395" w:lineRule="auto"/>
        <w:rPr/>
      </w:pPr>
      <w:r/>
    </w:p>
    <w:p>
      <w:pPr>
        <w:ind w:left="1870"/>
        <w:spacing w:before="85" w:line="428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  <w:position w:val="12"/>
        </w:rPr>
        <w:t>图(3-5)-9</w:t>
      </w:r>
    </w:p>
    <w:p>
      <w:pPr>
        <w:ind w:left="1509"/>
        <w:spacing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古今旋向标示图</w:t>
      </w:r>
    </w:p>
    <w:p>
      <w:pPr>
        <w:spacing w:line="184" w:lineRule="auto"/>
        <w:sectPr>
          <w:type w:val="continuous"/>
          <w:pgSz w:w="11900" w:h="16840"/>
          <w:pgMar w:top="400" w:right="1436" w:bottom="1093" w:left="1529" w:header="0" w:footer="895" w:gutter="0"/>
          <w:cols w:equalWidth="0" w:num="2">
            <w:col w:w="4140" w:space="100"/>
            <w:col w:w="4694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spacing w:before="132" w:line="49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  <w:position w:val="12"/>
        </w:rPr>
        <w:t>律分观旋向实际是二维法，兼顾了轴向与旋向两个方面，因</w:t>
      </w:r>
      <w:r>
        <w:rPr>
          <w:rFonts w:ascii="SimSun" w:hAnsi="SimSun" w:eastAsia="SimSun" w:cs="SimSun"/>
          <w:sz w:val="32"/>
          <w:szCs w:val="32"/>
          <w:spacing w:val="-17"/>
          <w:position w:val="12"/>
        </w:rPr>
        <w:t>此不仅</w:t>
      </w:r>
    </w:p>
    <w:p>
      <w:pPr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解决了主体(观察者)与客体(观察对象)的旋向统一问题，也解决</w:t>
      </w:r>
    </w:p>
    <w:p>
      <w:pPr>
        <w:spacing w:line="184" w:lineRule="auto"/>
        <w:sectPr>
          <w:type w:val="continuous"/>
          <w:pgSz w:w="11900" w:h="16840"/>
          <w:pgMar w:top="400" w:right="1436" w:bottom="1093" w:left="1529" w:header="0" w:footer="895" w:gutter="0"/>
          <w:cols w:equalWidth="0" w:num="1">
            <w:col w:w="8934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64" w:right="112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了实际方向与图画表述的旋向统一问题。人判定任何旋转体的旋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3"/>
        </w:rPr>
        <w:t>向，是以人的直立为准，在天体中以上北下南为准，张开双臂成不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合拢的环抱形，周旋向从右手经身体流向左手，是左旋；周旋向从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6"/>
        </w:rPr>
        <w:t>左手经身体流向右手，是右旋。</w:t>
      </w:r>
    </w:p>
    <w:p>
      <w:pPr>
        <w:ind w:left="159" w:right="53" w:firstLine="669"/>
        <w:spacing w:before="12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在描绘天体运行方向时，现代天球观的顺时钟旋和逆时钟旋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由于是采用一维方法，即以轴向为准——绝对的俯视或仰视，往往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捉襟见肘，天体旋向因为俯视、仰视而完全变向。如地球取俯视为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逆时钟旋，取仰视却变为顺时钟旋。天体观的左旋、右旋定律，比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天体观的顺时钟旋、逆时钟旋要优越得多。它绝不因人的俯视、仰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视而改变被观察对象的自身旋向，如地球，俯视为右旋，仰视仍为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右旋。</w:t>
      </w:r>
    </w:p>
    <w:p>
      <w:pPr>
        <w:ind w:right="39" w:firstLine="839"/>
        <w:spacing w:before="143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天体运行，特别是肉眼所能见到的天体、星球的运转，大多是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一种旋向，即右旋。这是“天数”即天体运行的数理(规律),“天数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不可逆”、“天数不可违”,故《说卦》篇在序先天八卦方位之后说：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“数往者顺，知来者逆。故《易》,逆数也。”【见图(3-5)-1</w:t>
      </w:r>
      <w:r>
        <w:rPr>
          <w:rFonts w:ascii="SimSun" w:hAnsi="SimSun" w:eastAsia="SimSun" w:cs="SimSun"/>
          <w:sz w:val="32"/>
          <w:szCs w:val="32"/>
          <w:spacing w:val="-32"/>
        </w:rPr>
        <w:t>0】数往者</w:t>
      </w:r>
    </w:p>
    <w:p>
      <w:pPr>
        <w:spacing w:line="98" w:lineRule="exact"/>
        <w:rPr/>
      </w:pPr>
      <w:r/>
    </w:p>
    <w:p>
      <w:pPr>
        <w:spacing w:line="98" w:lineRule="exact"/>
        <w:sectPr>
          <w:footerReference w:type="default" r:id="rId907"/>
          <w:pgSz w:w="11900" w:h="16840"/>
          <w:pgMar w:top="400" w:right="1530" w:bottom="1183" w:left="1339" w:header="0" w:footer="985" w:gutter="0"/>
          <w:cols w:equalWidth="0" w:num="1">
            <w:col w:w="9030" w:space="0"/>
          </w:cols>
        </w:sectPr>
        <w:rPr/>
      </w:pPr>
    </w:p>
    <w:p>
      <w:pPr>
        <w:ind w:left="160" w:right="198"/>
        <w:spacing w:before="7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顺，即追溯探究以往，要顺沿天数(乾为天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数之始)而去。知来者逆，即了解推断未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来，要沿地数(坤为地数之宗)而来。“逆”,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在这里有三种情况：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一是在时间与空间的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关系中指时间走向，对于“往来不穷”的易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理，从时空关系来看，往、来者有顺、逆。二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是在测算推理与事物本身的关系中指推理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的过程，对于“备物致用”的易，凡用易者立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足于所在的时空中点，推往测来，均为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4" w:lineRule="auto"/>
        <w:rPr/>
      </w:pPr>
      <w:r/>
    </w:p>
    <w:p>
      <w:pPr>
        <w:spacing w:line="2610" w:lineRule="exact"/>
        <w:rPr/>
      </w:pPr>
      <w:r>
        <w:rPr>
          <w:position w:val="-52"/>
        </w:rPr>
        <w:drawing>
          <wp:inline distT="0" distB="0" distL="0" distR="0">
            <wp:extent cx="1651019" cy="1657262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19" cy="16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70"/>
        <w:spacing w:before="283" w:line="467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  <w:position w:val="14"/>
        </w:rPr>
        <w:t>图(3-5)-10</w:t>
      </w:r>
    </w:p>
    <w:p>
      <w:pPr>
        <w:ind w:left="200"/>
        <w:spacing w:before="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往顺来逆示意图</w:t>
      </w:r>
    </w:p>
    <w:p>
      <w:pPr>
        <w:spacing w:line="184" w:lineRule="auto"/>
        <w:sectPr>
          <w:type w:val="continuous"/>
          <w:pgSz w:w="11900" w:h="16840"/>
          <w:pgMar w:top="400" w:right="1530" w:bottom="1183" w:left="1339" w:header="0" w:footer="985" w:gutter="0"/>
          <w:cols w:equalWidth="0" w:num="2">
            <w:col w:w="6010" w:space="100"/>
            <w:col w:w="2920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left="160" w:hanging="160"/>
        <w:spacing w:before="129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“逆”,“故易，逆数也”(《系辞》)。三是在人为与天数的关系中指人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为的方向，对于在天与地这个时空中生存的人类来说，自然规律肯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定是不可逆，天道“不可恶”,“不可乱”(《系辞》)。易理中的顺、</w:t>
      </w:r>
      <w:r>
        <w:rPr>
          <w:rFonts w:ascii="SimSun" w:hAnsi="SimSun" w:eastAsia="SimSun" w:cs="SimSun"/>
          <w:sz w:val="32"/>
          <w:szCs w:val="32"/>
          <w:spacing w:val="-46"/>
        </w:rPr>
        <w:t>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在“地”用之“法”中，易图拟天象为逆，拟地象为顺</w:t>
      </w:r>
      <w:r>
        <w:rPr>
          <w:rFonts w:ascii="SimSun" w:hAnsi="SimSun" w:eastAsia="SimSun" w:cs="SimSun"/>
          <w:sz w:val="32"/>
          <w:szCs w:val="32"/>
          <w:spacing w:val="-38"/>
        </w:rPr>
        <w:t>。从天体观来看 </w:t>
      </w:r>
      <w:r>
        <w:rPr>
          <w:rFonts w:ascii="SimSun" w:hAnsi="SimSun" w:eastAsia="SimSun" w:cs="SimSun"/>
          <w:sz w:val="32"/>
          <w:szCs w:val="32"/>
          <w:spacing w:val="-21"/>
        </w:rPr>
        <w:t>天、地之顺、逆，人居天地间，下观地动为顺(顺天而行),</w:t>
      </w:r>
      <w:r>
        <w:rPr>
          <w:rFonts w:ascii="SimSun" w:hAnsi="SimSun" w:eastAsia="SimSun" w:cs="SimSun"/>
          <w:sz w:val="32"/>
          <w:szCs w:val="32"/>
          <w:spacing w:val="-22"/>
        </w:rPr>
        <w:t>而上观天</w:t>
      </w:r>
    </w:p>
    <w:p>
      <w:pPr>
        <w:spacing w:line="249" w:lineRule="auto"/>
        <w:sectPr>
          <w:type w:val="continuous"/>
          <w:pgSz w:w="11900" w:h="16840"/>
          <w:pgMar w:top="400" w:right="1530" w:bottom="1183" w:left="1339" w:header="0" w:footer="985" w:gutter="0"/>
          <w:cols w:equalWidth="0" w:num="1">
            <w:col w:w="903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61701632" behindDoc="0" locked="0" layoutInCell="0" allowOverlap="1">
            <wp:simplePos x="0" y="0"/>
            <wp:positionH relativeFrom="page">
              <wp:posOffset>4356095</wp:posOffset>
            </wp:positionH>
            <wp:positionV relativeFrom="page">
              <wp:posOffset>2793972</wp:posOffset>
            </wp:positionV>
            <wp:extent cx="1498605" cy="1689129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605" cy="168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10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动为逆，即与地动方向相反。</w:t>
      </w:r>
    </w:p>
    <w:p>
      <w:pPr>
        <w:ind w:firstLine="730"/>
        <w:spacing w:before="9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在日地视动与实动关系中，只有地旋天视动，才有天视动与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地自旋的反向流转关系【见图(3-5)-11】。如果天转地不动，则天 </w:t>
      </w:r>
      <w:r>
        <w:rPr>
          <w:rFonts w:ascii="SimSun" w:hAnsi="SimSun" w:eastAsia="SimSun" w:cs="SimSun"/>
          <w:sz w:val="32"/>
          <w:szCs w:val="32"/>
          <w:spacing w:val="-5"/>
        </w:rPr>
        <w:t>地视动与实动的流转是同向关系【见图(3-5)-12】。这</w:t>
      </w:r>
      <w:r>
        <w:rPr>
          <w:rFonts w:ascii="SimSun" w:hAnsi="SimSun" w:eastAsia="SimSun" w:cs="SimSun"/>
          <w:sz w:val="32"/>
          <w:szCs w:val="32"/>
          <w:spacing w:val="-6"/>
        </w:rPr>
        <w:t>种假设在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易图数理中不存在。</w:t>
      </w:r>
    </w:p>
    <w:p>
      <w:pPr>
        <w:pStyle w:val="BodyText"/>
        <w:spacing w:line="295" w:lineRule="auto"/>
        <w:rPr/>
      </w:pPr>
      <w:r/>
    </w:p>
    <w:p>
      <w:pPr>
        <w:ind w:firstLine="1160"/>
        <w:spacing w:line="2620" w:lineRule="exact"/>
        <w:rPr/>
      </w:pPr>
      <w:r>
        <w:rPr>
          <w:position w:val="-52"/>
        </w:rPr>
        <w:drawing>
          <wp:inline distT="0" distB="0" distL="0" distR="0">
            <wp:extent cx="1504952" cy="1663678"/>
            <wp:effectExtent l="0" t="0" r="0" b="0"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52" cy="166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2" w:lineRule="auto"/>
        <w:rPr/>
      </w:pPr>
      <w:r/>
    </w:p>
    <w:p>
      <w:pPr>
        <w:ind w:left="560"/>
        <w:spacing w:before="88" w:line="21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</w:rPr>
        <w:t>图(3-5)-11</w:t>
      </w:r>
      <w:r>
        <w:rPr>
          <w:rFonts w:ascii="FangSong" w:hAnsi="FangSong" w:eastAsia="FangSong" w:cs="FangSong"/>
          <w:sz w:val="27"/>
          <w:szCs w:val="27"/>
          <w:spacing w:val="104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</w:rPr>
        <w:t>周日天视动流向图</w:t>
      </w:r>
      <w:r>
        <w:rPr>
          <w:rFonts w:ascii="FangSong" w:hAnsi="FangSong" w:eastAsia="FangSong" w:cs="FangSong"/>
          <w:sz w:val="27"/>
          <w:szCs w:val="27"/>
          <w:spacing w:val="65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6"/>
        </w:rPr>
        <w:t>图(3-5)-12</w:t>
      </w:r>
      <w:r>
        <w:rPr>
          <w:rFonts w:ascii="FangSong" w:hAnsi="FangSong" w:eastAsia="FangSong" w:cs="FangSong"/>
          <w:sz w:val="27"/>
          <w:szCs w:val="27"/>
          <w:spacing w:val="77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</w:rPr>
        <w:t>天转地静流向图</w:t>
      </w:r>
    </w:p>
    <w:p>
      <w:pPr>
        <w:pStyle w:val="BodyText"/>
        <w:spacing w:line="432" w:lineRule="auto"/>
        <w:rPr/>
      </w:pPr>
      <w:r/>
    </w:p>
    <w:p>
      <w:pPr>
        <w:ind w:left="770"/>
        <w:spacing w:before="105" w:line="241" w:lineRule="auto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spacing w:val="7"/>
        </w:rPr>
        <w:t>二 、天体的涡旋运动</w:t>
      </w:r>
    </w:p>
    <w:p>
      <w:pPr>
        <w:ind w:right="39" w:firstLine="669"/>
        <w:spacing w:before="53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天体周动线运动只有一种形式——天体自旋：赤道线旋速最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快，旋轴两极线旋速最慢，理论上为零。地球赤道线速为每秒465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米，极地相对为0。天体周动的体运动，基本形</w:t>
      </w:r>
      <w:r>
        <w:rPr>
          <w:rFonts w:ascii="SimSun" w:hAnsi="SimSun" w:eastAsia="SimSun" w:cs="SimSun"/>
          <w:sz w:val="32"/>
          <w:szCs w:val="32"/>
          <w:spacing w:val="-12"/>
        </w:rPr>
        <w:t>式是天体公转。天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体公转虽然主要是周转——圆周运动，但并非唯一模式。古者通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过河图数阵反映出另外一种天体公转形式即特殊的周转形式——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涡旋运动。</w:t>
      </w:r>
    </w:p>
    <w:p>
      <w:pPr>
        <w:ind w:right="35" w:firstLine="659"/>
        <w:spacing w:before="112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涡旋是流体物质的一种基本运动形式。水的涡旋流动俗称漩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涡，风的涡旋流动俗称旋风。天体同样存在涡旋流动。现代天文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学称天体——星系涡旋流为旋涡臂。迄今为止，现代人已经发现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银河系至少有三条巨大的旋涡臂，太阳处在其中两条旋涡臂之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间。天宇中较容易看到的涡旋流天体是银河系涡旋流天体。银河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系是由无数星系、星体组成的，且能为人眼所见的最大星系天体，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现代天文学认为其中熠熠生辉的恒星有1千亿颗以上，银河最长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直径为10万光年，厚度约1万光年，银核直径约2万光年。银河</w:t>
      </w:r>
    </w:p>
    <w:p>
      <w:pPr>
        <w:spacing w:line="265" w:lineRule="auto"/>
        <w:sectPr>
          <w:footerReference w:type="default" r:id="rId909"/>
          <w:pgSz w:w="11900" w:h="16840"/>
          <w:pgMar w:top="400" w:right="1464" w:bottom="1213" w:left="1549" w:header="0" w:footer="101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61749760" behindDoc="0" locked="0" layoutInCell="0" allowOverlap="1">
            <wp:simplePos x="0" y="0"/>
            <wp:positionH relativeFrom="page">
              <wp:posOffset>3930664</wp:posOffset>
            </wp:positionH>
            <wp:positionV relativeFrom="page">
              <wp:posOffset>2946352</wp:posOffset>
            </wp:positionV>
            <wp:extent cx="1562079" cy="1390676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079" cy="139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59" w:right="17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系天体在空间组成圆饼形状，严格地说是涡旋流形状【见图(3-5)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-13、14】:侧视为饼状，正视为涡旋状。以太阳为中心的太阳系距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银河系中心约3万光年，距中央光面约50～150</w:t>
      </w:r>
      <w:r>
        <w:rPr>
          <w:rFonts w:ascii="SimSun" w:hAnsi="SimSun" w:eastAsia="SimSun" w:cs="SimSun"/>
          <w:sz w:val="32"/>
          <w:szCs w:val="32"/>
          <w:spacing w:val="3"/>
        </w:rPr>
        <w:t>光年。银河系中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的恒星绕银河中心转动。现代科学还认为，这种转动以太阳</w:t>
      </w:r>
      <w:r>
        <w:rPr>
          <w:rFonts w:ascii="SimSun" w:hAnsi="SimSun" w:eastAsia="SimSun" w:cs="SimSun"/>
          <w:sz w:val="32"/>
          <w:szCs w:val="32"/>
          <w:spacing w:val="-9"/>
        </w:rPr>
        <w:t>系而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言，转360°周期为2万万年，转1°约60万年。</w:t>
      </w:r>
    </w:p>
    <w:p>
      <w:pPr>
        <w:pStyle w:val="BodyText"/>
        <w:spacing w:line="364" w:lineRule="auto"/>
        <w:rPr/>
      </w:pPr>
      <w:r/>
    </w:p>
    <w:p>
      <w:pPr>
        <w:ind w:firstLine="1659"/>
        <w:spacing w:line="2620" w:lineRule="exact"/>
        <w:rPr/>
      </w:pPr>
      <w:r>
        <w:rPr>
          <w:position w:val="-52"/>
        </w:rPr>
        <w:drawing>
          <wp:inline distT="0" distB="0" distL="0" distR="0">
            <wp:extent cx="1676409" cy="1663679"/>
            <wp:effectExtent l="0" t="0" r="0" b="0"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9" cy="16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1" w:lineRule="auto"/>
        <w:rPr/>
      </w:pPr>
      <w:r/>
    </w:p>
    <w:p>
      <w:pPr>
        <w:ind w:left="529"/>
        <w:spacing w:before="85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</w:rPr>
        <w:t>图(3-5)-13</w:t>
      </w:r>
      <w:r>
        <w:rPr>
          <w:rFonts w:ascii="FangSong" w:hAnsi="FangSong" w:eastAsia="FangSong" w:cs="FangSong"/>
          <w:sz w:val="26"/>
          <w:szCs w:val="26"/>
          <w:spacing w:val="9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2"/>
        </w:rPr>
        <w:t>银河系天体侧视图</w:t>
      </w:r>
      <w:r>
        <w:rPr>
          <w:rFonts w:ascii="FangSong" w:hAnsi="FangSong" w:eastAsia="FangSong" w:cs="FangSong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2"/>
        </w:rPr>
        <w:t>图(3-5)-14</w:t>
      </w:r>
      <w:r>
        <w:rPr>
          <w:rFonts w:ascii="SimSun" w:hAnsi="SimSun" w:eastAsia="SimSun" w:cs="SimSun"/>
          <w:sz w:val="26"/>
          <w:szCs w:val="26"/>
          <w:spacing w:val="8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银河系天体正视图</w:t>
      </w:r>
    </w:p>
    <w:p>
      <w:pPr>
        <w:ind w:left="159" w:firstLine="659"/>
        <w:spacing w:before="91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天体涡旋运动的认识超越了地系天体，也超</w:t>
      </w:r>
      <w:r>
        <w:rPr>
          <w:rFonts w:ascii="SimSun" w:hAnsi="SimSun" w:eastAsia="SimSun" w:cs="SimSun"/>
          <w:sz w:val="32"/>
          <w:szCs w:val="32"/>
          <w:spacing w:val="5"/>
        </w:rPr>
        <w:t>越了太阳系天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体。古者在观天察地中，悟出了涡旋运动是流体物质的基本运动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形式之一。涡旋运动也是绝对天体中宏观天体运动论的一种特殊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运动形式。古者把流体物质涡旋运动形式准确地阵列在河图数卦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图中，立足于“仰观象于天”,无疑是天体涡旋运动形</w:t>
      </w:r>
      <w:r>
        <w:rPr>
          <w:rFonts w:ascii="SimSun" w:hAnsi="SimSun" w:eastAsia="SimSun" w:cs="SimSun"/>
          <w:sz w:val="32"/>
          <w:szCs w:val="32"/>
          <w:spacing w:val="-23"/>
        </w:rPr>
        <w:t>式的反映。河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图数阵的白数点为奇数、阳数，黑数点为偶数、阴数；数八卦各依阴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阳大小顺序流转，就成为涡旋流向平面图【见图(3-5)-15】。</w:t>
      </w:r>
    </w:p>
    <w:p>
      <w:pPr>
        <w:spacing w:line="90" w:lineRule="exact"/>
        <w:rPr/>
      </w:pPr>
      <w:r/>
    </w:p>
    <w:p>
      <w:pPr>
        <w:spacing w:line="90" w:lineRule="exact"/>
        <w:sectPr>
          <w:footerReference w:type="default" r:id="rId912"/>
          <w:pgSz w:w="11900" w:h="16840"/>
          <w:pgMar w:top="400" w:right="1594" w:bottom="1296" w:left="1339" w:header="0" w:footer="1107" w:gutter="0"/>
          <w:cols w:equalWidth="0" w:num="1">
            <w:col w:w="8966" w:space="0"/>
          </w:cols>
        </w:sectPr>
        <w:rPr/>
      </w:pPr>
    </w:p>
    <w:p>
      <w:pPr>
        <w:ind w:right="330" w:firstLine="809"/>
        <w:spacing w:before="1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河图数阵图涡旋流向，从数阵看是平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面涡旋流向图，从数卦立体阵看是立体涡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旋流向图。河图数卦阵是单体天体方位，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又是复体天体方位。在复式天体方位中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【见图(3-5)-16】,阳数(奇数)为外天体，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乾居上向位，兑居左向位，离居后向位，震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居右向位；阴数(偶数)为内天体，坤居下方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位，良居右方位，坎居前方位，巽居左方 </w:t>
      </w:r>
      <w:r>
        <w:rPr>
          <w:rFonts w:ascii="SimSun" w:hAnsi="SimSun" w:eastAsia="SimSun" w:cs="SimSun"/>
          <w:sz w:val="32"/>
          <w:szCs w:val="32"/>
          <w:spacing w:val="2"/>
        </w:rPr>
        <w:t>位。八卦阳数取正值，阴数取负值，阳数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3" w:lineRule="auto"/>
        <w:rPr/>
      </w:pPr>
      <w:r/>
    </w:p>
    <w:p>
      <w:pPr>
        <w:spacing w:line="2550" w:lineRule="exact"/>
        <w:rPr/>
      </w:pPr>
      <w:r>
        <w:rPr>
          <w:position w:val="-51"/>
        </w:rPr>
        <w:drawing>
          <wp:inline distT="0" distB="0" distL="0" distR="0">
            <wp:extent cx="1638249" cy="1619301"/>
            <wp:effectExtent l="0" t="0" r="0" b="0"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249" cy="161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ind w:left="43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图(3-5)-15</w:t>
      </w:r>
    </w:p>
    <w:p>
      <w:pPr>
        <w:ind w:left="349"/>
        <w:spacing w:before="156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9"/>
        </w:rPr>
        <w:t>河图涡旋流向图</w:t>
      </w:r>
    </w:p>
    <w:p>
      <w:pPr>
        <w:spacing w:line="189" w:lineRule="auto"/>
        <w:sectPr>
          <w:type w:val="continuous"/>
          <w:pgSz w:w="11900" w:h="16840"/>
          <w:pgMar w:top="400" w:right="1594" w:bottom="1296" w:left="1339" w:header="0" w:footer="1107" w:gutter="0"/>
          <w:cols w:equalWidth="0" w:num="2">
            <w:col w:w="6231" w:space="100"/>
            <w:col w:w="2636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61799936" behindDoc="0" locked="0" layoutInCell="0" allowOverlap="1">
            <wp:simplePos x="0" y="0"/>
            <wp:positionH relativeFrom="page">
              <wp:posOffset>4305277</wp:posOffset>
            </wp:positionH>
            <wp:positionV relativeFrom="page">
              <wp:posOffset>2019285</wp:posOffset>
            </wp:positionV>
            <wp:extent cx="1670060" cy="1644622"/>
            <wp:effectExtent l="0" t="0" r="0" b="0"/>
            <wp:wrapNone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0" cy="164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1800960" behindDoc="0" locked="0" layoutInCell="0" allowOverlap="1">
            <wp:simplePos x="0" y="0"/>
            <wp:positionH relativeFrom="page">
              <wp:posOffset>1682752</wp:posOffset>
            </wp:positionH>
            <wp:positionV relativeFrom="page">
              <wp:posOffset>2724184</wp:posOffset>
            </wp:positionV>
            <wp:extent cx="355587" cy="196851"/>
            <wp:effectExtent l="0" t="0" r="0" b="0"/>
            <wp:wrapNone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87" cy="19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1798912" behindDoc="1" locked="0" layoutInCell="0" allowOverlap="1">
            <wp:simplePos x="0" y="0"/>
            <wp:positionH relativeFrom="page">
              <wp:posOffset>2800357</wp:posOffset>
            </wp:positionH>
            <wp:positionV relativeFrom="page">
              <wp:posOffset>2768610</wp:posOffset>
            </wp:positionV>
            <wp:extent cx="209560" cy="171464"/>
            <wp:effectExtent l="0" t="0" r="0" b="0"/>
            <wp:wrapNone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60" cy="17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97" w:line="48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0"/>
          <w:position w:val="13"/>
        </w:rPr>
        <w:t>九、七、三、 一由上而下成逆转螺旋向，阴数八、六、四、二由</w:t>
      </w:r>
      <w:r>
        <w:rPr>
          <w:rFonts w:ascii="SimSun" w:hAnsi="SimSun" w:eastAsia="SimSun" w:cs="SimSun"/>
          <w:sz w:val="30"/>
          <w:szCs w:val="30"/>
          <w:spacing w:val="-21"/>
          <w:position w:val="13"/>
        </w:rPr>
        <w:t>下而上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成顺转螺旋向；阴阳旋流合抱于中【见图(3-5)-17】。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110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61797888" behindDoc="1" locked="0" layoutInCell="1" allowOverlap="1">
            <wp:simplePos x="0" y="0"/>
            <wp:positionH relativeFrom="column">
              <wp:posOffset>584185</wp:posOffset>
            </wp:positionH>
            <wp:positionV relativeFrom="paragraph">
              <wp:posOffset>-182174</wp:posOffset>
            </wp:positionV>
            <wp:extent cx="1676406" cy="1619236"/>
            <wp:effectExtent l="0" t="0" r="0" b="0"/>
            <wp:wrapNone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406" cy="161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color w:val="FFFFFF"/>
          <w:spacing w:val="-3"/>
        </w:rPr>
        <w:t>氟九</w:t>
      </w:r>
    </w:p>
    <w:p>
      <w:pPr>
        <w:ind w:left="2060"/>
        <w:spacing w:before="220" w:line="207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</w:rPr>
        <w:t>可</w:t>
      </w:r>
    </w:p>
    <w:p>
      <w:pPr>
        <w:ind w:left="3150"/>
        <w:spacing w:line="223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</w:rPr>
        <w:t>虞</w:t>
      </w:r>
    </w:p>
    <w:p>
      <w:pPr>
        <w:ind w:firstLine="2009"/>
        <w:spacing w:before="4" w:line="290" w:lineRule="exact"/>
        <w:rPr/>
      </w:pPr>
      <w:r>
        <w:rPr>
          <w:position w:val="-5"/>
        </w:rPr>
        <w:drawing>
          <wp:inline distT="0" distB="0" distL="0" distR="0">
            <wp:extent cx="323859" cy="184157"/>
            <wp:effectExtent l="0" t="0" r="0" b="0"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9" cy="1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340"/>
        <w:spacing w:before="98" w:line="226" w:lineRule="auto"/>
        <w:rPr>
          <w:rFonts w:ascii="SimSun" w:hAnsi="SimSun" w:eastAsia="SimSun" w:cs="SimSun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0"/>
        </w:rPr>
        <w:t>图(3-5)-16河图复天体模式图</w:t>
      </w:r>
      <w:r>
        <w:rPr>
          <w:rFonts w:ascii="FangSong" w:hAnsi="FangSong" w:eastAsia="FangSong" w:cs="FangSong"/>
          <w:sz w:val="30"/>
          <w:szCs w:val="30"/>
          <w:spacing w:val="32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10"/>
        </w:rPr>
        <w:t>图(3-5)-17</w:t>
      </w:r>
      <w:r>
        <w:rPr>
          <w:rFonts w:ascii="SimSun" w:hAnsi="SimSun" w:eastAsia="SimSun" w:cs="SimSu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河图螺旋流示意图</w:t>
      </w:r>
    </w:p>
    <w:p>
      <w:pPr>
        <w:ind w:firstLine="640"/>
        <w:spacing w:before="57" w:line="28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4"/>
          <w:szCs w:val="34"/>
          <w:spacing w:val="-27"/>
        </w:rPr>
        <w:t>阴阳立体螺旋流的</w:t>
      </w:r>
      <w:r>
        <w:rPr>
          <w:rFonts w:ascii="SimSun" w:hAnsi="SimSun" w:eastAsia="SimSun" w:cs="SimSun"/>
          <w:sz w:val="34"/>
          <w:szCs w:val="34"/>
          <w:spacing w:val="-26"/>
        </w:rPr>
        <w:t>运动轨迹，从外视之，始于阴阳对流即</w:t>
      </w:r>
      <w:r>
        <w:rPr>
          <w:rFonts w:ascii="SimSun" w:hAnsi="SimSun" w:eastAsia="SimSun" w:cs="SimSun"/>
          <w:sz w:val="34"/>
          <w:szCs w:val="34"/>
          <w:spacing w:val="-18"/>
        </w:rPr>
        <w:t>旋</w:t>
      </w:r>
      <w:r>
        <w:rPr>
          <w:rFonts w:ascii="SimSun" w:hAnsi="SimSun" w:eastAsia="SimSun" w:cs="SimSun"/>
          <w:sz w:val="34"/>
          <w:szCs w:val="34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臂，续以顺、逆反旋对流即旋流，最终形成合抱对流即旋涡；由内视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之，始于流体中心的旋涡即合抱对流，续旋流即以顺、逆反转成螺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旋对流，然后进入旋臂分流而去。这种流体运动反映了更深</w:t>
      </w:r>
      <w:r>
        <w:rPr>
          <w:rFonts w:ascii="SimSun" w:hAnsi="SimSun" w:eastAsia="SimSun" w:cs="SimSun"/>
          <w:sz w:val="30"/>
          <w:szCs w:val="30"/>
          <w:spacing w:val="13"/>
        </w:rPr>
        <w:t>层次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的运动形式及其力学问题。现代天文学证明，星系的涡旋是普遍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存在的【见图(3-5)-18】。银河系天体运动是否涡旋运动，太阳系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是否处于立体涡旋的旋臂，立体涡旋运动是否在宏观天体观中具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有重要意义，天体涡旋是否同“黑洞”天体有联系等，则有待于更高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层次的天体认识来揭示。如果“黑洞”(能够吸</w:t>
      </w:r>
      <w:r>
        <w:rPr>
          <w:rFonts w:ascii="SimSun" w:hAnsi="SimSun" w:eastAsia="SimSun" w:cs="SimSun"/>
          <w:sz w:val="30"/>
          <w:szCs w:val="30"/>
          <w:spacing w:val="7"/>
        </w:rPr>
        <w:t>引一切物质而不释</w:t>
      </w:r>
    </w:p>
    <w:p>
      <w:pPr>
        <w:pStyle w:val="BodyText"/>
        <w:spacing w:line="399" w:lineRule="auto"/>
        <w:rPr/>
      </w:pPr>
      <w:r/>
    </w:p>
    <w:p>
      <w:pPr>
        <w:ind w:firstLine="1829"/>
        <w:spacing w:line="3490" w:lineRule="exact"/>
        <w:rPr/>
      </w:pPr>
      <w:r>
        <w:rPr>
          <w:position w:val="-69"/>
        </w:rPr>
        <w:drawing>
          <wp:inline distT="0" distB="0" distL="0" distR="0">
            <wp:extent cx="3263897" cy="2216243"/>
            <wp:effectExtent l="0" t="0" r="0" b="0"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897" cy="221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1" w:lineRule="auto"/>
        <w:rPr/>
      </w:pPr>
      <w:r/>
    </w:p>
    <w:p>
      <w:pPr>
        <w:ind w:left="2230"/>
        <w:spacing w:before="98" w:line="22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7"/>
        </w:rPr>
        <w:t>图(3-5)-18</w:t>
      </w:r>
      <w:r>
        <w:rPr>
          <w:rFonts w:ascii="FangSong" w:hAnsi="FangSong" w:eastAsia="FangSong" w:cs="FangSong"/>
          <w:sz w:val="30"/>
          <w:szCs w:val="30"/>
          <w:spacing w:val="6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7"/>
        </w:rPr>
        <w:t>太空星系涡旋状态图例</w:t>
      </w:r>
    </w:p>
    <w:p>
      <w:pPr>
        <w:spacing w:line="223" w:lineRule="auto"/>
        <w:sectPr>
          <w:footerReference w:type="default" r:id="rId916"/>
          <w:pgSz w:w="12040" w:h="16940"/>
          <w:pgMar w:top="400" w:right="1643" w:bottom="1273" w:left="1580" w:header="0" w:footer="1075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112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放出来的天体)现象是一个相对天体向另一个相对天体过渡的中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介(或相联系的通道),而且这一科学假定能够成立，那么,相对天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体的涡旋运动就同“黑洞”有某种联系。又如果这种联系成立，那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么河图数阵所反映的天体的这一涡旋运动，就成为一种奇观。</w:t>
      </w:r>
    </w:p>
    <w:p>
      <w:pPr>
        <w:ind w:right="34" w:firstLine="730"/>
        <w:spacing w:before="126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1955年，美国高能物理研究所利用回旋加速器发见了反质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子。</w:t>
      </w:r>
      <w:r>
        <w:rPr>
          <w:rFonts w:ascii="SimSun" w:hAnsi="SimSun" w:eastAsia="SimSun" w:cs="SimSun"/>
          <w:sz w:val="32"/>
          <w:szCs w:val="32"/>
          <w:spacing w:val="-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一个质子就是一个氢原子核，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一个反质子加上一个早已发现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的正电子，就构成一个我们这个世界根本看不到的反氢原子</w:t>
      </w:r>
      <w:r>
        <w:rPr>
          <w:rFonts w:ascii="SimSun" w:hAnsi="SimSun" w:eastAsia="SimSun" w:cs="SimSun"/>
          <w:sz w:val="32"/>
          <w:szCs w:val="32"/>
          <w:spacing w:val="-9"/>
        </w:rPr>
        <w:t>。因 </w:t>
      </w:r>
      <w:r>
        <w:rPr>
          <w:rFonts w:ascii="SimSun" w:hAnsi="SimSun" w:eastAsia="SimSun" w:cs="SimSun"/>
          <w:sz w:val="32"/>
          <w:szCs w:val="32"/>
          <w:spacing w:val="-8"/>
        </w:rPr>
        <w:t>为我们这个世界上的一切物质，最终都是由正质子加负电子</w:t>
      </w:r>
      <w:r>
        <w:rPr>
          <w:rFonts w:ascii="SimSun" w:hAnsi="SimSun" w:eastAsia="SimSun" w:cs="SimSun"/>
          <w:sz w:val="32"/>
          <w:szCs w:val="32"/>
          <w:spacing w:val="-9"/>
        </w:rPr>
        <w:t>构成 </w:t>
      </w:r>
      <w:r>
        <w:rPr>
          <w:rFonts w:ascii="SimSun" w:hAnsi="SimSun" w:eastAsia="SimSun" w:cs="SimSun"/>
          <w:sz w:val="32"/>
          <w:szCs w:val="32"/>
          <w:spacing w:val="-19"/>
        </w:rPr>
        <w:t>的。从理论上说，正质子加负电子构成正物质，负质子加正电子构 </w:t>
      </w:r>
      <w:r>
        <w:rPr>
          <w:rFonts w:ascii="SimSun" w:hAnsi="SimSun" w:eastAsia="SimSun" w:cs="SimSun"/>
          <w:sz w:val="32"/>
          <w:szCs w:val="32"/>
          <w:spacing w:val="-19"/>
        </w:rPr>
        <w:t>成反物质——形式一样、运动相反的未见物质；反物质世界是存在 </w:t>
      </w:r>
      <w:r>
        <w:rPr>
          <w:rFonts w:ascii="SimSun" w:hAnsi="SimSun" w:eastAsia="SimSun" w:cs="SimSun"/>
          <w:sz w:val="32"/>
          <w:szCs w:val="32"/>
          <w:spacing w:val="-36"/>
        </w:rPr>
        <w:t>的；正、反物质相遇，就会造成“正反物质堙没”。而茫茫宇宙，正、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反物质世界应当有一个临界线， 一个维持各自平衡的临界线，这个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临界的平衡力量，只能是涡旋运动。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40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6"/>
        </w:rPr>
        <w:t>第六节  天圆地方与天体认识方法论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firstLine="65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古者把天作为立体来认识，得出的是天体观，而不是天球观。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天体是空间、星体的总称，大为无垠之天宇</w:t>
      </w:r>
      <w:r>
        <w:rPr>
          <w:rFonts w:ascii="SimSun" w:hAnsi="SimSun" w:eastAsia="SimSun" w:cs="SimSun"/>
          <w:sz w:val="32"/>
          <w:szCs w:val="32"/>
          <w:spacing w:val="-18"/>
        </w:rPr>
        <w:t>，小为有限之星球。地 </w:t>
      </w:r>
      <w:r>
        <w:rPr>
          <w:rFonts w:ascii="SimSun" w:hAnsi="SimSun" w:eastAsia="SimSun" w:cs="SimSun"/>
          <w:sz w:val="32"/>
          <w:szCs w:val="32"/>
          <w:spacing w:val="-17"/>
        </w:rPr>
        <w:t>球、月球等均为有限之星。从天文学的角度</w:t>
      </w:r>
      <w:r>
        <w:rPr>
          <w:rFonts w:ascii="SimSun" w:hAnsi="SimSun" w:eastAsia="SimSun" w:cs="SimSun"/>
          <w:sz w:val="32"/>
          <w:szCs w:val="32"/>
          <w:spacing w:val="-18"/>
        </w:rPr>
        <w:t>来看，天谓体，侧重于 </w:t>
      </w:r>
      <w:r>
        <w:rPr>
          <w:rFonts w:ascii="SimSun" w:hAnsi="SimSun" w:eastAsia="SimSun" w:cs="SimSun"/>
          <w:sz w:val="32"/>
          <w:szCs w:val="32"/>
          <w:spacing w:val="-17"/>
        </w:rPr>
        <w:t>空间意义；天谓球，侧重于星球(球体)意义。从认识论看，天谓体 </w:t>
      </w:r>
      <w:r>
        <w:rPr>
          <w:rFonts w:ascii="SimSun" w:hAnsi="SimSun" w:eastAsia="SimSun" w:cs="SimSun"/>
          <w:sz w:val="32"/>
          <w:szCs w:val="32"/>
          <w:spacing w:val="-20"/>
        </w:rPr>
        <w:t>是以静观动，天谓球是以动反映动。</w:t>
      </w:r>
    </w:p>
    <w:p>
      <w:pPr>
        <w:ind w:right="30" w:firstLine="649"/>
        <w:spacing w:before="13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古者的天圆地方宏观天体论，与后学认定的“</w:t>
      </w:r>
      <w:r>
        <w:rPr>
          <w:rFonts w:ascii="SimSun" w:hAnsi="SimSun" w:eastAsia="SimSun" w:cs="SimSun"/>
          <w:sz w:val="32"/>
          <w:szCs w:val="32"/>
          <w:spacing w:val="-18"/>
        </w:rPr>
        <w:t>天圆地方”静观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天体说大相径庭。《易》成学以后数千年来，历代后学认定的“天圆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地方”说为：天圆形，地方形；圆天盖方地，静地</w:t>
      </w:r>
      <w:r>
        <w:rPr>
          <w:rFonts w:ascii="SimSun" w:hAnsi="SimSun" w:eastAsia="SimSun" w:cs="SimSun"/>
          <w:sz w:val="32"/>
          <w:szCs w:val="32"/>
          <w:spacing w:val="-28"/>
        </w:rPr>
        <w:t>观动天。这种结论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是错误的。古者天圆地方宏观天体论的基本认识，应</w:t>
      </w:r>
      <w:r>
        <w:rPr>
          <w:rFonts w:ascii="SimSun" w:hAnsi="SimSun" w:eastAsia="SimSun" w:cs="SimSun"/>
          <w:sz w:val="32"/>
          <w:szCs w:val="32"/>
          <w:spacing w:val="-15"/>
        </w:rPr>
        <w:t>当这样解析：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地方之方，取方向、方位和方圆、方面(面积)</w:t>
      </w:r>
      <w:r>
        <w:rPr>
          <w:rFonts w:ascii="SimSun" w:hAnsi="SimSun" w:eastAsia="SimSun" w:cs="SimSun"/>
          <w:sz w:val="32"/>
          <w:szCs w:val="32"/>
          <w:spacing w:val="-27"/>
        </w:rPr>
        <w:t>之意；地方，则为地有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基本方向、有固定方位、有一定范围、有相应面积。天圆之圆，取圆</w:t>
      </w:r>
    </w:p>
    <w:p>
      <w:pPr>
        <w:spacing w:line="262" w:lineRule="auto"/>
        <w:sectPr>
          <w:footerReference w:type="default" r:id="rId923"/>
          <w:pgSz w:w="11900" w:h="16840"/>
          <w:pgMar w:top="400" w:right="1469" w:bottom="1236" w:left="152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61897216" behindDoc="0" locked="0" layoutInCell="0" allowOverlap="1">
            <wp:simplePos x="0" y="0"/>
            <wp:positionH relativeFrom="page">
              <wp:posOffset>4724398</wp:posOffset>
            </wp:positionH>
            <wp:positionV relativeFrom="page">
              <wp:posOffset>4997453</wp:posOffset>
            </wp:positionV>
            <wp:extent cx="1733536" cy="1746231"/>
            <wp:effectExtent l="0" t="0" r="0" b="0"/>
            <wp:wrapNone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36" cy="174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1896192" behindDoc="0" locked="0" layoutInCell="0" allowOverlap="1">
            <wp:simplePos x="0" y="0"/>
            <wp:positionH relativeFrom="page">
              <wp:posOffset>863632</wp:posOffset>
            </wp:positionH>
            <wp:positionV relativeFrom="page">
              <wp:posOffset>7302523</wp:posOffset>
            </wp:positionV>
            <wp:extent cx="2279644" cy="2178031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9644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73"/>
        <w:spacing w:before="104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45"/>
        </w:rPr>
        <w:t>形、立体之意；天圆，指天视而圆、测若径、动为周、察是体。</w:t>
      </w:r>
    </w:p>
    <w:p>
      <w:pPr>
        <w:ind w:left="9" w:right="12" w:firstLine="839"/>
        <w:spacing w:before="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地方之“方”是立体空间即四方上下的省语</w:t>
      </w:r>
      <w:r>
        <w:rPr>
          <w:rFonts w:ascii="SimSun" w:hAnsi="SimSun" w:eastAsia="SimSun" w:cs="SimSun"/>
          <w:sz w:val="32"/>
          <w:szCs w:val="32"/>
          <w:spacing w:val="-19"/>
        </w:rPr>
        <w:t>。战国时期的墨家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类总前人认识论的成果，第一次从逻辑上对一些</w:t>
      </w:r>
      <w:r>
        <w:rPr>
          <w:rFonts w:ascii="SimSun" w:hAnsi="SimSun" w:eastAsia="SimSun" w:cs="SimSun"/>
          <w:sz w:val="32"/>
          <w:szCs w:val="32"/>
          <w:spacing w:val="-2"/>
        </w:rPr>
        <w:t>长期论辩的重要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哲学范畴包括时间、空间、运动的基本概念进行了界</w:t>
      </w:r>
      <w:r>
        <w:rPr>
          <w:rFonts w:ascii="SimSun" w:hAnsi="SimSun" w:eastAsia="SimSun" w:cs="SimSun"/>
          <w:sz w:val="32"/>
          <w:szCs w:val="32"/>
          <w:spacing w:val="-13"/>
        </w:rPr>
        <w:t>定。例如：时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问，“久，弥异时也”,“合古今旦莫(暮)”;空间，“宇，弥异所也”,“东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西家(中)南北”(《经》经说》)。可见“宇”在当时已作为全方位的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空间概念，是由“方向”“方位”等构成的。《淮南子·齐俗训》曰：“往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6"/>
        </w:rPr>
        <w:t>古来今谓之宙，四方上下谓之宇。”《广韵》曰：“宇，大也。”《玉篇》亦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曰：“方也，四方上下也，子日天地四方日宇。”可见，古人所说的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“方”具有“四方上下”之意已很清楚，后学却没有</w:t>
      </w:r>
      <w:r>
        <w:rPr>
          <w:rFonts w:ascii="SimSun" w:hAnsi="SimSun" w:eastAsia="SimSun" w:cs="SimSun"/>
          <w:sz w:val="32"/>
          <w:szCs w:val="32"/>
          <w:spacing w:val="-33"/>
        </w:rPr>
        <w:t>注意到“方”有三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维六向这一空间意义。佛教也有“十方”之说，其“十方”就是八方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加上下。宇、宙的本义，用今天的话来说，</w:t>
      </w:r>
      <w:r>
        <w:rPr>
          <w:rFonts w:ascii="SimSun" w:hAnsi="SimSun" w:eastAsia="SimSun" w:cs="SimSun"/>
          <w:sz w:val="32"/>
          <w:szCs w:val="32"/>
          <w:spacing w:val="-22"/>
        </w:rPr>
        <w:t>就是空间与时间，宇宙即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时空。</w:t>
      </w:r>
    </w:p>
    <w:p>
      <w:pPr>
        <w:ind w:left="829"/>
        <w:spacing w:before="83" w:line="46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  <w:position w:val="10"/>
        </w:rPr>
        <w:t>所谓“天圆”:一则视成圆，以地视位观</w:t>
      </w:r>
    </w:p>
    <w:p>
      <w:pPr>
        <w:ind w:left="16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天，任一视面均似圆面；二则测若径，周视</w:t>
      </w:r>
    </w:p>
    <w:p>
      <w:pPr>
        <w:ind w:left="169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之，任一视点可无限延长，视距若半径；三</w:t>
      </w:r>
    </w:p>
    <w:p>
      <w:pPr>
        <w:ind w:left="169"/>
        <w:spacing w:before="9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则动为周，以视位观天，天体是周而复始的</w:t>
      </w:r>
    </w:p>
    <w:p>
      <w:pPr>
        <w:ind w:left="169"/>
        <w:spacing w:before="8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圆周运动；四则察是体，从观天分析，认识</w:t>
      </w:r>
    </w:p>
    <w:p>
      <w:pPr>
        <w:ind w:left="169"/>
        <w:spacing w:before="9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到天是立体——虚体为空间，实体为星体</w:t>
      </w:r>
    </w:p>
    <w:p>
      <w:pPr>
        <w:ind w:left="9"/>
        <w:spacing w:before="79" w:line="22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32"/>
          <w:szCs w:val="32"/>
          <w:spacing w:val="-4"/>
          <w:position w:val="2"/>
        </w:rPr>
        <w:t>【见图(3-6)-1】。                      </w:t>
      </w:r>
      <w:r>
        <w:rPr>
          <w:rFonts w:ascii="SimSun" w:hAnsi="SimSun" w:eastAsia="SimSun" w:cs="SimSun"/>
          <w:sz w:val="26"/>
          <w:szCs w:val="26"/>
          <w:spacing w:val="-4"/>
          <w:position w:val="-3"/>
        </w:rPr>
        <w:t>图(3-6)-1  天圆示意图</w:t>
      </w:r>
    </w:p>
    <w:p>
      <w:pPr>
        <w:ind w:left="3609" w:firstLine="669"/>
        <w:spacing w:before="59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所谓“地方”:一为地有基本方向，以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相对静态观地，地为平面而成四方(方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向);以相对动态观地，地为平面可分四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方。二为地有固定方位，地面任一点均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可确定方位，周始变化有固定走向与相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应方位。三为地有一定范围，下察地象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上观天象， 一切视运动在一定范围内变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化。四为地有相应面积，地虽广而有限，</w:t>
      </w:r>
    </w:p>
    <w:p>
      <w:pPr>
        <w:ind w:left="290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6"/>
          <w:szCs w:val="26"/>
          <w:spacing w:val="-3"/>
        </w:rPr>
        <w:t>图(3-6)-2</w:t>
      </w:r>
      <w:r>
        <w:rPr>
          <w:rFonts w:ascii="SimSun" w:hAnsi="SimSun" w:eastAsia="SimSun" w:cs="SimSun"/>
          <w:sz w:val="26"/>
          <w:szCs w:val="26"/>
          <w:spacing w:val="7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地方示意图   </w:t>
      </w:r>
      <w:r>
        <w:rPr>
          <w:rFonts w:ascii="SimSun" w:hAnsi="SimSun" w:eastAsia="SimSun" w:cs="SimSun"/>
          <w:sz w:val="32"/>
          <w:szCs w:val="32"/>
          <w:spacing w:val="-3"/>
        </w:rPr>
        <w:t>地虽大而可</w:t>
      </w:r>
      <w:r>
        <w:rPr>
          <w:rFonts w:ascii="SimSun" w:hAnsi="SimSun" w:eastAsia="SimSun" w:cs="SimSun"/>
          <w:sz w:val="32"/>
          <w:szCs w:val="32"/>
          <w:spacing w:val="-4"/>
        </w:rPr>
        <w:t>度量【见图(3-6)-2】。</w:t>
      </w:r>
    </w:p>
    <w:p>
      <w:pPr>
        <w:spacing w:line="219" w:lineRule="auto"/>
        <w:sectPr>
          <w:footerReference w:type="default" r:id="rId924"/>
          <w:pgSz w:w="11900" w:h="16840"/>
          <w:pgMar w:top="400" w:right="1530" w:bottom="1116" w:left="1360" w:header="0" w:footer="9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68"/>
        <w:spacing w:before="104" w:line="50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1"/>
          <w:position w:val="13"/>
        </w:rPr>
        <w:t>古者天圆地方的方法论，基本构架是：方向论——体六向面四</w:t>
      </w:r>
    </w:p>
    <w:p>
      <w:pPr>
        <w:ind w:left="4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方论，视位论——上仰视下俯视论，流序论——天逆旋地顺旋论。</w:t>
      </w:r>
    </w:p>
    <w:p>
      <w:pPr>
        <w:pStyle w:val="BodyText"/>
        <w:spacing w:line="417" w:lineRule="auto"/>
        <w:rPr/>
      </w:pPr>
      <w:r/>
    </w:p>
    <w:p>
      <w:pPr>
        <w:ind w:left="724"/>
        <w:spacing w:before="104" w:line="229" w:lineRule="auto"/>
        <w:outlineLvl w:val="1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1"/>
        </w:rPr>
        <w:t>一、天体观方向论———体六向面四方</w:t>
      </w:r>
    </w:p>
    <w:p>
      <w:pPr>
        <w:ind w:right="49" w:firstLine="599"/>
        <w:spacing w:before="9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天体认识的首要问题是确立方向、方位。观察、辨析天体，只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能立足于地球这一视中心，这是以往乃至今后很长时期人类最现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实的视位。真正证实地球为圆球的，是20世纪美国卫星从太空拍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摄回来的地球照片。在此之前地球为圆球只是科学论断，这种论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断始终立足于地球这个支点上。立足地视位来确定方向、方位：只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能以相对无视动之向位即视位变化很小的天体向位作参照物。现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代天球观是以地系之外的相对无视动之向位为参照点确立不动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向，即地球旋轴指向一—上为北下为南；以地系之内的周视运动之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向为动向，即视日朝出夕落的旋向———日出为东、日落为西。天球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四向，是地系四向往外无限延引而形成的天轴与天赤道，这是天球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观的南北、东西四向论。</w:t>
      </w:r>
    </w:p>
    <w:p>
      <w:pPr>
        <w:ind w:firstLine="599"/>
        <w:spacing w:before="11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古者天圆地方宏观天体论，是把天作为体(立体)来认识的。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立足于地这个视中心，宏观漫漫天宇，确立了天体的面为四方、体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为六向的认识论和方法论：天为体，居中作体视为立体六视向【见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图(3-6)-3】,居中作环视为平面四视向【见</w:t>
      </w:r>
      <w:r>
        <w:rPr>
          <w:rFonts w:ascii="SimSun" w:hAnsi="SimSun" w:eastAsia="SimSun" w:cs="SimSun"/>
          <w:sz w:val="32"/>
          <w:szCs w:val="32"/>
          <w:spacing w:val="-11"/>
        </w:rPr>
        <w:t>图(3-6)-4]。</w:t>
      </w:r>
    </w:p>
    <w:p>
      <w:pPr>
        <w:spacing w:before="135"/>
        <w:rPr/>
      </w:pPr>
      <w:r/>
    </w:p>
    <w:p>
      <w:pPr>
        <w:sectPr>
          <w:footerReference w:type="default" r:id="rId927"/>
          <w:pgSz w:w="11900" w:h="16840"/>
          <w:pgMar w:top="400" w:right="1426" w:bottom="1166" w:left="1619" w:header="0" w:footer="977" w:gutter="0"/>
          <w:cols w:equalWidth="0" w:num="1">
            <w:col w:w="8854" w:space="0"/>
          </w:cols>
        </w:sectPr>
        <w:rPr/>
      </w:pPr>
    </w:p>
    <w:p>
      <w:pPr>
        <w:ind w:firstLine="1320"/>
        <w:spacing w:line="2670" w:lineRule="exact"/>
        <w:rPr/>
      </w:pPr>
      <w:r>
        <w:rPr>
          <w:position w:val="-53"/>
        </w:rPr>
        <w:drawing>
          <wp:inline distT="0" distB="0" distL="0" distR="0">
            <wp:extent cx="1714494" cy="1695438"/>
            <wp:effectExtent l="0" t="0" r="0" b="0"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16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  <w:rPr/>
      </w:pPr>
      <w:r/>
    </w:p>
    <w:p>
      <w:pPr>
        <w:ind w:left="2180"/>
        <w:spacing w:before="81" w:line="436" w:lineRule="exac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  <w:position w:val="13"/>
        </w:rPr>
        <w:t>图(3-6)-3</w:t>
      </w:r>
    </w:p>
    <w:p>
      <w:pPr>
        <w:ind w:left="1690"/>
        <w:spacing w:line="204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8"/>
        </w:rPr>
        <w:t>天体六视向位图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 w:line="2690" w:lineRule="exact"/>
        <w:rPr/>
      </w:pPr>
      <w:r>
        <w:rPr>
          <w:position w:val="-53"/>
        </w:rPr>
        <w:drawing>
          <wp:inline distT="0" distB="0" distL="0" distR="0">
            <wp:extent cx="1727189" cy="1708056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89" cy="170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ind w:left="739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图(3-6)-4</w:t>
      </w:r>
    </w:p>
    <w:p>
      <w:pPr>
        <w:ind w:left="339"/>
        <w:spacing w:before="188" w:line="189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4"/>
        </w:rPr>
        <w:t>天体面四向八方图</w:t>
      </w:r>
    </w:p>
    <w:p>
      <w:pPr>
        <w:spacing w:line="189" w:lineRule="auto"/>
        <w:sectPr>
          <w:type w:val="continuous"/>
          <w:pgSz w:w="11900" w:h="16840"/>
          <w:pgMar w:top="400" w:right="1426" w:bottom="1166" w:left="1619" w:header="0" w:footer="977" w:gutter="0"/>
          <w:cols w:equalWidth="0" w:num="2">
            <w:col w:w="4501" w:space="100"/>
            <w:col w:w="4254" w:space="0"/>
          </w:cols>
        </w:sectPr>
        <w:rPr>
          <w:rFonts w:ascii="FangSong" w:hAnsi="FangSong" w:eastAsia="FangSong" w:cs="FangSong"/>
          <w:sz w:val="25"/>
          <w:szCs w:val="25"/>
        </w:rPr>
      </w:pPr>
    </w:p>
    <w:p>
      <w:pPr>
        <w:ind w:left="599"/>
        <w:spacing w:before="139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天体认识的面四方视分法则，是视平面均等</w:t>
      </w:r>
      <w:r>
        <w:rPr>
          <w:rFonts w:ascii="SimSun" w:hAnsi="SimSun" w:eastAsia="SimSun" w:cs="SimSun"/>
          <w:sz w:val="32"/>
          <w:szCs w:val="32"/>
          <w:spacing w:val="-7"/>
        </w:rPr>
        <w:t>四视分天体的方</w:t>
      </w:r>
    </w:p>
    <w:p>
      <w:pPr>
        <w:spacing w:line="184" w:lineRule="auto"/>
        <w:sectPr>
          <w:type w:val="continuous"/>
          <w:pgSz w:w="11900" w:h="16840"/>
          <w:pgMar w:top="400" w:right="1426" w:bottom="1166" w:left="1619" w:header="0" w:footer="977" w:gutter="0"/>
          <w:cols w:equalWidth="0" w:num="1">
            <w:col w:w="8854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法论。横面四视分成四方：前后左右四视向，即四等分360°周</w:t>
      </w:r>
    </w:p>
    <w:p>
      <w:pPr>
        <w:ind w:left="164"/>
        <w:spacing w:before="12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8"/>
        </w:rPr>
        <w:t>角。</w:t>
      </w:r>
    </w:p>
    <w:p>
      <w:pPr>
        <w:ind w:left="159" w:firstLine="629"/>
        <w:spacing w:before="4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天体认识的体六向视分法则，是立体均等六视分即过中点三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维向等分天体的方法论。立体视分成六向：纵视四向为上下前后，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横视四向为前后左右；纵视横视合一为立体六向：上</w:t>
      </w:r>
      <w:r>
        <w:rPr>
          <w:rFonts w:ascii="SimSun" w:hAnsi="SimSun" w:eastAsia="SimSun" w:cs="SimSun"/>
          <w:sz w:val="32"/>
          <w:szCs w:val="32"/>
          <w:spacing w:val="-19"/>
        </w:rPr>
        <w:t>下前后左右六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视向。天体六视向认识论，是地系观天以地为立体周角的写实模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式，也是天体变化动中取静的推演框架，反映了易思维的易而不易</w:t>
      </w:r>
    </w:p>
    <w:p>
      <w:pPr>
        <w:ind w:left="15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的复式思维。</w:t>
      </w:r>
    </w:p>
    <w:p>
      <w:pPr>
        <w:ind w:firstLine="789"/>
        <w:spacing w:before="5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在立体论中，三维、六向的数理模式是一致的：三维是体外视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体，六向是体内视体。但是，两者在感受形象上有很大差异：三维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是微观立体(即有限物体包括星体)的结果，是相对天体论，是从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“体”外考察本体；六向是宏观空间(即无限天体)的结果</w:t>
      </w:r>
      <w:r>
        <w:rPr>
          <w:rFonts w:ascii="SimSun" w:hAnsi="SimSun" w:eastAsia="SimSun" w:cs="SimSun"/>
          <w:sz w:val="32"/>
          <w:szCs w:val="32"/>
          <w:spacing w:val="-23"/>
        </w:rPr>
        <w:t>，是绝对天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体论，是从“体”内展开视野。从一定意义上说，天球观是三维法，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天体观是六向法。</w:t>
      </w:r>
    </w:p>
    <w:p>
      <w:pPr>
        <w:ind w:left="159" w:firstLine="629"/>
        <w:spacing w:before="11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以地为视中心，视天为六向之体。这种动中取静的认识天体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的方法论，使变动与移行的天体、星球有了相对稳定的理性模式，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进而演化为最简明的图示模式。而现代天球四向论，是动</w:t>
      </w:r>
      <w:r>
        <w:rPr>
          <w:rFonts w:ascii="SimSun" w:hAnsi="SimSun" w:eastAsia="SimSun" w:cs="SimSun"/>
          <w:sz w:val="32"/>
          <w:szCs w:val="32"/>
          <w:spacing w:val="-8"/>
        </w:rPr>
        <w:t>中取动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的方法论，是另一种认识模式。</w:t>
      </w:r>
    </w:p>
    <w:p>
      <w:pPr>
        <w:ind w:left="159" w:right="65" w:firstLine="629"/>
        <w:spacing w:before="12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古天体观的六向论在河图方位中得到了运用与体现。河图是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空间立体方位，河图居中之数为中一围四的五虚点，这是</w:t>
      </w:r>
      <w:r>
        <w:rPr>
          <w:rFonts w:ascii="SimSun" w:hAnsi="SimSun" w:eastAsia="SimSun" w:cs="SimSun"/>
          <w:sz w:val="32"/>
          <w:szCs w:val="32"/>
          <w:spacing w:val="-19"/>
        </w:rPr>
        <w:t>古天体观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立体方位的平面图示坐标。围四点为四视向，中一点为一视点两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视向的重合(详见二章二节)。河图是图卦体系之本</w:t>
      </w:r>
      <w:r>
        <w:rPr>
          <w:rFonts w:ascii="SimSun" w:hAnsi="SimSun" w:eastAsia="SimSun" w:cs="SimSun"/>
          <w:sz w:val="32"/>
          <w:szCs w:val="32"/>
          <w:spacing w:val="-8"/>
        </w:rPr>
        <w:t>源。河图方位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可流变为洛书方位、先天方位、后天方位、中天方位。河图方位与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中天方位的流转(详见二章三节),从天体观看，是以空间坐标为中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介。中天八卦之序取自河图：在河图乾九坤八立体方位中，以中心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为视点，以空间纵四向、横四向之位为端点，依次经上下</w:t>
      </w:r>
      <w:r>
        <w:rPr>
          <w:rFonts w:ascii="SimSun" w:hAnsi="SimSun" w:eastAsia="SimSun" w:cs="SimSun"/>
          <w:sz w:val="32"/>
          <w:szCs w:val="32"/>
          <w:spacing w:val="-19"/>
        </w:rPr>
        <w:t>向位和横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视面六向位———纵四向之前后两向重合于横四向之视平</w:t>
      </w:r>
      <w:r>
        <w:rPr>
          <w:rFonts w:ascii="SimSun" w:hAnsi="SimSun" w:eastAsia="SimSun" w:cs="SimSun"/>
          <w:sz w:val="32"/>
          <w:szCs w:val="32"/>
          <w:spacing w:val="-19"/>
        </w:rPr>
        <w:t>面而成横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六向位，形成过中点的四视线———四线段</w:t>
      </w:r>
      <w:r>
        <w:rPr>
          <w:rFonts w:ascii="SimSun" w:hAnsi="SimSun" w:eastAsia="SimSun" w:cs="SimSun"/>
          <w:sz w:val="32"/>
          <w:szCs w:val="32"/>
          <w:spacing w:val="-27"/>
        </w:rPr>
        <w:t>空间立体坐标。</w:t>
      </w:r>
    </w:p>
    <w:p>
      <w:pPr>
        <w:ind w:right="35"/>
        <w:spacing w:before="166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体六向、面四分的古天体观是先进的天体观。唯此，才可能不</w:t>
      </w:r>
    </w:p>
    <w:p>
      <w:pPr>
        <w:spacing w:line="219" w:lineRule="auto"/>
        <w:sectPr>
          <w:footerReference w:type="default" r:id="rId930"/>
          <w:pgSz w:w="11900" w:h="16840"/>
          <w:pgMar w:top="400" w:right="1480" w:bottom="1176" w:left="1429" w:header="0" w:footer="9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34"/>
        <w:spacing w:before="104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犯误解古天体观的错误，才可能沿径觅踪读懂古卦图，才可能</w:t>
      </w:r>
      <w:r>
        <w:rPr>
          <w:rFonts w:ascii="SimSun" w:hAnsi="SimSun" w:eastAsia="SimSun" w:cs="SimSun"/>
          <w:sz w:val="32"/>
          <w:szCs w:val="32"/>
          <w:spacing w:val="-19"/>
        </w:rPr>
        <w:t>与古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者实现共同参悟上的沟通。</w:t>
      </w:r>
    </w:p>
    <w:p>
      <w:pPr>
        <w:pStyle w:val="BodyText"/>
        <w:spacing w:line="350" w:lineRule="auto"/>
        <w:rPr/>
      </w:pPr>
      <w:r/>
    </w:p>
    <w:p>
      <w:pPr>
        <w:ind w:left="770"/>
        <w:spacing w:before="129" w:line="229" w:lineRule="auto"/>
        <w:rPr>
          <w:rFonts w:ascii="STXinwei" w:hAnsi="STXinwei" w:eastAsia="STXinwei" w:cs="STXinwei"/>
          <w:sz w:val="39"/>
          <w:szCs w:val="39"/>
        </w:rPr>
      </w:pPr>
      <w:r>
        <w:rPr>
          <w:rFonts w:ascii="STXinwei" w:hAnsi="STXinwei" w:eastAsia="STXinwei" w:cs="STXinwei"/>
          <w:sz w:val="39"/>
          <w:szCs w:val="39"/>
          <w:spacing w:val="-41"/>
        </w:rPr>
        <w:t>二、天体观视位论——上仰视下俯视</w:t>
      </w:r>
    </w:p>
    <w:p>
      <w:pPr>
        <w:ind w:right="18" w:firstLine="639"/>
        <w:spacing w:before="67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确定方位，观天与察地有很大差别。观地定方位，即在地球上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辨析方位，并非难事。地上的方向是确定的，方位确</w:t>
      </w:r>
      <w:r>
        <w:rPr>
          <w:rFonts w:ascii="SimSun" w:hAnsi="SimSun" w:eastAsia="SimSun" w:cs="SimSun"/>
          <w:sz w:val="32"/>
          <w:szCs w:val="32"/>
          <w:spacing w:val="-19"/>
        </w:rPr>
        <w:t>认的参照物可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选择与其相应的任一静止点。地上可任意选择不动点作为方位参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照点，是由于方位点与参照点都固定在同一星球即地球上。</w:t>
      </w:r>
    </w:p>
    <w:p>
      <w:pPr>
        <w:ind w:right="8" w:firstLine="639"/>
        <w:spacing w:before="97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观天则不然，特别是宏观、中观之观天，由于受视点与视界的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局限，把天体看作一个空间整体来确定其方位，这一天体是没有相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应静止的参照物可供辨向定位的。现代天文学是取微观之天向以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定天地方向，即以地球自旋轴向为基准点，参照相应的相对视静止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的星体即北极星，定出南北向【见图(3-6)-5】。</w:t>
      </w:r>
    </w:p>
    <w:p>
      <w:pPr>
        <w:spacing w:line="91" w:lineRule="exact"/>
        <w:rPr/>
      </w:pPr>
      <w:r/>
    </w:p>
    <w:p>
      <w:pPr>
        <w:spacing w:line="91" w:lineRule="exact"/>
        <w:sectPr>
          <w:footerReference w:type="default" r:id="rId931"/>
          <w:pgSz w:w="11900" w:h="16840"/>
          <w:pgMar w:top="400" w:right="1568" w:bottom="1227" w:left="1539" w:header="0" w:footer="1010" w:gutter="0"/>
          <w:cols w:equalWidth="0" w:num="1">
            <w:col w:w="8792" w:space="0"/>
          </w:cols>
        </w:sectPr>
        <w:rPr/>
      </w:pPr>
    </w:p>
    <w:p>
      <w:pPr>
        <w:ind w:right="218" w:firstLine="639"/>
        <w:spacing w:before="8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天体(空间、星体)是运动的，对于视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觉来说也是变动的。以天为体，天体从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视关系来看，有本体、他体之分及视位之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别。天体运动——天视动，是周始变化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的旋转运动。天体之本体、他体的视位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变化，从其运动轨迹即视动流向来看，也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只限于俯视与仰视两种视向位——观视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方向为视向，观视对象为视体。</w:t>
      </w:r>
    </w:p>
    <w:p>
      <w:pPr>
        <w:ind w:left="639"/>
        <w:spacing w:before="99" w:line="48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  <w:position w:val="11"/>
        </w:rPr>
        <w:t>天体即被视体的运转方向是客观</w:t>
      </w:r>
    </w:p>
    <w:p>
      <w:pPr>
        <w:spacing w:line="20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的，并不因主体的视位、视向不同而有任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spacing w:line="3040" w:lineRule="exact"/>
        <w:rPr/>
      </w:pPr>
      <w:r>
        <w:rPr>
          <w:position w:val="-60"/>
        </w:rPr>
        <w:drawing>
          <wp:inline distT="0" distB="0" distL="0" distR="0">
            <wp:extent cx="1701799" cy="1930372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99" cy="19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spacing w:before="25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图(3-6)~5</w:t>
      </w:r>
    </w:p>
    <w:p>
      <w:pPr>
        <w:ind w:left="9"/>
        <w:spacing w:before="103" w:line="188" w:lineRule="auto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spacing w:val="-54"/>
        </w:rPr>
        <w:t>地球、天球南北向示意图</w:t>
      </w:r>
    </w:p>
    <w:p>
      <w:pPr>
        <w:spacing w:line="188" w:lineRule="auto"/>
        <w:sectPr>
          <w:type w:val="continuous"/>
          <w:pgSz w:w="11900" w:h="16840"/>
          <w:pgMar w:top="400" w:right="1568" w:bottom="1227" w:left="1539" w:header="0" w:footer="1010" w:gutter="0"/>
          <w:cols w:equalWidth="0" w:num="2">
            <w:col w:w="5551" w:space="100"/>
            <w:col w:w="3142" w:space="0"/>
          </w:cols>
        </w:sectPr>
        <w:rPr>
          <w:rFonts w:ascii="STXinwei" w:hAnsi="STXinwei" w:eastAsia="STXinwei" w:cs="STXinwei"/>
          <w:sz w:val="32"/>
          <w:szCs w:val="32"/>
        </w:rPr>
      </w:pPr>
    </w:p>
    <w:p>
      <w:pPr>
        <w:spacing w:before="107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何改变。为了准确、完整地认识并反映天体规律，就需要有视点即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观视起点、视围(观视范围)的变化。视点、视围在视天体中的相应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取舍，是天体认识理性思维的必然。观天有两种视点方位：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一是实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际视点方位，即以地球为视中心；二是相对视点方位，即在空间关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系中取所需的理性视点。观天之视围，严格地说有无数种视界范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围，今天的理性视范围，通常是在一定星系范围或星体关系中取视</w:t>
      </w:r>
    </w:p>
    <w:p>
      <w:pPr>
        <w:spacing w:line="256" w:lineRule="auto"/>
        <w:sectPr>
          <w:type w:val="continuous"/>
          <w:pgSz w:w="11900" w:h="16840"/>
          <w:pgMar w:top="400" w:right="1568" w:bottom="1227" w:left="1539" w:header="0" w:footer="1010" w:gutter="0"/>
          <w:cols w:equalWidth="0" w:num="1">
            <w:col w:w="8792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9" w:lineRule="auto"/>
        <w:rPr/>
      </w:pPr>
      <w:r>
        <w:drawing>
          <wp:anchor distT="0" distB="0" distL="0" distR="0" simplePos="0" relativeHeight="262090752" behindDoc="0" locked="0" layoutInCell="0" allowOverlap="1">
            <wp:simplePos x="0" y="0"/>
            <wp:positionH relativeFrom="page">
              <wp:posOffset>1111258</wp:posOffset>
            </wp:positionH>
            <wp:positionV relativeFrom="page">
              <wp:posOffset>5511806</wp:posOffset>
            </wp:positionV>
            <wp:extent cx="1600164" cy="1758957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164" cy="175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094848" behindDoc="0" locked="0" layoutInCell="0" allowOverlap="1">
            <wp:simplePos x="0" y="0"/>
            <wp:positionH relativeFrom="page">
              <wp:posOffset>6153182</wp:posOffset>
            </wp:positionH>
            <wp:positionV relativeFrom="page">
              <wp:posOffset>6172230</wp:posOffset>
            </wp:positionV>
            <wp:extent cx="107906" cy="158689"/>
            <wp:effectExtent l="0" t="0" r="0" b="0"/>
            <wp:wrapNone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5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091776" behindDoc="0" locked="0" layoutInCell="0" allowOverlap="1">
            <wp:simplePos x="0" y="0"/>
            <wp:positionH relativeFrom="page">
              <wp:posOffset>3867152</wp:posOffset>
            </wp:positionH>
            <wp:positionV relativeFrom="page">
              <wp:posOffset>6165814</wp:posOffset>
            </wp:positionV>
            <wp:extent cx="511159" cy="301661"/>
            <wp:effectExtent l="0" t="0" r="0" b="0"/>
            <wp:wrapNone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159" cy="301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093824" behindDoc="0" locked="0" layoutInCell="0" allowOverlap="1">
            <wp:simplePos x="0" y="0"/>
            <wp:positionH relativeFrom="page">
              <wp:posOffset>5676896</wp:posOffset>
            </wp:positionH>
            <wp:positionV relativeFrom="page">
              <wp:posOffset>6229333</wp:posOffset>
            </wp:positionV>
            <wp:extent cx="114329" cy="152381"/>
            <wp:effectExtent l="0" t="0" r="0" b="0"/>
            <wp:wrapNone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095872" behindDoc="0" locked="0" layoutInCell="0" allowOverlap="1">
            <wp:simplePos x="0" y="0"/>
            <wp:positionH relativeFrom="page">
              <wp:posOffset>5892784</wp:posOffset>
            </wp:positionH>
            <wp:positionV relativeFrom="page">
              <wp:posOffset>6286543</wp:posOffset>
            </wp:positionV>
            <wp:extent cx="114329" cy="133346"/>
            <wp:effectExtent l="0" t="0" r="0" b="0"/>
            <wp:wrapNone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092800" behindDoc="0" locked="0" layoutInCell="0" allowOverlap="1">
            <wp:simplePos x="0" y="0"/>
            <wp:positionH relativeFrom="page">
              <wp:posOffset>4902203</wp:posOffset>
            </wp:positionH>
            <wp:positionV relativeFrom="page">
              <wp:posOffset>6483301</wp:posOffset>
            </wp:positionV>
            <wp:extent cx="241279" cy="203281"/>
            <wp:effectExtent l="0" t="0" r="0" b="0"/>
            <wp:wrapNone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79" cy="20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089728" behindDoc="0" locked="0" layoutInCell="0" allowOverlap="1">
            <wp:simplePos x="0" y="0"/>
            <wp:positionH relativeFrom="page">
              <wp:posOffset>1054131</wp:posOffset>
            </wp:positionH>
            <wp:positionV relativeFrom="page">
              <wp:posOffset>7492972</wp:posOffset>
            </wp:positionV>
            <wp:extent cx="1619206" cy="1771682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206" cy="1771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4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4"/>
        </w:rPr>
        <w:t>围——如太阳系、银河系，月地间、日地月间等。</w:t>
      </w:r>
    </w:p>
    <w:p>
      <w:pPr>
        <w:ind w:firstLine="649"/>
        <w:spacing w:before="42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古者在观天中所取的悟性视点位与视范围是变化的：其视围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是在个别之总和、整体之单个的相互关系中取宏观、微观相统一的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动态视围；其视位是在实际视位、相对视位的相互联系中取本体、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他体相一致的俯视、仰视向位——观视方向有俯视</w:t>
      </w:r>
      <w:r>
        <w:rPr>
          <w:rFonts w:ascii="SimSun" w:hAnsi="SimSun" w:eastAsia="SimSun" w:cs="SimSun"/>
          <w:sz w:val="32"/>
          <w:szCs w:val="32"/>
          <w:spacing w:val="-8"/>
        </w:rPr>
        <w:t>向、仰视向之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分，观视对象有俯视位、仰视位之分。</w:t>
      </w:r>
    </w:p>
    <w:p>
      <w:pPr>
        <w:ind w:right="44" w:firstLine="649"/>
        <w:spacing w:before="12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视天为体，在其外没有相应静止参照点的运动天体中，对其运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动规律进行认识与反映，采用顺时钟旋向与逆时钟旋向来表</w:t>
      </w:r>
      <w:r>
        <w:rPr>
          <w:rFonts w:ascii="SimSun" w:hAnsi="SimSun" w:eastAsia="SimSun" w:cs="SimSun"/>
          <w:sz w:val="32"/>
          <w:szCs w:val="32"/>
          <w:spacing w:val="-18"/>
        </w:rPr>
        <w:t>示，若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不给这一天体加上视向位即俯视或仰视的规定，其旋转(自旋与周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转)运动就会因视位俯仰变化而产生两种截然相反</w:t>
      </w:r>
      <w:r>
        <w:rPr>
          <w:rFonts w:ascii="SimSun" w:hAnsi="SimSun" w:eastAsia="SimSun" w:cs="SimSun"/>
          <w:sz w:val="32"/>
          <w:szCs w:val="32"/>
          <w:spacing w:val="10"/>
        </w:rPr>
        <w:t>的视动方向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——顺时钟旋和逆时钟旋，而视体本身只有一种旋转方向，即不因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观者视点俯仰而变化的运动方向。虽然用左旋、右旋来表示天体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旋转方向不会导致俯、仰视差，但卦阵有俯视、仰视之分。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8189"/>
        <w:spacing w:before="55" w:line="212" w:lineRule="auto"/>
        <w:rPr>
          <w:rFonts w:ascii="FangSong" w:hAnsi="FangSong" w:eastAsia="FangSong" w:cs="FangSong"/>
          <w:sz w:val="17"/>
          <w:szCs w:val="17"/>
        </w:rPr>
      </w:pPr>
      <w:r>
        <w:drawing>
          <wp:anchor distT="0" distB="0" distL="0" distR="0" simplePos="0" relativeHeight="262088704" behindDoc="1" locked="0" layoutInCell="1" allowOverlap="1">
            <wp:simplePos x="0" y="0"/>
            <wp:positionH relativeFrom="column">
              <wp:posOffset>1943078</wp:posOffset>
            </wp:positionH>
            <wp:positionV relativeFrom="paragraph">
              <wp:posOffset>-393287</wp:posOffset>
            </wp:positionV>
            <wp:extent cx="3587750" cy="1797025"/>
            <wp:effectExtent l="0" t="0" r="0" b="0"/>
            <wp:wrapNone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50" cy="17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spacing w:val="-5"/>
        </w:rPr>
        <w:t>KE</w:t>
      </w:r>
      <w:r>
        <w:rPr>
          <w:rFonts w:ascii="FangSong" w:hAnsi="FangSong" w:eastAsia="FangSong" w:cs="FangSong"/>
          <w:sz w:val="17"/>
          <w:szCs w:val="17"/>
          <w:spacing w:val="-5"/>
        </w:rPr>
        <w:t>里</w:t>
      </w:r>
    </w:p>
    <w:p>
      <w:pPr>
        <w:ind w:firstLine="3629"/>
        <w:spacing w:line="210" w:lineRule="exact"/>
        <w:rPr/>
      </w:pPr>
      <w:r>
        <w:rPr>
          <w:position w:val="-4"/>
        </w:rPr>
        <w:drawing>
          <wp:inline distT="0" distB="0" distL="0" distR="0">
            <wp:extent cx="228584" cy="133346"/>
            <wp:effectExtent l="0" t="0" r="0" b="0"/>
            <wp:docPr id="1142" name="IM 1142"/>
            <wp:cNvGraphicFramePr/>
            <a:graphic>
              <a:graphicData uri="http://schemas.openxmlformats.org/drawingml/2006/picture">
                <pic:pic>
                  <pic:nvPicPr>
                    <pic:cNvPr id="1142" name="IM 1142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79"/>
        <w:spacing w:before="16" w:line="345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FFFFFF"/>
          <w:position w:val="1"/>
        </w:rPr>
        <w:t>*</w:t>
      </w:r>
    </w:p>
    <w:p>
      <w:pPr>
        <w:ind w:left="7909"/>
        <w:spacing w:line="22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FFFFFF"/>
        </w:rPr>
        <w:t>/</w:t>
      </w:r>
    </w:p>
    <w:p>
      <w:pPr>
        <w:ind w:firstLine="3479"/>
        <w:spacing w:before="22" w:line="370" w:lineRule="exact"/>
        <w:rPr/>
      </w:pPr>
      <w:r>
        <w:rPr>
          <w:position w:val="-7"/>
        </w:rPr>
        <w:drawing>
          <wp:inline distT="0" distB="0" distL="0" distR="0">
            <wp:extent cx="704870" cy="234933"/>
            <wp:effectExtent l="0" t="0" r="0" b="0"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70" cy="2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2979"/>
        <w:spacing w:line="2800" w:lineRule="exact"/>
        <w:rPr/>
      </w:pPr>
      <w:r>
        <w:rPr>
          <w:position w:val="-55"/>
        </w:rPr>
        <w:drawing>
          <wp:inline distT="0" distB="0" distL="0" distR="0">
            <wp:extent cx="3625835" cy="1777991"/>
            <wp:effectExtent l="0" t="0" r="0" b="0"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5835" cy="177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  <w:rPr/>
      </w:pPr>
      <w:r/>
    </w:p>
    <w:p>
      <w:pPr>
        <w:ind w:left="1259"/>
        <w:spacing w:before="85" w:line="221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"/>
        </w:rPr>
        <w:t>图(3-6)-6、7</w:t>
      </w:r>
      <w:r>
        <w:rPr>
          <w:rFonts w:ascii="FangSong" w:hAnsi="FangSong" w:eastAsia="FangSong" w:cs="FangSong"/>
          <w:sz w:val="26"/>
          <w:szCs w:val="26"/>
          <w:spacing w:val="84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"/>
        </w:rPr>
        <w:t>地球自旋与太阳系行星运行俯、</w:t>
      </w:r>
      <w:r>
        <w:rPr>
          <w:rFonts w:ascii="FangSong" w:hAnsi="FangSong" w:eastAsia="FangSong" w:cs="FangSong"/>
          <w:sz w:val="26"/>
          <w:szCs w:val="26"/>
        </w:rPr>
        <w:t>仰视图</w:t>
      </w:r>
    </w:p>
    <w:p>
      <w:pPr>
        <w:spacing w:line="221" w:lineRule="auto"/>
        <w:sectPr>
          <w:footerReference w:type="default" r:id="rId933"/>
          <w:pgSz w:w="11900" w:h="16840"/>
          <w:pgMar w:top="400" w:right="1409" w:bottom="1136" w:left="1660" w:header="0" w:footer="947" w:gutter="0"/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62138880" behindDoc="1" locked="0" layoutInCell="0" allowOverlap="1">
            <wp:simplePos x="0" y="0"/>
            <wp:positionH relativeFrom="page">
              <wp:posOffset>5289550</wp:posOffset>
            </wp:positionH>
            <wp:positionV relativeFrom="page">
              <wp:posOffset>5327666</wp:posOffset>
            </wp:positionV>
            <wp:extent cx="95287" cy="146071"/>
            <wp:effectExtent l="0" t="0" r="0" b="0"/>
            <wp:wrapNone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87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140928" behindDoc="0" locked="0" layoutInCell="0" allowOverlap="1">
            <wp:simplePos x="0" y="0"/>
            <wp:positionH relativeFrom="page">
              <wp:posOffset>3790944</wp:posOffset>
            </wp:positionH>
            <wp:positionV relativeFrom="page">
              <wp:posOffset>5549874</wp:posOffset>
            </wp:positionV>
            <wp:extent cx="273091" cy="190556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91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139904" behindDoc="0" locked="0" layoutInCell="0" allowOverlap="1">
            <wp:simplePos x="0" y="0"/>
            <wp:positionH relativeFrom="page">
              <wp:posOffset>4146553</wp:posOffset>
            </wp:positionH>
            <wp:positionV relativeFrom="page">
              <wp:posOffset>5359425</wp:posOffset>
            </wp:positionV>
            <wp:extent cx="355608" cy="260330"/>
            <wp:effectExtent l="0" t="0" r="0" b="0"/>
            <wp:wrapNone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8" cy="26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142976" behindDoc="0" locked="0" layoutInCell="0" allowOverlap="1">
            <wp:simplePos x="0" y="0"/>
            <wp:positionH relativeFrom="page">
              <wp:posOffset>4946635</wp:posOffset>
            </wp:positionH>
            <wp:positionV relativeFrom="page">
              <wp:posOffset>5467322</wp:posOffset>
            </wp:positionV>
            <wp:extent cx="146067" cy="158796"/>
            <wp:effectExtent l="0" t="0" r="0" b="0"/>
            <wp:wrapNone/>
            <wp:docPr id="1154" name="IM 1154"/>
            <wp:cNvGraphicFramePr/>
            <a:graphic>
              <a:graphicData uri="http://schemas.openxmlformats.org/drawingml/2006/picture">
                <pic:pic>
                  <pic:nvPicPr>
                    <pic:cNvPr id="1154" name="IM 1154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141952" behindDoc="0" locked="0" layoutInCell="0" allowOverlap="1">
            <wp:simplePos x="0" y="0"/>
            <wp:positionH relativeFrom="page">
              <wp:posOffset>3365513</wp:posOffset>
            </wp:positionH>
            <wp:positionV relativeFrom="page">
              <wp:posOffset>5734015</wp:posOffset>
            </wp:positionV>
            <wp:extent cx="177804" cy="177831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4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9" w:firstLine="64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观天之动，而且以所观之天为体，其动虽不依视位俯仰而改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变，但用平面图来反映天体旋向这一天体之位，如果分别取俯视体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或仰视体，其动(旋转方向)就形成360°倒向反差。以地球论之，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其自旋周转方向是固定的，取俯视平面图为逆时钟旋方向，取仰视</w:t>
      </w:r>
    </w:p>
    <w:p>
      <w:pPr>
        <w:ind w:left="3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平面图则为顺时钟旋方向【见图(3-6)--6、7、8】。</w:t>
      </w:r>
    </w:p>
    <w:p>
      <w:pPr>
        <w:pStyle w:val="BodyText"/>
        <w:spacing w:line="357" w:lineRule="auto"/>
        <w:rPr/>
      </w:pPr>
      <w:r/>
    </w:p>
    <w:p>
      <w:pPr>
        <w:ind w:left="407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62137856" behindDoc="1" locked="0" layoutInCell="1" allowOverlap="1">
            <wp:simplePos x="0" y="0"/>
            <wp:positionH relativeFrom="column">
              <wp:posOffset>260396</wp:posOffset>
            </wp:positionH>
            <wp:positionV relativeFrom="paragraph">
              <wp:posOffset>55823</wp:posOffset>
            </wp:positionV>
            <wp:extent cx="5124440" cy="5372149"/>
            <wp:effectExtent l="0" t="0" r="0" b="0"/>
            <wp:wrapNone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440" cy="5372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3"/>
        </w:rPr>
        <w:t>北极星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810"/>
        <w:spacing w:before="48" w:line="242" w:lineRule="auto"/>
        <w:rPr>
          <w:rFonts w:ascii="STXingkai" w:hAnsi="STXingkai" w:eastAsia="STXingkai" w:cs="STXingkai"/>
          <w:sz w:val="14"/>
          <w:szCs w:val="14"/>
        </w:rPr>
      </w:pPr>
      <w:r>
        <w:rPr>
          <w:rFonts w:ascii="STXingkai" w:hAnsi="STXingkai" w:eastAsia="STXingkai" w:cs="STXingkai"/>
          <w:sz w:val="14"/>
          <w:szCs w:val="14"/>
          <w:spacing w:val="-3"/>
        </w:rPr>
        <w:t>其王早</w:t>
      </w:r>
    </w:p>
    <w:p>
      <w:pPr>
        <w:ind w:left="7499"/>
        <w:spacing w:before="249" w:line="195" w:lineRule="exact"/>
        <w:rPr>
          <w:rFonts w:ascii="STXingkai" w:hAnsi="STXingkai" w:eastAsia="STXingkai" w:cs="STXingkai"/>
          <w:sz w:val="14"/>
          <w:szCs w:val="14"/>
        </w:rPr>
      </w:pPr>
      <w:r>
        <w:rPr>
          <w:rFonts w:ascii="STXingkai" w:hAnsi="STXingkai" w:eastAsia="STXingkai" w:cs="STXingkai"/>
          <w:sz w:val="14"/>
          <w:szCs w:val="14"/>
          <w:spacing w:val="-19"/>
          <w:position w:val="2"/>
        </w:rPr>
        <w:t>海</w:t>
      </w:r>
      <w:r>
        <w:rPr>
          <w:rFonts w:ascii="STXingkai" w:hAnsi="STXingkai" w:eastAsia="STXingkai" w:cs="STXingkai"/>
          <w:sz w:val="14"/>
          <w:szCs w:val="14"/>
          <w:spacing w:val="2"/>
          <w:position w:val="2"/>
        </w:rPr>
        <w:t xml:space="preserve">  </w:t>
      </w:r>
      <w:r>
        <w:rPr>
          <w:rFonts w:ascii="STXingkai" w:hAnsi="STXingkai" w:eastAsia="STXingkai" w:cs="STXingkai"/>
          <w:sz w:val="14"/>
          <w:szCs w:val="14"/>
          <w:spacing w:val="-19"/>
          <w:position w:val="2"/>
        </w:rPr>
        <w:t>王</w:t>
      </w:r>
      <w:r>
        <w:rPr>
          <w:rFonts w:ascii="STXingkai" w:hAnsi="STXingkai" w:eastAsia="STXingkai" w:cs="STXingkai"/>
          <w:sz w:val="14"/>
          <w:szCs w:val="14"/>
          <w:position w:val="2"/>
        </w:rPr>
        <w:t xml:space="preserve">  </w:t>
      </w:r>
      <w:r>
        <w:rPr>
          <w:rFonts w:ascii="STXingkai" w:hAnsi="STXingkai" w:eastAsia="STXingkai" w:cs="STXingkai"/>
          <w:sz w:val="14"/>
          <w:szCs w:val="14"/>
          <w:spacing w:val="-19"/>
          <w:position w:val="2"/>
        </w:rPr>
        <w:t>星</w:t>
      </w:r>
    </w:p>
    <w:p>
      <w:pPr>
        <w:pStyle w:val="BodyText"/>
        <w:spacing w:line="259" w:lineRule="auto"/>
        <w:rPr/>
      </w:pPr>
      <w:r/>
    </w:p>
    <w:p>
      <w:pPr>
        <w:ind w:left="6990"/>
        <w:spacing w:before="78" w:line="491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  <w:position w:val="19"/>
        </w:rPr>
        <w:t>十号</w:t>
      </w:r>
    </w:p>
    <w:p>
      <w:pPr>
        <w:ind w:left="6700"/>
        <w:spacing w:before="1" w:line="22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土星</w:t>
      </w:r>
    </w:p>
    <w:p>
      <w:pPr>
        <w:ind w:left="4229"/>
        <w:spacing w:before="283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4"/>
          <w:szCs w:val="14"/>
          <w:spacing w:val="-18"/>
          <w:position w:val="1"/>
        </w:rPr>
        <w:t>地球，</w:t>
      </w:r>
      <w:r>
        <w:rPr>
          <w:rFonts w:ascii="SimHei" w:hAnsi="SimHei" w:eastAsia="SimHei" w:cs="SimHei"/>
          <w:sz w:val="17"/>
          <w:szCs w:val="17"/>
          <w:spacing w:val="-18"/>
          <w:position w:val="1"/>
        </w:rPr>
        <w:t>小行星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070"/>
        <w:spacing w:before="79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9"/>
        </w:rPr>
        <w:t>南天极</w:t>
      </w:r>
    </w:p>
    <w:p>
      <w:pPr>
        <w:pStyle w:val="BodyText"/>
        <w:spacing w:line="399" w:lineRule="auto"/>
        <w:rPr/>
      </w:pPr>
      <w:r/>
    </w:p>
    <w:p>
      <w:pPr>
        <w:ind w:left="14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图(3-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6)-8</w:t>
      </w:r>
      <w:r>
        <w:rPr>
          <w:rFonts w:ascii="SimSun" w:hAnsi="SimSun" w:eastAsia="SimSun" w:cs="SimSun"/>
          <w:sz w:val="24"/>
          <w:szCs w:val="24"/>
          <w:spacing w:val="8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地球观测者与太阳系行星运动</w:t>
      </w:r>
      <w:r>
        <w:rPr>
          <w:rFonts w:ascii="SimSun" w:hAnsi="SimSun" w:eastAsia="SimSun" w:cs="SimSun"/>
          <w:sz w:val="24"/>
          <w:szCs w:val="24"/>
          <w:spacing w:val="26"/>
        </w:rPr>
        <w:t>俯视图</w:t>
      </w:r>
    </w:p>
    <w:p>
      <w:pPr>
        <w:ind w:right="109" w:firstLine="619"/>
        <w:spacing w:before="7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观天(空间、星体)之动，在本体与他体的关系中，</w:t>
      </w:r>
      <w:r>
        <w:rPr>
          <w:rFonts w:ascii="SimSun" w:hAnsi="SimSun" w:eastAsia="SimSun" w:cs="SimSun"/>
          <w:sz w:val="32"/>
          <w:szCs w:val="32"/>
          <w:spacing w:val="-18"/>
        </w:rPr>
        <w:t>只有该体自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身的旋轴指向为相对不变的方向，而旋向为360°周始的不固定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方向。旋体的旋向相对本体之外的他体才有相应的方向。以地球</w:t>
      </w:r>
    </w:p>
    <w:p>
      <w:pPr>
        <w:spacing w:line="218" w:lineRule="auto"/>
        <w:sectPr>
          <w:footerReference w:type="default" r:id="rId945"/>
          <w:pgSz w:w="11900" w:h="16840"/>
          <w:pgMar w:top="400" w:right="1469" w:bottom="1167" w:left="1539" w:header="0" w:footer="95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4"/>
        <w:spacing w:before="104" w:line="512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  <w:position w:val="13"/>
        </w:rPr>
        <w:t>论之：旋轴指向不变，为南北向；旋向以地</w:t>
      </w:r>
      <w:r>
        <w:rPr>
          <w:rFonts w:ascii="SimSun" w:hAnsi="SimSun" w:eastAsia="SimSun" w:cs="SimSun"/>
          <w:sz w:val="32"/>
          <w:szCs w:val="32"/>
          <w:spacing w:val="-28"/>
          <w:position w:val="13"/>
        </w:rPr>
        <w:t>视日之升落来定东西，无</w:t>
      </w:r>
    </w:p>
    <w:p>
      <w:pPr>
        <w:ind w:left="54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地外参照点则为360°旋向。</w:t>
      </w:r>
    </w:p>
    <w:p>
      <w:pPr>
        <w:ind w:left="54" w:firstLine="609"/>
        <w:spacing w:before="32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观天(空间、星体)的俯、仰视位，在古者天体观及其反映</w:t>
      </w:r>
      <w:r>
        <w:rPr>
          <w:rFonts w:ascii="SimSun" w:hAnsi="SimSun" w:eastAsia="SimSun" w:cs="SimSun"/>
          <w:sz w:val="32"/>
          <w:szCs w:val="32"/>
          <w:spacing w:val="-18"/>
        </w:rPr>
        <w:t>论中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有重要意义。观天有本体、他体的俯、仰视体方位之分：上观为仰、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下视为俯；观天为仰，观地为俯。被视体的体位</w:t>
      </w:r>
      <w:r>
        <w:rPr>
          <w:rFonts w:ascii="SimSun" w:hAnsi="SimSun" w:eastAsia="SimSun" w:cs="SimSun"/>
          <w:sz w:val="32"/>
          <w:szCs w:val="32"/>
          <w:spacing w:val="-19"/>
        </w:rPr>
        <w:t>论，是上仰视下俯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视原则：天，上为仰；地，下为俯。地是一个特殊的</w:t>
      </w:r>
      <w:r>
        <w:rPr>
          <w:rFonts w:ascii="SimSun" w:hAnsi="SimSun" w:eastAsia="SimSun" w:cs="SimSun"/>
          <w:sz w:val="32"/>
          <w:szCs w:val="32"/>
          <w:spacing w:val="-29"/>
        </w:rPr>
        <w:t>天体，它既是观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天视地的立足点、视中心，又是观天的对象，即地作为地球，它又是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天体(星球)。另一方面，地作为万物之母，又是天的对立面。观地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这一天体的俯、仰视体位，取决于“地”的相应属性。</w:t>
      </w:r>
    </w:p>
    <w:p>
      <w:pPr>
        <w:ind w:left="54" w:right="42" w:firstLine="740"/>
        <w:spacing w:before="8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上仰视、下俯视的观天方法论，在周日、周月和周年视动认识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中得到完美体现。周月视变化取仰视，周日视变化取俯视；</w:t>
      </w:r>
      <w:r>
        <w:rPr>
          <w:rFonts w:ascii="SimSun" w:hAnsi="SimSun" w:eastAsia="SimSun" w:cs="SimSun"/>
          <w:sz w:val="32"/>
          <w:szCs w:val="32"/>
          <w:spacing w:val="-19"/>
        </w:rPr>
        <w:t>周转偏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旋取仰视，春夏秋冬取俯视。周日视变化(晨昏昼夜)是日照变化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造成的地变之景，日在上地在下，日光为俯照，人见日照</w:t>
      </w:r>
      <w:r>
        <w:rPr>
          <w:rFonts w:ascii="SimSun" w:hAnsi="SimSun" w:eastAsia="SimSun" w:cs="SimSun"/>
          <w:sz w:val="32"/>
          <w:szCs w:val="32"/>
          <w:spacing w:val="-19"/>
        </w:rPr>
        <w:t>变化亦为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俯视，故用河图俯视方位。周月视变化(朔望盈亏</w:t>
      </w:r>
      <w:r>
        <w:rPr>
          <w:rFonts w:ascii="SimSun" w:hAnsi="SimSun" w:eastAsia="SimSun" w:cs="SimSun"/>
          <w:sz w:val="32"/>
          <w:szCs w:val="32"/>
          <w:spacing w:val="-8"/>
        </w:rPr>
        <w:t>)是在地这一固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定视位上仰观月移行之位相变化的天变之景，月在上地在下，人仰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视方能观月之运行变化，故用河图仰视方位。</w:t>
      </w:r>
    </w:p>
    <w:p>
      <w:pPr>
        <w:ind w:left="54" w:right="20" w:firstLine="609"/>
        <w:spacing w:before="7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周月视运动是地自旋并携月周转于日，月环绕地</w:t>
      </w:r>
      <w:r>
        <w:rPr>
          <w:rFonts w:ascii="SimSun" w:hAnsi="SimSun" w:eastAsia="SimSun" w:cs="SimSun"/>
          <w:sz w:val="32"/>
          <w:szCs w:val="32"/>
          <w:spacing w:val="-8"/>
        </w:rPr>
        <w:t>且日照月的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光亮面为地所见的周月之月位相变化。周月视运动规律有三大特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点：月移行系逆时钟方向周转，月视相为朔、上弦、望、下弦流序周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始，月每日行13°11′,即月每日经过同一地点延</w:t>
      </w:r>
      <w:r>
        <w:rPr>
          <w:rFonts w:ascii="SimSun" w:hAnsi="SimSun" w:eastAsia="SimSun" w:cs="SimSun"/>
          <w:sz w:val="32"/>
          <w:szCs w:val="32"/>
          <w:spacing w:val="-7"/>
        </w:rPr>
        <w:t>迟半个时辰(约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51分钟)。如此复杂的周月视运行规律，在河图仰视方位得到完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美无缺的再现【见图(3-6)-9】。假若以河图俯视方位卦阵模式论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周月视运动及其变化，周月视运行规律——月相</w:t>
      </w:r>
      <w:r>
        <w:rPr>
          <w:rFonts w:ascii="SimSun" w:hAnsi="SimSun" w:eastAsia="SimSun" w:cs="SimSun"/>
          <w:sz w:val="32"/>
          <w:szCs w:val="32"/>
          <w:spacing w:val="-19"/>
        </w:rPr>
        <w:t>初现于上弦、月位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前行每日13.2°、月动逆转周行三大特点则无法统于一图。以月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行逆转论，八卦流序不合月相变化，艮主为新月【见图(3-6)-10];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以地逆旋见月论，月位退行不合每天月出推迟【见图(3-6)-11];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以卦序合月相论，月行取顺旋周转方向则更为荒谬【见图(3-6)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-12】。</w:t>
      </w:r>
    </w:p>
    <w:p>
      <w:pPr>
        <w:ind w:left="664"/>
        <w:spacing w:before="11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天体运动上仰视、下俯视法则准确地反映了古者的天转地旋</w:t>
      </w:r>
    </w:p>
    <w:p>
      <w:pPr>
        <w:spacing w:line="219" w:lineRule="auto"/>
        <w:sectPr>
          <w:footerReference w:type="default" r:id="rId952"/>
          <w:pgSz w:w="11900" w:h="16840"/>
          <w:pgMar w:top="400" w:right="1230" w:bottom="1346" w:left="1785" w:header="0" w:footer="11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>
        <w:drawing>
          <wp:anchor distT="0" distB="0" distL="0" distR="0" simplePos="0" relativeHeight="262236160" behindDoc="0" locked="0" layoutInCell="0" allowOverlap="1">
            <wp:simplePos x="0" y="0"/>
            <wp:positionH relativeFrom="page">
              <wp:posOffset>1301758</wp:posOffset>
            </wp:positionH>
            <wp:positionV relativeFrom="page">
              <wp:posOffset>4648206</wp:posOffset>
            </wp:positionV>
            <wp:extent cx="1866908" cy="1600160"/>
            <wp:effectExtent l="0" t="0" r="0" b="0"/>
            <wp:wrapNone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08" cy="16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20" w:line="561" w:lineRule="exact"/>
        <w:jc w:val="right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33"/>
          <w:w w:val="93"/>
          <w:position w:val="13"/>
        </w:rPr>
        <w:t>观；后学认为古者对天体的认识还停留</w:t>
      </w:r>
      <w:r>
        <w:rPr>
          <w:rFonts w:ascii="SimSun" w:hAnsi="SimSun" w:eastAsia="SimSun" w:cs="SimSun"/>
          <w:sz w:val="37"/>
          <w:szCs w:val="37"/>
          <w:spacing w:val="-32"/>
          <w:w w:val="93"/>
          <w:position w:val="13"/>
        </w:rPr>
        <w:t>在天动地静之上是完全</w:t>
      </w:r>
      <w:r>
        <w:rPr>
          <w:rFonts w:ascii="SimSun" w:hAnsi="SimSun" w:eastAsia="SimSun" w:cs="SimSun"/>
          <w:sz w:val="37"/>
          <w:szCs w:val="37"/>
          <w:spacing w:val="-15"/>
          <w:w w:val="93"/>
          <w:position w:val="13"/>
        </w:rPr>
        <w:t>错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误的。</w:t>
      </w:r>
    </w:p>
    <w:p>
      <w:pPr>
        <w:spacing w:before="35"/>
        <w:rPr/>
      </w:pPr>
      <w:r/>
    </w:p>
    <w:p>
      <w:pPr>
        <w:sectPr>
          <w:footerReference w:type="default" r:id="rId953"/>
          <w:pgSz w:w="11900" w:h="16840"/>
          <w:pgMar w:top="400" w:right="1785" w:bottom="1376" w:left="1309" w:header="0" w:footer="1187" w:gutter="0"/>
          <w:cols w:equalWidth="0" w:num="1">
            <w:col w:w="8806" w:space="0"/>
          </w:cols>
        </w:sectPr>
        <w:rPr/>
      </w:pPr>
    </w:p>
    <w:p>
      <w:pPr>
        <w:ind w:firstLine="850"/>
        <w:spacing w:before="230" w:line="2530" w:lineRule="exact"/>
        <w:rPr/>
      </w:pPr>
      <w:r>
        <w:rPr>
          <w:position w:val="-50"/>
        </w:rPr>
        <w:drawing>
          <wp:inline distT="0" distB="0" distL="0" distR="0">
            <wp:extent cx="1644672" cy="1606577"/>
            <wp:effectExtent l="0" t="0" r="0" b="0"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672" cy="160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/>
      </w:pPr>
      <w:r/>
    </w:p>
    <w:p>
      <w:pPr>
        <w:ind w:left="290"/>
        <w:spacing w:before="97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0"/>
        </w:rPr>
        <w:t>图(3-6)-9</w:t>
      </w:r>
      <w:r>
        <w:rPr>
          <w:rFonts w:ascii="FangSong" w:hAnsi="FangSong" w:eastAsia="FangSong" w:cs="FangSong"/>
          <w:sz w:val="30"/>
          <w:szCs w:val="30"/>
          <w:spacing w:val="12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0"/>
        </w:rPr>
        <w:t>河图(仰视)周月卦图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570"/>
        <w:spacing w:line="2808" w:lineRule="exact"/>
        <w:rPr/>
      </w:pPr>
      <w:r>
        <w:rPr>
          <w:position w:val="-56"/>
        </w:rPr>
        <w:pict>
          <v:group id="_x0000_s1434" style="mso-position-vertical-relative:line;mso-position-horizontal-relative:char;width:154pt;height:140.5pt;" filled="false" stroked="false" coordsize="3080,2810" coordorigin="0,0">
            <v:shape id="_x0000_s1436" style="position:absolute;left:0;top:0;width:2861;height:2810;" filled="false" stroked="false" type="#_x0000_t75">
              <v:imagedata o:title="" r:id="rId956"/>
            </v:shape>
            <v:shape id="_x0000_s1438" style="position:absolute;left:20;top:3;width:1671;height:2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0"/>
                      <w:spacing w:before="20" w:line="220" w:lineRule="auto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中</w:t>
                    </w:r>
                  </w:p>
                  <w:p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9" w:line="222" w:lineRule="auto"/>
                      <w:jc w:val="right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10"/>
                      </w:rPr>
                      <w:t>乾营</w:t>
                    </w:r>
                  </w:p>
                  <w:p>
                    <w:pPr>
                      <w:ind w:left="20"/>
                      <w:spacing w:before="255" w:line="222" w:lineRule="auto"/>
                      <w:rPr>
                        <w:rFonts w:ascii="SimHei" w:hAnsi="SimHei" w:eastAsia="SimHei" w:cs="SimHei"/>
                        <w:sz w:val="37"/>
                        <w:szCs w:val="37"/>
                      </w:rPr>
                    </w:pPr>
                    <w:r>
                      <w:rPr>
                        <w:rFonts w:ascii="SimHei" w:hAnsi="SimHei" w:eastAsia="SimHei" w:cs="SimHei"/>
                        <w:sz w:val="37"/>
                        <w:szCs w:val="37"/>
                      </w:rPr>
                      <w:t>离</w:t>
                    </w:r>
                  </w:p>
                  <w:p>
                    <w:pPr>
                      <w:ind w:left="1210"/>
                      <w:spacing w:before="208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坤三</w:t>
                    </w:r>
                  </w:p>
                </w:txbxContent>
              </v:textbox>
            </v:shape>
            <v:shape id="_x0000_s1440" style="position:absolute;left:2180;top:1759;width:570;height:440;" filled="false" stroked="false" type="#_x0000_t75">
              <v:imagedata o:title="" r:id="rId957"/>
            </v:shape>
            <v:shape id="_x0000_s1442" style="position:absolute;left:2140;top:869;width:570;height:380;" filled="false" stroked="false" type="#_x0000_t75">
              <v:imagedata o:title="" r:id="rId958"/>
            </v:shape>
            <v:shape id="_x0000_s1444" style="position:absolute;left:550;top:940;width:410;height:380;" filled="false" stroked="false" type="#_x0000_t75">
              <v:imagedata o:title="" r:id="rId959"/>
            </v:shape>
            <v:shape id="_x0000_s1446" style="position:absolute;left:590;top:1900;width:440;height:270;" filled="false" stroked="false" type="#_x0000_t75">
              <v:imagedata o:title="" r:id="rId960"/>
            </v:shape>
            <v:shape id="_x0000_s1448" style="position:absolute;left:2810;top:1276;width:290;height:4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SimHei" w:hAnsi="SimHei" w:eastAsia="SimHei" w:cs="SimHei"/>
                        <w:sz w:val="42"/>
                        <w:szCs w:val="42"/>
                      </w:rPr>
                    </w:pPr>
                    <w:r>
                      <w:rPr>
                        <w:rFonts w:ascii="SimHei" w:hAnsi="SimHei" w:eastAsia="SimHei" w:cs="SimHei"/>
                        <w:sz w:val="42"/>
                        <w:szCs w:val="42"/>
                        <w:spacing w:val="-18"/>
                        <w:w w:val="63"/>
                      </w:rPr>
                      <w:t>坎</w:t>
                    </w:r>
                  </w:p>
                </w:txbxContent>
              </v:textbox>
            </v:shape>
          </v:group>
        </w:pict>
      </w:r>
    </w:p>
    <w:p>
      <w:pPr>
        <w:spacing w:before="311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7"/>
        </w:rPr>
        <w:t>图(3-6)-10</w:t>
      </w:r>
      <w:r>
        <w:rPr>
          <w:rFonts w:ascii="FangSong" w:hAnsi="FangSong" w:eastAsia="FangSong" w:cs="FangSong"/>
          <w:sz w:val="30"/>
          <w:szCs w:val="30"/>
          <w:spacing w:val="8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7"/>
        </w:rPr>
        <w:t>河图(俯视)月逆转图</w:t>
      </w:r>
    </w:p>
    <w:p>
      <w:pPr>
        <w:spacing w:line="189" w:lineRule="auto"/>
        <w:sectPr>
          <w:type w:val="continuous"/>
          <w:pgSz w:w="11900" w:h="16840"/>
          <w:pgMar w:top="400" w:right="1785" w:bottom="1376" w:left="1309" w:header="0" w:footer="1187" w:gutter="0"/>
          <w:cols w:equalWidth="0" w:num="2">
            <w:col w:w="4380" w:space="100"/>
            <w:col w:w="4326" w:space="0"/>
          </w:cols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firstLine="5069"/>
        <w:spacing w:line="3020" w:lineRule="exact"/>
        <w:rPr/>
      </w:pPr>
      <w:r>
        <w:rPr>
          <w:position w:val="-60"/>
        </w:rPr>
        <w:pict>
          <v:group id="_x0000_s1450" style="mso-position-vertical-relative:line;mso-position-horizontal-relative:char;width:148.25pt;height:151pt;" filled="false" stroked="false" coordsize="2965,3020" coordorigin="0,0">
            <v:shape id="_x0000_s1452" style="position:absolute;left:50;top:0;width:2900;height:3020;" filled="false" stroked="false" type="#_x0000_t75">
              <v:imagedata o:title="" r:id="rId961"/>
            </v:shape>
            <v:shape id="_x0000_s1454" style="position:absolute;left:-20;top:12;width:1661;height:25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60"/>
                      <w:spacing w:before="20" w:line="222" w:lineRule="auto"/>
                      <w:jc w:val="right"/>
                      <w:rPr>
                        <w:rFonts w:ascii="FangSong" w:hAnsi="FangSong" w:eastAsia="FangSong" w:cs="FangSong"/>
                        <w:sz w:val="37"/>
                        <w:szCs w:val="37"/>
                      </w:rPr>
                    </w:pPr>
                    <w:r>
                      <w:rPr>
                        <w:rFonts w:ascii="FangSong" w:hAnsi="FangSong" w:eastAsia="FangSong" w:cs="FangSong"/>
                        <w:sz w:val="37"/>
                        <w:szCs w:val="37"/>
                      </w:rPr>
                      <w:t>中</w:t>
                    </w:r>
                  </w:p>
                  <w:p>
                    <w:pPr>
                      <w:spacing w:line="4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6"/>
                      <w:spacing w:before="68" w:line="219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乾合</w:t>
                    </w:r>
                  </w:p>
                  <w:p>
                    <w:pPr>
                      <w:ind w:left="20"/>
                      <w:spacing w:before="310" w:line="220" w:lineRule="auto"/>
                      <w:rPr>
                        <w:rFonts w:ascii="SimSun" w:hAnsi="SimSun" w:eastAsia="SimSun" w:cs="SimSun"/>
                        <w:sz w:val="42"/>
                        <w:szCs w:val="42"/>
                      </w:rPr>
                    </w:pPr>
                    <w:r>
                      <w:rPr>
                        <w:rFonts w:ascii="SimSun" w:hAnsi="SimSun" w:eastAsia="SimSun" w:cs="SimSun"/>
                        <w:sz w:val="42"/>
                        <w:szCs w:val="42"/>
                      </w:rPr>
                      <w:t>离</w:t>
                    </w:r>
                  </w:p>
                  <w:p>
                    <w:pPr>
                      <w:ind w:right="15"/>
                      <w:spacing w:before="219" w:line="219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坤器</w:t>
                    </w:r>
                  </w:p>
                </w:txbxContent>
              </v:textbox>
            </v:shape>
            <v:shape id="_x0000_s1456" style="position:absolute;left:1880;top:1929;width:780;height:530;" filled="false" stroked="false" type="#_x0000_t75">
              <v:imagedata o:title="" r:id="rId962"/>
            </v:shape>
            <v:shape id="_x0000_s1458" style="position:absolute;left:2010;top:989;width:600;height:410;" filled="false" stroked="false" type="#_x0000_t75">
              <v:imagedata o:title="" r:id="rId963"/>
            </v:shape>
            <v:shape id="_x0000_s1460" style="position:absolute;left:520;top:2139;width:450;height:380;" filled="false" stroked="false" type="#_x0000_t75">
              <v:imagedata o:title="" r:id="rId964"/>
            </v:shape>
            <v:shape id="_x0000_s1462" style="position:absolute;left:500;top:1150;width:400;height:300;" filled="false" stroked="false" type="#_x0000_t75">
              <v:imagedata o:title="" r:id="rId965"/>
            </v:shape>
            <v:shape id="_x0000_s1464" style="position:absolute;left:2720;top:1474;width:265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08" w:lineRule="auto"/>
                      <w:jc w:val="right"/>
                      <w:rPr>
                        <w:rFonts w:ascii="STXingkai" w:hAnsi="STXingkai" w:eastAsia="STXingkai" w:cs="STXingkai"/>
                        <w:sz w:val="42"/>
                        <w:szCs w:val="42"/>
                      </w:rPr>
                    </w:pPr>
                    <w:r>
                      <w:rPr>
                        <w:rFonts w:ascii="STXingkai" w:hAnsi="STXingkai" w:eastAsia="STXingkai" w:cs="STXingkai"/>
                        <w:sz w:val="42"/>
                        <w:szCs w:val="42"/>
                        <w:spacing w:val="-31"/>
                        <w:w w:val="60"/>
                      </w:rPr>
                      <w:t>坎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4" w:lineRule="auto"/>
        <w:rPr/>
      </w:pPr>
      <w:r/>
    </w:p>
    <w:p>
      <w:pPr>
        <w:ind w:left="290"/>
        <w:spacing w:before="98" w:line="21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6"/>
        </w:rPr>
        <w:t>图(3-6)-11</w:t>
      </w:r>
      <w:r>
        <w:rPr>
          <w:rFonts w:ascii="FangSong" w:hAnsi="FangSong" w:eastAsia="FangSong" w:cs="FangSong"/>
          <w:sz w:val="30"/>
          <w:szCs w:val="30"/>
          <w:spacing w:val="12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6"/>
        </w:rPr>
        <w:t>河图(俯视)地旋图</w:t>
      </w:r>
      <w:r>
        <w:rPr>
          <w:rFonts w:ascii="FangSong" w:hAnsi="FangSong" w:eastAsia="FangSong" w:cs="FangSong"/>
          <w:sz w:val="30"/>
          <w:szCs w:val="30"/>
          <w:spacing w:val="8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6"/>
        </w:rPr>
        <w:t>图(3-6)-12</w:t>
      </w:r>
      <w:r>
        <w:rPr>
          <w:rFonts w:ascii="FangSong" w:hAnsi="FangSong" w:eastAsia="FangSong" w:cs="FangSong"/>
          <w:sz w:val="30"/>
          <w:szCs w:val="30"/>
          <w:spacing w:val="4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6"/>
        </w:rPr>
        <w:t>河图(俯视)月顺转图</w:t>
      </w:r>
    </w:p>
    <w:p>
      <w:pPr>
        <w:pStyle w:val="BodyText"/>
        <w:spacing w:line="374" w:lineRule="auto"/>
        <w:rPr/>
      </w:pPr>
      <w:r/>
    </w:p>
    <w:p>
      <w:pPr>
        <w:ind w:left="760"/>
        <w:spacing w:before="120" w:line="220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spacing w:val="-25"/>
        </w:rPr>
        <w:t>三、天体观流序论——天逆旋地顺转</w:t>
      </w:r>
    </w:p>
    <w:p>
      <w:pPr>
        <w:ind w:right="14" w:firstLine="619"/>
        <w:spacing w:before="115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图八卦流序论是创图、析图的易变论，即流动、变化论。知八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卦流序，就可以化动为静，把天地运动变化万象融入图卦，还能静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中观动，把图卦还原为运动变化之万象。</w:t>
      </w:r>
    </w:p>
    <w:p>
      <w:pPr>
        <w:ind w:right="1" w:firstLine="619"/>
        <w:spacing w:before="135" w:line="28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图八卦作为卦图是圆形图，圆图的流序只有周转流向；图八卦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又是天象图，天象图反映天象，在天变(天体运动)中，天</w:t>
      </w:r>
      <w:r>
        <w:rPr>
          <w:rFonts w:ascii="SimSun" w:hAnsi="SimSun" w:eastAsia="SimSun" w:cs="SimSun"/>
          <w:sz w:val="30"/>
          <w:szCs w:val="30"/>
          <w:spacing w:val="2"/>
        </w:rPr>
        <w:t>体也是圆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动即周而复始的旋转运动。因此图八卦体系的流序即视流动，只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有顺旋、逆旋两种周旋方向。</w:t>
      </w:r>
    </w:p>
    <w:p>
      <w:pPr>
        <w:ind w:right="29"/>
        <w:spacing w:before="133" w:line="184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图八卦体系的视流向，即观“天”视运动，取天逆地顺的周旋</w:t>
      </w:r>
    </w:p>
    <w:p>
      <w:pPr>
        <w:spacing w:line="184" w:lineRule="auto"/>
        <w:sectPr>
          <w:type w:val="continuous"/>
          <w:pgSz w:w="11900" w:h="16840"/>
          <w:pgMar w:top="400" w:right="1785" w:bottom="1376" w:left="1309" w:header="0" w:footer="1187" w:gutter="0"/>
          <w:cols w:equalWidth="0" w:num="1">
            <w:col w:w="8806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62284288" behindDoc="0" locked="0" layoutInCell="0" allowOverlap="1">
            <wp:simplePos x="0" y="0"/>
            <wp:positionH relativeFrom="page">
              <wp:posOffset>1543037</wp:posOffset>
            </wp:positionH>
            <wp:positionV relativeFrom="page">
              <wp:posOffset>6019849</wp:posOffset>
            </wp:positionV>
            <wp:extent cx="1949425" cy="1936681"/>
            <wp:effectExtent l="0" t="0" r="0" b="0"/>
            <wp:wrapNone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25" cy="193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2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向。天为阳，在上，天象成图为体图、体卦图，取逆旋方</w:t>
      </w:r>
      <w:r>
        <w:rPr>
          <w:rFonts w:ascii="SimSun" w:hAnsi="SimSun" w:eastAsia="SimSun" w:cs="SimSun"/>
          <w:sz w:val="32"/>
          <w:szCs w:val="32"/>
          <w:spacing w:val="-36"/>
        </w:rPr>
        <w:t>向；地为阴，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在下，地象成图为用图、用卦图，取顺旋方向。易理的顺逆，以天数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  <w:w w:val="99"/>
        </w:rPr>
        <w:t>为逆、地数为顺，是“数往者顺，知来者逆”。</w:t>
      </w:r>
    </w:p>
    <w:p>
      <w:pPr>
        <w:ind w:firstLine="689"/>
        <w:spacing w:before="8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图八卦体系的流序为天逆地顺，在图八卦之源——河图数阵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中，以四方八数列阴阳阵并作了明示：平面数示卦阵图中，四阳数 </w:t>
      </w:r>
      <w:r>
        <w:rPr>
          <w:rFonts w:ascii="SimSun" w:hAnsi="SimSun" w:eastAsia="SimSun" w:cs="SimSun"/>
          <w:sz w:val="32"/>
          <w:szCs w:val="32"/>
          <w:spacing w:val="-39"/>
        </w:rPr>
        <w:t>(白点数)九、七、三、 一成右旋流序，四阴数(黑点数)八、六、四、二 </w:t>
      </w:r>
      <w:r>
        <w:rPr>
          <w:rFonts w:ascii="SimSun" w:hAnsi="SimSun" w:eastAsia="SimSun" w:cs="SimSun"/>
          <w:sz w:val="32"/>
          <w:szCs w:val="32"/>
          <w:spacing w:val="-34"/>
        </w:rPr>
        <w:t>成左旋流序；或反观，四阳数一、三、七、九成左旋</w:t>
      </w:r>
      <w:r>
        <w:rPr>
          <w:rFonts w:ascii="SimSun" w:hAnsi="SimSun" w:eastAsia="SimSun" w:cs="SimSun"/>
          <w:sz w:val="32"/>
          <w:szCs w:val="32"/>
          <w:spacing w:val="-35"/>
        </w:rPr>
        <w:t>流序，四阴数二、</w:t>
      </w:r>
    </w:p>
    <w:p>
      <w:pPr>
        <w:spacing w:line="89" w:lineRule="exact"/>
        <w:rPr/>
      </w:pPr>
      <w:r/>
    </w:p>
    <w:p>
      <w:pPr>
        <w:spacing w:line="89" w:lineRule="exact"/>
        <w:sectPr>
          <w:footerReference w:type="default" r:id="rId966"/>
          <w:pgSz w:w="11900" w:h="16840"/>
          <w:pgMar w:top="400" w:right="1260" w:bottom="1433" w:left="1780" w:header="0" w:footer="1234" w:gutter="0"/>
          <w:cols w:equalWidth="0" w:num="1">
            <w:col w:w="8860" w:space="0"/>
          </w:cols>
        </w:sectPr>
        <w:rPr/>
      </w:pPr>
    </w:p>
    <w:p>
      <w:pPr>
        <w:ind w:right="320"/>
        <w:spacing w:before="8" w:line="27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四、六、八成右旋流序。四阳数与四阴数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流序正好相反。四阳数为奇数为天数，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四阴数为偶数为地数；天数、地数各以四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数之值20相对待。河洛之图数五居中，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天地之中为人；人观天动，犹在中心。河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图数五还有数十相围，十为地数，人在茫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营宇宙之中，生也罢，死也罢，观天也罢，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悟道也罢，始终处于地的怀抱之中。【见</w:t>
      </w:r>
    </w:p>
    <w:p>
      <w:pPr>
        <w:spacing w:before="1" w:line="19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图(3-6)-13、14、15]。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3" w:lineRule="auto"/>
        <w:rPr/>
      </w:pPr>
      <w:r/>
    </w:p>
    <w:p>
      <w:pPr>
        <w:spacing w:before="1" w:line="2680" w:lineRule="exact"/>
        <w:rPr/>
      </w:pPr>
      <w:r>
        <w:rPr>
          <w:position w:val="-53"/>
        </w:rPr>
        <w:drawing>
          <wp:inline distT="0" distB="0" distL="0" distR="0">
            <wp:extent cx="1689029" cy="1701853"/>
            <wp:effectExtent l="0" t="0" r="0" b="0"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029" cy="170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89"/>
        <w:spacing w:before="293" w:line="47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  <w:position w:val="13"/>
        </w:rPr>
        <w:t>图(3-6)-13</w:t>
      </w:r>
    </w:p>
    <w:p>
      <w:pPr>
        <w:ind w:left="489"/>
        <w:spacing w:before="2" w:line="188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20"/>
        </w:rPr>
        <w:t>河图阴阳流转图</w:t>
      </w:r>
    </w:p>
    <w:p>
      <w:pPr>
        <w:spacing w:line="188" w:lineRule="auto"/>
        <w:sectPr>
          <w:type w:val="continuous"/>
          <w:pgSz w:w="11900" w:h="16840"/>
          <w:pgMar w:top="400" w:right="1260" w:bottom="1433" w:left="1780" w:header="0" w:footer="1234" w:gutter="0"/>
          <w:cols w:equalWidth="0" w:num="2">
            <w:col w:w="5711" w:space="100"/>
            <w:col w:w="3050" w:space="0"/>
          </w:cols>
        </w:sectPr>
        <w:rPr>
          <w:rFonts w:ascii="FangSong" w:hAnsi="FangSong" w:eastAsia="FangSong" w:cs="FangSong"/>
          <w:sz w:val="29"/>
          <w:szCs w:val="29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5050"/>
        <w:spacing w:line="3060" w:lineRule="exact"/>
        <w:rPr/>
      </w:pPr>
      <w:r>
        <w:rPr>
          <w:position w:val="-61"/>
        </w:rPr>
        <w:pict>
          <v:group id="_x0000_s1466" style="mso-position-vertical-relative:line;mso-position-horizontal-relative:char;width:155.5pt;height:153pt;" filled="false" stroked="false" coordsize="3110,3060" coordorigin="0,0">
            <v:shape id="_x0000_s1468" style="position:absolute;left:0;top:0;width:3110;height:3060;" filled="false" stroked="false" type="#_x0000_t75">
              <v:imagedata o:title="" r:id="rId969"/>
            </v:shape>
            <v:shape id="_x0000_s1470" style="position:absolute;left:1269;top:91;width:502;height:16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SimSun" w:hAnsi="SimSun" w:eastAsia="SimSun" w:cs="SimSun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49"/>
                        <w:szCs w:val="49"/>
                        <w:position w:val="1"/>
                      </w:rPr>
                      <w:t>天</w:t>
                    </w:r>
                    <w:r>
                      <w:rPr>
                        <w:rFonts w:ascii="SimSun" w:hAnsi="SimSun" w:eastAsia="SimSun" w:cs="SimSun"/>
                        <w:sz w:val="49"/>
                        <w:szCs w:val="49"/>
                        <w:spacing w:val="-35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position w:val="-9"/>
                      </w:rPr>
                      <w:t>币  </w:t>
                    </w:r>
                    <w:r>
                      <w:rPr>
                        <w:rFonts w:ascii="SimSun" w:hAnsi="SimSun" w:eastAsia="SimSun" w:cs="SimSun"/>
                        <w:sz w:val="29"/>
                        <w:szCs w:val="29"/>
                        <w:position w:val="5"/>
                      </w:rPr>
                      <w:t>中</w:t>
                    </w:r>
                  </w:p>
                </w:txbxContent>
              </v:textbox>
            </v:shape>
            <v:shape id="_x0000_s1472" style="position:absolute;left:240;top:1417;width:768;height:2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22"/>
                      </w:rPr>
                      <w:t>西一北</w:t>
                    </w:r>
                  </w:p>
                </w:txbxContent>
              </v:textbox>
            </v:shape>
            <v:shape id="_x0000_s1474" style="position:absolute;left:2089;top:1348;width:78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2"/>
                      </w:rPr>
                      <w:t>南一东</w:t>
                    </w:r>
                  </w:p>
                </w:txbxContent>
              </v:textbox>
            </v:shape>
            <v:shape id="_x0000_s1476" style="position:absolute;left:1430;top:2466;width:318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SimSun" w:hAnsi="SimSun" w:eastAsia="SimSun" w:cs="SimSun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</w:rPr>
                      <w:t>地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6" w:lineRule="auto"/>
        <w:rPr/>
      </w:pPr>
      <w:r/>
    </w:p>
    <w:p>
      <w:pPr>
        <w:ind w:left="580"/>
        <w:spacing w:before="95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3"/>
        </w:rPr>
        <w:t>图(3-6)-14</w:t>
      </w:r>
      <w:r>
        <w:rPr>
          <w:rFonts w:ascii="SimSun" w:hAnsi="SimSun" w:eastAsia="SimSun" w:cs="SimSun"/>
          <w:sz w:val="29"/>
          <w:szCs w:val="29"/>
          <w:spacing w:val="6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3"/>
        </w:rPr>
        <w:t>河图天、地旋向图   图(3-</w:t>
      </w:r>
      <w:r>
        <w:rPr>
          <w:rFonts w:ascii="SimSun" w:hAnsi="SimSun" w:eastAsia="SimSun" w:cs="SimSun"/>
          <w:sz w:val="29"/>
          <w:szCs w:val="29"/>
          <w:spacing w:val="-14"/>
        </w:rPr>
        <w:t>6)-15</w:t>
      </w:r>
      <w:r>
        <w:rPr>
          <w:rFonts w:ascii="SimSun" w:hAnsi="SimSun" w:eastAsia="SimSun" w:cs="SimSun"/>
          <w:sz w:val="29"/>
          <w:szCs w:val="29"/>
          <w:spacing w:val="9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4"/>
        </w:rPr>
        <w:t>天逆地顺流序图</w:t>
      </w:r>
    </w:p>
    <w:p>
      <w:pPr>
        <w:ind w:right="68" w:firstLine="639"/>
        <w:spacing w:before="51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图八卦流序，凡“天”图“体”图，即观天象而</w:t>
      </w:r>
      <w:r>
        <w:rPr>
          <w:rFonts w:ascii="SimSun" w:hAnsi="SimSun" w:eastAsia="SimSun" w:cs="SimSun"/>
          <w:sz w:val="32"/>
          <w:szCs w:val="32"/>
          <w:spacing w:val="-40"/>
        </w:rPr>
        <w:t>画成的识体、溯源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之卦图，其序取逆旋；凡“地”图“用”图，即察</w:t>
      </w:r>
      <w:r>
        <w:rPr>
          <w:rFonts w:ascii="SimSun" w:hAnsi="SimSun" w:eastAsia="SimSun" w:cs="SimSun"/>
          <w:sz w:val="32"/>
          <w:szCs w:val="32"/>
          <w:spacing w:val="-46"/>
        </w:rPr>
        <w:t>地理、效地法而画成的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用事喻理之卦图，其序取顺旋。先天方位生命圈(水循回)卦图乃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识体、溯源之用，其序为逆旋【见图(3-6)-16】</w:t>
      </w:r>
      <w:r>
        <w:rPr>
          <w:rFonts w:ascii="SimSun" w:hAnsi="SimSun" w:eastAsia="SimSun" w:cs="SimSun"/>
          <w:sz w:val="32"/>
          <w:szCs w:val="32"/>
          <w:spacing w:val="-11"/>
        </w:rPr>
        <w:t>。后天方位(人循</w:t>
      </w:r>
    </w:p>
    <w:p>
      <w:pPr>
        <w:spacing w:line="250" w:lineRule="auto"/>
        <w:sectPr>
          <w:type w:val="continuous"/>
          <w:pgSz w:w="11900" w:h="16840"/>
          <w:pgMar w:top="400" w:right="1260" w:bottom="1433" w:left="1780" w:header="0" w:footer="1234" w:gutter="0"/>
          <w:cols w:equalWidth="0" w:num="1">
            <w:col w:w="886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62333440" behindDoc="0" locked="0" layoutInCell="0" allowOverlap="1">
            <wp:simplePos x="0" y="0"/>
            <wp:positionH relativeFrom="page">
              <wp:posOffset>1371581</wp:posOffset>
            </wp:positionH>
            <wp:positionV relativeFrom="page">
              <wp:posOffset>2527263</wp:posOffset>
            </wp:positionV>
            <wp:extent cx="1612920" cy="1600200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9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12"/>
        <w:spacing w:before="107" w:line="270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8"/>
        </w:rPr>
        <w:t>回)卦图乃用事、喻理之用，其序为顺旋【见图(3-6)-17】。先天方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4"/>
        </w:rPr>
        <w:t>位双回对流卦图，是阳逆阴顺对流卦序示意图【见图(3-6)-18],</w:t>
      </w:r>
      <w:r>
        <w:rPr>
          <w:rFonts w:ascii="SimSun" w:hAnsi="SimSun" w:eastAsia="SimSun" w:cs="SimSun"/>
          <w:sz w:val="33"/>
          <w:szCs w:val="33"/>
          <w:spacing w:val="1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4"/>
        </w:rPr>
        <w:t>中天八卦阴阳循回图，乃喻理之用，其序为</w:t>
      </w:r>
      <w:r>
        <w:rPr>
          <w:rFonts w:ascii="SimSun" w:hAnsi="SimSun" w:eastAsia="SimSun" w:cs="SimSun"/>
          <w:sz w:val="33"/>
          <w:szCs w:val="33"/>
          <w:spacing w:val="3"/>
        </w:rPr>
        <w:t>顺旋【见图(3-6)</w:t>
      </w:r>
    </w:p>
    <w:p>
      <w:pPr>
        <w:spacing w:line="2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-19】。</w:t>
      </w:r>
    </w:p>
    <w:p>
      <w:pPr>
        <w:pStyle w:val="BodyText"/>
        <w:spacing w:line="444" w:lineRule="auto"/>
        <w:rPr/>
      </w:pPr>
      <w:r/>
    </w:p>
    <w:p>
      <w:pPr>
        <w:pStyle w:val="BodyText"/>
        <w:ind w:firstLine="5619"/>
        <w:spacing w:line="2520" w:lineRule="exact"/>
        <w:rPr/>
      </w:pPr>
      <w:r>
        <w:rPr>
          <w:position w:val="-50"/>
        </w:rPr>
        <w:pict>
          <v:group id="_x0000_s1478" style="mso-position-vertical-relative:line;mso-position-horizontal-relative:char;width:126.5pt;height:126.05pt;" filled="false" stroked="false" coordsize="2530,2521" coordorigin="0,0">
            <v:shape id="_x0000_s1480" style="position:absolute;left:0;top:0;width:2530;height:2521;" filled="false" stroked="false" type="#_x0000_t75">
              <v:imagedata o:title="" r:id="rId972"/>
            </v:shape>
            <v:shape id="_x0000_s1482" style="position:absolute;left:139;top:95;width:2251;height:2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0"/>
                      <w:spacing w:before="20" w:line="235" w:lineRule="auto"/>
                      <w:rPr>
                        <w:rFonts w:ascii="SimHei" w:hAnsi="SimHei" w:eastAsia="SimHei" w:cs="SimHei"/>
                        <w:sz w:val="41"/>
                        <w:szCs w:val="41"/>
                      </w:rPr>
                    </w:pPr>
                    <w:r>
                      <w:rPr>
                        <w:rFonts w:ascii="SimHei" w:hAnsi="SimHei" w:eastAsia="SimHei" w:cs="SimHei"/>
                        <w:sz w:val="41"/>
                        <w:szCs w:val="41"/>
                      </w:rPr>
                      <w:t>工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38" w:line="188" w:lineRule="auto"/>
                      <w:rPr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8"/>
                        <w:szCs w:val="48"/>
                        <w:spacing w:val="-24"/>
                        <w:position w:val="1"/>
                      </w:rPr>
                      <w:t>H    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24"/>
                        <w:position w:val="-1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53"/>
                        <w:position w:val="-1"/>
                      </w:rPr>
                      <w:t xml:space="preserve">   </w:t>
                    </w:r>
                    <w:r>
                      <w:rPr>
                        <w:sz w:val="33"/>
                        <w:szCs w:val="33"/>
                        <w:position w:val="-10"/>
                      </w:rPr>
                      <w:drawing>
                        <wp:inline distT="0" distB="0" distL="0" distR="0">
                          <wp:extent cx="387325" cy="206319"/>
                          <wp:effectExtent l="0" t="0" r="0" b="0"/>
                          <wp:docPr id="1170" name="IM 11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70" name="IM 1170"/>
                                  <pic:cNvPicPr/>
                                </pic:nvPicPr>
                                <pic:blipFill>
                                  <a:blip r:embed="rId97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87325" cy="2063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15"/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47639" cy="171438"/>
                          <wp:effectExtent l="0" t="0" r="0" b="0"/>
                          <wp:docPr id="1172" name="IM 11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72" name="IM 1172"/>
                                  <pic:cNvPicPr/>
                                </pic:nvPicPr>
                                <pic:blipFill>
                                  <a:blip r:embed="rId9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7639" cy="1714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70" w:lineRule="auto"/>
        <w:rPr/>
      </w:pPr>
      <w:r/>
    </w:p>
    <w:p>
      <w:pPr>
        <w:ind w:left="119"/>
        <w:spacing w:before="88" w:line="224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4"/>
          <w:position w:val="-1"/>
        </w:rPr>
        <w:t>图(3-6)-16</w:t>
      </w:r>
      <w:r>
        <w:rPr>
          <w:rFonts w:ascii="FangSong" w:hAnsi="FangSong" w:eastAsia="FangSong" w:cs="FangSong"/>
          <w:sz w:val="27"/>
          <w:szCs w:val="27"/>
          <w:spacing w:val="72"/>
          <w:position w:val="-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4"/>
          <w:position w:val="-1"/>
        </w:rPr>
        <w:t>先天方位水循环卦图</w:t>
      </w:r>
      <w:r>
        <w:rPr>
          <w:rFonts w:ascii="FangSong" w:hAnsi="FangSong" w:eastAsia="FangSong" w:cs="FangSong"/>
          <w:sz w:val="27"/>
          <w:szCs w:val="27"/>
          <w:spacing w:val="55"/>
          <w:position w:val="-1"/>
        </w:rPr>
        <w:t xml:space="preserve">  </w:t>
      </w:r>
      <w:r>
        <w:rPr>
          <w:rFonts w:ascii="FangSong" w:hAnsi="FangSong" w:eastAsia="FangSong" w:cs="FangSong"/>
          <w:sz w:val="27"/>
          <w:szCs w:val="27"/>
          <w:spacing w:val="4"/>
          <w:position w:val="1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4"/>
          <w:position w:val="1"/>
        </w:rPr>
        <w:t>(3-6)-17       </w:t>
      </w:r>
      <w:r>
        <w:rPr>
          <w:rFonts w:ascii="FangSong" w:hAnsi="FangSong" w:eastAsia="FangSong" w:cs="FangSong"/>
          <w:sz w:val="27"/>
          <w:szCs w:val="27"/>
          <w:spacing w:val="4"/>
          <w:position w:val="1"/>
        </w:rPr>
        <w:t>后天方位人循环卦图</w:t>
      </w:r>
    </w:p>
    <w:p>
      <w:pPr>
        <w:spacing w:before="200"/>
        <w:rPr/>
      </w:pPr>
      <w:r/>
    </w:p>
    <w:p>
      <w:pPr>
        <w:sectPr>
          <w:footerReference w:type="default" r:id="rId970"/>
          <w:pgSz w:w="12100" w:h="16980"/>
          <w:pgMar w:top="400" w:right="1815" w:bottom="1499" w:left="1420" w:header="0" w:footer="1319" w:gutter="0"/>
          <w:cols w:equalWidth="0" w:num="1">
            <w:col w:w="8865" w:space="0"/>
          </w:cols>
        </w:sectPr>
        <w:rPr/>
      </w:pPr>
    </w:p>
    <w:p>
      <w:pPr>
        <w:pStyle w:val="BodyText"/>
        <w:spacing w:line="420" w:lineRule="auto"/>
        <w:rPr/>
      </w:pPr>
      <w:r/>
    </w:p>
    <w:p>
      <w:pPr>
        <w:ind w:left="1659"/>
        <w:spacing w:before="89" w:line="494" w:lineRule="exact"/>
        <w:rPr>
          <w:rFonts w:ascii="SimSun" w:hAnsi="SimSun" w:eastAsia="SimSun" w:cs="SimSun"/>
          <w:sz w:val="27"/>
          <w:szCs w:val="27"/>
        </w:rPr>
      </w:pPr>
      <w:r>
        <w:pict>
          <v:shape id="_x0000_s1484" style="position:absolute;margin-left:125.499pt;margin-top:32.9698pt;mso-position-vertical-relative:text;mso-position-horizontal-relative:text;width:8pt;height:24.1pt;z-index:262334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  <w:t>i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62332416" behindDoc="1" locked="0" layoutInCell="1" allowOverlap="1">
            <wp:simplePos x="0" y="0"/>
            <wp:positionH relativeFrom="column">
              <wp:posOffset>330160</wp:posOffset>
            </wp:positionH>
            <wp:positionV relativeFrom="paragraph">
              <wp:posOffset>-268344</wp:posOffset>
            </wp:positionV>
            <wp:extent cx="1600242" cy="1593839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42" cy="159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7"/>
          <w:szCs w:val="27"/>
          <w:position w:val="16"/>
        </w:rPr>
        <w:t>乾</w:t>
      </w:r>
    </w:p>
    <w:p>
      <w:pPr>
        <w:ind w:left="709"/>
        <w:spacing w:before="1" w:line="218" w:lineRule="auto"/>
        <w:rPr>
          <w:rFonts w:ascii="SimSun" w:hAnsi="SimSun" w:eastAsia="SimSun" w:cs="SimSun"/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32"/>
        </w:rPr>
        <w:t>H</w:t>
      </w:r>
      <w:r>
        <w:rPr>
          <w:rFonts w:ascii="SimSun" w:hAnsi="SimSun" w:eastAsia="SimSun" w:cs="SimSun"/>
          <w:sz w:val="41"/>
          <w:szCs w:val="41"/>
          <w:spacing w:val="32"/>
        </w:rPr>
        <w:t>缩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759"/>
        <w:spacing w:before="89" w:line="22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主</w:t>
      </w:r>
    </w:p>
    <w:p>
      <w:pPr>
        <w:pStyle w:val="BodyText"/>
        <w:spacing w:line="403" w:lineRule="auto"/>
        <w:rPr/>
      </w:pPr>
      <w:r/>
    </w:p>
    <w:p>
      <w:pPr>
        <w:ind w:left="1139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图(3-6)-18</w:t>
      </w:r>
    </w:p>
    <w:p>
      <w:pPr>
        <w:ind w:left="829"/>
        <w:spacing w:before="154" w:line="203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先天方位阴阳流序卦图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9" w:line="2610" w:lineRule="exact"/>
        <w:rPr/>
      </w:pPr>
      <w:r>
        <w:rPr>
          <w:position w:val="-52"/>
        </w:rPr>
        <w:drawing>
          <wp:inline distT="0" distB="0" distL="0" distR="0">
            <wp:extent cx="1676385" cy="1657346"/>
            <wp:effectExtent l="0" t="0" r="0" b="0"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385" cy="165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30"/>
        <w:spacing w:before="283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图(3-6)-19</w:t>
      </w:r>
    </w:p>
    <w:p>
      <w:pPr>
        <w:ind w:left="30"/>
        <w:spacing w:before="155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5"/>
        </w:rPr>
        <w:t>中天方位阴阳循环卦图</w:t>
      </w:r>
    </w:p>
    <w:p>
      <w:pPr>
        <w:spacing w:line="189" w:lineRule="auto"/>
        <w:sectPr>
          <w:type w:val="continuous"/>
          <w:pgSz w:w="12100" w:h="16980"/>
          <w:pgMar w:top="400" w:right="1815" w:bottom="1499" w:left="1420" w:header="0" w:footer="1319" w:gutter="0"/>
          <w:cols w:equalWidth="0" w:num="2">
            <w:col w:w="5630" w:space="100"/>
            <w:col w:w="3135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ind w:right="42" w:firstLine="629"/>
        <w:spacing w:before="125"/>
        <w:rPr>
          <w:rFonts w:ascii="SimSun" w:hAnsi="SimSun" w:eastAsia="SimSun" w:cs="SimSun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:spacing w:val="-27"/>
        </w:rPr>
        <w:t>天逆旋、地顺转观是古者作卦图所寓示的一大理性，是今人谈</w:t>
      </w:r>
      <w:r>
        <w:rPr>
          <w:rFonts w:ascii="FangSong" w:hAnsi="FangSong" w:eastAsia="FangSong" w:cs="FangSong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卦图必备的一把钥匙。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79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第七节</w:t>
      </w:r>
      <w:r>
        <w:rPr>
          <w:rFonts w:ascii="SimSun" w:hAnsi="SimSun" w:eastAsia="SimSun" w:cs="SimSun"/>
          <w:sz w:val="41"/>
          <w:szCs w:val="41"/>
          <w:spacing w:val="20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天北地南与天象图卦方向论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right="41"/>
        <w:spacing w:before="108" w:line="184" w:lineRule="auto"/>
        <w:jc w:val="righ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8"/>
        </w:rPr>
        <w:t>图八卦体系，卦有居位，图有方向。图八卦体系方向的定位是</w:t>
      </w:r>
    </w:p>
    <w:p>
      <w:pPr>
        <w:spacing w:line="184" w:lineRule="auto"/>
        <w:sectPr>
          <w:type w:val="continuous"/>
          <w:pgSz w:w="12100" w:h="16980"/>
          <w:pgMar w:top="400" w:right="1815" w:bottom="1499" w:left="1420" w:header="0" w:footer="1319" w:gutter="0"/>
          <w:cols w:equalWidth="0" w:num="1">
            <w:col w:w="8865" w:space="0"/>
          </w:cols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根据卦图性质而定：作为体图即天体“天文”之图，取天体六向</w:t>
      </w:r>
      <w:r>
        <w:rPr>
          <w:rFonts w:ascii="SimSun" w:hAnsi="SimSun" w:eastAsia="SimSun" w:cs="SimSun"/>
          <w:sz w:val="32"/>
          <w:szCs w:val="32"/>
          <w:spacing w:val="-29"/>
        </w:rPr>
        <w:t>；作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为用图即地“理”用“法”之图，取地面四方。河图数阵所构成的复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天体模式，对图八卦体系的方向及其关系作了图示：天取体四向，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定北为上；地取旋四方，定南为阳；天旋四向取逆旋，地旋四向取顺 </w:t>
      </w:r>
      <w:r>
        <w:rPr>
          <w:rFonts w:ascii="SimSun" w:hAnsi="SimSun" w:eastAsia="SimSun" w:cs="SimSun"/>
          <w:sz w:val="32"/>
          <w:szCs w:val="32"/>
          <w:spacing w:val="-27"/>
        </w:rPr>
        <w:t>旋；作天象图上为北，画卦图上为南。</w:t>
      </w:r>
    </w:p>
    <w:p>
      <w:pPr>
        <w:pStyle w:val="BodyText"/>
        <w:spacing w:line="458" w:lineRule="auto"/>
        <w:rPr/>
      </w:pPr>
      <w:r/>
    </w:p>
    <w:p>
      <w:pPr>
        <w:ind w:left="729"/>
        <w:spacing w:before="104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1"/>
        </w:rPr>
        <w:t>一</w:t>
      </w:r>
      <w:r>
        <w:rPr>
          <w:rFonts w:ascii="KaiTi" w:hAnsi="KaiTi" w:eastAsia="KaiTi" w:cs="KaiTi"/>
          <w:sz w:val="32"/>
          <w:szCs w:val="32"/>
          <w:spacing w:val="-87"/>
        </w:rPr>
        <w:t xml:space="preserve"> </w:t>
      </w:r>
      <w:r>
        <w:rPr>
          <w:rFonts w:ascii="KaiTi" w:hAnsi="KaiTi" w:eastAsia="KaiTi" w:cs="KaiTi"/>
          <w:sz w:val="32"/>
          <w:szCs w:val="32"/>
          <w:spacing w:val="21"/>
        </w:rPr>
        <w:t>、天体观与天球观的方向认识差异</w:t>
      </w:r>
    </w:p>
    <w:p>
      <w:pPr>
        <w:ind w:right="86" w:firstLine="620"/>
        <w:spacing w:before="9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在定向上，古易图还有一个似小实大的问题：古者定</w:t>
      </w:r>
      <w:r>
        <w:rPr>
          <w:rFonts w:ascii="SimSun" w:hAnsi="SimSun" w:eastAsia="SimSun" w:cs="SimSun"/>
          <w:sz w:val="32"/>
          <w:szCs w:val="32"/>
          <w:spacing w:val="-19"/>
        </w:rPr>
        <w:t>易图之向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多取上南向，而把中天(上宫、辰极)即众星视周旋的轴心，定为上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北向，地图就是如此。古易图、八卦阵将上定为南方，因为</w:t>
      </w:r>
      <w:r>
        <w:rPr>
          <w:rFonts w:ascii="SimSun" w:hAnsi="SimSun" w:eastAsia="SimSun" w:cs="SimSun"/>
          <w:sz w:val="32"/>
          <w:szCs w:val="32"/>
          <w:spacing w:val="-19"/>
        </w:rPr>
        <w:t>易是融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天象、地理、人伦、万物为一体的，故定上南下北、左东右西方位，既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不影响天象，又吻合地理、人伦、万物。</w:t>
      </w:r>
    </w:p>
    <w:p>
      <w:pPr>
        <w:ind w:right="90" w:firstLine="620"/>
        <w:spacing w:before="97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在天象、地理、人伦、万物诸因素中，天象是第一位的。周天星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象的移行很复杂，但是，立足于地球即视动来看，主要有两种：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恒星天象周日视动及周年视动，由东→南→西视</w:t>
      </w:r>
      <w:r>
        <w:rPr>
          <w:rFonts w:ascii="SimSun" w:hAnsi="SimSun" w:eastAsia="SimSun" w:cs="SimSun"/>
          <w:sz w:val="32"/>
          <w:szCs w:val="32"/>
          <w:spacing w:val="-19"/>
        </w:rPr>
        <w:t>移行；这种周旋方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向，以北为上是左旋，即正旋。显然，这主要是地球自转造成的，因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而与地球旋向相反。二是行星(太阳系行星)天象周年视动，由西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→南→东移行，即右旋(以北为上)、反旋。地球是</w:t>
      </w:r>
      <w:r>
        <w:rPr>
          <w:rFonts w:ascii="SimSun" w:hAnsi="SimSun" w:eastAsia="SimSun" w:cs="SimSun"/>
          <w:sz w:val="32"/>
          <w:szCs w:val="32"/>
          <w:spacing w:val="-8"/>
        </w:rPr>
        <w:t>太阳系行星之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一，太阳系行星——人目直接可见者为水、金、火、木、土五星，都是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同方向公转，因而行星移动与地球同向。</w:t>
      </w:r>
    </w:p>
    <w:p>
      <w:pPr>
        <w:ind w:right="83" w:firstLine="620"/>
        <w:spacing w:before="123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古人用十二时辰表示周日，并用十二地支记时，在卦图中是用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左旋周始序，即东→南→西走向，这同恒星周年视动、天象周日视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动的方向完全一致。古人又虚拟了周天十二次(十二时段，同今天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的十二时区有相通之处),用来表示太阳回归年。在图式中，是用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右旋周始序，即西→南→东走向，这同行星周年视动即地球周转的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方向完全一致。这样一来，后学就顺理成章地认为古人是地静天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动观——周日即昼夜变化分明是地动，而古</w:t>
      </w:r>
      <w:r>
        <w:rPr>
          <w:rFonts w:ascii="SimSun" w:hAnsi="SimSun" w:eastAsia="SimSun" w:cs="SimSun"/>
          <w:sz w:val="32"/>
          <w:szCs w:val="32"/>
          <w:spacing w:val="-8"/>
        </w:rPr>
        <w:t>人的记时走向与周日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天象视动方向吻合，等等，甚至还把木星原来叫岁星也拈来作</w:t>
      </w:r>
      <w:r>
        <w:rPr>
          <w:rFonts w:ascii="SimSun" w:hAnsi="SimSun" w:eastAsia="SimSun" w:cs="SimSun"/>
          <w:sz w:val="32"/>
          <w:szCs w:val="32"/>
          <w:spacing w:val="-19"/>
        </w:rPr>
        <w:t>为古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人天动说的证明。其实这完全是一种形而上学的观点。</w:t>
      </w:r>
      <w:r>
        <w:rPr>
          <w:rFonts w:ascii="SimSun" w:hAnsi="SimSun" w:eastAsia="SimSun" w:cs="SimSun"/>
          <w:sz w:val="32"/>
          <w:szCs w:val="32"/>
          <w:spacing w:val="4"/>
        </w:rPr>
        <w:t>深挖其</w:t>
      </w:r>
    </w:p>
    <w:p>
      <w:pPr>
        <w:spacing w:line="265" w:lineRule="auto"/>
        <w:sectPr>
          <w:footerReference w:type="default" r:id="rId977"/>
          <w:pgSz w:w="12110" w:h="16980"/>
          <w:pgMar w:top="400" w:right="1559" w:bottom="1283" w:left="1689" w:header="0" w:footer="10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根，可以归咎于西方的天球观。</w:t>
      </w:r>
    </w:p>
    <w:p>
      <w:pPr>
        <w:ind w:left="9" w:right="148" w:firstLine="619"/>
        <w:spacing w:before="125" w:line="28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8"/>
        </w:rPr>
        <w:t>先看岁星。岁星运行周期约为12年(现测为11.86年)。岁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5"/>
        </w:rPr>
        <w:t>星在周天十二时段(时区)中移行一次即一个</w:t>
      </w:r>
      <w:r>
        <w:rPr>
          <w:rFonts w:ascii="SimSun" w:hAnsi="SimSun" w:eastAsia="SimSun" w:cs="SimSun"/>
          <w:sz w:val="30"/>
          <w:szCs w:val="30"/>
          <w:spacing w:val="14"/>
        </w:rPr>
        <w:t>时段，为周天的30°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(约数),而这一时段相当于地球的一岁(一个太阳回归年)。显然，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这同天动说没多大关系。古人之所以称它为岁星，是因为岁星周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期既与地球周岁规律相近，又与十二时段相合，并且人容易观测到 </w:t>
      </w:r>
      <w:r>
        <w:rPr>
          <w:rFonts w:ascii="SimSun" w:hAnsi="SimSun" w:eastAsia="SimSun" w:cs="SimSun"/>
          <w:sz w:val="30"/>
          <w:szCs w:val="30"/>
          <w:spacing w:val="23"/>
        </w:rPr>
        <w:t>的，又只有岁星。再次是填星，其周期将近30年(现测为29.46</w:t>
      </w:r>
    </w:p>
    <w:p>
      <w:pPr>
        <w:ind w:left="2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年)——地行30周，土星行一周。土星原称填星，当与其周期有</w:t>
      </w:r>
    </w:p>
    <w:p>
      <w:pPr>
        <w:ind w:left="39"/>
        <w:spacing w:before="12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4"/>
        </w:rPr>
        <w:t>关，地行一周，填星行</w:t>
      </w:r>
      <w:r>
        <w:rPr>
          <w:sz w:val="30"/>
          <w:szCs w:val="30"/>
          <w:position w:val="-20"/>
        </w:rPr>
        <w:drawing>
          <wp:inline distT="0" distB="0" distL="0" distR="0">
            <wp:extent cx="276087" cy="419181"/>
            <wp:effectExtent l="0" t="0" r="0" b="0"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087" cy="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24"/>
        </w:rPr>
        <w:t>周12°,即地行一次(一月)填星行约</w:t>
      </w:r>
    </w:p>
    <w:p>
      <w:pPr>
        <w:ind w:left="49"/>
        <w:spacing w:before="212" w:line="47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2"/>
          <w:position w:val="12"/>
        </w:rPr>
        <w:t>1°。用岁星直接纪年，误差很大。岁星周期11.8</w:t>
      </w:r>
      <w:r>
        <w:rPr>
          <w:rFonts w:ascii="SimSun" w:hAnsi="SimSun" w:eastAsia="SimSun" w:cs="SimSun"/>
          <w:sz w:val="30"/>
          <w:szCs w:val="30"/>
          <w:spacing w:val="11"/>
          <w:position w:val="12"/>
        </w:rPr>
        <w:t>6年，周年误差</w:t>
      </w:r>
    </w:p>
    <w:p>
      <w:pPr>
        <w:ind w:left="5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6"/>
        </w:rPr>
        <w:t>1.68月，7年误差近30°即一次时段，86年误</w:t>
      </w:r>
      <w:r>
        <w:rPr>
          <w:rFonts w:ascii="SimSun" w:hAnsi="SimSun" w:eastAsia="SimSun" w:cs="SimSun"/>
          <w:sz w:val="30"/>
          <w:szCs w:val="30"/>
          <w:spacing w:val="15"/>
        </w:rPr>
        <w:t>差整整一周天。而</w:t>
      </w:r>
    </w:p>
    <w:p>
      <w:pPr>
        <w:ind w:left="59"/>
        <w:spacing w:before="81" w:line="85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中 国</w:t>
      </w:r>
      <w:r>
        <w:rPr>
          <w:rFonts w:ascii="SimSun" w:hAnsi="SimSun" w:eastAsia="SimSun" w:cs="SimSun"/>
          <w:sz w:val="30"/>
          <w:szCs w:val="30"/>
          <w:spacing w:val="-43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古</w:t>
      </w:r>
      <w:r>
        <w:rPr>
          <w:rFonts w:ascii="SimSun" w:hAnsi="SimSun" w:eastAsia="SimSun" w:cs="SimSun"/>
          <w:sz w:val="30"/>
          <w:szCs w:val="30"/>
          <w:spacing w:val="-52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代</w:t>
      </w:r>
      <w:r>
        <w:rPr>
          <w:rFonts w:ascii="SimSun" w:hAnsi="SimSun" w:eastAsia="SimSun" w:cs="SimSun"/>
          <w:sz w:val="30"/>
          <w:szCs w:val="30"/>
          <w:spacing w:val="-51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计</w:t>
      </w:r>
      <w:r>
        <w:rPr>
          <w:rFonts w:ascii="SimSun" w:hAnsi="SimSun" w:eastAsia="SimSun" w:cs="SimSun"/>
          <w:sz w:val="30"/>
          <w:szCs w:val="30"/>
          <w:spacing w:val="-40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岁</w:t>
      </w:r>
      <w:r>
        <w:rPr>
          <w:rFonts w:ascii="SimSun" w:hAnsi="SimSun" w:eastAsia="SimSun" w:cs="SimSun"/>
          <w:sz w:val="30"/>
          <w:szCs w:val="30"/>
          <w:spacing w:val="-46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是</w:t>
      </w:r>
      <w:r>
        <w:rPr>
          <w:rFonts w:ascii="SimSun" w:hAnsi="SimSun" w:eastAsia="SimSun" w:cs="SimSun"/>
          <w:sz w:val="30"/>
          <w:szCs w:val="30"/>
          <w:spacing w:val="-48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很</w:t>
      </w:r>
      <w:r>
        <w:rPr>
          <w:rFonts w:ascii="SimSun" w:hAnsi="SimSun" w:eastAsia="SimSun" w:cs="SimSun"/>
          <w:sz w:val="30"/>
          <w:szCs w:val="30"/>
          <w:spacing w:val="-51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精</w:t>
      </w:r>
      <w:r>
        <w:rPr>
          <w:rFonts w:ascii="SimSun" w:hAnsi="SimSun" w:eastAsia="SimSun" w:cs="SimSun"/>
          <w:sz w:val="30"/>
          <w:szCs w:val="30"/>
          <w:spacing w:val="-51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确 的</w:t>
      </w:r>
      <w:r>
        <w:rPr>
          <w:rFonts w:ascii="SimSun" w:hAnsi="SimSun" w:eastAsia="SimSun" w:cs="SimSun"/>
          <w:sz w:val="30"/>
          <w:szCs w:val="30"/>
          <w:spacing w:val="-25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：</w:t>
      </w:r>
      <w:r>
        <w:rPr>
          <w:rFonts w:ascii="SimSun" w:hAnsi="SimSun" w:eastAsia="SimSun" w:cs="SimSun"/>
          <w:sz w:val="30"/>
          <w:szCs w:val="30"/>
          <w:spacing w:val="-51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每</w:t>
      </w:r>
      <w:r>
        <w:rPr>
          <w:rFonts w:ascii="SimSun" w:hAnsi="SimSun" w:eastAsia="SimSun" w:cs="SimSun"/>
          <w:sz w:val="30"/>
          <w:szCs w:val="30"/>
          <w:spacing w:val="-40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岁</w:t>
      </w:r>
      <w:r>
        <w:rPr>
          <w:rFonts w:ascii="SimSun" w:hAnsi="SimSun" w:eastAsia="SimSun" w:cs="SimSun"/>
          <w:sz w:val="30"/>
          <w:szCs w:val="30"/>
          <w:spacing w:val="-47"/>
          <w:position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为</w:t>
      </w:r>
      <w:r>
        <w:rPr>
          <w:rFonts w:ascii="SimSun" w:hAnsi="SimSun" w:eastAsia="SimSun" w:cs="SimSun"/>
          <w:sz w:val="30"/>
          <w:szCs w:val="30"/>
          <w:spacing w:val="94"/>
          <w:position w:val="21"/>
        </w:rPr>
        <w:t xml:space="preserve"> </w:t>
      </w:r>
      <w:r>
        <w:rPr>
          <w:sz w:val="30"/>
          <w:szCs w:val="30"/>
          <w:position w:val="2"/>
        </w:rPr>
        <w:drawing>
          <wp:inline distT="0" distB="0" distL="0" distR="0">
            <wp:extent cx="463591" cy="419074"/>
            <wp:effectExtent l="0" t="0" r="0" b="0"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91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3"/>
          <w:position w:val="21"/>
        </w:rPr>
        <w:t>天，与现测值</w:t>
      </w:r>
    </w:p>
    <w:p>
      <w:pPr>
        <w:ind w:left="19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365,2422016相比，仅多0.0</w:t>
      </w:r>
      <w:r>
        <w:rPr>
          <w:rFonts w:ascii="SimSun" w:hAnsi="SimSun" w:eastAsia="SimSun" w:cs="SimSun"/>
          <w:sz w:val="30"/>
          <w:szCs w:val="30"/>
          <w:spacing w:val="9"/>
        </w:rPr>
        <w:t>078天。每月(朔望月)为2</w:t>
      </w:r>
      <w:r>
        <w:rPr>
          <w:sz w:val="30"/>
          <w:szCs w:val="30"/>
          <w:position w:val="-17"/>
        </w:rPr>
        <w:drawing>
          <wp:inline distT="0" distB="0" distL="0" distR="0">
            <wp:extent cx="248682" cy="412765"/>
            <wp:effectExtent l="0" t="0" r="0" b="0"/>
            <wp:docPr id="1182" name="IM 1182"/>
            <wp:cNvGraphicFramePr/>
            <a:graphic>
              <a:graphicData uri="http://schemas.openxmlformats.org/drawingml/2006/picture">
                <pic:pic>
                  <pic:nvPicPr>
                    <pic:cNvPr id="1182" name="IM 1182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82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9"/>
          <w:position w:val="2"/>
        </w:rPr>
        <w:t>天，与现</w:t>
      </w:r>
    </w:p>
    <w:p>
      <w:pPr>
        <w:ind w:left="49" w:right="172"/>
        <w:spacing w:before="226" w:line="29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测值29.53059相比，仅少0.03059天。中国殷商时期就已有用润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2"/>
        </w:rPr>
        <w:t>月调整岁差之制，周朝就实现了19年7润，19个中气年(冬至至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7"/>
        </w:rPr>
        <w:t>次年冬至)即回归年(阳历)与19个朔气年(正月朔至次年正月朔)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9"/>
        </w:rPr>
        <w:t>加7个润月的总天数相差无几。这种方法迄今还在沿用。于是就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产生了一种悖论，其历法已达到如此精度的古人，又怎么会用岁星</w:t>
      </w:r>
    </w:p>
    <w:p>
      <w:pPr>
        <w:ind w:left="5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纪年呢?</w:t>
      </w:r>
    </w:p>
    <w:p>
      <w:pPr>
        <w:ind w:left="59" w:right="156" w:firstLine="629"/>
        <w:spacing w:before="95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6"/>
        </w:rPr>
        <w:t>古者是知道地动天视动的，古易图已经雄辩地证明了这一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点。这里仅仅从十二辰、十二次的图式走向作些说明。因为长期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以来，后学往往以此作为古天体认识是“盖天观”的重要论据之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一。古人“昼参日影，夜考极星”而得出的</w:t>
      </w:r>
      <w:r>
        <w:rPr>
          <w:rFonts w:ascii="SimSun" w:hAnsi="SimSun" w:eastAsia="SimSun" w:cs="SimSun"/>
          <w:sz w:val="30"/>
          <w:szCs w:val="30"/>
          <w:spacing w:val="-8"/>
        </w:rPr>
        <w:t>盖天说，是观测天象的方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法论，把这一方法论扩大成“盖天观”是极不严肃的</w:t>
      </w:r>
      <w:r>
        <w:rPr>
          <w:rFonts w:ascii="SimSun" w:hAnsi="SimSun" w:eastAsia="SimSun" w:cs="SimSun"/>
          <w:sz w:val="30"/>
          <w:szCs w:val="30"/>
          <w:spacing w:val="-8"/>
        </w:rPr>
        <w:t>事情，很可能是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盖天说失传或讹传的结果。地动天视动对古者来说已是一个极简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明的常识问题，故非常自如地融入易图之中；后学，主要是《系辞》</w:t>
      </w:r>
    </w:p>
    <w:p>
      <w:pPr>
        <w:spacing w:line="219" w:lineRule="auto"/>
        <w:sectPr>
          <w:footerReference w:type="default" r:id="rId978"/>
          <w:pgSz w:w="11900" w:h="16840"/>
          <w:pgMar w:top="400" w:right="1381" w:bottom="1213" w:left="1499" w:header="0" w:footer="102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59" w:right="106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的作者，没有直接用文字表述古者这一认识，或者没</w:t>
      </w:r>
      <w:r>
        <w:rPr>
          <w:rFonts w:ascii="SimSun" w:hAnsi="SimSun" w:eastAsia="SimSun" w:cs="SimSun"/>
          <w:sz w:val="32"/>
          <w:szCs w:val="32"/>
          <w:spacing w:val="-20"/>
        </w:rPr>
        <w:t>有参悟到古者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对此已形成天文共识这个隐形命题。我们不能苛责《系辞》等书的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作者，因为他们的主旨不是传播易天体观，而是传播天人地共通的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体用合一的易说。</w:t>
      </w:r>
    </w:p>
    <w:p>
      <w:pPr>
        <w:ind w:firstLine="889"/>
        <w:spacing w:before="10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古人在天体认识上有两个最基本的认识，这在现存的任何有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关古天文说的直接、间接资料中都可以找到：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一是中天上方为北 </w:t>
      </w:r>
      <w:r>
        <w:rPr>
          <w:rFonts w:ascii="SimSun" w:hAnsi="SimSun" w:eastAsia="SimSun" w:cs="SimSun"/>
          <w:sz w:val="32"/>
          <w:szCs w:val="32"/>
          <w:spacing w:val="-13"/>
        </w:rPr>
        <w:t>向，日出为东日落为西；二是仰观天象与俯察地理有俯仰之别。</w:t>
      </w:r>
      <w:r>
        <w:rPr>
          <w:rFonts w:ascii="SimSun" w:hAnsi="SimSun" w:eastAsia="SimSun" w:cs="SimSun"/>
          <w:sz w:val="32"/>
          <w:szCs w:val="32"/>
          <w:spacing w:val="-14"/>
        </w:rPr>
        <w:t>为 </w:t>
      </w:r>
      <w:r>
        <w:rPr>
          <w:rFonts w:ascii="SimSun" w:hAnsi="SimSun" w:eastAsia="SimSun" w:cs="SimSun"/>
          <w:sz w:val="32"/>
          <w:szCs w:val="32"/>
          <w:spacing w:val="5"/>
        </w:rPr>
        <w:t>什么所有古易图都定上方为南，与上天为北的天文认识相反呢?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其实，道理并不复杂，因为天、人、地天生就有这种区别，只是后人 </w:t>
      </w:r>
      <w:r>
        <w:rPr>
          <w:rFonts w:ascii="SimSun" w:hAnsi="SimSun" w:eastAsia="SimSun" w:cs="SimSun"/>
          <w:sz w:val="32"/>
          <w:szCs w:val="32"/>
          <w:spacing w:val="-13"/>
        </w:rPr>
        <w:t>推想得过于复杂。天地之间有人，人是认识主体，人认识世界以</w:t>
      </w:r>
      <w:r>
        <w:rPr>
          <w:rFonts w:ascii="SimSun" w:hAnsi="SimSun" w:eastAsia="SimSun" w:cs="SimSun"/>
          <w:sz w:val="32"/>
          <w:szCs w:val="32"/>
          <w:spacing w:val="-14"/>
        </w:rPr>
        <w:t>及 </w:t>
      </w:r>
      <w:r>
        <w:rPr>
          <w:rFonts w:ascii="SimSun" w:hAnsi="SimSun" w:eastAsia="SimSun" w:cs="SimSun"/>
          <w:sz w:val="32"/>
          <w:szCs w:val="32"/>
          <w:spacing w:val="-12"/>
        </w:rPr>
        <w:t>反映这种认识，都是观天为仰视，观地为俯视；由于人的中介作用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(居住中介与认识中介),本来是浑然一体的“</w:t>
      </w:r>
      <w:r>
        <w:rPr>
          <w:rFonts w:ascii="SimSun" w:hAnsi="SimSun" w:eastAsia="SimSun" w:cs="SimSun"/>
          <w:sz w:val="32"/>
          <w:szCs w:val="32"/>
          <w:spacing w:val="-3"/>
        </w:rPr>
        <w:t>天”(汉代就有浑天 </w:t>
      </w:r>
      <w:r>
        <w:rPr>
          <w:rFonts w:ascii="SimSun" w:hAnsi="SimSun" w:eastAsia="SimSun" w:cs="SimSun"/>
          <w:sz w:val="32"/>
          <w:szCs w:val="32"/>
          <w:spacing w:val="-3"/>
        </w:rPr>
        <w:t>说)——宇宙，就被古人暂且人为地分割了。天与地(包括地面上 </w:t>
      </w:r>
      <w:r>
        <w:rPr>
          <w:rFonts w:ascii="SimSun" w:hAnsi="SimSun" w:eastAsia="SimSun" w:cs="SimSun"/>
          <w:sz w:val="32"/>
          <w:szCs w:val="32"/>
          <w:spacing w:val="-7"/>
        </w:rPr>
        <w:t>大气层下的人)本来同处在同一相对天体(如太阳系)之中，处于同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一视觉之向。当然人的感觉器官做不到，而人的思维认识可以达 </w:t>
      </w:r>
      <w:r>
        <w:rPr>
          <w:rFonts w:ascii="SimSun" w:hAnsi="SimSun" w:eastAsia="SimSun" w:cs="SimSun"/>
          <w:sz w:val="32"/>
          <w:szCs w:val="32"/>
          <w:spacing w:val="-13"/>
        </w:rPr>
        <w:t>到这一领地。但是，由于人的感性认识是在天与地之间观察、体</w:t>
      </w:r>
      <w:r>
        <w:rPr>
          <w:rFonts w:ascii="SimSun" w:hAnsi="SimSun" w:eastAsia="SimSun" w:cs="SimSun"/>
          <w:sz w:val="32"/>
          <w:szCs w:val="32"/>
          <w:spacing w:val="-14"/>
        </w:rPr>
        <w:t>验 </w:t>
      </w:r>
      <w:r>
        <w:rPr>
          <w:rFonts w:ascii="SimSun" w:hAnsi="SimSun" w:eastAsia="SimSun" w:cs="SimSun"/>
          <w:sz w:val="32"/>
          <w:szCs w:val="32"/>
          <w:spacing w:val="-3"/>
        </w:rPr>
        <w:t>而来，就产生了俯视与仰视的方向视差。这实际上是人以自身居 </w:t>
      </w:r>
      <w:r>
        <w:rPr>
          <w:rFonts w:ascii="SimSun" w:hAnsi="SimSun" w:eastAsia="SimSun" w:cs="SimSun"/>
          <w:sz w:val="32"/>
          <w:szCs w:val="32"/>
          <w:spacing w:val="-3"/>
        </w:rPr>
        <w:t>位为视中心所造成的视向差，而天体本身并不存在这种差别。所 </w:t>
      </w:r>
      <w:r>
        <w:rPr>
          <w:rFonts w:ascii="SimSun" w:hAnsi="SimSun" w:eastAsia="SimSun" w:cs="SimSun"/>
          <w:sz w:val="32"/>
          <w:szCs w:val="32"/>
          <w:spacing w:val="-13"/>
        </w:rPr>
        <w:t>以，这是一个生活常识问题，甚至只是一个感性问题。古人，包</w:t>
      </w:r>
      <w:r>
        <w:rPr>
          <w:rFonts w:ascii="SimSun" w:hAnsi="SimSun" w:eastAsia="SimSun" w:cs="SimSun"/>
          <w:sz w:val="32"/>
          <w:szCs w:val="32"/>
          <w:spacing w:val="-14"/>
        </w:rPr>
        <w:t>括 </w:t>
      </w:r>
      <w:r>
        <w:rPr>
          <w:rFonts w:ascii="SimSun" w:hAnsi="SimSun" w:eastAsia="SimSun" w:cs="SimSun"/>
          <w:sz w:val="32"/>
          <w:szCs w:val="32"/>
          <w:spacing w:val="-33"/>
        </w:rPr>
        <w:t>《系辞》作者，是懂得这个浅显道理的，《系辞》就不仅是立足于天人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地三才观，而且有仰以观天文俯以察地理之论。现代天文观(天文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学、地理学)对这个常识进行了原则规定：地图的方向是上北下南，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左西右东；星图的方向是上北下南，左东右西，即以东西易向来调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整俯仰视差。</w:t>
      </w:r>
    </w:p>
    <w:p>
      <w:pPr>
        <w:ind w:left="159" w:right="65" w:firstLine="649"/>
        <w:spacing w:before="250" w:line="261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在“天”图与“地”图的视向差调整上，今人凭主观意识以南北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为不易之向，古人则顺应自然以东西为不易之向。东方思维与西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方思维的这一差别已经凝固在各自的语言习惯中。对于四隅向的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称名，中国汉语是东南、东北与西南、西北，而发源于拉</w:t>
      </w:r>
      <w:r>
        <w:rPr>
          <w:rFonts w:ascii="SimSun" w:hAnsi="SimSun" w:eastAsia="SimSun" w:cs="SimSun"/>
          <w:sz w:val="32"/>
          <w:szCs w:val="32"/>
          <w:spacing w:val="-29"/>
        </w:rPr>
        <w:t>丁语的英文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却正好相反，是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southwest</w:t>
      </w:r>
      <w:r>
        <w:rPr>
          <w:rFonts w:ascii="Times New Roman" w:hAnsi="Times New Roman" w:eastAsia="Times New Roman" w:cs="Times New Roma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(南西)、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southeast</w:t>
      </w:r>
      <w:r>
        <w:rPr>
          <w:rFonts w:ascii="SimSun" w:hAnsi="SimSun" w:eastAsia="SimSun" w:cs="SimSun"/>
          <w:sz w:val="32"/>
          <w:szCs w:val="32"/>
          <w:spacing w:val="-2"/>
        </w:rPr>
        <w:t>(南东)</w:t>
      </w:r>
      <w:r>
        <w:rPr>
          <w:rFonts w:ascii="SimSun" w:hAnsi="SimSun" w:eastAsia="SimSun" w:cs="SimSun"/>
          <w:sz w:val="32"/>
          <w:szCs w:val="32"/>
          <w:spacing w:val="-3"/>
        </w:rPr>
        <w:t>与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northwest</w:t>
      </w:r>
    </w:p>
    <w:p>
      <w:pPr>
        <w:spacing w:line="261" w:lineRule="auto"/>
        <w:sectPr>
          <w:footerReference w:type="default" r:id="rId982"/>
          <w:pgSz w:w="11900" w:h="16840"/>
          <w:pgMar w:top="400" w:right="1649" w:bottom="1136" w:left="1220" w:header="0" w:footer="947" w:gutter="0"/>
        </w:sectPr>
        <w:rPr>
          <w:rFonts w:ascii="Times New Roman" w:hAnsi="Times New Roman" w:eastAsia="Times New Roman" w:cs="Times New Roman"/>
          <w:sz w:val="32"/>
          <w:szCs w:val="3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" w:right="4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(北西)、northeast(北东)。显然，前者以东西为起点，后者以南北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为定点。究其根源，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一是认识方法不同，古人是天体观，今人是天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8"/>
        </w:rPr>
        <w:t>球观；二是图式用途不同，易八卦图是天、人、地的体用合一之图，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而地图、星图是单学科专项认知的实用之图。现代天文观以南北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1"/>
        </w:rPr>
        <w:t>为定向，是根据地球自旋轴的指向，以人的视象为基础，虚拟一根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9"/>
        </w:rPr>
        <w:t>从地球两极无限延长的天轴，并沿地球无限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扩展。这一天轴与球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面是视觉的“真实”(对于天体本身而言，实际上是视差造成的假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象)最终构成一个无限的天体及其天轴。这是典型的形而上学观，</w:t>
      </w:r>
    </w:p>
    <w:p>
      <w:pPr>
        <w:spacing w:before="100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说得形象些，是认识科学化的地心说。现代天文学正视这一事实，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只是迟早的问题。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一方面，在古者天体观中，天不存在天轴。虽然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地旋而形成轴向，但它与天有无旋转的轴向是毫无关系的。坐地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观天而形成的视天轴，只是一种视像，实际上是假象，从天体的本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体来看，这根无限延长的轴是不存在的；因此，地的南北轴向</w:t>
      </w:r>
      <w:r>
        <w:rPr>
          <w:rFonts w:ascii="SimSun" w:hAnsi="SimSun" w:eastAsia="SimSun" w:cs="SimSun"/>
          <w:sz w:val="32"/>
          <w:szCs w:val="32"/>
          <w:spacing w:val="-18"/>
        </w:rPr>
        <w:t>并不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等于天的轴向。另一方面，易八卦图是以人为中心的卦图。它以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人的认识需要为目的，是反映天人地共通规律的</w:t>
      </w:r>
      <w:r>
        <w:rPr>
          <w:rFonts w:ascii="SimSun" w:hAnsi="SimSun" w:eastAsia="SimSun" w:cs="SimSun"/>
          <w:sz w:val="32"/>
          <w:szCs w:val="32"/>
          <w:spacing w:val="-7"/>
        </w:rPr>
        <w:t>实用图。古人认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为在天人地关系中，只有太阳与地球的关系(地自旋与公转，即太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阳周日与周年视运动)是最根本最重要的，而人介乎天、地二者之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间。因此，以东西——这个天天可见而又周而复始的方向(无限方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向)为定向，是真真实实的、实实在在的，这是地理天文观的反映，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也是易说动中取静(变中有不变)之易理的反</w:t>
      </w:r>
      <w:r>
        <w:rPr>
          <w:rFonts w:ascii="SimSun" w:hAnsi="SimSun" w:eastAsia="SimSun" w:cs="SimSun"/>
          <w:sz w:val="32"/>
          <w:szCs w:val="32"/>
          <w:spacing w:val="-6"/>
        </w:rPr>
        <w:t>映。这一点古者实在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比今人高明。</w:t>
      </w:r>
    </w:p>
    <w:p>
      <w:pPr>
        <w:ind w:right="27" w:firstLine="699"/>
        <w:spacing w:before="10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天文(广义)方向的认识，从实践到理论有这样几种情况：从状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态看，是静态与动态；从视位看，是定点与无点</w:t>
      </w:r>
      <w:r>
        <w:rPr>
          <w:rFonts w:ascii="SimSun" w:hAnsi="SimSun" w:eastAsia="SimSun" w:cs="SimSun"/>
          <w:sz w:val="32"/>
          <w:szCs w:val="32"/>
          <w:spacing w:val="-28"/>
        </w:rPr>
        <w:t>；从范围看，有相对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(有限)时空与绝对(无限)时空。把它综合起来，又呈三种认识形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态：定点静态，定点动态，无点态。</w:t>
      </w:r>
    </w:p>
    <w:p>
      <w:pPr>
        <w:ind w:right="22" w:firstLine="699"/>
        <w:spacing w:before="8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定点静态方向观，即定点平面四向，是直觉感性认识的必然结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果，或者干脆说是人的动物本态的客体化反映。人有前后左右四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向之分，立地面观方向，日出向为东，日落向为西，南北向水平垂直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并均分东西视向。这种从立足点(定位视点)出发</w:t>
      </w:r>
      <w:r>
        <w:rPr>
          <w:rFonts w:ascii="SimSun" w:hAnsi="SimSun" w:eastAsia="SimSun" w:cs="SimSun"/>
          <w:sz w:val="32"/>
          <w:szCs w:val="32"/>
          <w:spacing w:val="-6"/>
        </w:rPr>
        <w:t>，沿视平面展开</w:t>
      </w:r>
    </w:p>
    <w:p>
      <w:pPr>
        <w:spacing w:line="258" w:lineRule="auto"/>
        <w:sectPr>
          <w:footerReference w:type="default" r:id="rId983"/>
          <w:pgSz w:w="11900" w:h="16840"/>
          <w:pgMar w:top="400" w:right="1359" w:bottom="1136" w:left="1660" w:header="0" w:footer="9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62574080" behindDoc="0" locked="0" layoutInCell="0" allowOverlap="1">
            <wp:simplePos x="0" y="0"/>
            <wp:positionH relativeFrom="page">
              <wp:posOffset>4216375</wp:posOffset>
            </wp:positionH>
            <wp:positionV relativeFrom="page">
              <wp:posOffset>7423144</wp:posOffset>
            </wp:positionV>
            <wp:extent cx="2241560" cy="1200120"/>
            <wp:effectExtent l="0" t="0" r="0" b="0"/>
            <wp:wrapNone/>
            <wp:docPr id="1184" name="IM 1184"/>
            <wp:cNvGraphicFramePr/>
            <a:graphic>
              <a:graphicData uri="http://schemas.openxmlformats.org/drawingml/2006/picture">
                <pic:pic>
                  <pic:nvPicPr>
                    <pic:cNvPr id="1184" name="IM 1184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1560" cy="12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575104" behindDoc="0" locked="0" layoutInCell="0" allowOverlap="1">
            <wp:simplePos x="0" y="0"/>
            <wp:positionH relativeFrom="page">
              <wp:posOffset>4292620</wp:posOffset>
            </wp:positionH>
            <wp:positionV relativeFrom="page">
              <wp:posOffset>6381714</wp:posOffset>
            </wp:positionV>
            <wp:extent cx="2228865" cy="711217"/>
            <wp:effectExtent l="0" t="0" r="0" b="0"/>
            <wp:wrapNone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8865" cy="71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20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的四视向，实际上是以视点为圆心的无限视平面，从几何学来说，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四视向——前后左右、南北西东就是四等分360°周角。这种定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点静态平面式的方向论，虽然是狭义的、微观的方向论，但直观、实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用。有了它，人们就能简明地对地上各种物体方位进行明确</w:t>
      </w:r>
      <w:r>
        <w:rPr>
          <w:rFonts w:ascii="SimSun" w:hAnsi="SimSun" w:eastAsia="SimSun" w:cs="SimSun"/>
          <w:sz w:val="31"/>
          <w:szCs w:val="31"/>
          <w:spacing w:val="1"/>
        </w:rPr>
        <w:t>的认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记与表述。</w:t>
      </w:r>
    </w:p>
    <w:p>
      <w:pPr>
        <w:ind w:firstLine="679"/>
        <w:spacing w:before="103" w:line="27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定点动态方向观，是知觉认识的结果，也可以说是地理天文观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的产物。地是一个巨大的球体，而且它始终处于旋转运动状态。 </w:t>
      </w:r>
      <w:r>
        <w:rPr>
          <w:rFonts w:ascii="SimSun" w:hAnsi="SimSun" w:eastAsia="SimSun" w:cs="SimSun"/>
          <w:sz w:val="31"/>
          <w:szCs w:val="31"/>
          <w:spacing w:val="3"/>
        </w:rPr>
        <w:t>基于这一认识，平面式的直观方向论以及前后左右四视</w:t>
      </w:r>
      <w:r>
        <w:rPr>
          <w:rFonts w:ascii="SimSun" w:hAnsi="SimSun" w:eastAsia="SimSun" w:cs="SimSun"/>
          <w:sz w:val="31"/>
          <w:szCs w:val="31"/>
          <w:spacing w:val="2"/>
        </w:rPr>
        <w:t>向就不适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用了，故形成了定点动态方向观，定点静态中南北东西水平方向，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在这里只能沿地面无限延长，形成等于地球弧度的曲线。这一点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是处在地球上的人的直观视觉感知不到的，必须靠理</w:t>
      </w:r>
      <w:r>
        <w:rPr>
          <w:rFonts w:ascii="SimSun" w:hAnsi="SimSun" w:eastAsia="SimSun" w:cs="SimSun"/>
          <w:sz w:val="31"/>
          <w:szCs w:val="31"/>
          <w:spacing w:val="2"/>
        </w:rPr>
        <w:t>性认知来理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解它。这种方向(视向)是动态的，它不能沿着视线笔直前进，而是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随着实心天体如地球的曲率前进。在静态平行式方向中，视线与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方向是一致的，都是直线式；在动态曲线方向中，视线与方向不是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一致的，视线是直线，方向却是曲线。视线与直线是三维同时笔直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延伸，曲线方向只是一维笔直延伸。曲线方向论是相对方向论，它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同狭义方向论一样，具有重大现实意义，因为它有坚定的现实基础</w:t>
      </w:r>
    </w:p>
    <w:p>
      <w:pPr>
        <w:spacing w:before="101" w:line="470" w:lineRule="exact"/>
        <w:rPr>
          <w:rFonts w:ascii="SimSun" w:hAnsi="SimSun" w:eastAsia="SimSun" w:cs="SimSun"/>
          <w:sz w:val="31"/>
          <w:szCs w:val="31"/>
        </w:rPr>
      </w:pPr>
      <w:r>
        <w:pict>
          <v:shape id="_x0000_s1486" style="position:absolute;margin-left:289.997pt;margin-top:70.0346pt;mso-position-vertical-relative:text;mso-position-horizontal-relative:text;width:108.7pt;height:20.4pt;z-index:26257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9" w:lineRule="auto"/>
                    <w:jc w:val="right"/>
                    <w:rPr>
                      <w:rFonts w:ascii="SimSun" w:hAnsi="SimSun" w:eastAsia="SimSun" w:cs="SimSu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42"/>
                      <w:w w:val="89"/>
                    </w:rPr>
                    <w:t>传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41"/>
                      <w:w w:val="89"/>
                    </w:rPr>
                    <w:t>统的“平直”空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1"/>
                      <w:w w:val="89"/>
                    </w:rPr>
                    <w:t>间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4"/>
          <w:position w:val="11"/>
        </w:rPr>
        <w:t>——地球是球形运动体。它解决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了地球作为一个整体的方向确立</w:t>
      </w:r>
    </w:p>
    <w:p>
      <w:pPr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问题。高斯及其学生黎曼向欧几</w:t>
      </w:r>
    </w:p>
    <w:p>
      <w:pPr>
        <w:spacing w:before="13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里德平面几何挑战，提出了非传</w:t>
      </w:r>
    </w:p>
    <w:p>
      <w:pPr>
        <w:spacing w:before="85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统空间，即所谓黎氏空间，其两点</w:t>
      </w:r>
    </w:p>
    <w:p>
      <w:pPr>
        <w:spacing w:before="10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间最短的是曲线，三角形内角和</w:t>
      </w:r>
    </w:p>
    <w:p>
      <w:pPr>
        <w:spacing w:before="90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不等于180°,其实质就是“定点</w:t>
      </w:r>
    </w:p>
    <w:p>
      <w:pPr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动态方向观”的平面几何化【见图</w:t>
      </w:r>
    </w:p>
    <w:p>
      <w:pPr>
        <w:spacing w:before="99" w:line="222" w:lineRule="auto"/>
        <w:rPr>
          <w:rFonts w:ascii="SimSun" w:hAnsi="SimSun" w:eastAsia="SimSun" w:cs="SimSun"/>
          <w:sz w:val="31"/>
          <w:szCs w:val="31"/>
        </w:rPr>
      </w:pPr>
      <w:r>
        <w:pict>
          <v:shape id="_x0000_s1488" style="position:absolute;margin-left:214.497pt;margin-top:6.16815pt;mso-position-vertical-relative:text;mso-position-horizontal-relative:text;width:66pt;height:20.55pt;z-index:26257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14"/>
                    </w:rPr>
                    <w:t>图(3-7)-1</w:t>
                  </w:r>
                </w:p>
              </w:txbxContent>
            </v:textbox>
          </v:shape>
        </w:pict>
      </w:r>
      <w:r>
        <w:pict>
          <v:shape id="_x0000_s1490" style="position:absolute;margin-left:289.997pt;margin-top:6.16815pt;mso-position-vertical-relative:text;mso-position-horizontal-relative:text;width:150.05pt;height:20.4pt;z-index:26257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9" w:lineRule="auto"/>
                    <w:jc w:val="right"/>
                    <w:rPr>
                      <w:rFonts w:ascii="SimSun" w:hAnsi="SimSun" w:eastAsia="SimSun" w:cs="SimSu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2"/>
                      <w:w w:val="96"/>
                    </w:rPr>
                    <w:t>定点动态方向观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31"/>
                      <w:w w:val="96"/>
                    </w:rPr>
                    <w:t>传统模</w:t>
                  </w: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-13"/>
                      <w:w w:val="96"/>
                    </w:rPr>
                    <w:t>式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-15"/>
        </w:rPr>
        <w:t>(3-7)-1】。</w:t>
      </w:r>
    </w:p>
    <w:p>
      <w:pPr>
        <w:ind w:right="85" w:firstLine="62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无定点方向观是复杂的高级认识，是绝对方向论，是把天体作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为本体进行认识所必需的方向观，尽管地球人在日常生活中并不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直接需要它。天体为六向，是对天体的本体认识，因为天体同任何</w:t>
      </w:r>
    </w:p>
    <w:p>
      <w:pPr>
        <w:spacing w:line="218" w:lineRule="auto"/>
        <w:sectPr>
          <w:footerReference w:type="default" r:id="rId984"/>
          <w:pgSz w:w="11900" w:h="16840"/>
          <w:pgMar w:top="400" w:right="1374" w:bottom="1073" w:left="1670" w:header="0" w:footer="87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36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物体一样都是三维立体。人生活的空间以及人们居住的地球都是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三维立体。但是，地只分四向。地分四向，是自</w:t>
      </w:r>
      <w:r>
        <w:rPr>
          <w:rFonts w:ascii="SimSun" w:hAnsi="SimSun" w:eastAsia="SimSun" w:cs="SimSun"/>
          <w:sz w:val="32"/>
          <w:szCs w:val="32"/>
          <w:spacing w:val="-17"/>
        </w:rPr>
        <w:t>然与生活的必然：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人居天地间，上为天，下为地，人也只能在地面上生活。</w:t>
      </w:r>
      <w:r>
        <w:rPr>
          <w:rFonts w:ascii="SimSun" w:hAnsi="SimSun" w:eastAsia="SimSun" w:cs="SimSun"/>
          <w:sz w:val="32"/>
          <w:szCs w:val="32"/>
          <w:spacing w:val="-19"/>
        </w:rPr>
        <w:t>天与地是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相对分开的，人认识天地是立足于天之下地之上即介于天地之间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的地面，于是人对天、地的观察与认识也就相对分开。这也是一切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天人相分观的物质根源与意识基础。人对天、地的认识在空间上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的可分性，导致了“仰以观天象，俯以察地理”。</w:t>
      </w:r>
    </w:p>
    <w:p>
      <w:pPr>
        <w:ind w:right="27" w:firstLine="679"/>
        <w:spacing w:before="139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地分东南西北四向是相对真理，它一旦超出人的日常生活范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围，特别是超越地球把整个“天”作为本体来认识，就显出较大的局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限性。第一，天体是六视向，这是人的认识可分性和方向的相对性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无法解决的问题；第二，天体是运动的，而且主要是圆运动—</w:t>
      </w:r>
      <w:r>
        <w:rPr>
          <w:rFonts w:ascii="SimSun" w:hAnsi="SimSun" w:eastAsia="SimSun" w:cs="SimSun"/>
          <w:sz w:val="32"/>
          <w:szCs w:val="32"/>
          <w:spacing w:val="-19"/>
        </w:rPr>
        <w:t>—星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体为球形，作旋转移行，这是人的生活直观认识上</w:t>
      </w:r>
      <w:r>
        <w:rPr>
          <w:rFonts w:ascii="SimSun" w:hAnsi="SimSun" w:eastAsia="SimSun" w:cs="SimSun"/>
          <w:sz w:val="32"/>
          <w:szCs w:val="32"/>
          <w:spacing w:val="-19"/>
        </w:rPr>
        <w:t>方向视点定位无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法解决的问题；第三，天体是充实的，充实天体的小天体(星球、空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间、尘埃、气)是动态的变化的，它们的方位不是用经纬网能解决的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问题。因此，天体的本体认识就对相对方向观提出了挑</w:t>
      </w:r>
      <w:r>
        <w:rPr>
          <w:rFonts w:ascii="SimSun" w:hAnsi="SimSun" w:eastAsia="SimSun" w:cs="SimSun"/>
          <w:sz w:val="32"/>
          <w:szCs w:val="32"/>
          <w:spacing w:val="-19"/>
        </w:rPr>
        <w:t>战：旋转天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体、无垠天体以及其中的相对天体怎么定方向、方位?现代天球观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借助相对方向论，解决了旋转天体主要是实心天体定方向的问题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(尽管解决得并不很科学)。这就是南北为</w:t>
      </w:r>
      <w:r>
        <w:rPr>
          <w:rFonts w:ascii="SimSun" w:hAnsi="SimSun" w:eastAsia="SimSun" w:cs="SimSun"/>
          <w:sz w:val="32"/>
          <w:szCs w:val="32"/>
          <w:spacing w:val="-7"/>
        </w:rPr>
        <w:t>有限方向，东西为无限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方向。当然，这种方向分有限、无限之法，在相对天</w:t>
      </w:r>
      <w:r>
        <w:rPr>
          <w:rFonts w:ascii="SimSun" w:hAnsi="SimSun" w:eastAsia="SimSun" w:cs="SimSun"/>
          <w:sz w:val="32"/>
          <w:szCs w:val="32"/>
          <w:spacing w:val="-29"/>
        </w:rPr>
        <w:t>体观中，既有完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美的感觉依据，又有一定的科学依据。我们今天所认识的天体 </w:t>
      </w:r>
      <w:r>
        <w:rPr>
          <w:rFonts w:ascii="SimSun" w:hAnsi="SimSun" w:eastAsia="SimSun" w:cs="SimSun"/>
          <w:sz w:val="32"/>
          <w:szCs w:val="32"/>
          <w:spacing w:val="-16"/>
        </w:rPr>
        <w:t>——实天体(星体)是球形，虚天体(空间)是</w:t>
      </w:r>
      <w:r>
        <w:rPr>
          <w:rFonts w:ascii="SimSun" w:hAnsi="SimSun" w:eastAsia="SimSun" w:cs="SimSun"/>
          <w:sz w:val="32"/>
          <w:szCs w:val="32"/>
          <w:spacing w:val="-17"/>
        </w:rPr>
        <w:t>旋动。球形与圆动，为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立体六向演变为球形四向奠定了感觉及理论基础。但这种科学依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据始终是形而上学似是而非，因为星球在这儿不是球体</w:t>
      </w:r>
      <w:r>
        <w:rPr>
          <w:rFonts w:ascii="SimSun" w:hAnsi="SimSun" w:eastAsia="SimSun" w:cs="SimSun"/>
          <w:sz w:val="32"/>
          <w:szCs w:val="32"/>
          <w:spacing w:val="-13"/>
        </w:rPr>
        <w:t>(立体),而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是球面，所以现代天球观实际上是建立在球面学上的。正是因为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用面替换了体，方向就被扭成曲线，从几何学来看就是把</w:t>
      </w:r>
      <w:r>
        <w:rPr>
          <w:rFonts w:ascii="SimSun" w:hAnsi="SimSun" w:eastAsia="SimSun" w:cs="SimSun"/>
          <w:sz w:val="32"/>
          <w:szCs w:val="32"/>
          <w:spacing w:val="-19"/>
        </w:rPr>
        <w:t>弦、直径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人为地扭曲成弧与圆周。</w:t>
      </w:r>
    </w:p>
    <w:p>
      <w:pPr>
        <w:ind w:firstLine="629"/>
        <w:spacing w:before="18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借助数学三维模式图示法，立体三维是用过原点0的三条交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线夹角均为90°的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轴、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Y </w:t>
      </w:r>
      <w:r>
        <w:rPr>
          <w:rFonts w:ascii="SimSun" w:hAnsi="SimSun" w:eastAsia="SimSun" w:cs="SimSun"/>
          <w:sz w:val="32"/>
          <w:szCs w:val="32"/>
          <w:spacing w:val="-6"/>
        </w:rPr>
        <w:t>轴、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Z</w:t>
      </w:r>
      <w:r>
        <w:rPr>
          <w:rFonts w:ascii="Times New Roman" w:hAnsi="Times New Roman" w:eastAsia="Times New Roman" w:cs="Times New Roma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轴来表示。从人的定位视向特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点来看，</w:t>
      </w:r>
      <w:r>
        <w:rPr>
          <w:rFonts w:ascii="Times New Roman" w:hAnsi="Times New Roman" w:eastAsia="Times New Roman" w:cs="Times New Roman"/>
          <w:sz w:val="32"/>
          <w:szCs w:val="32"/>
          <w:spacing w:val="-17"/>
        </w:rPr>
        <w:t>X</w:t>
      </w:r>
      <w:r>
        <w:rPr>
          <w:rFonts w:ascii="Times New Roman" w:hAnsi="Times New Roman" w:eastAsia="Times New Roman" w:cs="Times New Roma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轴为横轴</w:t>
      </w:r>
      <w:r>
        <w:rPr>
          <w:rFonts w:ascii="Times New Roman" w:hAnsi="Times New Roman" w:eastAsia="Times New Roman" w:cs="Times New Roman"/>
          <w:sz w:val="32"/>
          <w:szCs w:val="32"/>
          <w:spacing w:val="-17"/>
        </w:rPr>
        <w:t>I</w:t>
      </w:r>
      <w:r>
        <w:rPr>
          <w:rFonts w:ascii="Times New Roman" w:hAnsi="Times New Roman" w:eastAsia="Times New Roman" w:cs="Times New Roma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即左右视向轴，</w:t>
      </w:r>
      <w:r>
        <w:rPr>
          <w:rFonts w:ascii="Times New Roman" w:hAnsi="Times New Roman" w:eastAsia="Times New Roman" w:cs="Times New Roman"/>
          <w:sz w:val="32"/>
          <w:szCs w:val="32"/>
          <w:spacing w:val="-17"/>
        </w:rPr>
        <w:t>Y</w:t>
      </w:r>
      <w:r>
        <w:rPr>
          <w:rFonts w:ascii="Times New Roman" w:hAnsi="Times New Roman" w:eastAsia="Times New Roman" w:cs="Times New Roma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轴为纵轴即上下视向轴，</w:t>
      </w:r>
    </w:p>
    <w:p>
      <w:pPr>
        <w:spacing w:line="254" w:lineRule="auto"/>
        <w:sectPr>
          <w:footerReference w:type="default" r:id="rId987"/>
          <w:pgSz w:w="11900" w:h="16840"/>
          <w:pgMar w:top="400" w:right="1543" w:bottom="1116" w:left="1509" w:header="0" w:footer="9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193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25"/>
        </w:rPr>
        <w:t>Z </w:t>
      </w:r>
      <w:r>
        <w:rPr>
          <w:rFonts w:ascii="SimSun" w:hAnsi="SimSun" w:eastAsia="SimSun" w:cs="SimSun"/>
          <w:sz w:val="32"/>
          <w:szCs w:val="32"/>
          <w:spacing w:val="-25"/>
        </w:rPr>
        <w:t>轴为横轴Ⅱ即前后视向轴，通俗一点说，三轴分别表示长、高、宽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(纵深)。在球形圆动中，纵向轴是旋轴轴向，横向轴</w:t>
      </w:r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I</w:t>
      </w:r>
      <w:r>
        <w:rPr>
          <w:rFonts w:ascii="Times New Roman" w:hAnsi="Times New Roman" w:eastAsia="Times New Roman" w:cs="Times New Roman"/>
          <w:sz w:val="32"/>
          <w:szCs w:val="32"/>
          <w:spacing w:val="-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Ⅱ  </w:t>
      </w:r>
      <w:r>
        <w:rPr>
          <w:rFonts w:ascii="SimSun" w:hAnsi="SimSun" w:eastAsia="SimSun" w:cs="SimSun"/>
          <w:sz w:val="32"/>
          <w:szCs w:val="32"/>
          <w:spacing w:val="-12"/>
        </w:rPr>
        <w:t>即前后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左右四向的端面被旋成一个球面。在这个球面上(人就是生活在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地球球面上),球体本身的六向(以球心为原点成六向),被扭曲成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球面四向，因为方向的原点由球心被人为地移到了球面。于是，方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向被扭曲了：在球面，方向成了曲线，即三维直线成了弧线，在旋球 </w:t>
      </w:r>
      <w:r>
        <w:rPr>
          <w:rFonts w:ascii="SimSun" w:hAnsi="SimSun" w:eastAsia="SimSun" w:cs="SimSun"/>
          <w:sz w:val="32"/>
          <w:szCs w:val="32"/>
          <w:spacing w:val="-3"/>
        </w:rPr>
        <w:t>面也就产生了旋轴向的有限方向和旋向的无限方向。由此</w:t>
      </w:r>
      <w:r>
        <w:rPr>
          <w:rFonts w:ascii="SimSun" w:hAnsi="SimSun" w:eastAsia="SimSun" w:cs="SimSun"/>
          <w:sz w:val="32"/>
          <w:szCs w:val="32"/>
          <w:spacing w:val="-4"/>
        </w:rPr>
        <w:t>可见，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天文球体本体方向的原点位移，就是有限方向与无限方向的理论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立足点。</w:t>
      </w:r>
    </w:p>
    <w:p>
      <w:pPr>
        <w:ind w:firstLine="659"/>
        <w:spacing w:before="12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天球观为了调和天六向地四方的认识矛盾，对地球作出两条  </w:t>
      </w:r>
      <w:r>
        <w:rPr>
          <w:rFonts w:ascii="SimSun" w:hAnsi="SimSun" w:eastAsia="SimSun" w:cs="SimSun"/>
          <w:sz w:val="32"/>
          <w:szCs w:val="32"/>
          <w:spacing w:val="-31"/>
        </w:rPr>
        <w:t>实用性的规定： 一是方向，南北为轴向，为有</w:t>
      </w:r>
      <w:r>
        <w:rPr>
          <w:rFonts w:ascii="SimSun" w:hAnsi="SimSun" w:eastAsia="SimSun" w:cs="SimSun"/>
          <w:sz w:val="32"/>
          <w:szCs w:val="32"/>
          <w:spacing w:val="-32"/>
        </w:rPr>
        <w:t>限方向，是不变方向即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不可逆方向；东西为旋向，为无限方向，是渐变方向，是无终点无起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点方向。二是方位，即经纬，经纬网是旋转星球表面认识</w:t>
      </w:r>
      <w:r>
        <w:rPr>
          <w:rFonts w:ascii="SimSun" w:hAnsi="SimSun" w:eastAsia="SimSun" w:cs="SimSun"/>
          <w:sz w:val="32"/>
          <w:szCs w:val="32"/>
          <w:spacing w:val="-19"/>
        </w:rPr>
        <w:t>的一种实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8"/>
        </w:rPr>
        <w:t>用科学方法，特别是对于人类生存空间各种方位的认定。这显然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7"/>
        </w:rPr>
        <w:t>是以人只能在地球表层生活作为前提。天球观为进一步调和地球  </w:t>
      </w:r>
      <w:r>
        <w:rPr>
          <w:rFonts w:ascii="SimSun" w:hAnsi="SimSun" w:eastAsia="SimSun" w:cs="SimSun"/>
          <w:sz w:val="32"/>
          <w:szCs w:val="32"/>
          <w:spacing w:val="-1"/>
        </w:rPr>
        <w:t>方向论与天体方向的矛盾(其实质是认识与事实的矛盾),再次让</w:t>
      </w:r>
      <w:r>
        <w:rPr>
          <w:rFonts w:ascii="SimSun" w:hAnsi="SimSun" w:eastAsia="SimSun" w:cs="SimSun"/>
          <w:sz w:val="32"/>
          <w:szCs w:val="32"/>
          <w:spacing w:val="-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事实屈从相对认识，把地球上的实用方向论推衍到天体认识中去，  </w:t>
      </w:r>
      <w:r>
        <w:rPr>
          <w:rFonts w:ascii="SimSun" w:hAnsi="SimSun" w:eastAsia="SimSun" w:cs="SimSun"/>
          <w:sz w:val="32"/>
          <w:szCs w:val="32"/>
          <w:spacing w:val="-11"/>
        </w:rPr>
        <w:t>这就是：以地球为中心(实际上西方天文思</w:t>
      </w:r>
      <w:r>
        <w:rPr>
          <w:rFonts w:ascii="SimSun" w:hAnsi="SimSun" w:eastAsia="SimSun" w:cs="SimSun"/>
          <w:sz w:val="32"/>
          <w:szCs w:val="32"/>
          <w:spacing w:val="-12"/>
        </w:rPr>
        <w:t>维始终未能超越地球这  </w:t>
      </w:r>
      <w:r>
        <w:rPr>
          <w:rFonts w:ascii="SimSun" w:hAnsi="SimSun" w:eastAsia="SimSun" w:cs="SimSun"/>
          <w:sz w:val="32"/>
          <w:szCs w:val="32"/>
          <w:spacing w:val="-7"/>
        </w:rPr>
        <w:t>个视向定点),把地球旋轴方向以及地面视觉映象——视“苍</w:t>
      </w:r>
      <w:r>
        <w:rPr>
          <w:rFonts w:ascii="SimSun" w:hAnsi="SimSun" w:eastAsia="SimSun" w:cs="SimSun"/>
          <w:sz w:val="32"/>
          <w:szCs w:val="32"/>
          <w:spacing w:val="-8"/>
        </w:rPr>
        <w:t>苍然”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之天体的映象无限延伸与扩展而成为天轴与天球。</w:t>
      </w:r>
    </w:p>
    <w:p>
      <w:pPr>
        <w:ind w:right="148" w:firstLine="659"/>
        <w:spacing w:before="188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天球观在狭小的时空，即对于居住在地球上的现实人类</w:t>
      </w:r>
      <w:r>
        <w:rPr>
          <w:rFonts w:ascii="SimSun" w:hAnsi="SimSun" w:eastAsia="SimSun" w:cs="SimSun"/>
          <w:sz w:val="32"/>
          <w:szCs w:val="32"/>
          <w:spacing w:val="-15"/>
        </w:rPr>
        <w:t>来说，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是实用主义的相对真理：在直觉方向观上直接反映了天体运动状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况与地球上的视觉映象；在认识方法上也符合人介于天地之间这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一定位而从中把天、地分开的现实时空。因此，它具有合理性与存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在价值。但是，由于天球观是立足于球面直观认识，把天体方向认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识上的相对方向论变成了绝对方向论，因而只能</w:t>
      </w:r>
      <w:r>
        <w:rPr>
          <w:rFonts w:ascii="SimSun" w:hAnsi="SimSun" w:eastAsia="SimSun" w:cs="SimSun"/>
          <w:sz w:val="32"/>
          <w:szCs w:val="32"/>
          <w:spacing w:val="-7"/>
        </w:rPr>
        <w:t>让天体认识停留 </w:t>
      </w:r>
      <w:r>
        <w:rPr>
          <w:rFonts w:ascii="SimSun" w:hAnsi="SimSun" w:eastAsia="SimSun" w:cs="SimSun"/>
          <w:sz w:val="32"/>
          <w:szCs w:val="32"/>
          <w:spacing w:val="-6"/>
        </w:rPr>
        <w:t>在球面这个起点上，始终不能构筑一个自成体系</w:t>
      </w:r>
      <w:r>
        <w:rPr>
          <w:rFonts w:ascii="SimSun" w:hAnsi="SimSun" w:eastAsia="SimSun" w:cs="SimSun"/>
          <w:sz w:val="32"/>
          <w:szCs w:val="32"/>
          <w:spacing w:val="-7"/>
        </w:rPr>
        <w:t>并且相对稳定的 </w:t>
      </w:r>
      <w:r>
        <w:rPr>
          <w:rFonts w:ascii="SimSun" w:hAnsi="SimSun" w:eastAsia="SimSun" w:cs="SimSun"/>
          <w:sz w:val="32"/>
          <w:szCs w:val="32"/>
          <w:spacing w:val="-6"/>
        </w:rPr>
        <w:t>天体模式。这是因为西方天文学始终未能走出球</w:t>
      </w:r>
      <w:r>
        <w:rPr>
          <w:rFonts w:ascii="SimSun" w:hAnsi="SimSun" w:eastAsia="SimSun" w:cs="SimSun"/>
          <w:sz w:val="32"/>
          <w:szCs w:val="32"/>
          <w:spacing w:val="-7"/>
        </w:rPr>
        <w:t>形及其地心说的 </w:t>
      </w:r>
      <w:r>
        <w:rPr>
          <w:rFonts w:ascii="SimSun" w:hAnsi="SimSun" w:eastAsia="SimSun" w:cs="SimSun"/>
          <w:sz w:val="32"/>
          <w:szCs w:val="32"/>
          <w:spacing w:val="-18"/>
        </w:rPr>
        <w:t>阴影，更谈不上跳出地球这个立足点。天体被归结为一个球，甚至</w:t>
      </w:r>
    </w:p>
    <w:p>
      <w:pPr>
        <w:spacing w:line="265" w:lineRule="auto"/>
        <w:sectPr>
          <w:footerReference w:type="default" r:id="rId988"/>
          <w:pgSz w:w="12040" w:h="16940"/>
          <w:pgMar w:top="400" w:right="1271" w:bottom="1266" w:left="1700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104" w:line="28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主要是球面的实心球，这就是西方从公元前6世纪</w:t>
      </w:r>
      <w:r>
        <w:rPr>
          <w:rFonts w:ascii="SimSun" w:hAnsi="SimSun" w:eastAsia="SimSun" w:cs="SimSun"/>
          <w:sz w:val="32"/>
          <w:szCs w:val="32"/>
          <w:spacing w:val="-13"/>
        </w:rPr>
        <w:t>走到今天，全部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天文认识的线索与结论。这种结论，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一旦把天体当作本体来认识，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就有许多不能自圆其说的地方。例如，天体东西为旋向，从东到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85"/>
        <w:spacing w:before="104" w:line="288" w:lineRule="auto"/>
        <w:jc w:val="both"/>
        <w:rPr>
          <w:rFonts w:ascii="SimSun" w:hAnsi="SimSun" w:eastAsia="SimSun" w:cs="SimSun"/>
          <w:sz w:val="32"/>
          <w:szCs w:val="32"/>
        </w:rPr>
      </w:pPr>
      <w:r>
        <w:pict>
          <v:shape id="_x0000_s1492" style="position:absolute;margin-left:-0.999992pt;margin-top:-22.3697pt;mso-position-vertical-relative:text;mso-position-horizontal-relative:text;width:442.8pt;height:34.5pt;z-index:26271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2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7"/>
                    </w:rPr>
                    <w:t>西、从西到东是两条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7"/>
                    </w:rPr>
                    <w:t xml:space="preserve"> </w:t>
                  </w:r>
                  <w:r>
                    <w:rPr>
                      <w:sz w:val="32"/>
                      <w:szCs w:val="32"/>
                      <w:position w:val="-34"/>
                    </w:rPr>
                    <w:drawing>
                      <wp:inline distT="0" distB="0" distL="0" distR="0">
                        <wp:extent cx="171456" cy="412657"/>
                        <wp:effectExtent l="0" t="0" r="0" b="0"/>
                        <wp:docPr id="1188" name="IM 1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88" name="IM 1188"/>
                                <pic:cNvPicPr/>
                              </pic:nvPicPr>
                              <pic:blipFill>
                                <a:blip r:embed="rId9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1456" cy="4126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7"/>
                    </w:rPr>
                    <w:t>圆周曲线，那么东西之间的直线即圆球直径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-18"/>
        </w:rPr>
        <w:t>线与这二条曲线的关系，从几何学来看，实际上是一个圆分成两个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半圆，即两条圆弧同这条分圆之弦的关系。这种关系用其二维取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向，就无法从时空、方向上建立一个科学的说法。天文学是宏观科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学，任何一个相对天体都是一个巨大乃至无法用常规方法表示的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星体或空间，建立在球面观基础上的经纬网学说，</w:t>
      </w:r>
      <w:r>
        <w:rPr>
          <w:rFonts w:ascii="SimSun" w:hAnsi="SimSun" w:eastAsia="SimSun" w:cs="SimSun"/>
          <w:sz w:val="32"/>
          <w:szCs w:val="32"/>
          <w:spacing w:val="-19"/>
        </w:rPr>
        <w:t>也就无法发挥它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在地球表层学中那种科学的定位作用。这是因为在天球观中</w:t>
      </w:r>
      <w:r>
        <w:rPr>
          <w:rFonts w:ascii="SimSun" w:hAnsi="SimSun" w:eastAsia="SimSun" w:cs="SimSun"/>
          <w:sz w:val="32"/>
          <w:szCs w:val="32"/>
          <w:spacing w:val="-8"/>
        </w:rPr>
        <w:t>地球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是二维方向上的二维空间，但事实上天体是三维空间。把地球上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的二维方向观引入三维空间，当然谈不上科学。</w:t>
      </w:r>
    </w:p>
    <w:p>
      <w:pPr>
        <w:ind w:right="30" w:firstLine="659"/>
        <w:spacing w:before="20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认识了天球观，我们对古人和今人在天、地认识中俯仰视向差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的调整方法及其依据就十分清楚了。今人是镜象差——人照镜子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所形成的本象与视象之差，即上下不倒向，而左右反向。镜象差实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际上是以纵轴为轴心，横轴作180°旋，犹如人伏于地，或左或右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翻身180°成仰状。因而，镜象差是左右</w:t>
      </w:r>
      <w:r>
        <w:rPr>
          <w:rFonts w:ascii="SimSun" w:hAnsi="SimSun" w:eastAsia="SimSun" w:cs="SimSun"/>
          <w:sz w:val="32"/>
          <w:szCs w:val="32"/>
          <w:spacing w:val="-2"/>
        </w:rPr>
        <w:t>即西东易位。古人是视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移差——人上下改变视线所形成的同一空间180°成象的上下方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向视差。视移差实际是以正视面的横轴为轴心，作180°旋，犹如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人低头俯视，视线逐渐上移180°而成为抬头仰视状。因而，视移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差是上下即南北易位。镜象差是天人相分，是将地象——上北下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7"/>
        </w:rPr>
        <w:t>南拿到</w:t>
      </w:r>
      <w:r>
        <w:rPr>
          <w:rFonts w:ascii="SimSun" w:hAnsi="SimSun" w:eastAsia="SimSun" w:cs="SimSun"/>
          <w:sz w:val="32"/>
          <w:szCs w:val="32"/>
          <w:spacing w:val="-7"/>
        </w:rPr>
        <w:t>地外比照天象而上北下南不易。视移差是天人共通，</w:t>
      </w:r>
      <w:r>
        <w:rPr>
          <w:rFonts w:ascii="SimSun" w:hAnsi="SimSun" w:eastAsia="SimSun" w:cs="SimSun"/>
          <w:sz w:val="32"/>
          <w:szCs w:val="32"/>
          <w:spacing w:val="-8"/>
        </w:rPr>
        <w:t>是顺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着地球的曲面(实际是圆面)方向，来调整俯仰</w:t>
      </w:r>
      <w:r>
        <w:rPr>
          <w:rFonts w:ascii="SimSun" w:hAnsi="SimSun" w:eastAsia="SimSun" w:cs="SimSun"/>
          <w:sz w:val="32"/>
          <w:szCs w:val="32"/>
          <w:spacing w:val="-18"/>
        </w:rPr>
        <w:t>视向差，最终导致上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下即北南易向。古八卦图南北易向，说到底是易天人共通与体用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合一思想在卦图上的反映，它既再现出人自然观象的特点，又揭示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了自然规律的必然性。从人的视觉看，天、地在极远处合而为一，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即所谓“天地相接”就是这种视感觉，也就是说，在天地之间，人的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视觉可以把天地连接成周始视面。从俯以观地到仰以</w:t>
      </w:r>
      <w:r>
        <w:rPr>
          <w:rFonts w:ascii="SimSun" w:hAnsi="SimSun" w:eastAsia="SimSun" w:cs="SimSun"/>
          <w:sz w:val="32"/>
          <w:szCs w:val="32"/>
          <w:spacing w:val="-7"/>
        </w:rPr>
        <w:t>观天，是视</w:t>
      </w:r>
    </w:p>
    <w:p>
      <w:pPr>
        <w:spacing w:line="262" w:lineRule="auto"/>
        <w:sectPr>
          <w:footerReference w:type="default" r:id="rId989"/>
          <w:pgSz w:w="11900" w:h="16840"/>
          <w:pgMar w:top="400" w:right="1599" w:bottom="1226" w:left="1440" w:header="0" w:footer="103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62766592" behindDoc="1" locked="0" layoutInCell="0" allowOverlap="1">
            <wp:simplePos x="0" y="0"/>
            <wp:positionH relativeFrom="page">
              <wp:posOffset>4571984</wp:posOffset>
            </wp:positionH>
            <wp:positionV relativeFrom="page">
              <wp:posOffset>7791425</wp:posOffset>
            </wp:positionV>
            <wp:extent cx="1739884" cy="1739923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884" cy="173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59" w:right="19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向定点不变而视线渐变的过程。这样，天地就实现了交通，天、</w:t>
      </w:r>
      <w:r>
        <w:rPr>
          <w:rFonts w:ascii="SimSun" w:hAnsi="SimSun" w:eastAsia="SimSun" w:cs="SimSun"/>
          <w:sz w:val="32"/>
          <w:szCs w:val="32"/>
          <w:spacing w:val="-27"/>
        </w:rPr>
        <w:t>人、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地也就实现了共通。同时，这也符合人的视觉认识：人观天，天在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上；人观日、月，日、月在上；中国地处北半球，日照南来，极星北居，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也为上。易理的基本原则，上下、北南、天地、阳阴是极向与极象，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又为互相对应之向与象，极则反，对则交。易之玄妙，就在于其理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无所不在。这就是易八卦图上南下北的本源之一。</w:t>
      </w:r>
    </w:p>
    <w:p>
      <w:pPr>
        <w:ind w:left="159" w:firstLine="619"/>
        <w:spacing w:before="14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易卦图不是星图，而是天、人、地体用合一图。因此，它既确立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了上南下北的易天地之向的原则，又维护了东南西北四向自然流 </w:t>
      </w:r>
      <w:r>
        <w:rPr>
          <w:rFonts w:ascii="SimSun" w:hAnsi="SimSun" w:eastAsia="SimSun" w:cs="SimSun"/>
          <w:sz w:val="32"/>
          <w:szCs w:val="32"/>
          <w:spacing w:val="-18"/>
        </w:rPr>
        <w:t>转的原则：易八卦图东南西北四向的流转关系，不是和星图一样取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逆时钟旋向序，而是和地图一样取顺时钟旋向序。因</w:t>
      </w:r>
      <w:r>
        <w:rPr>
          <w:rFonts w:ascii="SimSun" w:hAnsi="SimSun" w:eastAsia="SimSun" w:cs="SimSun"/>
          <w:sz w:val="32"/>
          <w:szCs w:val="32"/>
          <w:spacing w:val="-16"/>
        </w:rPr>
        <w:t>为只有这样，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才能使天、人、地的基本规律及其总规律融为一体，才能使天体观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中的时空论、运动论、方向论等融为一体，融为简明至极的易八卦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图，使“易简而天下之理得矣”。</w:t>
      </w:r>
    </w:p>
    <w:p>
      <w:pPr>
        <w:ind w:left="159" w:right="54" w:firstLine="619"/>
        <w:spacing w:before="9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西方现代天球观没有解决天体本体的认识问题，也没有从根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本上解决宏观天体方向的问题，而且也谈不上为解决这些问题提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供了一条正确的思路。我们认为，中国古代天体观提供了这条正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确思路的基本走向——这就是还天体以本来的</w:t>
      </w:r>
      <w:r>
        <w:rPr>
          <w:rFonts w:ascii="SimSun" w:hAnsi="SimSun" w:eastAsia="SimSun" w:cs="SimSun"/>
          <w:sz w:val="32"/>
          <w:szCs w:val="32"/>
          <w:spacing w:val="-7"/>
        </w:rPr>
        <w:t>立体面貌，还宏观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天体以本来的三维六视向。</w:t>
      </w:r>
    </w:p>
    <w:p>
      <w:pPr>
        <w:pStyle w:val="BodyText"/>
        <w:spacing w:line="447" w:lineRule="auto"/>
        <w:rPr/>
      </w:pPr>
      <w:r/>
    </w:p>
    <w:p>
      <w:pPr>
        <w:ind w:left="889"/>
        <w:spacing w:before="104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1"/>
        </w:rPr>
        <w:t>二</w:t>
      </w:r>
      <w:r>
        <w:rPr>
          <w:rFonts w:ascii="KaiTi" w:hAnsi="KaiTi" w:eastAsia="KaiTi" w:cs="KaiTi"/>
          <w:sz w:val="32"/>
          <w:szCs w:val="32"/>
          <w:spacing w:val="-67"/>
        </w:rPr>
        <w:t xml:space="preserve"> </w:t>
      </w:r>
      <w:r>
        <w:rPr>
          <w:rFonts w:ascii="KaiTi" w:hAnsi="KaiTi" w:eastAsia="KaiTi" w:cs="KaiTi"/>
          <w:sz w:val="32"/>
          <w:szCs w:val="32"/>
          <w:spacing w:val="11"/>
        </w:rPr>
        <w:t>、天体观的方向模式</w:t>
      </w:r>
    </w:p>
    <w:p>
      <w:pPr>
        <w:ind w:left="159" w:right="79" w:firstLine="619"/>
        <w:spacing w:before="111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古者观天察地，在方向上是立足于天体观来认识的。因此反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映在卦图上的方向观，是天与地的统一，不</w:t>
      </w:r>
      <w:r>
        <w:rPr>
          <w:rFonts w:ascii="SimSun" w:hAnsi="SimSun" w:eastAsia="SimSun" w:cs="SimSun"/>
          <w:sz w:val="32"/>
          <w:szCs w:val="32"/>
          <w:spacing w:val="-19"/>
        </w:rPr>
        <w:t>能简单地用今天的地图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或星图方位去进行类比。</w:t>
      </w:r>
    </w:p>
    <w:p>
      <w:pPr>
        <w:ind w:left="784"/>
        <w:spacing w:before="94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1.河图复天体的天地四向</w:t>
      </w:r>
    </w:p>
    <w:p>
      <w:pPr>
        <w:ind w:left="779"/>
        <w:spacing w:before="91" w:line="47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  <w:position w:val="10"/>
        </w:rPr>
        <w:t>河图数阵图是空间立体方位，分</w:t>
      </w:r>
    </w:p>
    <w:p>
      <w:pPr>
        <w:ind w:left="159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乾九坤八、乾一坤二两种天体模式。</w:t>
      </w:r>
    </w:p>
    <w:p>
      <w:pPr>
        <w:ind w:left="159"/>
        <w:spacing w:before="9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河图方位既是单体空间方位，又是复</w:t>
      </w:r>
    </w:p>
    <w:p>
      <w:pPr>
        <w:ind w:left="159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体空间方位。河图乾九复式空间方位</w:t>
      </w:r>
    </w:p>
    <w:p>
      <w:pPr>
        <w:spacing w:before="90" w:line="450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32"/>
          <w:szCs w:val="32"/>
          <w:spacing w:val="2"/>
          <w:position w:val="2"/>
        </w:rPr>
        <w:t>【见图(3-7)-2】是乾九空间方位内涵 </w:t>
      </w:r>
      <w:r>
        <w:rPr>
          <w:rFonts w:ascii="FangSong" w:hAnsi="FangSong" w:eastAsia="FangSong" w:cs="FangSong"/>
          <w:sz w:val="26"/>
          <w:szCs w:val="26"/>
          <w:spacing w:val="2"/>
          <w:position w:val="2"/>
        </w:rPr>
        <w:t>图(3-7)-2</w:t>
      </w:r>
      <w:r>
        <w:rPr>
          <w:rFonts w:ascii="FangSong" w:hAnsi="FangSong" w:eastAsia="FangSong" w:cs="FangSong"/>
          <w:sz w:val="26"/>
          <w:szCs w:val="26"/>
          <w:spacing w:val="64"/>
          <w:position w:val="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2"/>
          <w:position w:val="2"/>
        </w:rPr>
        <w:t>河图单天体模式图</w:t>
      </w:r>
    </w:p>
    <w:p>
      <w:pPr>
        <w:spacing w:line="450" w:lineRule="exact"/>
        <w:sectPr>
          <w:footerReference w:type="default" r:id="rId991"/>
          <w:pgSz w:w="11900" w:h="16840"/>
          <w:pgMar w:top="400" w:right="1389" w:bottom="1103" w:left="1510" w:header="0" w:footer="905" w:gutter="0"/>
        </w:sectPr>
        <w:rPr>
          <w:rFonts w:ascii="FangSong" w:hAnsi="FangSong" w:eastAsia="FangSong" w:cs="FangSong"/>
          <w:sz w:val="26"/>
          <w:szCs w:val="26"/>
        </w:rPr>
      </w:pPr>
    </w:p>
    <w:p>
      <w:pPr>
        <w:spacing w:before="8"/>
        <w:rPr/>
      </w:pPr>
      <w:r>
        <w:pict>
          <v:shape id="_x0000_s1494" style="position:absolute;margin-left:372pt;margin-top:403.346pt;mso-position-vertical-relative:page;mso-position-horizontal-relative:page;width:20.65pt;height:14.65pt;z-index:262821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FangSong" w:hAnsi="FangSong" w:eastAsia="FangSong" w:cs="FangSong"/>
                      <w:sz w:val="21"/>
                      <w:szCs w:val="21"/>
                    </w:rPr>
                  </w:pPr>
                  <w:r>
                    <w:rPr>
                      <w:rFonts w:ascii="FangSong" w:hAnsi="FangSong" w:eastAsia="FangSong" w:cs="FangSong"/>
                      <w:sz w:val="21"/>
                      <w:szCs w:val="21"/>
                      <w:spacing w:val="-34"/>
                    </w:rPr>
                    <w:t>乾</w:t>
                  </w:r>
                  <w:r>
                    <w:rPr>
                      <w:rFonts w:ascii="FangSong" w:hAnsi="FangSong" w:eastAsia="FangSong" w:cs="FangSong"/>
                      <w:sz w:val="21"/>
                      <w:szCs w:val="21"/>
                      <w:spacing w:val="-14"/>
                    </w:rPr>
                    <w:t>九</w:t>
                  </w:r>
                </w:p>
              </w:txbxContent>
            </v:textbox>
          </v:shape>
        </w:pict>
      </w:r>
      <w:r>
        <w:pict>
          <v:shape id="_x0000_s1496" style="position:absolute;margin-left:372pt;margin-top:450.917pt;mso-position-vertical-relative:page;mso-position-horizontal-relative:page;width:23.9pt;height:14.75pt;z-index:262818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rFonts w:ascii="FangSong" w:hAnsi="FangSong" w:eastAsia="FangSong" w:cs="FangSong"/>
                      <w:sz w:val="21"/>
                      <w:szCs w:val="21"/>
                    </w:rPr>
                  </w:pPr>
                  <w:r>
                    <w:rPr>
                      <w:rFonts w:ascii="FangSong" w:hAnsi="FangSong" w:eastAsia="FangSong" w:cs="FangSong"/>
                      <w:sz w:val="21"/>
                      <w:szCs w:val="21"/>
                      <w:spacing w:val="8"/>
                    </w:rPr>
                    <w:t>坎四</w:t>
                  </w:r>
                </w:p>
              </w:txbxContent>
            </v:textbox>
          </v:shape>
        </w:pict>
      </w:r>
      <w:r>
        <w:pict>
          <v:shape id="_x0000_s1498" style="position:absolute;margin-left:420.498pt;margin-top:461.964pt;mso-position-vertical-relative:page;mso-position-horizontal-relative:page;width:22.5pt;height:14.55pt;z-index:262819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大展</w:t>
                  </w:r>
                </w:p>
              </w:txbxContent>
            </v:textbox>
          </v:shape>
        </w:pict>
      </w:r>
      <w:r>
        <w:pict>
          <v:shape id="_x0000_s1500" style="position:absolute;margin-left:313.999pt;margin-top:466.923pt;mso-position-vertical-relative:page;mso-position-horizontal-relative:page;width:46.25pt;height:14.75pt;z-index:262817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rFonts w:ascii="FangSong" w:hAnsi="FangSong" w:eastAsia="FangSong" w:cs="FangSong"/>
                      <w:sz w:val="21"/>
                      <w:szCs w:val="21"/>
                    </w:rPr>
                  </w:pPr>
                  <w:r>
                    <w:rPr>
                      <w:rFonts w:ascii="FangSong" w:hAnsi="FangSong" w:eastAsia="FangSong" w:cs="FangSong"/>
                      <w:sz w:val="21"/>
                      <w:szCs w:val="21"/>
                      <w:spacing w:val="-11"/>
                    </w:rPr>
                    <w:t>兑七巽二&lt;</w:t>
                  </w:r>
                </w:p>
              </w:txbxContent>
            </v:textbox>
          </v:shape>
        </w:pict>
      </w:r>
      <w:r>
        <w:pict>
          <v:shape id="_x0000_s1502" style="position:absolute;margin-left:372pt;margin-top:500.303pt;mso-position-vertical-relative:page;mso-position-horizontal-relative:page;width:20.7pt;height:14.65pt;z-index:262820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2" w:lineRule="auto"/>
                    <w:jc w:val="right"/>
                    <w:rPr>
                      <w:rFonts w:ascii="FangSong" w:hAnsi="FangSong" w:eastAsia="FangSong" w:cs="FangSong"/>
                      <w:sz w:val="21"/>
                      <w:szCs w:val="21"/>
                    </w:rPr>
                  </w:pPr>
                  <w:r>
                    <w:rPr>
                      <w:rFonts w:ascii="FangSong" w:hAnsi="FangSong" w:eastAsia="FangSong" w:cs="FangSong"/>
                      <w:sz w:val="21"/>
                      <w:szCs w:val="21"/>
                      <w:spacing w:val="-33"/>
                    </w:rPr>
                    <w:t>坤</w:t>
                  </w:r>
                  <w:r>
                    <w:rPr>
                      <w:rFonts w:ascii="FangSong" w:hAnsi="FangSong" w:eastAsia="FangSong" w:cs="FangSong"/>
                      <w:sz w:val="21"/>
                      <w:szCs w:val="21"/>
                      <w:spacing w:val="-15"/>
                    </w:rPr>
                    <w:t>八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62816768" behindDoc="0" locked="0" layoutInCell="0" allowOverlap="1">
            <wp:simplePos x="0" y="0"/>
            <wp:positionH relativeFrom="page">
              <wp:posOffset>4660924</wp:posOffset>
            </wp:positionH>
            <wp:positionV relativeFrom="page">
              <wp:posOffset>6000708</wp:posOffset>
            </wp:positionV>
            <wp:extent cx="450820" cy="222315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20" cy="22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2815744" behindDoc="0" locked="0" layoutInCell="0" allowOverlap="1">
            <wp:simplePos x="0" y="0"/>
            <wp:positionH relativeFrom="page">
              <wp:posOffset>3879884</wp:posOffset>
            </wp:positionH>
            <wp:positionV relativeFrom="page">
              <wp:posOffset>4952968</wp:posOffset>
            </wp:positionV>
            <wp:extent cx="2000205" cy="1981273"/>
            <wp:effectExtent l="0" t="0" r="0" b="0"/>
            <wp:wrapNone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05" cy="198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993"/>
          <w:pgSz w:w="11900" w:h="16840"/>
          <w:pgMar w:top="400" w:right="1510" w:bottom="1176" w:left="1470" w:header="0" w:footer="987" w:gutter="0"/>
          <w:cols w:equalWidth="0" w:num="1">
            <w:col w:w="8920" w:space="0"/>
          </w:cols>
        </w:sectPr>
        <w:rPr/>
      </w:pPr>
    </w:p>
    <w:p>
      <w:pPr>
        <w:ind w:right="179"/>
        <w:spacing w:before="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乾九空间方位的复天体模式。河图乾九坤八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复天体模式，已成为现代天文学常用之图，即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天球与地球的关系示意图【见图(3-7)-3】。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以天、地论，河图乾九复天体的外天体为天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球，内天体为地球。</w:t>
      </w:r>
    </w:p>
    <w:p>
      <w:pPr>
        <w:ind w:left="689"/>
        <w:spacing w:before="98" w:line="48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1"/>
        </w:rPr>
        <w:t>在河图乾九复天体空间方位即乾坤为轴</w:t>
      </w:r>
    </w:p>
    <w:p>
      <w:pPr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向的天球涵地球的天体模式中，阴阳八数卦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40"/>
        <w:spacing w:before="65" w:line="2200" w:lineRule="exact"/>
        <w:rPr/>
      </w:pPr>
      <w:r>
        <w:rPr>
          <w:position w:val="-43"/>
        </w:rPr>
        <w:drawing>
          <wp:inline distT="0" distB="0" distL="0" distR="0">
            <wp:extent cx="1346190" cy="1396986"/>
            <wp:effectExtent l="0" t="0" r="0" b="0"/>
            <wp:docPr id="1196" name="IM 1196"/>
            <wp:cNvGraphicFramePr/>
            <a:graphic>
              <a:graphicData uri="http://schemas.openxmlformats.org/drawingml/2006/picture">
                <pic:pic>
                  <pic:nvPicPr>
                    <pic:cNvPr id="1196" name="IM 1196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90" cy="139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19"/>
        <w:spacing w:before="18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图(3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-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7)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-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3</w:t>
      </w:r>
    </w:p>
    <w:p>
      <w:pPr>
        <w:spacing w:before="136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  <w:w w:val="96"/>
        </w:rPr>
        <w:t>天球与地球关系图</w:t>
      </w:r>
    </w:p>
    <w:p>
      <w:pPr>
        <w:spacing w:line="184" w:lineRule="auto"/>
        <w:sectPr>
          <w:type w:val="continuous"/>
          <w:pgSz w:w="11900" w:h="16840"/>
          <w:pgMar w:top="400" w:right="1510" w:bottom="1176" w:left="1470" w:header="0" w:footer="987" w:gutter="0"/>
          <w:cols w:equalWidth="0" w:num="2">
            <w:col w:w="6220" w:space="100"/>
            <w:col w:w="260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right="59"/>
        <w:spacing w:before="139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分居地球、天球正向位：阳四卦(天四数)居外天体———天球四向之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位，阴四卦(地四数)居内天体——地球四方之位。数八卦居位</w:t>
      </w:r>
      <w:r>
        <w:rPr>
          <w:rFonts w:ascii="SimSun" w:hAnsi="SimSun" w:eastAsia="SimSun" w:cs="SimSun"/>
          <w:sz w:val="32"/>
          <w:szCs w:val="32"/>
          <w:spacing w:val="-15"/>
        </w:rPr>
        <w:t>为；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天球之上位，乾九居之，为北；离三居天南(阳);震一居天东；兑七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居天西。地球之下位，坤八居之，为南；坎四居地北(阴);巽二居地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东；艮六居地西【见图(3-7)-4】。</w:t>
      </w:r>
    </w:p>
    <w:p>
      <w:pPr>
        <w:pStyle w:val="BodyText"/>
        <w:spacing w:line="384" w:lineRule="auto"/>
        <w:rPr/>
      </w:pPr>
      <w:r/>
    </w:p>
    <w:p>
      <w:pPr>
        <w:pStyle w:val="BodyText"/>
        <w:ind w:firstLine="1219"/>
        <w:spacing w:before="1" w:line="3130" w:lineRule="exact"/>
        <w:rPr/>
      </w:pPr>
      <w:r>
        <w:rPr>
          <w:position w:val="-62"/>
        </w:rPr>
        <w:pict>
          <v:group id="_x0000_s1504" style="mso-position-vertical-relative:line;mso-position-horizontal-relative:char;width:158.05pt;height:156.55pt;" filled="false" stroked="false" coordsize="3161,3131" coordorigin="0,0">
            <v:shape id="_x0000_s1506" style="position:absolute;left:0;top:0;width:3161;height:3131;" filled="false" stroked="false" type="#_x0000_t75">
              <v:imagedata o:title="" r:id="rId997"/>
            </v:shape>
            <v:shape id="_x0000_s1508" style="position:absolute;left:79;top:236;width:1716;height:22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0"/>
                      <w:spacing w:before="20" w:line="222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5"/>
                      </w:rPr>
                      <w:t>乾九</w:t>
                    </w:r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10"/>
                      <w:spacing w:before="104" w:line="222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</w:rPr>
                      <w:t>四</w:t>
                    </w:r>
                  </w:p>
                  <w:p>
                    <w:pPr>
                      <w:ind w:left="20"/>
                      <w:spacing w:before="5" w:line="161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14"/>
                      </w:rPr>
                      <w:t>说七其二长</w:t>
                    </w:r>
                  </w:p>
                  <w:p>
                    <w:pPr>
                      <w:spacing w:before="1" w:line="208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1"/>
                        <w:w w:val="92"/>
                      </w:rPr>
                      <w:t>面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color w:val="FFFFFF"/>
                        <w:spacing w:val="-9"/>
                        <w:w w:val="92"/>
                      </w:rPr>
                      <w:t>三</w:t>
                    </w:r>
                  </w:p>
                  <w:p>
                    <w:pPr>
                      <w:ind w:left="1210"/>
                      <w:spacing w:before="276" w:line="222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10"/>
                      </w:rPr>
                      <w:t>坤八</w:t>
                    </w:r>
                  </w:p>
                </w:txbxContent>
              </v:textbox>
            </v:shape>
            <v:shape id="_x0000_s1510" style="position:absolute;left:2099;top:1354;width:708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13"/>
                      </w:rPr>
                      <w:t>时震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7" w:lineRule="auto"/>
        <w:rPr/>
      </w:pPr>
      <w:r/>
    </w:p>
    <w:p>
      <w:pPr>
        <w:ind w:left="1839"/>
        <w:spacing w:before="88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图(3-7)-4</w:t>
      </w:r>
      <w:r>
        <w:rPr>
          <w:rFonts w:ascii="FangSong" w:hAnsi="FangSong" w:eastAsia="FangSong" w:cs="FangSong"/>
          <w:sz w:val="27"/>
          <w:szCs w:val="27"/>
          <w:spacing w:val="92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-2"/>
        </w:rPr>
        <w:t>河图复天体空间方位俯、仰视图</w:t>
      </w:r>
    </w:p>
    <w:p>
      <w:pPr>
        <w:ind w:left="639"/>
        <w:spacing w:before="81" w:line="546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  <w:position w:val="16"/>
        </w:rPr>
        <w:t>天球四向为视运动方位，上北下南左西右东【见图(3</w:t>
      </w:r>
      <w:r>
        <w:rPr>
          <w:rFonts w:ascii="SimSun" w:hAnsi="SimSun" w:eastAsia="SimSun" w:cs="SimSun"/>
          <w:sz w:val="32"/>
          <w:szCs w:val="32"/>
          <w:spacing w:val="12"/>
          <w:position w:val="16"/>
        </w:rPr>
        <w:t>-7)</w:t>
      </w:r>
    </w:p>
    <w:p>
      <w:pPr>
        <w:spacing w:before="1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-51。</w:t>
      </w:r>
    </w:p>
    <w:p>
      <w:pPr>
        <w:ind w:firstLine="639"/>
        <w:spacing w:before="12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甘肃天水出土的公元前238年以前的地图，就已如此定位。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地球四方为视变化方向，是地球自旋引起日照变化的视觉方向</w:t>
      </w:r>
      <w:r>
        <w:rPr>
          <w:rFonts w:ascii="SimSun" w:hAnsi="SimSun" w:eastAsia="SimSun" w:cs="SimSun"/>
          <w:sz w:val="32"/>
          <w:szCs w:val="32"/>
          <w:spacing w:val="-17"/>
        </w:rPr>
        <w:t>【见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图(3-7)-6]:日出为晨，日行为昼，日落为昏，日没为夜(日没即日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行于地之下)。以视感觉论，日照变化即日视</w:t>
      </w:r>
      <w:r>
        <w:rPr>
          <w:rFonts w:ascii="SimSun" w:hAnsi="SimSun" w:eastAsia="SimSun" w:cs="SimSun"/>
          <w:sz w:val="32"/>
          <w:szCs w:val="32"/>
          <w:spacing w:val="-22"/>
        </w:rPr>
        <w:t>行变化：地晨，日出之 </w:t>
      </w:r>
      <w:r>
        <w:rPr>
          <w:rFonts w:ascii="SimSun" w:hAnsi="SimSun" w:eastAsia="SimSun" w:cs="SimSun"/>
          <w:sz w:val="32"/>
          <w:szCs w:val="32"/>
          <w:spacing w:val="-28"/>
        </w:rPr>
        <w:t>方为东；地昼，日行中天偏南——北半球日照南来；地昏，日落之方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为西；地夜，日隐于地下为北——南半球日照北来【见图(3-7)</w:t>
      </w:r>
    </w:p>
    <w:p>
      <w:pPr>
        <w:spacing w:line="256" w:lineRule="auto"/>
        <w:sectPr>
          <w:type w:val="continuous"/>
          <w:pgSz w:w="11900" w:h="16840"/>
          <w:pgMar w:top="400" w:right="1510" w:bottom="1176" w:left="1470" w:header="0" w:footer="987" w:gutter="0"/>
          <w:cols w:equalWidth="0" w:num="1">
            <w:col w:w="892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"/>
        <w:rPr/>
      </w:pPr>
      <w:r>
        <w:drawing>
          <wp:anchor distT="0" distB="0" distL="0" distR="0" simplePos="0" relativeHeight="262863872" behindDoc="0" locked="0" layoutInCell="0" allowOverlap="1">
            <wp:simplePos x="0" y="0"/>
            <wp:positionH relativeFrom="page">
              <wp:posOffset>4438612</wp:posOffset>
            </wp:positionH>
            <wp:positionV relativeFrom="page">
              <wp:posOffset>7670803</wp:posOffset>
            </wp:positionV>
            <wp:extent cx="1638324" cy="1600160"/>
            <wp:effectExtent l="0" t="0" r="0" b="0"/>
            <wp:wrapNone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324" cy="16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footerReference w:type="default" r:id="rId998"/>
          <w:pgSz w:w="11900" w:h="16840"/>
          <w:pgMar w:top="400" w:right="1433" w:bottom="1282" w:left="1650" w:header="0" w:footer="1111" w:gutter="0"/>
          <w:cols w:equalWidth="0" w:num="1">
            <w:col w:w="8817" w:space="0"/>
          </w:cols>
        </w:sectPr>
        <w:rPr/>
      </w:pPr>
    </w:p>
    <w:p>
      <w:pPr>
        <w:ind w:firstLine="789"/>
        <w:spacing w:before="20" w:line="2569" w:lineRule="exact"/>
        <w:rPr/>
      </w:pPr>
      <w:r>
        <w:rPr>
          <w:position w:val="-51"/>
        </w:rPr>
        <w:drawing>
          <wp:inline distT="0" distB="0" distL="0" distR="0">
            <wp:extent cx="1606587" cy="1631919"/>
            <wp:effectExtent l="0" t="0" r="0" b="0"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587" cy="16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9"/>
        <w:spacing w:before="142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图(3-7)-5</w:t>
      </w:r>
    </w:p>
    <w:p>
      <w:pPr>
        <w:ind w:left="829"/>
        <w:spacing w:before="173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2"/>
        </w:rPr>
        <w:t>旋天体视四向示意图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428" w:lineRule="exact"/>
        <w:rPr/>
      </w:pPr>
      <w:r>
        <w:rPr>
          <w:position w:val="-48"/>
        </w:rPr>
        <w:drawing>
          <wp:inline distT="0" distB="0" distL="0" distR="0">
            <wp:extent cx="1619206" cy="1542181"/>
            <wp:effectExtent l="0" t="0" r="0" b="0"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206" cy="15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59"/>
        <w:spacing w:before="312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图(3-7)-6</w:t>
      </w:r>
    </w:p>
    <w:p>
      <w:pPr>
        <w:ind w:left="309"/>
        <w:spacing w:before="143" w:line="20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3"/>
        </w:rPr>
        <w:t>地球视四方示意图</w:t>
      </w:r>
    </w:p>
    <w:p>
      <w:pPr>
        <w:spacing w:line="202" w:lineRule="auto"/>
        <w:sectPr>
          <w:type w:val="continuous"/>
          <w:pgSz w:w="11900" w:h="16840"/>
          <w:pgMar w:top="400" w:right="1433" w:bottom="1282" w:left="1650" w:header="0" w:footer="1111" w:gutter="0"/>
          <w:cols w:equalWidth="0" w:num="2">
            <w:col w:w="5290" w:space="100"/>
            <w:col w:w="3427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type w:val="continuous"/>
          <w:pgSz w:w="11900" w:h="16840"/>
          <w:pgMar w:top="400" w:right="1433" w:bottom="1282" w:left="1650" w:header="0" w:footer="1111" w:gutter="0"/>
          <w:cols w:equalWidth="0" w:num="1">
            <w:col w:w="8817" w:space="0"/>
          </w:cols>
        </w:sectPr>
        <w:rPr/>
      </w:pPr>
    </w:p>
    <w:p>
      <w:pPr>
        <w:spacing w:line="2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5"/>
        </w:rPr>
        <w:t>-7】。</w:t>
      </w:r>
    </w:p>
    <w:p>
      <w:pPr>
        <w:ind w:right="310" w:firstLine="629"/>
        <w:spacing w:before="120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河图复天体模式意义深远，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它不仅模拟了古人“地自旋与天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视动”的古天文观意义上的观察，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而且从一个角度再证了古易图具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有深刻的科学内涵。</w:t>
      </w:r>
    </w:p>
    <w:p>
      <w:pPr>
        <w:ind w:left="594"/>
        <w:spacing w:before="115" w:line="222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2.河图复天体的天地旋向</w:t>
      </w:r>
    </w:p>
    <w:p>
      <w:pPr>
        <w:ind w:right="363" w:firstLine="679"/>
        <w:spacing w:before="69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自旋天体，其本体的旋向是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360°周始运动。旋天体纵视向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为旋轴向，是相对不变之向【见图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17" w:line="3260" w:lineRule="exact"/>
        <w:rPr/>
      </w:pPr>
      <w:r>
        <w:rPr>
          <w:position w:val="-65"/>
        </w:rPr>
        <w:pict>
          <v:group id="_x0000_s1512" style="mso-position-vertical-relative:line;mso-position-horizontal-relative:char;width:195.6pt;height:163.05pt;" filled="false" stroked="false" coordsize="3912,3261" coordorigin="0,0">
            <v:shape id="_x0000_s1514" style="position:absolute;left:0;top:0;width:3910;height:3261;" filled="false" stroked="false" type="#_x0000_t75">
              <v:imagedata o:title="" r:id="rId1002"/>
            </v:shape>
            <v:shape id="_x0000_s1516" style="position:absolute;left:-10;top:251;width:3942;height:23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49"/>
                      <w:spacing w:before="19" w:line="221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color w:val="FFFFFF"/>
                      </w:rPr>
                      <w:t>轮</w:t>
                    </w:r>
                  </w:p>
                  <w:p>
                    <w:pPr>
                      <w:ind w:left="1869"/>
                      <w:spacing w:before="2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中</w:t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9"/>
                      <w:spacing w:before="62" w:line="201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>兑</w:t>
                    </w:r>
                  </w:p>
                  <w:p>
                    <w:pPr>
                      <w:ind w:left="20"/>
                      <w:spacing w:line="17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天西</w:t>
                    </w:r>
                  </w:p>
                  <w:p>
                    <w:pPr>
                      <w:ind w:left="3599"/>
                      <w:spacing w:line="17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震</w:t>
                    </w:r>
                  </w:p>
                  <w:p>
                    <w:pPr>
                      <w:spacing w:line="223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FFFF"/>
                        <w:spacing w:val="-21"/>
                        <w:w w:val="96"/>
                      </w:rPr>
                      <w:t>天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color w:val="FFFFFF"/>
                        <w:spacing w:val="-13"/>
                        <w:w w:val="96"/>
                      </w:rPr>
                      <w:t>东</w:t>
                    </w:r>
                  </w:p>
                  <w:p>
                    <w:pPr>
                      <w:ind w:left="1259"/>
                      <w:spacing w:before="159" w:line="222" w:lineRule="auto"/>
                      <w:rPr>
                        <w:rFonts w:ascii="FangSong" w:hAnsi="FangSong" w:eastAsia="FangSong" w:cs="FangSong"/>
                        <w:sz w:val="27"/>
                        <w:szCs w:val="27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3"/>
                        <w:position w:val="1"/>
                      </w:rPr>
                      <w:t>天阳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3"/>
                        <w:position w:val="1"/>
                      </w:rPr>
                      <w:t xml:space="preserve">    </w:t>
                    </w:r>
                    <w:r>
                      <w:rPr>
                        <w:rFonts w:ascii="FangSong" w:hAnsi="FangSong" w:eastAsia="FangSong" w:cs="FangSong"/>
                        <w:sz w:val="27"/>
                        <w:szCs w:val="27"/>
                        <w:spacing w:val="-3"/>
                        <w:position w:val="-1"/>
                      </w:rPr>
                      <w:t>坤</w:t>
                    </w:r>
                  </w:p>
                </w:txbxContent>
              </v:textbox>
            </v:shape>
            <v:shape id="_x0000_s1518" style="position:absolute;left:1889;top:1159;width:540;height:320;" filled="false" stroked="false" type="#_x0000_t75">
              <v:imagedata o:title="" r:id="rId1003"/>
            </v:shape>
            <v:shape id="_x0000_s1520" style="position:absolute;left:790;top:1518;width:455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4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23"/>
                      </w:rPr>
                      <w:t>巽展</w:t>
                    </w:r>
                  </w:p>
                </w:txbxContent>
              </v:textbox>
            </v:shape>
            <v:shape id="_x0000_s1522" style="position:absolute;left:2699;top:1594;width:412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3"/>
                      </w:rPr>
                      <w:t>良昏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22" w:lineRule="auto"/>
        <w:rPr/>
      </w:pPr>
      <w:r/>
    </w:p>
    <w:p>
      <w:pPr>
        <w:ind w:left="1619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图(3-7)-7</w:t>
      </w:r>
    </w:p>
    <w:p>
      <w:pPr>
        <w:ind w:left="319"/>
        <w:spacing w:before="163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13"/>
        </w:rPr>
        <w:t>天球、地球周日视变化示意图</w:t>
      </w:r>
    </w:p>
    <w:p>
      <w:pPr>
        <w:spacing w:line="189" w:lineRule="auto"/>
        <w:sectPr>
          <w:type w:val="continuous"/>
          <w:pgSz w:w="11900" w:h="16840"/>
          <w:pgMar w:top="400" w:right="1433" w:bottom="1282" w:left="1650" w:header="0" w:footer="1111" w:gutter="0"/>
          <w:cols w:equalWidth="0" w:num="2">
            <w:col w:w="4780" w:space="100"/>
            <w:col w:w="3937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before="99" w:line="508" w:lineRule="exact"/>
        <w:jc w:val="righ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1"/>
          <w:position w:val="13"/>
        </w:rPr>
        <w:t>(3-7)-8];旋天体横视向为周转向，是相对不固</w:t>
      </w:r>
      <w:r>
        <w:rPr>
          <w:rFonts w:ascii="FangSong" w:hAnsi="FangSong" w:eastAsia="FangSong" w:cs="FangSong"/>
          <w:sz w:val="32"/>
          <w:szCs w:val="32"/>
          <w:spacing w:val="10"/>
          <w:position w:val="13"/>
        </w:rPr>
        <w:t>定之向【见图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(3-7)-9】。旋向周始运动轨迹，以地球论之，自旋向为赤道，公转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949"/>
        <w:spacing w:line="2490" w:lineRule="exact"/>
        <w:rPr/>
      </w:pPr>
      <w:r>
        <w:rPr>
          <w:position w:val="-49"/>
        </w:rPr>
        <w:drawing>
          <wp:inline distT="0" distB="0" distL="0" distR="0">
            <wp:extent cx="1587469" cy="1581126"/>
            <wp:effectExtent l="0" t="0" r="0" b="0"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469" cy="158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0"/>
        <w:spacing w:before="319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  <w:position w:val="1"/>
        </w:rPr>
        <w:t>图(3-7)-8</w:t>
      </w:r>
      <w:r>
        <w:rPr>
          <w:rFonts w:ascii="FangSong" w:hAnsi="FangSong" w:eastAsia="FangSong" w:cs="FangSong"/>
          <w:sz w:val="27"/>
          <w:szCs w:val="27"/>
          <w:spacing w:val="110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  <w:position w:val="1"/>
        </w:rPr>
        <w:t>天体立体四向图</w:t>
      </w:r>
      <w:r>
        <w:rPr>
          <w:rFonts w:ascii="FangSong" w:hAnsi="FangSong" w:eastAsia="FangSong" w:cs="FangSong"/>
          <w:sz w:val="27"/>
          <w:szCs w:val="27"/>
          <w:spacing w:val="3"/>
          <w:position w:val="1"/>
        </w:rPr>
        <w:t xml:space="preserve">      </w:t>
      </w:r>
      <w:r>
        <w:rPr>
          <w:rFonts w:ascii="FangSong" w:hAnsi="FangSong" w:eastAsia="FangSong" w:cs="FangSong"/>
          <w:sz w:val="27"/>
          <w:szCs w:val="27"/>
          <w:spacing w:val="6"/>
          <w:position w:val="-1"/>
        </w:rPr>
        <w:t>图(3-7)-9</w:t>
      </w:r>
      <w:r>
        <w:rPr>
          <w:rFonts w:ascii="FangSong" w:hAnsi="FangSong" w:eastAsia="FangSong" w:cs="FangSong"/>
          <w:sz w:val="27"/>
          <w:szCs w:val="27"/>
          <w:spacing w:val="71"/>
          <w:position w:val="-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  <w:position w:val="-1"/>
        </w:rPr>
        <w:t>天体旋面四方图</w:t>
      </w:r>
    </w:p>
    <w:p>
      <w:pPr>
        <w:spacing w:line="189" w:lineRule="auto"/>
        <w:sectPr>
          <w:type w:val="continuous"/>
          <w:pgSz w:w="11900" w:h="16840"/>
          <w:pgMar w:top="400" w:right="1433" w:bottom="1282" w:left="1650" w:header="0" w:footer="1111" w:gutter="0"/>
          <w:cols w:equalWidth="0" w:num="1">
            <w:col w:w="8817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59" w:right="40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向为黄道。旋天体必须参照相应不动点确定相对180°两向位，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才能认识其旋向的顺逆。地球是以太阳为参照点而定天地旋向方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位，天顺旋(视动)而日东升西落，地逆旋而自西向东。</w:t>
      </w:r>
    </w:p>
    <w:p>
      <w:pPr>
        <w:spacing w:line="79" w:lineRule="exact"/>
        <w:rPr/>
      </w:pPr>
      <w:r/>
    </w:p>
    <w:p>
      <w:pPr>
        <w:spacing w:line="79" w:lineRule="exact"/>
        <w:sectPr>
          <w:footerReference w:type="default" r:id="rId1005"/>
          <w:pgSz w:w="11900" w:h="16840"/>
          <w:pgMar w:top="400" w:right="1610" w:bottom="1313" w:left="1250" w:header="0" w:footer="1115" w:gutter="0"/>
          <w:cols w:equalWidth="0" w:num="1">
            <w:col w:w="9040" w:space="0"/>
          </w:cols>
        </w:sectPr>
        <w:rPr/>
      </w:pPr>
    </w:p>
    <w:p>
      <w:pPr>
        <w:ind w:left="159" w:right="296" w:firstLine="669"/>
        <w:spacing w:before="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观察地变之象，取决于天地运转的旋向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运动。以易理言日地运转的地变之象，实际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是天阳对地阴引起的阴阳周始变化之象。日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有晨昼昏夜四辰，岁有春夏秋冬四季，月有朔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盈望亏四相，故观地之易变视象，必须四分旋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体旋向【见图(3-7)-10】。</w:t>
      </w:r>
    </w:p>
    <w:p>
      <w:pPr>
        <w:ind w:left="829"/>
        <w:spacing w:before="109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  <w:position w:val="12"/>
        </w:rPr>
        <w:t>河图数阵图以阴阳八数二四六八与一三</w:t>
      </w:r>
    </w:p>
    <w:p>
      <w:pPr>
        <w:ind w:left="159"/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七九图示了天与地两种东南西北方位。立足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03" w:lineRule="auto"/>
        <w:rPr/>
      </w:pPr>
      <w:r/>
    </w:p>
    <w:p>
      <w:pPr>
        <w:spacing w:line="2180" w:lineRule="exact"/>
        <w:rPr/>
      </w:pPr>
      <w:r>
        <w:rPr>
          <w:position w:val="-43"/>
        </w:rPr>
        <w:drawing>
          <wp:inline distT="0" distB="0" distL="0" distR="0">
            <wp:extent cx="1403393" cy="1384368"/>
            <wp:effectExtent l="0" t="0" r="0" b="0"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93" cy="138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0"/>
        <w:spacing w:before="295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图(3-7)-10</w:t>
      </w:r>
    </w:p>
    <w:p>
      <w:pPr>
        <w:ind w:left="49"/>
        <w:spacing w:before="167" w:line="18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复天体旋面四向图</w:t>
      </w:r>
    </w:p>
    <w:p>
      <w:pPr>
        <w:spacing w:line="189" w:lineRule="auto"/>
        <w:sectPr>
          <w:type w:val="continuous"/>
          <w:pgSz w:w="11900" w:h="16840"/>
          <w:pgMar w:top="400" w:right="1610" w:bottom="1313" w:left="1250" w:header="0" w:footer="1115" w:gutter="0"/>
          <w:cols w:equalWidth="0" w:num="2">
            <w:col w:w="6470" w:space="100"/>
            <w:col w:w="247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3" w:firstLine="159"/>
        <w:spacing w:before="13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旋天体，是四分天之体和地之面方位图；立足复天体，又是四分天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地复合旋向方位图。天体(天球、地球)之体四向以视向定方向，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“天球”与地球(日与地)之面四向以日照关系定方向【见图(3-7)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-7]。</w:t>
      </w:r>
    </w:p>
    <w:p>
      <w:pPr>
        <w:ind w:left="159" w:firstLine="669"/>
        <w:spacing w:before="7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天文学从方法论来看，是一门观测的学问。天文观测对于任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何人起点都是一样的，所以天文学的竞争，是所有学科中最平等、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最公正的竞争。但是，古代的东方(中国)与西方</w:t>
      </w:r>
      <w:r>
        <w:rPr>
          <w:rFonts w:ascii="SimSun" w:hAnsi="SimSun" w:eastAsia="SimSun" w:cs="SimSun"/>
          <w:sz w:val="32"/>
          <w:szCs w:val="32"/>
          <w:spacing w:val="-7"/>
        </w:rPr>
        <w:t>(欧洲)在天文上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的认识高度与进程却差距悬殊。其根本原因就在于东、西方天文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认识的基本方法有很大差别。</w:t>
      </w:r>
    </w:p>
    <w:p>
      <w:pPr>
        <w:ind w:left="159" w:firstLine="669"/>
        <w:spacing w:before="119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欧洲早在公元前六、五世纪就由毕达哥拉斯、费罗劳斯提出了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地体为球形之说，虽然他们是基于数学、几何学原理，主观推想星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体、地体为球形才是最完美最合理的，但毕竟是一种天才的预言。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公元前3世纪，爱拉托斯尼用类似“晷景”的办法，测算出地球大圆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面的周长。然而西方却错过了这数百年难有的机遇，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一直到公</w:t>
      </w:r>
      <w:r>
        <w:rPr>
          <w:rFonts w:ascii="SimSun" w:hAnsi="SimSun" w:eastAsia="SimSun" w:cs="SimSun"/>
          <w:sz w:val="32"/>
          <w:szCs w:val="32"/>
          <w:spacing w:val="-17"/>
        </w:rPr>
        <w:t>元 </w:t>
      </w:r>
      <w:r>
        <w:rPr>
          <w:rFonts w:ascii="SimSun" w:hAnsi="SimSun" w:eastAsia="SimSun" w:cs="SimSun"/>
          <w:sz w:val="32"/>
          <w:szCs w:val="32"/>
          <w:spacing w:val="-4"/>
        </w:rPr>
        <w:t>16世纪哥白尼日心说间世，才使天文认识登上突飞</w:t>
      </w:r>
      <w:r>
        <w:rPr>
          <w:rFonts w:ascii="SimSun" w:hAnsi="SimSun" w:eastAsia="SimSun" w:cs="SimSun"/>
          <w:sz w:val="32"/>
          <w:szCs w:val="32"/>
          <w:spacing w:val="-5"/>
        </w:rPr>
        <w:t>猛进的台阶。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中国的古天体观虽然未曾见到文字记载，姑且不说它已经熔铸在 </w:t>
      </w:r>
      <w:r>
        <w:rPr>
          <w:rFonts w:ascii="SimSun" w:hAnsi="SimSun" w:eastAsia="SimSun" w:cs="SimSun"/>
          <w:sz w:val="32"/>
          <w:szCs w:val="32"/>
          <w:spacing w:val="-17"/>
        </w:rPr>
        <w:t>古易图之中，即使只从有关宣夜说的文字记载来看，中国至迟在东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周就有了关于天宇为气、众星不缀附天体的认识，这就从根本上排</w:t>
      </w:r>
    </w:p>
    <w:p>
      <w:pPr>
        <w:spacing w:line="261" w:lineRule="auto"/>
        <w:sectPr>
          <w:type w:val="continuous"/>
          <w:pgSz w:w="11900" w:h="16840"/>
          <w:pgMar w:top="400" w:right="1610" w:bottom="1313" w:left="1250" w:header="0" w:footer="1115" w:gutter="0"/>
          <w:cols w:equalWidth="0" w:num="1">
            <w:col w:w="904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除了天动说、地心说的可能性。</w:t>
      </w:r>
    </w:p>
    <w:p>
      <w:pPr>
        <w:ind w:left="159" w:firstLine="750"/>
        <w:spacing w:before="7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中外古代天文观的立足点完全一样，即昼观天象、夜观星象，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但是当人们自觉地把“天”作为认识对象的时候，东、</w:t>
      </w:r>
      <w:r>
        <w:rPr>
          <w:rFonts w:ascii="SimSun" w:hAnsi="SimSun" w:eastAsia="SimSun" w:cs="SimSun"/>
          <w:sz w:val="32"/>
          <w:szCs w:val="32"/>
          <w:spacing w:val="-29"/>
        </w:rPr>
        <w:t>西方认识的出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发点和基本方法，乃至认识发展过程，都大相径</w:t>
      </w:r>
      <w:r>
        <w:rPr>
          <w:rFonts w:ascii="SimSun" w:hAnsi="SimSun" w:eastAsia="SimSun" w:cs="SimSun"/>
          <w:sz w:val="32"/>
          <w:szCs w:val="32"/>
          <w:spacing w:val="-19"/>
        </w:rPr>
        <w:t>庭。古中国人是把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天作为本体来认识，把天象与地象紧密联系在一起</w:t>
      </w:r>
      <w:r>
        <w:rPr>
          <w:rFonts w:ascii="SimSun" w:hAnsi="SimSun" w:eastAsia="SimSun" w:cs="SimSun"/>
          <w:sz w:val="32"/>
          <w:szCs w:val="32"/>
          <w:spacing w:val="-16"/>
        </w:rPr>
        <w:t>，进行宏观的、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整体的综合考察，从而在基本方法上一开始就进入实测阶段，如上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圆下方的土圭之法(观测之法)和日晷之法(测算之法)。可见，东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方人的天文认识起点是天体观，即一开始就认识到天是无限的立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体空间。西方则不然，古希腊人自觉认识“天”时，是起始于数学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家，从而一开始就使用了逻辑推理的方法(这同东、西方古代</w:t>
      </w:r>
      <w:r>
        <w:rPr>
          <w:rFonts w:ascii="SimSun" w:hAnsi="SimSun" w:eastAsia="SimSun" w:cs="SimSun"/>
          <w:sz w:val="32"/>
          <w:szCs w:val="32"/>
          <w:spacing w:val="-13"/>
        </w:rPr>
        <w:t>逻辑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思维模式的区别有关系——详见第四章);西方人把天作为单纯的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客体来认识，没有在一开始就走上实测积累的路子。西方正是基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于天“球”观——星体、地体是球形这一初始认识，故沿</w:t>
      </w:r>
      <w:r>
        <w:rPr>
          <w:rFonts w:ascii="SimSun" w:hAnsi="SimSun" w:eastAsia="SimSun" w:cs="SimSun"/>
          <w:sz w:val="32"/>
          <w:szCs w:val="32"/>
          <w:spacing w:val="-29"/>
        </w:rPr>
        <w:t>着一条单一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的线性螺旋式的思维方向发展，在走过了爱氏实测地球、托氏地心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说、哥氏日心说这样一条漫长之路，最终圆满地论证了最初的推想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命题——“天”为球。因此，脱胎于西方天文观的现代</w:t>
      </w:r>
      <w:r>
        <w:rPr>
          <w:rFonts w:ascii="SimSun" w:hAnsi="SimSun" w:eastAsia="SimSun" w:cs="SimSun"/>
          <w:sz w:val="32"/>
          <w:szCs w:val="32"/>
          <w:spacing w:val="-19"/>
        </w:rPr>
        <w:t>天文观是天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球观。</w:t>
      </w:r>
    </w:p>
    <w:p>
      <w:pPr>
        <w:ind w:right="40" w:firstLine="829"/>
        <w:spacing w:before="24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古者视天为体，今人(实是沿用西人说)视天为球。在纵观旋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天体方面，两者认识基本一致，即纵取旋轴为不易之向，横取旋</w:t>
      </w:r>
      <w:r>
        <w:rPr>
          <w:rFonts w:ascii="SimSun" w:hAnsi="SimSun" w:eastAsia="SimSun" w:cs="SimSun"/>
          <w:sz w:val="32"/>
          <w:szCs w:val="32"/>
          <w:spacing w:val="-13"/>
        </w:rPr>
        <w:t>向 </w:t>
      </w:r>
      <w:r>
        <w:rPr>
          <w:rFonts w:ascii="SimSun" w:hAnsi="SimSun" w:eastAsia="SimSun" w:cs="SimSun"/>
          <w:sz w:val="32"/>
          <w:szCs w:val="32"/>
          <w:spacing w:val="-13"/>
        </w:rPr>
        <w:t>为易转之向，四向为上北下南、左西右东。以平面图示之，古天象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图与今地图毫无二致。天体观与天球观同以运动态看待天体的旋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向，对旋天体的旋向确定，古者与今人完全一致：日出东方，日落西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方。但是以相对静止态审视旋天体的旋向，特别是坐地视日地关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系，古天体观和现代天球观在整体认识及实际运用上就显示较大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的差异性。天体观是四向分旋面，进而八方分旋面，即四方四隅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【见图(3-7)-112。天球观是二分旋向，地球以此细划经度，确立 </w:t>
      </w:r>
      <w:r>
        <w:rPr>
          <w:rFonts w:ascii="SimSun" w:hAnsi="SimSun" w:eastAsia="SimSun" w:cs="SimSun"/>
          <w:sz w:val="32"/>
          <w:szCs w:val="32"/>
          <w:spacing w:val="-13"/>
        </w:rPr>
        <w:t>了以地球地理位置为据的东、西经体系，而使其旋面(旋向角)具有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精确的方位性和算计性【见图(3-8)-12】。但是，在宏观天文学、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整体天象学(天文、地理、人事共通的“天”象学)中，乃至在未来天</w:t>
      </w:r>
    </w:p>
    <w:p>
      <w:pPr>
        <w:spacing w:line="265" w:lineRule="auto"/>
        <w:sectPr>
          <w:footerReference w:type="default" r:id="rId1007"/>
          <w:pgSz w:w="11900" w:h="16840"/>
          <w:pgMar w:top="400" w:right="1459" w:bottom="1253" w:left="1339" w:header="0" w:footer="105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04" w:line="52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  <w:position w:val="14"/>
        </w:rPr>
        <w:t>体学中，中国古代的天体观思路肯定更符合天体本体的</w:t>
      </w:r>
      <w:r>
        <w:rPr>
          <w:rFonts w:ascii="SimSun" w:hAnsi="SimSun" w:eastAsia="SimSun" w:cs="SimSun"/>
          <w:sz w:val="32"/>
          <w:szCs w:val="32"/>
          <w:spacing w:val="4"/>
          <w:position w:val="14"/>
        </w:rPr>
        <w:t>认识规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律。</w:t>
      </w: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ectPr>
          <w:footerReference w:type="default" r:id="rId1008"/>
          <w:pgSz w:w="11900" w:h="16840"/>
          <w:pgMar w:top="400" w:right="1429" w:bottom="1286" w:left="1640" w:header="0" w:footer="1097" w:gutter="0"/>
          <w:cols w:equalWidth="0" w:num="1">
            <w:col w:w="8830" w:space="0"/>
          </w:cols>
        </w:sectPr>
        <w:rPr/>
      </w:pPr>
    </w:p>
    <w:p>
      <w:pPr>
        <w:ind w:firstLine="929"/>
        <w:spacing w:line="2489" w:lineRule="exact"/>
        <w:rPr/>
      </w:pPr>
      <w:r>
        <w:rPr>
          <w:position w:val="-49"/>
        </w:rPr>
        <w:drawing>
          <wp:inline distT="0" distB="0" distL="0" distR="0">
            <wp:extent cx="1612859" cy="1581125"/>
            <wp:effectExtent l="0" t="0" r="0" b="0"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59" cy="15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5" w:lineRule="auto"/>
        <w:rPr/>
      </w:pPr>
      <w:r/>
    </w:p>
    <w:p>
      <w:pPr>
        <w:ind w:left="134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图(3-7)-11</w:t>
      </w:r>
    </w:p>
    <w:p>
      <w:pPr>
        <w:ind w:left="999"/>
        <w:spacing w:before="138" w:line="19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阴阳分旋向示意图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26" w:lineRule="auto"/>
        <w:rPr/>
      </w:pPr>
      <w:r/>
    </w:p>
    <w:p>
      <w:pPr>
        <w:spacing w:line="1960" w:lineRule="exact"/>
        <w:rPr/>
      </w:pPr>
      <w:r>
        <w:rPr>
          <w:position w:val="-39"/>
        </w:rPr>
        <w:drawing>
          <wp:inline distT="0" distB="0" distL="0" distR="0">
            <wp:extent cx="1301758" cy="1244605"/>
            <wp:effectExtent l="0" t="0" r="0" b="0"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58" cy="12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5" w:lineRule="auto"/>
        <w:rPr/>
      </w:pPr>
      <w:r/>
    </w:p>
    <w:p>
      <w:pPr>
        <w:ind w:left="329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图(3-7)-12</w:t>
      </w:r>
    </w:p>
    <w:p>
      <w:pPr>
        <w:ind w:left="210"/>
        <w:spacing w:before="163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7"/>
        </w:rPr>
        <w:t>经纬定位示意图</w:t>
      </w:r>
    </w:p>
    <w:p>
      <w:pPr>
        <w:spacing w:line="189" w:lineRule="auto"/>
        <w:sectPr>
          <w:type w:val="continuous"/>
          <w:pgSz w:w="11900" w:h="16840"/>
          <w:pgMar w:top="400" w:right="1429" w:bottom="1286" w:left="1640" w:header="0" w:footer="1097" w:gutter="0"/>
          <w:cols w:equalWidth="0" w:num="2">
            <w:col w:w="5660" w:space="100"/>
            <w:col w:w="3070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firstLine="629"/>
        <w:spacing w:before="13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对旋天体(地球)取阴阳四分(进而八分)法来分旋向运动轨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迹，是古者“观法于地”并“与地之宜”的认识方法：它既是以易学阴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阳论概括日地运动的理性认识，又是以阴阳感受昭</w:t>
      </w:r>
      <w:r>
        <w:rPr>
          <w:rFonts w:ascii="SimSun" w:hAnsi="SimSun" w:eastAsia="SimSun" w:cs="SimSun"/>
          <w:sz w:val="32"/>
          <w:szCs w:val="32"/>
          <w:spacing w:val="-19"/>
        </w:rPr>
        <w:t>示日视动、地变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化规律的实用方法。图八卦准确地反映了地球的日地阴阳关系：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天裹地，日照于地，人立地而视，日照从上而来，故阳在上而阴在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下。地是球形，相对同一光源即日照，地之阴阳变</w:t>
      </w:r>
      <w:r>
        <w:rPr>
          <w:rFonts w:ascii="SimSun" w:hAnsi="SimSun" w:eastAsia="SimSun" w:cs="SimSun"/>
          <w:sz w:val="32"/>
          <w:szCs w:val="32"/>
          <w:spacing w:val="-28"/>
        </w:rPr>
        <w:t>化，南、北半球相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反相成【见图(3-7)-13】。</w:t>
      </w:r>
    </w:p>
    <w:p>
      <w:pPr>
        <w:ind w:right="5" w:firstLine="659"/>
        <w:spacing w:before="6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地之北半球是人类文明之源，聚居之所，日照南来，是地象阴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阳主要感受之地。动物择居避北就南，草木竞生阴北阳南，人类筑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室坐北朝南。图八卦立论北半球且定向南阳居上、北阴居下，理所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当然。同时，图卦虽立论北半球，但又以整体论涵盖了全地球之万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象。华夏民族论物象阴阳之向，有一句不易之言：山南水北为阳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(《辞海》)。从狭义看北半球阴阳地象，山隆于地，日照南来，故山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之南为阳而山之北为阴；河流洼于地，两侧高于水(如水出山谷),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则傍水北之地先得阳，多日照。从广义看整个地球，北半球多陆地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(北半球陆地为南半球的2.742倍，南极洲还是无人区),以山言陆</w:t>
      </w:r>
    </w:p>
    <w:p>
      <w:pPr>
        <w:spacing w:before="90" w:line="55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6"/>
        </w:rPr>
        <w:t>地，北半球日照南来，故山南为阳；南半球多海洋，为北</w:t>
      </w:r>
      <w:r>
        <w:rPr>
          <w:rFonts w:ascii="SimSun" w:hAnsi="SimSun" w:eastAsia="SimSun" w:cs="SimSun"/>
          <w:sz w:val="32"/>
          <w:szCs w:val="32"/>
          <w:spacing w:val="-7"/>
          <w:position w:val="16"/>
        </w:rPr>
        <w:t>半球的</w:t>
      </w:r>
    </w:p>
    <w:p>
      <w:pPr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2.742倍，以水言海洋，南半球日照北来，故水北为阳。</w:t>
      </w:r>
    </w:p>
    <w:p>
      <w:pPr>
        <w:spacing w:line="184" w:lineRule="auto"/>
        <w:sectPr>
          <w:type w:val="continuous"/>
          <w:pgSz w:w="11900" w:h="16840"/>
          <w:pgMar w:top="400" w:right="1429" w:bottom="1286" w:left="1640" w:header="0" w:footer="1097" w:gutter="0"/>
          <w:cols w:equalWidth="0" w:num="1">
            <w:col w:w="883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>
        <w:drawing>
          <wp:anchor distT="0" distB="0" distL="0" distR="0" simplePos="0" relativeHeight="263057408" behindDoc="0" locked="0" layoutInCell="0" allowOverlap="1">
            <wp:simplePos x="0" y="0"/>
            <wp:positionH relativeFrom="page">
              <wp:posOffset>4267196</wp:posOffset>
            </wp:positionH>
            <wp:positionV relativeFrom="page">
              <wp:posOffset>1346252</wp:posOffset>
            </wp:positionV>
            <wp:extent cx="1651024" cy="1365201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24" cy="136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430"/>
        <w:spacing w:line="2160" w:lineRule="exact"/>
        <w:rPr/>
      </w:pPr>
      <w:r>
        <w:rPr>
          <w:position w:val="-43"/>
        </w:rPr>
        <w:drawing>
          <wp:inline distT="0" distB="0" distL="0" distR="0">
            <wp:extent cx="1663718" cy="1371627"/>
            <wp:effectExtent l="0" t="0" r="0" b="0"/>
            <wp:docPr id="1214" name="IM 1214"/>
            <wp:cNvGraphicFramePr/>
            <a:graphic>
              <a:graphicData uri="http://schemas.openxmlformats.org/drawingml/2006/picture">
                <pic:pic>
                  <pic:nvPicPr>
                    <pic:cNvPr id="1214" name="IM 1214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718" cy="13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7" w:lineRule="exact"/>
        <w:rPr/>
      </w:pPr>
      <w:r/>
    </w:p>
    <w:p>
      <w:pPr>
        <w:spacing w:line="167" w:lineRule="exact"/>
        <w:sectPr>
          <w:footerReference w:type="default" r:id="rId1011"/>
          <w:pgSz w:w="12340" w:h="17150"/>
          <w:pgMar w:top="400" w:right="1709" w:bottom="1333" w:left="1739" w:header="0" w:footer="1134" w:gutter="0"/>
          <w:cols w:equalWidth="0" w:num="1">
            <w:col w:w="8891" w:space="0"/>
          </w:cols>
        </w:sectPr>
        <w:rPr/>
      </w:pPr>
    </w:p>
    <w:p>
      <w:pPr>
        <w:pStyle w:val="BodyText"/>
        <w:spacing w:line="368" w:lineRule="auto"/>
        <w:rPr/>
      </w:pPr>
      <w:r/>
    </w:p>
    <w:p>
      <w:pPr>
        <w:ind w:left="1260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63056384" behindDoc="1" locked="0" layoutInCell="1" allowOverlap="1">
            <wp:simplePos x="0" y="0"/>
            <wp:positionH relativeFrom="column">
              <wp:posOffset>6425</wp:posOffset>
            </wp:positionH>
            <wp:positionV relativeFrom="paragraph">
              <wp:posOffset>-188962</wp:posOffset>
            </wp:positionV>
            <wp:extent cx="5606978" cy="1758993"/>
            <wp:effectExtent l="0" t="0" r="0" b="0"/>
            <wp:wrapNone/>
            <wp:docPr id="1216" name="IM 1216"/>
            <wp:cNvGraphicFramePr/>
            <a:graphic>
              <a:graphicData uri="http://schemas.openxmlformats.org/drawingml/2006/picture">
                <pic:pic>
                  <pic:nvPicPr>
                    <pic:cNvPr id="1216" name="IM 1216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6978" cy="175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-4"/>
        </w:rPr>
        <w:t>天北</w:t>
      </w:r>
    </w:p>
    <w:p>
      <w:pPr>
        <w:ind w:left="1460"/>
        <w:spacing w:before="152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地南</w:t>
      </w:r>
    </w:p>
    <w:p>
      <w:pPr>
        <w:spacing w:before="132" w:line="235" w:lineRule="auto"/>
        <w:jc w:val="right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天西地东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</w:t>
      </w:r>
      <w:r>
        <w:rPr>
          <w:rFonts w:ascii="FangSong" w:hAnsi="FangSong" w:eastAsia="FangSong" w:cs="FangSong"/>
          <w:sz w:val="22"/>
          <w:szCs w:val="22"/>
          <w:spacing w:val="-6"/>
        </w:rPr>
        <w:t>一地西天东</w:t>
      </w:r>
    </w:p>
    <w:p>
      <w:pPr>
        <w:ind w:left="980"/>
        <w:spacing w:before="173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地北</w:t>
      </w:r>
    </w:p>
    <w:p>
      <w:pPr>
        <w:ind w:left="1380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天南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5511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5"/>
        <w:gridCol w:w="3196"/>
      </w:tblGrid>
      <w:tr>
        <w:trPr>
          <w:trHeight w:val="1601" w:hRule="atLeast"/>
        </w:trPr>
        <w:tc>
          <w:tcPr>
            <w:tcW w:w="2315" w:type="dxa"/>
            <w:vAlign w:val="top"/>
          </w:tcPr>
          <w:p>
            <w:pPr>
              <w:spacing w:line="21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4"/>
              </w:rPr>
              <w:t>河图天地旋向方位图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9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北半球夏至</w:t>
            </w:r>
          </w:p>
          <w:p>
            <w:pPr>
              <w:pStyle w:val="TableText"/>
              <w:ind w:left="1149"/>
              <w:spacing w:before="19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8"/>
              </w:rPr>
              <w:t>一远日点一</w:t>
            </w:r>
          </w:p>
        </w:tc>
        <w:tc>
          <w:tcPr>
            <w:tcW w:w="3196" w:type="dxa"/>
            <w:vAlign w:val="top"/>
          </w:tcPr>
          <w:p>
            <w:pPr>
              <w:ind w:left="1024"/>
              <w:spacing w:before="171" w:line="20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4"/>
              </w:rPr>
              <w:t>,地阴</w:t>
            </w:r>
          </w:p>
          <w:p>
            <w:pPr>
              <w:pStyle w:val="TableText"/>
              <w:ind w:left="1164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北半球春分</w:t>
            </w:r>
          </w:p>
          <w:p>
            <w:pPr>
              <w:pStyle w:val="TableText"/>
              <w:ind w:left="204"/>
              <w:spacing w:before="60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地</w:t>
            </w:r>
            <w:r>
              <w:rPr>
                <w:sz w:val="27"/>
                <w:szCs w:val="27"/>
                <w:spacing w:val="-25"/>
              </w:rPr>
              <w:t xml:space="preserve"> </w:t>
            </w:r>
            <w:r>
              <w:rPr>
                <w:sz w:val="27"/>
                <w:szCs w:val="27"/>
                <w:spacing w:val="-6"/>
              </w:rPr>
              <w:t>阳</w:t>
            </w:r>
          </w:p>
          <w:p>
            <w:pPr>
              <w:pStyle w:val="TableText"/>
              <w:spacing w:before="165" w:line="199" w:lineRule="auto"/>
              <w:jc w:val="right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7"/>
                <w:szCs w:val="27"/>
                <w:spacing w:val="-3"/>
                <w:position w:val="-6"/>
              </w:rPr>
              <w:t>Q   </w:t>
            </w:r>
            <w:r>
              <w:rPr>
                <w:rFonts w:ascii="FangSong" w:hAnsi="FangSong" w:eastAsia="FangSong" w:cs="FangSong"/>
                <w:sz w:val="27"/>
                <w:szCs w:val="27"/>
                <w:spacing w:val="-3"/>
                <w:position w:val="-6"/>
              </w:rPr>
              <w:t>一近日点</w:t>
            </w:r>
            <w:r>
              <w:rPr>
                <w:rFonts w:ascii="FangSong" w:hAnsi="FangSong" w:eastAsia="FangSong" w:cs="FangSong"/>
                <w:sz w:val="27"/>
                <w:szCs w:val="27"/>
                <w:spacing w:val="-3"/>
                <w:position w:val="-6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7"/>
              </w:rPr>
              <w:t>北半球冬至</w:t>
            </w:r>
          </w:p>
        </w:tc>
      </w:tr>
    </w:tbl>
    <w:p>
      <w:pPr>
        <w:pStyle w:val="BodyText"/>
        <w:spacing w:line="262" w:lineRule="auto"/>
        <w:rPr/>
      </w:pPr>
      <w:r/>
    </w:p>
    <w:p>
      <w:pPr>
        <w:ind w:left="1969"/>
        <w:spacing w:before="71" w:line="221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3"/>
        </w:rPr>
        <w:t>北半球秋分，地阳</w:t>
      </w:r>
    </w:p>
    <w:p>
      <w:pPr>
        <w:pStyle w:val="BodyText"/>
        <w:spacing w:line="243" w:lineRule="auto"/>
        <w:rPr/>
      </w:pPr>
      <w:r/>
    </w:p>
    <w:p>
      <w:pPr>
        <w:ind w:left="2429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地阴</w:t>
      </w:r>
    </w:p>
    <w:p>
      <w:pPr>
        <w:spacing w:before="104" w:line="18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9"/>
        </w:rPr>
        <w:t>天地旋向轨迹示意图</w:t>
      </w:r>
    </w:p>
    <w:p>
      <w:pPr>
        <w:spacing w:line="187" w:lineRule="auto"/>
        <w:sectPr>
          <w:type w:val="continuous"/>
          <w:pgSz w:w="12340" w:h="17150"/>
          <w:pgMar w:top="400" w:right="1709" w:bottom="1333" w:left="1739" w:header="0" w:footer="1134" w:gutter="0"/>
          <w:cols w:equalWidth="0" w:num="2">
            <w:col w:w="2912" w:space="78"/>
            <w:col w:w="590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ind w:firstLine="260"/>
        <w:spacing w:line="3238" w:lineRule="exact"/>
        <w:rPr/>
      </w:pPr>
      <w:r>
        <w:rPr>
          <w:position w:val="-64"/>
        </w:rPr>
        <w:pict>
          <v:group id="_x0000_s1524" style="mso-position-vertical-relative:line;mso-position-horizontal-relative:char;width:387.55pt;height:161.95pt;" filled="false" stroked="false" coordsize="7750,3238" coordorigin="0,0">
            <v:shape id="_x0000_s1526" style="position:absolute;left:0;top:0;width:7750;height:3071;" filled="false" stroked="false" type="#_x0000_t75">
              <v:imagedata o:title="" r:id="rId1015"/>
            </v:shape>
            <v:shape id="_x0000_s1528" style="position:absolute;left:2330;top:519;width:3185;height:27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5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5"/>
                      </w:rPr>
                      <w:t>地之阴(坎阴)</w:t>
                    </w:r>
                  </w:p>
                  <w:p>
                    <w:pPr>
                      <w:ind w:left="69"/>
                      <w:spacing w:line="361" w:lineRule="exact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position w:val="1"/>
                      </w:rPr>
                      <w:t>×</w:t>
                    </w:r>
                  </w:p>
                  <w:p>
                    <w:pPr>
                      <w:ind w:left="250"/>
                      <w:spacing w:before="211" w:line="219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29"/>
                        <w:w w:val="98"/>
                      </w:rPr>
                      <w:t>一地西天东→+天西地东→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79" w:right="20" w:firstLine="360"/>
                      <w:spacing w:before="104" w:line="19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12"/>
                      </w:rPr>
                      <w:t>/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8"/>
                      </w:rPr>
                      <w:t>地之阴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52"/>
                      <w:spacing w:before="71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b/>
                        <w:bCs/>
                        <w:spacing w:val="-21"/>
                      </w:rPr>
                      <w:t>坐地定向示意田</w:t>
                    </w:r>
                  </w:p>
                </w:txbxContent>
              </v:textbox>
            </v:shape>
            <v:shape id="_x0000_s1530" style="position:absolute;left:5430;top:291;width:1558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10" w:right="20" w:hanging="790"/>
                      <w:spacing w:before="21" w:line="203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18"/>
                      </w:rPr>
                      <w:t>天之上天之阳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4"/>
                      </w:rPr>
                      <w:t>地之阳</w:t>
                    </w:r>
                  </w:p>
                </w:txbxContent>
              </v:textbox>
            </v:shape>
            <v:shape id="_x0000_s1532" style="position:absolute;left:1550;top:79;width:791;height:5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9"/>
                      <w:spacing w:before="21" w:line="215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"/>
                      </w:rPr>
                      <w:t>天之上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15"/>
                      </w:rPr>
                      <w:t>(北乾)</w:t>
                    </w:r>
                  </w:p>
                </w:txbxContent>
              </v:textbox>
            </v:shape>
            <v:shape id="_x0000_s1534" style="position:absolute;left:80;top:1381;width:1320;height:3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4" w:lineRule="auto"/>
                      <w:jc w:val="right"/>
                      <w:rPr>
                        <w:rFonts w:ascii="FangSong" w:hAnsi="FangSong" w:eastAsia="FangSong" w:cs="FangSong"/>
                        <w:sz w:val="27"/>
                        <w:szCs w:val="27"/>
                      </w:rPr>
                    </w:pPr>
                    <w:r>
                      <w:rPr>
                        <w:rFonts w:ascii="FangSong" w:hAnsi="FangSong" w:eastAsia="FangSong" w:cs="FangSong"/>
                        <w:sz w:val="27"/>
                        <w:szCs w:val="27"/>
                        <w:spacing w:val="-38"/>
                      </w:rPr>
                      <w:t>-天</w:t>
                    </w:r>
                    <w:r>
                      <w:rPr>
                        <w:rFonts w:ascii="FangSong" w:hAnsi="FangSong" w:eastAsia="FangSong" w:cs="FangSong"/>
                        <w:sz w:val="27"/>
                        <w:szCs w:val="27"/>
                        <w:spacing w:val="-37"/>
                      </w:rPr>
                      <w:t>西地东</w:t>
                    </w:r>
                    <w:r>
                      <w:rPr>
                        <w:rFonts w:ascii="FangSong" w:hAnsi="FangSong" w:eastAsia="FangSong" w:cs="FangSong"/>
                        <w:sz w:val="27"/>
                        <w:szCs w:val="27"/>
                        <w:spacing w:val="-23"/>
                      </w:rPr>
                      <w:t>→</w:t>
                    </w:r>
                  </w:p>
                </w:txbxContent>
              </v:textbox>
            </v:shape>
            <v:shape id="_x0000_s1536" style="position:absolute;left:870;top:2288;width:745;height: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 w:right="20" w:hanging="29"/>
                      <w:spacing w:before="19" w:line="224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14"/>
                      </w:rPr>
                      <w:t>地之阳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4"/>
                      </w:rPr>
                      <w:t>天之阳</w:t>
                    </w:r>
                  </w:p>
                </w:txbxContent>
              </v:textbox>
            </v:shape>
            <v:shape id="_x0000_s1538" style="position:absolute;left:1710;top:2170;width:729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"/>
                      <w:spacing w:before="19" w:line="210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地之下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7"/>
                      </w:rPr>
                      <w:t>(南坤)</w:t>
                    </w:r>
                  </w:p>
                </w:txbxContent>
              </v:textbox>
            </v:shape>
            <v:shape id="_x0000_s1540" style="position:absolute;left:6500;top:1388;width:1198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8"/>
                      </w:rPr>
                      <w:t>地西天东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8"/>
                      </w:rPr>
                      <w:t>→</w:t>
                    </w:r>
                  </w:p>
                </w:txbxContent>
              </v:textbox>
            </v:shape>
            <v:shape id="_x0000_s1542" style="position:absolute;left:5560;top:2160;width:69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</w:rPr>
                      <w:t>地之下</w:t>
                    </w:r>
                  </w:p>
                </w:txbxContent>
              </v:textbox>
            </v:shape>
          </v:group>
        </w:pict>
      </w:r>
    </w:p>
    <w:p>
      <w:pPr>
        <w:ind w:left="2390"/>
        <w:spacing w:before="309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4"/>
        </w:rPr>
        <w:t>图(3-7)-13</w:t>
      </w:r>
      <w:r>
        <w:rPr>
          <w:rFonts w:ascii="FangSong" w:hAnsi="FangSong" w:eastAsia="FangSong" w:cs="FangSong"/>
          <w:sz w:val="27"/>
          <w:szCs w:val="27"/>
          <w:spacing w:val="82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4"/>
        </w:rPr>
        <w:t>河图天体旋向方位图</w:t>
      </w:r>
    </w:p>
    <w:p>
      <w:pPr>
        <w:ind w:left="634"/>
        <w:spacing w:before="64" w:line="221" w:lineRule="auto"/>
        <w:outlineLvl w:val="1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8"/>
        </w:rPr>
        <w:t>3.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8"/>
        </w:rPr>
        <w:t>河图数阵与八卦方位</w:t>
      </w:r>
    </w:p>
    <w:p>
      <w:pPr>
        <w:ind w:right="87" w:firstLine="630"/>
        <w:spacing w:before="10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易卦立说取天地方位，易卦述用，亦讲天地方位。观象无方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向，则画卦无方位；取卦无方位，则析象无方向。河图是数示八卦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阵，取位定卦必讲方向、必明方向。</w:t>
      </w:r>
    </w:p>
    <w:p>
      <w:pPr>
        <w:ind w:firstLine="630"/>
        <w:spacing w:before="12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7"/>
          <w:szCs w:val="27"/>
          <w:spacing w:val="37"/>
        </w:rPr>
        <w:t>相对天体多为旋体球形(如地球),因而天地之南北向</w:t>
      </w:r>
      <w:r>
        <w:rPr>
          <w:rFonts w:ascii="SimSun" w:hAnsi="SimSun" w:eastAsia="SimSun" w:cs="SimSun"/>
          <w:sz w:val="27"/>
          <w:szCs w:val="27"/>
          <w:spacing w:val="36"/>
        </w:rPr>
        <w:t>与东西向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的对应关系有本质区别：南北是旋轴两极，为有限方向，绝对方向；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东西是旋向，为无限方向，相对方向。以视觉相对观言之，南北有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极，至极而变，故为反对之方向；东西无定点无始终，故为渐变之方</w:t>
      </w:r>
    </w:p>
    <w:p>
      <w:pPr>
        <w:spacing w:line="253" w:lineRule="auto"/>
        <w:sectPr>
          <w:type w:val="continuous"/>
          <w:pgSz w:w="12340" w:h="17150"/>
          <w:pgMar w:top="400" w:right="1709" w:bottom="1333" w:left="1739" w:header="0" w:footer="1134" w:gutter="0"/>
          <w:cols w:equalWidth="0" w:num="1">
            <w:col w:w="889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3113728" behindDoc="0" locked="0" layoutInCell="0" allowOverlap="1">
                <wp:simplePos x="0" y="0"/>
                <wp:positionH relativeFrom="page">
                  <wp:posOffset>2439989</wp:posOffset>
                </wp:positionH>
                <wp:positionV relativeFrom="page">
                  <wp:posOffset>6945681</wp:posOffset>
                </wp:positionV>
                <wp:extent cx="256540" cy="195579"/>
                <wp:effectExtent l="0" t="0" r="0" b="0"/>
                <wp:wrapNone/>
                <wp:docPr id="1218" name="TextBox 1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439989" y="6945681"/>
                          <a:ext cx="256540" cy="1955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9" w:line="222" w:lineRule="auto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2"/>
                              </w:rPr>
                              <w:t>的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2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4" style="position:absolute;margin-left:192.125pt;margin-top:546.904pt;mso-position-vertical-relative:page;mso-position-horizontal-relative:page;width:20.2pt;height:15.4pt;z-index:2631137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9" w:line="222" w:lineRule="auto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2"/>
                        </w:rPr>
                        <w:t>的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9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2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14752" behindDoc="0" locked="0" layoutInCell="0" allowOverlap="1">
                <wp:simplePos x="0" y="0"/>
                <wp:positionH relativeFrom="page">
                  <wp:posOffset>1768660</wp:posOffset>
                </wp:positionH>
                <wp:positionV relativeFrom="page">
                  <wp:posOffset>7970269</wp:posOffset>
                </wp:positionV>
                <wp:extent cx="281304" cy="173989"/>
                <wp:effectExtent l="0" t="0" r="0" b="0"/>
                <wp:wrapNone/>
                <wp:docPr id="1220" name="TextBox 1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768660" y="7970269"/>
                          <a:ext cx="281304" cy="17398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175" w:lineRule="auto"/>
                              <w:rPr>
                                <w:rFonts w:ascii="LiSu" w:hAnsi="LiSu" w:eastAsia="LiSu" w:cs="LiSu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LiSu" w:hAnsi="LiSu" w:eastAsia="LiSu" w:cs="LiSu"/>
                                <w:sz w:val="19"/>
                                <w:szCs w:val="19"/>
                                <w:spacing w:val="11"/>
                              </w:rPr>
                              <w:t>兑七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6" style="position:absolute;margin-left:139.265pt;margin-top:627.58pt;mso-position-vertical-relative:page;mso-position-horizontal-relative:page;width:22.15pt;height:13.7pt;z-index:26311475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175" w:lineRule="auto"/>
                        <w:rPr>
                          <w:rFonts w:ascii="LiSu" w:hAnsi="LiSu" w:eastAsia="LiSu" w:cs="LiSu"/>
                          <w:sz w:val="19"/>
                          <w:szCs w:val="19"/>
                        </w:rPr>
                      </w:pPr>
                      <w:r>
                        <w:rPr>
                          <w:rFonts w:ascii="LiSu" w:hAnsi="LiSu" w:eastAsia="LiSu" w:cs="LiSu"/>
                          <w:sz w:val="19"/>
                          <w:szCs w:val="19"/>
                          <w:spacing w:val="11"/>
                        </w:rPr>
                        <w:t>兑七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12704" behindDoc="0" locked="0" layoutInCell="0" allowOverlap="1">
                <wp:simplePos x="0" y="0"/>
                <wp:positionH relativeFrom="page">
                  <wp:posOffset>2515124</wp:posOffset>
                </wp:positionH>
                <wp:positionV relativeFrom="page">
                  <wp:posOffset>8927100</wp:posOffset>
                </wp:positionV>
                <wp:extent cx="236220" cy="122554"/>
                <wp:effectExtent l="0" t="0" r="0" b="0"/>
                <wp:wrapNone/>
                <wp:docPr id="1222" name="TextBox 1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15124" y="8927100"/>
                          <a:ext cx="236220" cy="1225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39" w:line="217" w:lineRule="auto"/>
                              <w:jc w:val="right"/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  <w:spacing w:val="-10"/>
                              </w:rPr>
                              <w:t>生</w:t>
                            </w:r>
                            <w:r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  <w:spacing w:val="3"/>
                              </w:rPr>
                              <w:t xml:space="preserve">      </w:t>
                            </w:r>
                            <w:r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  <w:spacing w:val="-10"/>
                              </w:rPr>
                              <w:t>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48" style="position:absolute;margin-left:198.041pt;margin-top:702.921pt;mso-position-vertical-relative:page;mso-position-horizontal-relative:page;width:18.6pt;height:9.65pt;z-index:26311270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39" w:line="217" w:lineRule="auto"/>
                        <w:jc w:val="right"/>
                        <w:rPr>
                          <w:rFonts w:ascii="FZYaoTi" w:hAnsi="FZYaoTi" w:eastAsia="FZYaoTi" w:cs="FZYaoTi"/>
                          <w:sz w:val="10"/>
                          <w:szCs w:val="10"/>
                        </w:rPr>
                      </w:pPr>
                      <w:r>
                        <w:rPr>
                          <w:rFonts w:ascii="FZYaoTi" w:hAnsi="FZYaoTi" w:eastAsia="FZYaoTi" w:cs="FZYaoTi"/>
                          <w:sz w:val="10"/>
                          <w:szCs w:val="10"/>
                          <w:spacing w:val="-10"/>
                        </w:rPr>
                        <w:t>生</w:t>
                      </w:r>
                      <w:r>
                        <w:rPr>
                          <w:rFonts w:ascii="FZYaoTi" w:hAnsi="FZYaoTi" w:eastAsia="FZYaoTi" w:cs="FZYaoTi"/>
                          <w:sz w:val="10"/>
                          <w:szCs w:val="10"/>
                          <w:spacing w:val="3"/>
                        </w:rPr>
                        <w:t xml:space="preserve">      </w:t>
                      </w:r>
                      <w:r>
                        <w:rPr>
                          <w:rFonts w:ascii="FZYaoTi" w:hAnsi="FZYaoTi" w:eastAsia="FZYaoTi" w:cs="FZYaoTi"/>
                          <w:sz w:val="10"/>
                          <w:szCs w:val="10"/>
                          <w:spacing w:val="-10"/>
                        </w:rPr>
                        <w:t>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11680" behindDoc="0" locked="0" layoutInCell="0" allowOverlap="1">
                <wp:simplePos x="0" y="0"/>
                <wp:positionH relativeFrom="page">
                  <wp:posOffset>3152675</wp:posOffset>
                </wp:positionH>
                <wp:positionV relativeFrom="page">
                  <wp:posOffset>7977457</wp:posOffset>
                </wp:positionV>
                <wp:extent cx="262890" cy="182879"/>
                <wp:effectExtent l="0" t="0" r="0" b="0"/>
                <wp:wrapNone/>
                <wp:docPr id="1224" name="TextBox 1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152675" y="7977457"/>
                          <a:ext cx="262890" cy="1828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2" w:line="190" w:lineRule="auto"/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  <w:spacing w:val="-2"/>
                              </w:rPr>
                              <w:t>及六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0" style="position:absolute;margin-left:248.242pt;margin-top:628.146pt;mso-position-vertical-relative:page;mso-position-horizontal-relative:page;width:20.7pt;height:14.4pt;z-index:2631116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2" w:line="190" w:lineRule="auto"/>
                        <w:rPr>
                          <w:rFonts w:ascii="KaiTi" w:hAnsi="KaiTi" w:eastAsia="KaiTi" w:cs="KaiTi"/>
                          <w:sz w:val="19"/>
                          <w:szCs w:val="19"/>
                        </w:rPr>
                      </w:pPr>
                      <w:r>
                        <w:rPr>
                          <w:rFonts w:ascii="KaiTi" w:hAnsi="KaiTi" w:eastAsia="KaiTi" w:cs="KaiTi"/>
                          <w:sz w:val="19"/>
                          <w:szCs w:val="19"/>
                          <w:spacing w:val="-2"/>
                        </w:rPr>
                        <w:t>及六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07584" behindDoc="0" locked="0" layoutInCell="0" allowOverlap="1">
                <wp:simplePos x="0" y="0"/>
                <wp:positionH relativeFrom="page">
                  <wp:posOffset>4805309</wp:posOffset>
                </wp:positionH>
                <wp:positionV relativeFrom="page">
                  <wp:posOffset>6905826</wp:posOffset>
                </wp:positionV>
                <wp:extent cx="313054" cy="239395"/>
                <wp:effectExtent l="0" t="0" r="0" b="0"/>
                <wp:wrapNone/>
                <wp:docPr id="1226" name="TextBox 1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805309" y="6905826"/>
                          <a:ext cx="313054" cy="2393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2" w:line="186" w:lineRule="auto"/>
                              <w:jc w:val="right"/>
                              <w:rPr>
                                <w:rFonts w:ascii="FZYaoTi" w:hAnsi="FZYaoTi" w:eastAsia="FZYaoTi" w:cs="FZYaoTi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FZYaoTi" w:hAnsi="FZYaoTi" w:eastAsia="FZYaoTi" w:cs="FZYaoTi"/>
                                <w:sz w:val="25"/>
                                <w:szCs w:val="25"/>
                                <w:spacing w:val="-24"/>
                              </w:rPr>
                              <w:t>生王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2" style="position:absolute;margin-left:378.371pt;margin-top:543.766pt;mso-position-vertical-relative:page;mso-position-horizontal-relative:page;width:24.65pt;height:18.85pt;z-index:26310758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2" w:line="186" w:lineRule="auto"/>
                        <w:jc w:val="right"/>
                        <w:rPr>
                          <w:rFonts w:ascii="FZYaoTi" w:hAnsi="FZYaoTi" w:eastAsia="FZYaoTi" w:cs="FZYaoTi"/>
                          <w:sz w:val="25"/>
                          <w:szCs w:val="25"/>
                        </w:rPr>
                      </w:pPr>
                      <w:r>
                        <w:rPr>
                          <w:rFonts w:ascii="FZYaoTi" w:hAnsi="FZYaoTi" w:eastAsia="FZYaoTi" w:cs="FZYaoTi"/>
                          <w:sz w:val="25"/>
                          <w:szCs w:val="25"/>
                          <w:spacing w:val="-24"/>
                        </w:rPr>
                        <w:t>生王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10656" behindDoc="0" locked="0" layoutInCell="0" allowOverlap="1">
                <wp:simplePos x="0" y="0"/>
                <wp:positionH relativeFrom="page">
                  <wp:posOffset>4839099</wp:posOffset>
                </wp:positionH>
                <wp:positionV relativeFrom="page">
                  <wp:posOffset>8967523</wp:posOffset>
                </wp:positionV>
                <wp:extent cx="297179" cy="120014"/>
                <wp:effectExtent l="0" t="0" r="0" b="0"/>
                <wp:wrapNone/>
                <wp:docPr id="1228" name="TextBox 1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839099" y="8967523"/>
                          <a:ext cx="297179" cy="12001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37" w:line="214" w:lineRule="auto"/>
                              <w:jc w:val="right"/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  <w:spacing w:val="-4"/>
                              </w:rPr>
                              <w:t>;     北</w:t>
                            </w:r>
                            <w:r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  <w:spacing w:val="7"/>
                              </w:rPr>
                              <w:t xml:space="preserve">    </w:t>
                            </w:r>
                            <w:r>
                              <w:rPr>
                                <w:rFonts w:ascii="FZYaoTi" w:hAnsi="FZYaoTi" w:eastAsia="FZYaoTi" w:cs="FZYaoTi"/>
                                <w:sz w:val="10"/>
                                <w:szCs w:val="10"/>
                                <w:spacing w:val="-4"/>
                              </w:rPr>
                              <w:t>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4" style="position:absolute;margin-left:381.031pt;margin-top:706.104pt;mso-position-vertical-relative:page;mso-position-horizontal-relative:page;width:23.4pt;height:9.45pt;z-index:26311065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37" w:line="214" w:lineRule="auto"/>
                        <w:jc w:val="right"/>
                        <w:rPr>
                          <w:rFonts w:ascii="FZYaoTi" w:hAnsi="FZYaoTi" w:eastAsia="FZYaoTi" w:cs="FZYaoTi"/>
                          <w:sz w:val="10"/>
                          <w:szCs w:val="10"/>
                        </w:rPr>
                      </w:pPr>
                      <w:r>
                        <w:rPr>
                          <w:rFonts w:ascii="FZYaoTi" w:hAnsi="FZYaoTi" w:eastAsia="FZYaoTi" w:cs="FZYaoTi"/>
                          <w:sz w:val="10"/>
                          <w:szCs w:val="10"/>
                          <w:spacing w:val="-4"/>
                        </w:rPr>
                        <w:t>;     北</w:t>
                      </w:r>
                      <w:r>
                        <w:rPr>
                          <w:rFonts w:ascii="FZYaoTi" w:hAnsi="FZYaoTi" w:eastAsia="FZYaoTi" w:cs="FZYaoTi"/>
                          <w:sz w:val="10"/>
                          <w:szCs w:val="10"/>
                          <w:spacing w:val="7"/>
                        </w:rPr>
                        <w:t xml:space="preserve">    </w:t>
                      </w:r>
                      <w:r>
                        <w:rPr>
                          <w:rFonts w:ascii="FZYaoTi" w:hAnsi="FZYaoTi" w:eastAsia="FZYaoTi" w:cs="FZYaoTi"/>
                          <w:sz w:val="10"/>
                          <w:szCs w:val="10"/>
                          <w:spacing w:val="-4"/>
                        </w:rPr>
                        <w:t>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09632" behindDoc="0" locked="0" layoutInCell="0" allowOverlap="1">
                <wp:simplePos x="0" y="0"/>
                <wp:positionH relativeFrom="page">
                  <wp:posOffset>5220381</wp:posOffset>
                </wp:positionH>
                <wp:positionV relativeFrom="page">
                  <wp:posOffset>8019022</wp:posOffset>
                </wp:positionV>
                <wp:extent cx="289559" cy="202564"/>
                <wp:effectExtent l="0" t="0" r="0" b="0"/>
                <wp:wrapNone/>
                <wp:docPr id="1230" name="TextBox 1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220381" y="8019022"/>
                          <a:ext cx="289559" cy="20256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9" w:line="232" w:lineRule="auto"/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  <w:spacing w:val="-16"/>
                              </w:rPr>
                              <w:t>民</w:t>
                            </w:r>
                            <w:r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  <w:spacing w:val="-16"/>
                              </w:rPr>
                              <w:t>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6" style="position:absolute;margin-left:411.054pt;margin-top:631.419pt;mso-position-vertical-relative:page;mso-position-horizontal-relative:page;width:22.8pt;height:15.95pt;z-index:2631096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9" w:line="232" w:lineRule="auto"/>
                        <w:rPr>
                          <w:rFonts w:ascii="KaiTi" w:hAnsi="KaiTi" w:eastAsia="KaiTi" w:cs="KaiTi"/>
                          <w:sz w:val="19"/>
                          <w:szCs w:val="19"/>
                        </w:rPr>
                      </w:pPr>
                      <w:r>
                        <w:rPr>
                          <w:rFonts w:ascii="KaiTi" w:hAnsi="KaiTi" w:eastAsia="KaiTi" w:cs="KaiTi"/>
                          <w:sz w:val="19"/>
                          <w:szCs w:val="19"/>
                          <w:spacing w:val="-16"/>
                        </w:rPr>
                        <w:t>民</w:t>
                      </w:r>
                      <w:r>
                        <w:rPr>
                          <w:rFonts w:ascii="KaiTi" w:hAnsi="KaiTi" w:eastAsia="KaiTi" w:cs="KaiTi"/>
                          <w:sz w:val="19"/>
                          <w:szCs w:val="19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KaiTi" w:hAnsi="KaiTi" w:eastAsia="KaiTi" w:cs="KaiTi"/>
                          <w:sz w:val="19"/>
                          <w:szCs w:val="19"/>
                          <w:spacing w:val="-16"/>
                        </w:rPr>
                        <w:t>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63108608" behindDoc="0" locked="0" layoutInCell="0" allowOverlap="1">
                <wp:simplePos x="0" y="0"/>
                <wp:positionH relativeFrom="page">
                  <wp:posOffset>5381058</wp:posOffset>
                </wp:positionH>
                <wp:positionV relativeFrom="page">
                  <wp:posOffset>8010939</wp:posOffset>
                </wp:positionV>
                <wp:extent cx="292100" cy="196214"/>
                <wp:effectExtent l="0" t="0" r="0" b="0"/>
                <wp:wrapNone/>
                <wp:docPr id="1232" name="TextBox 1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381058" y="8010939"/>
                          <a:ext cx="292100" cy="19621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227" w:lineRule="auto"/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KaiTi" w:hAnsi="KaiTi" w:eastAsia="KaiTi" w:cs="KaiTi"/>
                                <w:sz w:val="19"/>
                                <w:szCs w:val="19"/>
                                <w:spacing w:val="24"/>
                              </w:rPr>
                              <w:t>震九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58" style="position:absolute;margin-left:423.705pt;margin-top:630.783pt;mso-position-vertical-relative:page;mso-position-horizontal-relative:page;width:23pt;height:15.45pt;z-index:2631086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227" w:lineRule="auto"/>
                        <w:rPr>
                          <w:rFonts w:ascii="KaiTi" w:hAnsi="KaiTi" w:eastAsia="KaiTi" w:cs="KaiTi"/>
                          <w:sz w:val="19"/>
                          <w:szCs w:val="19"/>
                        </w:rPr>
                      </w:pPr>
                      <w:r>
                        <w:rPr>
                          <w:rFonts w:ascii="KaiTi" w:hAnsi="KaiTi" w:eastAsia="KaiTi" w:cs="KaiTi"/>
                          <w:sz w:val="19"/>
                          <w:szCs w:val="19"/>
                          <w:spacing w:val="24"/>
                        </w:rPr>
                        <w:t>震九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63106560" behindDoc="0" locked="0" layoutInCell="0" allowOverlap="1">
            <wp:simplePos x="0" y="0"/>
            <wp:positionH relativeFrom="page">
              <wp:posOffset>4298968</wp:posOffset>
            </wp:positionH>
            <wp:positionV relativeFrom="page">
              <wp:posOffset>8001015</wp:posOffset>
            </wp:positionV>
            <wp:extent cx="380998" cy="190449"/>
            <wp:effectExtent l="0" t="0" r="0" b="0"/>
            <wp:wrapNone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98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107" w:line="236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34"/>
        </w:rPr>
        <w:t>向。南北方向相反相成，视之相反，实亦相反；东西方向相顺相成，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视之相反实则相通。这就是立足方向论观天取象画卦的准则。</w:t>
      </w:r>
    </w:p>
    <w:p>
      <w:pPr>
        <w:ind w:right="72" w:firstLine="650"/>
        <w:spacing w:before="86" w:line="243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8"/>
        </w:rPr>
        <w:t>河图数阵为四方八数，奇偶同位，阴阳涡旋。以天地方向论析</w:t>
      </w:r>
      <w:r>
        <w:rPr>
          <w:rFonts w:ascii="SimSun" w:hAnsi="SimSun" w:eastAsia="SimSun" w:cs="SimSun"/>
          <w:sz w:val="33"/>
          <w:szCs w:val="33"/>
          <w:spacing w:val="1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8"/>
        </w:rPr>
        <w:t>河图数阵及其八卦方位，结论只有一个：乾坎同位，为上北位，坤离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同位，为下南位；兑巽、震艮同向(旋向),分居天地之东西向。这与</w:t>
      </w:r>
    </w:p>
    <w:p>
      <w:pPr>
        <w:spacing w:line="78" w:lineRule="exact"/>
        <w:rPr/>
      </w:pPr>
      <w:r/>
    </w:p>
    <w:p>
      <w:pPr>
        <w:spacing w:line="78" w:lineRule="exact"/>
        <w:sectPr>
          <w:footerReference w:type="default" r:id="rId1016"/>
          <w:pgSz w:w="11900" w:h="16840"/>
          <w:pgMar w:top="400" w:right="1414" w:bottom="1189" w:left="1589" w:header="0" w:footer="1009" w:gutter="0"/>
          <w:cols w:equalWidth="0" w:num="1">
            <w:col w:w="8896" w:space="0"/>
          </w:cols>
        </w:sectPr>
        <w:rPr/>
      </w:pPr>
    </w:p>
    <w:p>
      <w:pPr>
        <w:spacing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9"/>
        </w:rPr>
        <w:t>卦画的爻划特点完全一致。</w:t>
      </w:r>
    </w:p>
    <w:p>
      <w:pPr>
        <w:ind w:right="204" w:firstLine="650"/>
        <w:spacing w:before="122" w:line="25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8"/>
        </w:rPr>
        <w:t>八卦乃爻划卦，以其图形论，乾与坤、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离与坎为错对卦(易家称错卦、对卦);兑、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  <w:w w:val="98"/>
        </w:rPr>
        <w:t>震、良、巽四卦配对有两法：兑与艮、震与巽</w:t>
      </w:r>
      <w:r>
        <w:rPr>
          <w:rFonts w:ascii="SimSun" w:hAnsi="SimSun" w:eastAsia="SimSun" w:cs="SimSun"/>
          <w:sz w:val="33"/>
          <w:szCs w:val="33"/>
          <w:spacing w:val="4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24"/>
        </w:rPr>
        <w:t>为反对卦(错卦);兑与巽、震与艮为倒对卦</w:t>
      </w:r>
      <w:r>
        <w:rPr>
          <w:rFonts w:ascii="SimSun" w:hAnsi="SimSun" w:eastAsia="SimSun" w:cs="SimSun"/>
          <w:sz w:val="33"/>
          <w:szCs w:val="33"/>
          <w:spacing w:val="6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17"/>
        </w:rPr>
        <w:t>(易家称覆卦、倒象)。这是阴阳三爻成八</w:t>
      </w:r>
      <w:r>
        <w:rPr>
          <w:rFonts w:ascii="SimSun" w:hAnsi="SimSun" w:eastAsia="SimSun" w:cs="SimSun"/>
          <w:sz w:val="33"/>
          <w:szCs w:val="33"/>
          <w:spacing w:val="8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1"/>
        </w:rPr>
        <w:t>卦的卦象基本特征。以此卦象属性论八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29"/>
        </w:rPr>
        <w:t>卦，其四对卦的组合有两种：四对错象卦；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二对错象卦并二对倒象卦。先天八卦方位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17"/>
        </w:rPr>
        <w:t>图是按四对错卦相对组卦成八方图的基本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1" w:lineRule="auto"/>
        <w:rPr/>
      </w:pPr>
      <w:r/>
    </w:p>
    <w:p>
      <w:pPr>
        <w:spacing w:line="2680" w:lineRule="exact"/>
        <w:rPr/>
      </w:pPr>
      <w:r>
        <w:rPr>
          <w:position w:val="-53"/>
        </w:rPr>
        <w:drawing>
          <wp:inline distT="0" distB="0" distL="0" distR="0">
            <wp:extent cx="1714753" cy="1701743"/>
            <wp:effectExtent l="0" t="0" r="0" b="0"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753" cy="170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4" w:lineRule="auto"/>
        <w:rPr/>
      </w:pPr>
      <w:r/>
    </w:p>
    <w:p>
      <w:pPr>
        <w:ind w:left="410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图(3-7)-14</w:t>
      </w:r>
    </w:p>
    <w:p>
      <w:pPr>
        <w:ind w:left="610"/>
        <w:spacing w:before="153" w:line="190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3"/>
        </w:rPr>
        <w:t>先天方位组卦图</w:t>
      </w:r>
    </w:p>
    <w:p>
      <w:pPr>
        <w:spacing w:line="190" w:lineRule="auto"/>
        <w:sectPr>
          <w:type w:val="continuous"/>
          <w:pgSz w:w="11900" w:h="16840"/>
          <w:pgMar w:top="400" w:right="1414" w:bottom="1189" w:left="1589" w:header="0" w:footer="1009" w:gutter="0"/>
          <w:cols w:equalWidth="0" w:num="2">
            <w:col w:w="5990" w:space="100"/>
            <w:col w:w="2806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ind w:right="90"/>
        <w:spacing w:before="125" w:line="273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4"/>
        </w:rPr>
        <w:t>模式【见图(3-7)-14】。河图数阵图是错卦相对组卦成四向图的</w:t>
      </w:r>
      <w:r>
        <w:rPr>
          <w:rFonts w:ascii="SimSun" w:hAnsi="SimSun" w:eastAsia="SimSun" w:cs="SimSun"/>
          <w:sz w:val="33"/>
          <w:szCs w:val="33"/>
          <w:spacing w:val="1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3"/>
        </w:rPr>
        <w:t>基本模式【见图(3-7)-15、16】。中天八卦图是按错卦相邻组卦成</w:t>
      </w:r>
    </w:p>
    <w:p>
      <w:pPr>
        <w:spacing w:before="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八方图【见图(3-7)-18】。</w:t>
      </w: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ectPr>
          <w:type w:val="continuous"/>
          <w:pgSz w:w="11900" w:h="16840"/>
          <w:pgMar w:top="400" w:right="1414" w:bottom="1189" w:left="1589" w:header="0" w:footer="1009" w:gutter="0"/>
          <w:cols w:equalWidth="0" w:num="1">
            <w:col w:w="8896" w:space="0"/>
          </w:cols>
        </w:sectPr>
        <w:rPr/>
      </w:pPr>
    </w:p>
    <w:p>
      <w:pPr>
        <w:pStyle w:val="BodyText"/>
        <w:ind w:firstLine="710"/>
        <w:spacing w:before="3" w:line="3550" w:lineRule="exact"/>
        <w:rPr/>
      </w:pPr>
      <w:r>
        <w:rPr>
          <w:position w:val="-70"/>
        </w:rPr>
        <w:pict>
          <v:group id="_x0000_s1560" style="mso-position-vertical-relative:line;mso-position-horizontal-relative:char;width:203.85pt;height:177.5pt;" filled="false" stroked="false" coordsize="4077,3550" coordorigin="0,0">
            <v:shape id="_x0000_s1562" style="position:absolute;left:0;top:0;width:3531;height:3550;" filled="false" stroked="false" type="#_x0000_t75">
              <v:imagedata o:title="" r:id="rId1019"/>
            </v:shape>
            <v:shape id="_x0000_s1564" style="position:absolute;left:1450;top:572;width:560;height:24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9" w:line="232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0"/>
                      </w:rPr>
                      <w:t>乾九</w:t>
                    </w:r>
                  </w:p>
                  <w:p>
                    <w:pPr>
                      <w:spacing w:line="31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"/>
                      <w:spacing w:before="65" w:line="239" w:lineRule="auto"/>
                      <w:rPr>
                        <w:rFonts w:ascii="KaiTi" w:hAnsi="KaiTi" w:eastAsia="KaiTi" w:cs="KaiTi"/>
                        <w:sz w:val="20"/>
                        <w:szCs w:val="20"/>
                      </w:rPr>
                    </w:pPr>
                    <w:r>
                      <w:rPr>
                        <w:rFonts w:ascii="KaiTi" w:hAnsi="KaiTi" w:eastAsia="KaiTi" w:cs="KaiTi"/>
                        <w:sz w:val="20"/>
                        <w:szCs w:val="20"/>
                        <w:spacing w:val="13"/>
                      </w:rPr>
                      <w:t>坎四</w:t>
                    </w:r>
                  </w:p>
                  <w:p>
                    <w:pPr>
                      <w:ind w:left="229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0</w:t>
                    </w:r>
                  </w:p>
                  <w:p>
                    <w:pPr>
                      <w:ind w:left="20"/>
                      <w:spacing w:before="110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  <w:spacing w:val="-2"/>
                      </w:rPr>
                      <w:t>000</w:t>
                    </w:r>
                  </w:p>
                  <w:p>
                    <w:pPr>
                      <w:ind w:left="229"/>
                      <w:spacing w:before="19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>O</w:t>
                    </w:r>
                  </w:p>
                  <w:p>
                    <w:pPr>
                      <w:ind w:left="79" w:right="41"/>
                      <w:spacing w:before="7" w:line="188" w:lineRule="auto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9"/>
                      </w:rPr>
                      <w:t>三氧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0o0</w:t>
                    </w:r>
                  </w:p>
                  <w:p>
                    <w:pPr>
                      <w:ind w:right="11"/>
                      <w:spacing w:before="194" w:line="219" w:lineRule="auto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6"/>
                      </w:rPr>
                      <w:t>√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2"/>
                      </w:rPr>
                      <w:t>轩</w:t>
                    </w:r>
                  </w:p>
                </w:txbxContent>
              </v:textbox>
            </v:shape>
            <v:shape id="_x0000_s1566" style="position:absolute;left:2149;top:1605;width:1946;height: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59"/>
                        <w:szCs w:val="5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9"/>
                        <w:szCs w:val="59"/>
                        <w:position w:val="16"/>
                      </w:rPr>
                      <w:drawing>
                        <wp:inline distT="0" distB="0" distL="0" distR="0">
                          <wp:extent cx="139719" cy="120728"/>
                          <wp:effectExtent l="0" t="0" r="0" b="0"/>
                          <wp:docPr id="1238" name="IM 12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38" name="IM 1238"/>
                                  <pic:cNvPicPr/>
                                </pic:nvPicPr>
                                <pic:blipFill>
                                  <a:blip r:embed="rId10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9719" cy="1207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59"/>
                        <w:szCs w:val="59"/>
                        <w:spacing w:val="32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59"/>
                        <w:szCs w:val="59"/>
                        <w:spacing w:val="-16"/>
                      </w:rPr>
                      <w:t>=M:</w:t>
                    </w:r>
                  </w:p>
                </w:txbxContent>
              </v:textbox>
            </v:shape>
            <v:shape id="_x0000_s1568" style="position:absolute;left:1179;top:1807;width:218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4" w:lineRule="auto"/>
                      <w:jc w:val="right"/>
                      <w:rPr>
                        <w:rFonts w:ascii="FangSong" w:hAnsi="FangSong" w:eastAsia="FangSong" w:cs="FangSong"/>
                        <w:sz w:val="20"/>
                        <w:szCs w:val="20"/>
                      </w:rPr>
                    </w:pPr>
                    <w:r>
                      <w:rPr>
                        <w:rFonts w:ascii="FangSong" w:hAnsi="FangSong" w:eastAsia="FangSong" w:cs="FangSong"/>
                        <w:sz w:val="20"/>
                        <w:szCs w:val="20"/>
                        <w:spacing w:val="-22"/>
                      </w:rPr>
                      <w:t>啉</w:t>
                    </w:r>
                  </w:p>
                </w:txbxContent>
              </v:textbox>
            </v:shape>
            <v:shape id="_x0000_s1570" style="position:absolute;left:830;top:1831;width:158;height:2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  <w:t>8</w:t>
                    </w:r>
                  </w:p>
                </w:txbxContent>
              </v:textbox>
            </v:shape>
            <v:shape id="_x0000_s1572" style="position:absolute;left:109;top:1778;width:101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51" w:lineRule="exact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0"/>
                        <w:position w:val="1"/>
                      </w:rPr>
                      <w:t>;</w:t>
                    </w:r>
                  </w:p>
                </w:txbxContent>
              </v:textbox>
            </v:shape>
          </v:group>
        </w:pict>
      </w:r>
    </w:p>
    <w:p>
      <w:pPr>
        <w:spacing w:line="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2" w:lineRule="auto"/>
        <w:rPr/>
      </w:pPr>
      <w:r/>
    </w:p>
    <w:p>
      <w:pPr>
        <w:ind w:left="419"/>
        <w:spacing w:before="96" w:line="158" w:lineRule="auto"/>
        <w:rPr>
          <w:rFonts w:ascii="Times New Roman" w:hAnsi="Times New Roman" w:eastAsia="Times New Roman" w:cs="Times New Roman"/>
          <w:sz w:val="33"/>
          <w:szCs w:val="33"/>
        </w:rPr>
      </w:pPr>
      <w:r>
        <w:drawing>
          <wp:anchor distT="0" distB="0" distL="0" distR="0" simplePos="0" relativeHeight="263105536" behindDoc="1" locked="0" layoutInCell="1" allowOverlap="1">
            <wp:simplePos x="0" y="0"/>
            <wp:positionH relativeFrom="column">
              <wp:posOffset>-482634</wp:posOffset>
            </wp:positionH>
            <wp:positionV relativeFrom="paragraph">
              <wp:posOffset>-300687</wp:posOffset>
            </wp:positionV>
            <wp:extent cx="2336847" cy="2324103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847" cy="2324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o000</w:t>
      </w:r>
    </w:p>
    <w:p>
      <w:pPr>
        <w:ind w:left="89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离七</w:t>
      </w:r>
    </w:p>
    <w:p>
      <w:pPr>
        <w:ind w:left="885"/>
        <w:spacing w:before="15" w:line="21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i/>
          <w:iCs/>
          <w:spacing w:val="-1"/>
        </w:rPr>
        <w:t>坤二</w:t>
      </w:r>
    </w:p>
    <w:p>
      <w:pPr>
        <w:pStyle w:val="BodyText"/>
        <w:spacing w:line="427" w:lineRule="auto"/>
        <w:rPr/>
      </w:pPr>
      <w:r/>
    </w:p>
    <w:p>
      <w:pPr>
        <w:ind w:left="89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00</w:t>
      </w:r>
    </w:p>
    <w:p>
      <w:pPr>
        <w:ind w:left="890"/>
        <w:spacing w:before="5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0</w:t>
      </w:r>
    </w:p>
    <w:p>
      <w:pPr>
        <w:ind w:left="789"/>
        <w:spacing w:before="268" w:line="21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6"/>
        </w:rPr>
        <w:t>一驻</w:t>
      </w:r>
    </w:p>
    <w:p>
      <w:pPr>
        <w:ind w:firstLine="769"/>
        <w:spacing w:line="200" w:lineRule="exact"/>
        <w:rPr/>
      </w:pPr>
      <w:r>
        <w:rPr>
          <w:position w:val="-4"/>
        </w:rPr>
        <w:drawing>
          <wp:inline distT="0" distB="0" distL="0" distR="0">
            <wp:extent cx="273091" cy="127037"/>
            <wp:effectExtent l="0" t="0" r="0" b="0"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91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74"/>
        <w:spacing w:before="1" w:line="240" w:lineRule="exact"/>
        <w:rPr/>
      </w:pPr>
      <w:r>
        <w:rPr>
          <w:position w:val="-4"/>
        </w:rPr>
        <w:drawing>
          <wp:inline distT="0" distB="0" distL="0" distR="0">
            <wp:extent cx="146067" cy="152381"/>
            <wp:effectExtent l="0" t="0" r="0" b="0"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96" w:line="185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H</w:t>
      </w:r>
    </w:p>
    <w:p>
      <w:pPr>
        <w:spacing w:line="185" w:lineRule="auto"/>
        <w:sectPr>
          <w:type w:val="continuous"/>
          <w:pgSz w:w="11900" w:h="16840"/>
          <w:pgMar w:top="400" w:right="1414" w:bottom="1189" w:left="1589" w:header="0" w:footer="1009" w:gutter="0"/>
          <w:cols w:equalWidth="0" w:num="4">
            <w:col w:w="5081" w:space="100"/>
            <w:col w:w="1778" w:space="57"/>
            <w:col w:w="720" w:space="44"/>
            <w:col w:w="1116" w:space="0"/>
          </w:cols>
        </w:sectPr>
        <w:rPr>
          <w:rFonts w:ascii="Times New Roman" w:hAnsi="Times New Roman" w:eastAsia="Times New Roman" w:cs="Times New Roman"/>
          <w:sz w:val="33"/>
          <w:szCs w:val="33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2389"/>
        <w:spacing w:before="88" w:line="19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(3-7)-15</w:t>
      </w:r>
      <w:r>
        <w:rPr>
          <w:rFonts w:ascii="Times New Roman" w:hAnsi="Times New Roman" w:eastAsia="Times New Roman" w:cs="Times New Roman"/>
          <w:sz w:val="27"/>
          <w:szCs w:val="27"/>
          <w:spacing w:val="-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16      </w:t>
      </w:r>
      <w:r>
        <w:rPr>
          <w:rFonts w:ascii="SimSun" w:hAnsi="SimSun" w:eastAsia="SimSun" w:cs="SimSun"/>
          <w:sz w:val="27"/>
          <w:szCs w:val="27"/>
          <w:spacing w:val="-4"/>
        </w:rPr>
        <w:t>河图方位组卦图</w:t>
      </w:r>
    </w:p>
    <w:p>
      <w:pPr>
        <w:spacing w:line="198" w:lineRule="auto"/>
        <w:sectPr>
          <w:type w:val="continuous"/>
          <w:pgSz w:w="11900" w:h="16840"/>
          <w:pgMar w:top="400" w:right="1414" w:bottom="1189" w:left="1589" w:header="0" w:footer="1009" w:gutter="0"/>
          <w:cols w:equalWidth="0" w:num="1">
            <w:col w:w="8896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63154688" behindDoc="0" locked="0" layoutInCell="0" allowOverlap="1">
            <wp:simplePos x="0" y="0"/>
            <wp:positionH relativeFrom="page">
              <wp:posOffset>4584679</wp:posOffset>
            </wp:positionH>
            <wp:positionV relativeFrom="page">
              <wp:posOffset>2089169</wp:posOffset>
            </wp:positionV>
            <wp:extent cx="1263673" cy="1269948"/>
            <wp:effectExtent l="0" t="0" r="0" b="0"/>
            <wp:wrapNone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673" cy="12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790"/>
        <w:spacing w:before="104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河图数卦与中天八卦在组卦成图上非常讲究：是按</w:t>
      </w:r>
      <w:r>
        <w:rPr>
          <w:rFonts w:ascii="SimSun" w:hAnsi="SimSun" w:eastAsia="SimSun" w:cs="SimSun"/>
          <w:sz w:val="32"/>
          <w:szCs w:val="32"/>
          <w:spacing w:val="-8"/>
        </w:rPr>
        <w:t>相邻成相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对、相对变相邻的变位关系和上下左右一一对应的组卦顺序【见图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(3-7)-17】。立足卦爻特征作进一步</w:t>
      </w:r>
      <w:r>
        <w:rPr>
          <w:rFonts w:ascii="SimSun" w:hAnsi="SimSun" w:eastAsia="SimSun" w:cs="SimSun"/>
          <w:sz w:val="32"/>
          <w:szCs w:val="32"/>
          <w:spacing w:val="-16"/>
        </w:rPr>
        <w:t>分析，就不难发现，河图是以</w:t>
      </w:r>
    </w:p>
    <w:p>
      <w:pPr>
        <w:pStyle w:val="BodyText"/>
        <w:spacing w:line="255" w:lineRule="auto"/>
        <w:rPr/>
      </w:pPr>
      <w:r/>
    </w:p>
    <w:p>
      <w:pPr>
        <w:ind w:firstLine="1310"/>
        <w:spacing w:line="1990" w:lineRule="exact"/>
        <w:rPr/>
      </w:pPr>
      <w:r>
        <w:rPr>
          <w:position w:val="-39"/>
        </w:rPr>
        <w:pict>
          <v:group id="_x0000_s1574" style="mso-position-vertical-relative:line;mso-position-horizontal-relative:char;width:102pt;height:99.5pt;" filled="false" stroked="false" coordsize="2040,1990" coordorigin="0,0">
            <v:shape id="_x0000_s1576" style="position:absolute;left:0;top:0;width:2040;height:1990;" filled="false" stroked="false" type="#_x0000_t75">
              <v:imagedata o:title="" r:id="rId1026"/>
            </v:shape>
            <v:shape id="_x0000_s1578" style="position:absolute;left:89;top:153;width:1209;height:16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50"/>
                      <w:spacing w:before="20" w:line="164" w:lineRule="auto"/>
                      <w:rPr>
                        <w:rFonts w:ascii="STXingkai" w:hAnsi="STXingkai" w:eastAsia="STXingkai" w:cs="STXingkai"/>
                        <w:sz w:val="21"/>
                        <w:szCs w:val="21"/>
                      </w:rPr>
                    </w:pPr>
                    <w:r>
                      <w:rPr>
                        <w:rFonts w:ascii="STXingkai" w:hAnsi="STXingkai" w:eastAsia="STXingkai" w:cs="STXingkai"/>
                        <w:sz w:val="21"/>
                        <w:szCs w:val="21"/>
                      </w:rPr>
                      <w:t>耗</w:t>
                    </w:r>
                  </w:p>
                  <w:p>
                    <w:pPr>
                      <w:ind w:right="8"/>
                      <w:spacing w:line="176" w:lineRule="auto"/>
                      <w:jc w:val="right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</w:rPr>
                      <w:t>二</w:t>
                    </w:r>
                  </w:p>
                  <w:p>
                    <w:pPr>
                      <w:ind w:left="260"/>
                      <w:spacing w:before="334" w:line="95" w:lineRule="exact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position w:val="-9"/>
                      </w:rPr>
                      <w:t>-</w:t>
                    </w:r>
                  </w:p>
                  <w:p>
                    <w:pPr>
                      <w:ind w:left="20"/>
                      <w:spacing w:line="319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58762" cy="203174"/>
                          <wp:effectExtent l="0" t="0" r="0" b="0"/>
                          <wp:docPr id="1248" name="IM 12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48" name="IM 1248"/>
                                  <pic:cNvPicPr/>
                                </pic:nvPicPr>
                                <pic:blipFill>
                                  <a:blip r:embed="rId10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8762" cy="20317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850" w:right="110" w:firstLine="49"/>
                      <w:spacing w:before="133" w:line="191" w:lineRule="auto"/>
                      <w:rPr>
                        <w:rFonts w:ascii="STXingkai" w:hAnsi="STXingkai" w:eastAsia="STXingkai" w:cs="STXingka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  <w:spacing w:val="-13"/>
                      </w:rPr>
                      <w:t>三</w:t>
                    </w:r>
                    <w:r>
                      <w:rPr>
                        <w:rFonts w:ascii="SimHei" w:hAnsi="SimHei" w:eastAsia="SimHei" w:cs="SimHe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21"/>
                        <w:szCs w:val="21"/>
                      </w:rPr>
                      <w:t>杆</w:t>
                    </w:r>
                  </w:p>
                </w:txbxContent>
              </v:textbox>
            </v:shape>
            <v:shape id="_x0000_s1580" style="position:absolute;left:1489;top:709;width:420;height:600;" filled="false" stroked="false" type="#_x0000_t75">
              <v:imagedata o:title="" r:id="rId1028"/>
            </v:shape>
          </v:group>
        </w:pict>
      </w:r>
    </w:p>
    <w:p>
      <w:pPr>
        <w:ind w:left="699"/>
        <w:spacing w:before="240" w:line="220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图(3-7)-17</w:t>
      </w:r>
      <w:r>
        <w:rPr>
          <w:rFonts w:ascii="SimSun" w:hAnsi="SimSun" w:eastAsia="SimSun" w:cs="SimSun"/>
          <w:sz w:val="26"/>
          <w:szCs w:val="26"/>
          <w:spacing w:val="8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河图八卦对待图    图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>(3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-7)-18        </w:t>
      </w:r>
      <w:r>
        <w:rPr>
          <w:rFonts w:ascii="FangSong" w:hAnsi="FangSong" w:eastAsia="FangSong" w:cs="FangSong"/>
          <w:sz w:val="26"/>
          <w:szCs w:val="26"/>
          <w:spacing w:val="6"/>
        </w:rPr>
        <w:t>中天八卦对待图</w:t>
      </w:r>
    </w:p>
    <w:p>
      <w:pPr>
        <w:ind w:right="75"/>
        <w:spacing w:before="117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综卦——可以倒覆的爻象来昭示无限方向即东</w:t>
      </w:r>
      <w:r>
        <w:rPr>
          <w:rFonts w:ascii="SimSun" w:hAnsi="SimSun" w:eastAsia="SimSun" w:cs="SimSun"/>
          <w:sz w:val="32"/>
          <w:szCs w:val="32"/>
          <w:spacing w:val="4"/>
        </w:rPr>
        <w:t>西向，而以错卦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——不可倒覆的爻象来昭示有限方向即南北向。河图数卦及中天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八卦在组卦成图时，通过两对错卦(乾与坤、离与坎)和两覆卦(兑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与巽、震与良)的择向居位，唯一地反映出错卦居</w:t>
      </w:r>
      <w:r>
        <w:rPr>
          <w:rFonts w:ascii="SimSun" w:hAnsi="SimSun" w:eastAsia="SimSun" w:cs="SimSun"/>
          <w:sz w:val="32"/>
          <w:szCs w:val="32"/>
          <w:spacing w:val="-23"/>
        </w:rPr>
        <w:t>南北、覆卦居东西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的组卦的机理。因为，乾与坤(三)、离与坎(三)之卦象为</w:t>
      </w:r>
      <w:r>
        <w:rPr>
          <w:rFonts w:ascii="SimSun" w:hAnsi="SimSun" w:eastAsia="SimSun" w:cs="SimSun"/>
          <w:sz w:val="32"/>
          <w:szCs w:val="32"/>
          <w:spacing w:val="4"/>
        </w:rPr>
        <w:t>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爻反对(错对),视其象不可逆，论其变为质变：天之上下向、地之南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北向不可逆转，互为质变之向。兑巽、震艮之卦象为阴阳爻倒转，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视其卦象倒逆则变</w:t>
      </w:r>
      <w:r>
        <w:rPr>
          <w:rFonts w:ascii="FangSong" w:hAnsi="FangSong" w:eastAsia="FangSong" w:cs="FangSong"/>
          <w:sz w:val="32"/>
          <w:szCs w:val="32"/>
          <w:spacing w:val="-20"/>
        </w:rPr>
        <w:t>：兑</w:t>
      </w:r>
      <w:r>
        <w:rPr>
          <w:rFonts w:ascii="SimSun" w:hAnsi="SimSun" w:eastAsia="SimSun" w:cs="SimSun"/>
          <w:sz w:val="32"/>
          <w:szCs w:val="32"/>
          <w:spacing w:val="-20"/>
        </w:rPr>
        <w:t>=逆为巽兰，巽二逆为兑二，震二逆为艮三，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艮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露</w:t>
      </w:r>
      <w:r>
        <w:rPr>
          <w:rFonts w:ascii="FangSong" w:hAnsi="FangSong" w:eastAsia="FangSong" w:cs="FangSong"/>
          <w:sz w:val="32"/>
          <w:szCs w:val="32"/>
          <w:spacing w:val="1"/>
        </w:rPr>
        <w:t>逆为震三；而天地东西向为旋向，为互转量变之向【见图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(3-7)-19、20】。</w:t>
      </w:r>
    </w:p>
    <w:p>
      <w:pPr>
        <w:spacing w:before="115"/>
        <w:rPr/>
      </w:pPr>
      <w:r/>
    </w:p>
    <w:p>
      <w:pPr>
        <w:sectPr>
          <w:footerReference w:type="default" r:id="rId1024"/>
          <w:pgSz w:w="11900" w:h="16840"/>
          <w:pgMar w:top="400" w:right="1444" w:bottom="1296" w:left="1529" w:header="0" w:footer="1107" w:gutter="0"/>
          <w:cols w:equalWidth="0" w:num="1">
            <w:col w:w="8926" w:space="0"/>
          </w:cols>
        </w:sectPr>
        <w:rPr/>
      </w:pPr>
    </w:p>
    <w:p>
      <w:pPr>
        <w:ind w:firstLine="389"/>
        <w:spacing w:before="50" w:line="2829" w:lineRule="exact"/>
        <w:rPr/>
      </w:pPr>
      <w:r>
        <w:rPr>
          <w:position w:val="-56"/>
        </w:rPr>
        <w:drawing>
          <wp:inline distT="0" distB="0" distL="0" distR="0">
            <wp:extent cx="2432059" cy="1797025"/>
            <wp:effectExtent l="0" t="0" r="0" b="0"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2059" cy="17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1" w:line="212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图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(3-7)-19         </w:t>
      </w:r>
      <w:r>
        <w:rPr>
          <w:rFonts w:ascii="FangSong" w:hAnsi="FangSong" w:eastAsia="FangSong" w:cs="FangSong"/>
          <w:sz w:val="26"/>
          <w:szCs w:val="26"/>
          <w:spacing w:val="4"/>
        </w:rPr>
        <w:t>河图天地方向定位图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180"/>
        <w:spacing w:line="2578" w:lineRule="exact"/>
        <w:rPr/>
      </w:pPr>
      <w:r>
        <w:rPr>
          <w:position w:val="-51"/>
        </w:rPr>
        <w:drawing>
          <wp:inline distT="0" distB="0" distL="0" distR="0">
            <wp:extent cx="1631977" cy="1637352"/>
            <wp:effectExtent l="0" t="0" r="0" b="0"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77" cy="16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4" w:lineRule="auto"/>
        <w:rPr/>
      </w:pPr>
      <w:r/>
    </w:p>
    <w:p>
      <w:pPr>
        <w:spacing w:before="85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图(3-7)-20</w:t>
      </w:r>
      <w:r>
        <w:rPr>
          <w:rFonts w:ascii="SimSun" w:hAnsi="SimSun" w:eastAsia="SimSun" w:cs="SimSun"/>
          <w:sz w:val="26"/>
          <w:szCs w:val="26"/>
          <w:spacing w:val="11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中天天地方向定位图</w:t>
      </w:r>
    </w:p>
    <w:p>
      <w:pPr>
        <w:spacing w:line="184" w:lineRule="auto"/>
        <w:sectPr>
          <w:type w:val="continuous"/>
          <w:pgSz w:w="11900" w:h="16840"/>
          <w:pgMar w:top="400" w:right="1444" w:bottom="1296" w:left="1529" w:header="0" w:footer="1107" w:gutter="0"/>
          <w:cols w:equalWidth="0" w:num="2">
            <w:col w:w="4621" w:space="100"/>
            <w:col w:w="4206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right="128" w:firstLine="619"/>
        <w:spacing w:before="121" w:line="22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错卦居上下(北南)不易之向，覆卦居旋向——东西周转之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向。由此可见，上北下南不易变与左西右东可旋变的地图及天图</w:t>
      </w:r>
    </w:p>
    <w:p>
      <w:pPr>
        <w:spacing w:line="228" w:lineRule="auto"/>
        <w:sectPr>
          <w:type w:val="continuous"/>
          <w:pgSz w:w="11900" w:h="16840"/>
          <w:pgMar w:top="400" w:right="1444" w:bottom="1296" w:left="1529" w:header="0" w:footer="1107" w:gutter="0"/>
          <w:cols w:equalWidth="0" w:num="1">
            <w:col w:w="8926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104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  <w:position w:val="11"/>
        </w:rPr>
        <w:t>定向法则，河图早已明确寓示。更有趣的是，河图数卦的上、下、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左、右顺序，竟与西方宗教祈祷手势的方位顺序完全一致。</w:t>
      </w:r>
    </w:p>
    <w:p>
      <w:pPr>
        <w:ind w:right="84" w:firstLine="649"/>
        <w:spacing w:before="67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东方的神奇的古文化是否早已深沉地渗透在西方古文明之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中?仅凭此还难以断言，但是，河图在3200年前就传人遥远的古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希腊，早已为不争之史实。时至今天，另一个遥远的大洋彼岸又传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来一个令人难以置信的事实：墨西哥古历阿斯台克太阳历同中国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古八卦太阳历有惊人的共源同根关系。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00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第八节  阴阳经纬与天体天文地理观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right="20" w:firstLine="649"/>
        <w:spacing w:before="105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地球是球形天体，是人类观察、认识漫漫天宇即宇宙星空的立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足点。在宇宙星空中，地球有其自身的位置，其他天体也都有其自 </w:t>
      </w:r>
      <w:r>
        <w:rPr>
          <w:rFonts w:ascii="SimSun" w:hAnsi="SimSun" w:eastAsia="SimSun" w:cs="SimSun"/>
          <w:sz w:val="32"/>
          <w:szCs w:val="32"/>
          <w:spacing w:val="-4"/>
        </w:rPr>
        <w:t>身的位置和拥有的空间。认识地和天，就要为地与天确定向位。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在人类不能像坐地一样自如地去行天之时，就只能立足于地球这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一视点来确定天文方位，这就是天文意义上的地理观。</w:t>
      </w:r>
    </w:p>
    <w:p>
      <w:pPr>
        <w:ind w:right="86" w:firstLine="649"/>
        <w:spacing w:before="12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地球的天文方位是经纬线。现代科学根据地球自旋轴向划分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地球纬度——南、北纬各90°,并参照地绕日偏转角划出南、北回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归线和南、北极圈线；进而参照地球地理划分地球经线——周分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360°旋向，并确立日期变更线。地球经、纬方向往地外天体无限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延伸就成为天球方向：上下为北南、东西为旋向；地图、星图东西反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向。</w:t>
      </w:r>
    </w:p>
    <w:p>
      <w:pPr>
        <w:ind w:right="90" w:firstLine="649"/>
        <w:spacing w:before="100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古天体观的阴阳经纬论，是根据地球周年日照</w:t>
      </w:r>
      <w:r>
        <w:rPr>
          <w:rFonts w:ascii="SimSun" w:hAnsi="SimSun" w:eastAsia="SimSun" w:cs="SimSun"/>
          <w:sz w:val="32"/>
          <w:szCs w:val="32"/>
          <w:spacing w:val="-20"/>
        </w:rPr>
        <w:t>变化交点，即地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球在绕日周转轨迹上的特定方位——地日分</w:t>
      </w:r>
      <w:r>
        <w:rPr>
          <w:rFonts w:ascii="SimSun" w:hAnsi="SimSun" w:eastAsia="SimSun" w:cs="SimSun"/>
          <w:sz w:val="32"/>
          <w:szCs w:val="32"/>
          <w:spacing w:val="-7"/>
        </w:rPr>
        <w:t>至交点，确立地球的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天文方位，并确立地外天体的天文方向。在复杂的地系</w:t>
      </w:r>
      <w:r>
        <w:rPr>
          <w:rFonts w:ascii="SimSun" w:hAnsi="SimSun" w:eastAsia="SimSun" w:cs="SimSun"/>
          <w:sz w:val="32"/>
          <w:szCs w:val="32"/>
          <w:spacing w:val="-7"/>
        </w:rPr>
        <w:t>运动关系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中，只有分至交点是最为恒定的方位，最准确</w:t>
      </w:r>
      <w:r>
        <w:rPr>
          <w:rFonts w:ascii="SimSun" w:hAnsi="SimSun" w:eastAsia="SimSun" w:cs="SimSun"/>
          <w:sz w:val="32"/>
          <w:szCs w:val="32"/>
          <w:spacing w:val="-29"/>
        </w:rPr>
        <w:t>守时，又最为实用：地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球以一定的倾斜角(66°33)绕日周转</w:t>
      </w:r>
      <w:r>
        <w:rPr>
          <w:rFonts w:ascii="SimSun" w:hAnsi="SimSun" w:eastAsia="SimSun" w:cs="SimSun"/>
          <w:sz w:val="32"/>
          <w:szCs w:val="32"/>
          <w:spacing w:val="-1"/>
        </w:rPr>
        <w:t>，赤道面夹角为23°27,形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成地日运动关系的四个特定交节点二分二至</w:t>
      </w:r>
      <w:r>
        <w:rPr>
          <w:rFonts w:ascii="SimSun" w:hAnsi="SimSun" w:eastAsia="SimSun" w:cs="SimSun"/>
          <w:sz w:val="32"/>
          <w:szCs w:val="32"/>
          <w:spacing w:val="-7"/>
        </w:rPr>
        <w:t>。二分是东半球、西</w:t>
      </w:r>
    </w:p>
    <w:p>
      <w:pPr>
        <w:spacing w:line="263" w:lineRule="auto"/>
        <w:sectPr>
          <w:footerReference w:type="default" r:id="rId1031"/>
          <w:pgSz w:w="11900" w:h="16840"/>
          <w:pgMar w:top="400" w:right="1480" w:bottom="1296" w:left="1539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9" w:right="163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半球反向且此时地轴与日平行的两个对应方位——地球南、北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90°纬同受日照而昼夜平分；二至是南半球</w:t>
      </w:r>
      <w:r>
        <w:rPr>
          <w:rFonts w:ascii="SimSun" w:hAnsi="SimSun" w:eastAsia="SimSun" w:cs="SimSun"/>
          <w:sz w:val="32"/>
          <w:szCs w:val="32"/>
          <w:spacing w:val="-17"/>
        </w:rPr>
        <w:t>、北半球反向且此时地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轴与日成最大倾斜角(23°27)的两个对应</w:t>
      </w:r>
      <w:r>
        <w:rPr>
          <w:rFonts w:ascii="SimSun" w:hAnsi="SimSun" w:eastAsia="SimSun" w:cs="SimSun"/>
          <w:sz w:val="32"/>
          <w:szCs w:val="32"/>
          <w:spacing w:val="-6"/>
        </w:rPr>
        <w:t>方位——地球南纬、北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纬形成最大日照差。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spacing w:line="3460" w:lineRule="exact"/>
        <w:rPr/>
      </w:pPr>
      <w:r>
        <w:rPr>
          <w:position w:val="-69"/>
        </w:rPr>
        <w:pict>
          <v:group id="_x0000_s1582" style="mso-position-vertical-relative:line;mso-position-horizontal-relative:char;width:453pt;height:173.05pt;" filled="false" stroked="false" coordsize="9060,3461" coordorigin="0,0">
            <v:shape id="_x0000_s1584" style="position:absolute;left:0;top:0;width:9060;height:3461;" filled="false" stroked="false" type="#_x0000_t75">
              <v:imagedata o:title="" r:id="rId1033"/>
            </v:shape>
            <v:shape id="_x0000_s1586" style="position:absolute;left:1640;top:129;width:7377;height:31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39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9"/>
                      </w:rPr>
                      <w:t>92天19小时</w:t>
                    </w:r>
                  </w:p>
                  <w:p>
                    <w:pPr>
                      <w:ind w:left="3049"/>
                      <w:spacing w:before="302" w:line="220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20"/>
                      </w:rPr>
                      <w:t>书准狂束库</w:t>
                    </w:r>
                  </w:p>
                  <w:p>
                    <w:pPr>
                      <w:ind w:left="20"/>
                      <w:spacing w:before="2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2"/>
                      </w:rPr>
                      <w:t>北半球夏至</w:t>
                    </w:r>
                  </w:p>
                  <w:p>
                    <w:pPr>
                      <w:ind w:right="20"/>
                      <w:spacing w:before="63" w:line="221" w:lineRule="auto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15"/>
                      </w:rPr>
                      <w:t>北半球冬至</w:t>
                    </w:r>
                  </w:p>
                  <w:p>
                    <w:pPr>
                      <w:ind w:left="4019"/>
                      <w:spacing w:before="50" w:line="298" w:lineRule="exac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0"/>
                        <w:position w:val="5"/>
                      </w:rPr>
                      <w:t>一近日点14700万一</w:t>
                    </w:r>
                  </w:p>
                  <w:p>
                    <w:pPr>
                      <w:ind w:left="4559"/>
                      <w:spacing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2"/>
                      </w:rPr>
                      <w:t>1月3日</w:t>
                    </w:r>
                  </w:p>
                  <w:p>
                    <w:pPr>
                      <w:ind w:left="4719"/>
                      <w:spacing w:before="131" w:line="21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9"/>
                      </w:rPr>
                      <w:t>重直狂末型</w:t>
                    </w:r>
                  </w:p>
                  <w:p>
                    <w:pPr>
                      <w:ind w:left="2619"/>
                      <w:spacing w:line="21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31"/>
                      </w:rPr>
                      <w:t>北半球秋分</w:t>
                    </w:r>
                  </w:p>
                  <w:p>
                    <w:pPr>
                      <w:ind w:left="399"/>
                      <w:spacing w:line="20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58752" cy="127006"/>
                          <wp:effectExtent l="0" t="0" r="0" b="0"/>
                          <wp:docPr id="1254" name="IM 125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54" name="IM 1254"/>
                                  <pic:cNvPicPr/>
                                </pic:nvPicPr>
                                <pic:blipFill>
                                  <a:blip r:embed="rId10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8752" cy="12700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759"/>
                      <w:spacing w:before="5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1"/>
                      </w:rPr>
                      <w:t>89天19小时</w:t>
                    </w:r>
                  </w:p>
                </w:txbxContent>
              </v:textbox>
            </v:shape>
            <v:shape id="_x0000_s1588" style="position:absolute;left:2250;top:1508;width:1766;height:5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19" w:line="224" w:lineRule="auto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2"/>
                      </w:rPr>
                      <w:t>远日点15200万公里</w:t>
                    </w:r>
                  </w:p>
                  <w:p>
                    <w:pPr>
                      <w:ind w:left="659"/>
                      <w:spacing w:before="110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6"/>
                      </w:rPr>
                      <w:t>7 月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6"/>
                      </w:rPr>
                      <w:t>4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6"/>
                      </w:rPr>
                      <w:t>日</w:t>
                    </w:r>
                  </w:p>
                </w:txbxContent>
              </v:textbox>
            </v:shape>
            <v:shape id="_x0000_s1590" style="position:absolute;left:79;top:1561;width:1113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3"/>
                      </w:rPr>
                      <w:t>要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1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3"/>
                      </w:rPr>
                      <w:t>末里</w:t>
                    </w:r>
                  </w:p>
                </w:txbxContent>
              </v:textbox>
            </v:shape>
            <v:shape id="_x0000_s1592" style="position:absolute;left:6619;top:209;width:119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9"/>
                      </w:rPr>
                      <w:t>北半球春分</w:t>
                    </w:r>
                  </w:p>
                </w:txbxContent>
              </v:textbox>
            </v:shape>
            <v:shape id="_x0000_s1594" style="position:absolute;left:2370;top:3123;width:854;height:2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3"/>
                      </w:rPr>
                      <w:t>书县在市</w:t>
                    </w:r>
                  </w:p>
                </w:txbxContent>
              </v:textbox>
            </v:shape>
            <v:shape id="_x0000_s1596" style="position:absolute;left:7320;top:889;width:400;height:281;" filled="false" stroked="false" type="#_x0000_t75">
              <v:imagedata o:title="" r:id="rId1035"/>
            </v:shape>
            <v:shape id="_x0000_s1598" style="position:absolute;left:1110;top:2366;width:187;height:2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  <w:t>3</w:t>
                    </w:r>
                  </w:p>
                </w:txbxContent>
              </v:textbox>
            </v:shape>
            <v:shape id="_x0000_s1600" style="position:absolute;left:1710;top:2629;width:140;height:1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5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>5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1" w:lineRule="auto"/>
        <w:rPr/>
      </w:pPr>
      <w:r/>
    </w:p>
    <w:p>
      <w:pPr>
        <w:ind w:left="191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图(3-8)-1</w:t>
      </w:r>
      <w:r>
        <w:rPr>
          <w:rFonts w:ascii="SimSun" w:hAnsi="SimSun" w:eastAsia="SimSun" w:cs="SimSun"/>
          <w:sz w:val="27"/>
          <w:szCs w:val="27"/>
          <w:spacing w:val="8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周年运动轨迹四分至方位示意图</w:t>
      </w:r>
    </w:p>
    <w:p>
      <w:pPr>
        <w:ind w:left="99" w:right="70" w:firstLine="680"/>
        <w:spacing w:before="9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现代科学的精确计算也表明：以地日周年运动视变化的四分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至方位确立相对静止的天际方位，是最科学和最实用的。地球绕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日周转是一个椭圆的轨道，近日点1470</w:t>
      </w:r>
      <w:r>
        <w:rPr>
          <w:rFonts w:ascii="SimSun" w:hAnsi="SimSun" w:eastAsia="SimSun" w:cs="SimSun"/>
          <w:sz w:val="32"/>
          <w:szCs w:val="32"/>
          <w:spacing w:val="-7"/>
        </w:rPr>
        <w:t>0万公里，远日点15200万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公里，两者相差约500万公里。地球绕日周转很守时，公转周期为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365日6时9分9秒，分至周期为365日5时48分46秒，</w:t>
      </w:r>
      <w:r>
        <w:rPr>
          <w:rFonts w:ascii="SimSun" w:hAnsi="SimSun" w:eastAsia="SimSun" w:cs="SimSun"/>
          <w:sz w:val="32"/>
          <w:szCs w:val="32"/>
          <w:spacing w:val="24"/>
        </w:rPr>
        <w:t>岁差仅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20分23秒。由于地球自转轴的摆动，春分点每年位</w:t>
      </w:r>
      <w:r>
        <w:rPr>
          <w:rFonts w:ascii="SimSun" w:hAnsi="SimSun" w:eastAsia="SimSun" w:cs="SimSun"/>
          <w:sz w:val="32"/>
          <w:szCs w:val="32"/>
          <w:spacing w:val="5"/>
        </w:rPr>
        <w:t>移50”。中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国两千多年前就有文字记载为365.25日，这同现代科学计算的分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至年(365.2422日)相比，仅长了10分48秒。(周月运动也守时，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朔望月为29.53059太阳日，但白道交点每年退行19°4',18.60 </w:t>
      </w:r>
      <w:r>
        <w:rPr>
          <w:rFonts w:ascii="SimSun" w:hAnsi="SimSun" w:eastAsia="SimSun" w:cs="SimSun"/>
          <w:sz w:val="32"/>
          <w:szCs w:val="32"/>
          <w:spacing w:val="-11"/>
        </w:rPr>
        <w:t>年为一周期。)四分至从北半球看，冬至春为89天，春至夏为92天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19小时，夏至秋为93天15小时，秋至冬为89天19小时；以二至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划分，冬至夏约为181天19小时，夏至冬约为183</w:t>
      </w:r>
      <w:r>
        <w:rPr>
          <w:rFonts w:ascii="SimSun" w:hAnsi="SimSun" w:eastAsia="SimSun" w:cs="SimSun"/>
          <w:sz w:val="32"/>
          <w:szCs w:val="32"/>
          <w:spacing w:val="4"/>
        </w:rPr>
        <w:t>天10小时，两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者仅差1天多。二至交节点同远日、近日点相距不远：近日点为</w:t>
      </w:r>
      <w:r>
        <w:rPr>
          <w:rFonts w:ascii="SimSun" w:hAnsi="SimSun" w:eastAsia="SimSun" w:cs="SimSun"/>
          <w:sz w:val="32"/>
          <w:szCs w:val="32"/>
          <w:spacing w:val="-8"/>
        </w:rPr>
        <w:t>1 </w:t>
      </w:r>
      <w:r>
        <w:rPr>
          <w:rFonts w:ascii="SimSun" w:hAnsi="SimSun" w:eastAsia="SimSun" w:cs="SimSun"/>
          <w:sz w:val="32"/>
          <w:szCs w:val="32"/>
          <w:spacing w:val="-1"/>
        </w:rPr>
        <w:t>月3日，南夏北冬交至点为12月22日，相去11天左右；远日点在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7月4日，北夏南冬交至点为6月21日，相去13天左右。我们认</w:t>
      </w:r>
    </w:p>
    <w:p>
      <w:pPr>
        <w:spacing w:line="264" w:lineRule="auto"/>
        <w:sectPr>
          <w:footerReference w:type="default" r:id="rId1032"/>
          <w:pgSz w:w="12060" w:h="16950"/>
          <w:pgMar w:top="400" w:right="1400" w:bottom="1253" w:left="1600" w:header="0" w:footer="105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>
        <w:drawing>
          <wp:anchor distT="0" distB="0" distL="0" distR="0" simplePos="0" relativeHeight="263300096" behindDoc="0" locked="0" layoutInCell="0" allowOverlap="1">
            <wp:simplePos x="0" y="0"/>
            <wp:positionH relativeFrom="page">
              <wp:posOffset>2806710</wp:posOffset>
            </wp:positionH>
            <wp:positionV relativeFrom="page">
              <wp:posOffset>6946860</wp:posOffset>
            </wp:positionV>
            <wp:extent cx="400041" cy="374696"/>
            <wp:effectExtent l="0" t="0" r="0" b="0"/>
            <wp:wrapNone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41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3301120" behindDoc="0" locked="0" layoutInCell="0" allowOverlap="1">
            <wp:simplePos x="0" y="0"/>
            <wp:positionH relativeFrom="page">
              <wp:posOffset>4349747</wp:posOffset>
            </wp:positionH>
            <wp:positionV relativeFrom="page">
              <wp:posOffset>7473938</wp:posOffset>
            </wp:positionV>
            <wp:extent cx="393693" cy="355662"/>
            <wp:effectExtent l="0" t="0" r="0" b="0"/>
            <wp:wrapNone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3299072" behindDoc="0" locked="0" layoutInCell="0" allowOverlap="1">
            <wp:simplePos x="0" y="0"/>
            <wp:positionH relativeFrom="page">
              <wp:posOffset>5016534</wp:posOffset>
            </wp:positionH>
            <wp:positionV relativeFrom="page">
              <wp:posOffset>6692892</wp:posOffset>
            </wp:positionV>
            <wp:extent cx="1409665" cy="1384260"/>
            <wp:effectExtent l="0" t="0" r="0" b="0"/>
            <wp:wrapNone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665" cy="138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104" w:line="50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2"/>
        </w:rPr>
        <w:t>为：近日至点，即南夏北冬交至点，可以作为阴阳经纬论的立足点</w:t>
      </w: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——地球方位定向点，天际相对方向定位点。</w:t>
      </w:r>
    </w:p>
    <w:p>
      <w:pPr>
        <w:pStyle w:val="BodyText"/>
        <w:spacing w:line="432" w:lineRule="auto"/>
        <w:rPr/>
      </w:pPr>
      <w:r/>
    </w:p>
    <w:p>
      <w:pPr>
        <w:ind w:left="750"/>
        <w:spacing w:before="104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5"/>
        </w:rPr>
        <w:t>一、天、地之纬</w:t>
      </w:r>
    </w:p>
    <w:p>
      <w:pPr>
        <w:ind w:right="34" w:firstLine="669"/>
        <w:spacing w:before="88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划分地纬，取地自旋定纬度，取周年日照定回归线，古者与今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人基本一致。古者以八卦概分，今人以90°确分。地纬是有限方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向，以旋轴为极限，两者结论完全一致。</w:t>
      </w:r>
    </w:p>
    <w:p>
      <w:pPr>
        <w:ind w:firstLine="669"/>
        <w:spacing w:before="10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阴阳地纬体现于河图乾九坤八空间立体方位。在河图乾</w:t>
      </w:r>
      <w:r>
        <w:rPr>
          <w:rFonts w:ascii="SimSun" w:hAnsi="SimSun" w:eastAsia="SimSun" w:cs="SimSun"/>
          <w:sz w:val="32"/>
          <w:szCs w:val="32"/>
          <w:spacing w:val="-8"/>
        </w:rPr>
        <w:t>九空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间立体方位即乾坤轴向天体模式中，八卦阴阳卦象与日照变化形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成的地象完全吻合。以立地视天而日照上来论河图乾九空间立体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方位：夏至(北半球、南半球各以其夏至论),日在地之上，上极圈为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昼，乾以天之物象并全阳之卦象三合之；下极圈为夜，日在地之下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(为地所没),坤以地之物象并全阴之卦象==合之。上回</w:t>
      </w:r>
      <w:r>
        <w:rPr>
          <w:rFonts w:ascii="SimSun" w:hAnsi="SimSun" w:eastAsia="SimSun" w:cs="SimSun"/>
          <w:sz w:val="32"/>
          <w:szCs w:val="32"/>
          <w:spacing w:val="-1"/>
        </w:rPr>
        <w:t>归线为日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至的轨迹投影线，两侧地象为昼夜交替且昼由最长渐短，故坎以半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阴半阳且阳居中之卦象=合之；下回归线与之相反，是“阴”至之中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线，两侧地象为昼夜交替且夜由最长渐短，故离以半阳半阴且阴居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中之卦象二合之。兑三巽三震三艮主四卦之象为倒象与反象，合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赤道带之地象【见图(3-8)-2、3】。北半球夏至地纬图，平面透视</w:t>
      </w:r>
    </w:p>
    <w:p>
      <w:pPr>
        <w:pStyle w:val="BodyText"/>
        <w:spacing w:line="334" w:lineRule="auto"/>
        <w:rPr/>
      </w:pPr>
      <w:r/>
    </w:p>
    <w:p>
      <w:pPr>
        <w:ind w:firstLine="150"/>
        <w:spacing w:before="1" w:line="2190" w:lineRule="exact"/>
        <w:rPr/>
      </w:pPr>
      <w:r>
        <w:rPr>
          <w:position w:val="-43"/>
        </w:rPr>
        <w:drawing>
          <wp:inline distT="0" distB="0" distL="0" distR="0">
            <wp:extent cx="1396970" cy="1390676"/>
            <wp:effectExtent l="0" t="0" r="0" b="0"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70" cy="139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1" w:lineRule="auto"/>
        <w:rPr/>
      </w:pPr>
      <w:r/>
    </w:p>
    <w:p>
      <w:pPr>
        <w:ind w:left="450"/>
        <w:spacing w:before="89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图(3-8)-2</w:t>
      </w:r>
      <w:r>
        <w:rPr>
          <w:rFonts w:ascii="SimSun" w:hAnsi="SimSun" w:eastAsia="SimSun" w:cs="SimSun"/>
          <w:sz w:val="27"/>
          <w:szCs w:val="27"/>
          <w:spacing w:val="9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北半球夏至地纬图    图(3-8)</w:t>
      </w:r>
      <w:r>
        <w:rPr>
          <w:rFonts w:ascii="SimSun" w:hAnsi="SimSun" w:eastAsia="SimSun" w:cs="SimSun"/>
          <w:sz w:val="27"/>
          <w:szCs w:val="27"/>
          <w:spacing w:val="4"/>
        </w:rPr>
        <w:t>-3</w:t>
      </w:r>
      <w:r>
        <w:rPr>
          <w:rFonts w:ascii="SimSun" w:hAnsi="SimSun" w:eastAsia="SimSun" w:cs="SimSun"/>
          <w:sz w:val="27"/>
          <w:szCs w:val="27"/>
          <w:spacing w:val="9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南半球夏至地纬图</w:t>
      </w:r>
    </w:p>
    <w:p>
      <w:pPr>
        <w:ind w:right="31"/>
        <w:spacing w:before="69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就是河图数阵乾九坤八方位。古者用河图乾九方位八卦阵标示的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地球纬度阴阳变化，同现代地纬回归线、极圈线标示完全吻合【见</w:t>
      </w:r>
    </w:p>
    <w:p>
      <w:pPr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图(3-8)-4】。</w:t>
      </w:r>
    </w:p>
    <w:p>
      <w:pPr>
        <w:ind w:right="15"/>
        <w:spacing w:before="84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旋天体地球自旋，而使轴向成为有限方向——南北极；旋向成</w:t>
      </w:r>
    </w:p>
    <w:p>
      <w:pPr>
        <w:spacing w:line="219" w:lineRule="auto"/>
        <w:sectPr>
          <w:footerReference w:type="default" r:id="rId1036"/>
          <w:pgSz w:w="11900" w:h="16840"/>
          <w:pgMar w:top="400" w:right="1562" w:bottom="1176" w:left="1529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>
        <w:drawing>
          <wp:anchor distT="0" distB="0" distL="0" distR="0" simplePos="0" relativeHeight="263348224" behindDoc="0" locked="0" layoutInCell="0" allowOverlap="1">
            <wp:simplePos x="0" y="0"/>
            <wp:positionH relativeFrom="page">
              <wp:posOffset>4559326</wp:posOffset>
            </wp:positionH>
            <wp:positionV relativeFrom="page">
              <wp:posOffset>2006593</wp:posOffset>
            </wp:positionV>
            <wp:extent cx="1657289" cy="1689076"/>
            <wp:effectExtent l="0" t="0" r="0" b="0"/>
            <wp:wrapNone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289" cy="168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81"/>
        <w:spacing w:before="104" w:line="49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  <w:position w:val="12"/>
        </w:rPr>
        <w:t>无限方向——相对定东西向。以地之旋轴有限方向推及地</w:t>
      </w:r>
      <w:r>
        <w:rPr>
          <w:rFonts w:ascii="SimSun" w:hAnsi="SimSun" w:eastAsia="SimSun" w:cs="SimSun"/>
          <w:sz w:val="32"/>
          <w:szCs w:val="32"/>
          <w:spacing w:val="4"/>
          <w:position w:val="12"/>
        </w:rPr>
        <w:t>外天</w:t>
      </w:r>
    </w:p>
    <w:p>
      <w:pPr>
        <w:ind w:left="81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体，而有天之不变方向——上北下南【见图(3-8)-5]。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2730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63347200" behindDoc="1" locked="0" layoutInCell="1" allowOverlap="1">
            <wp:simplePos x="0" y="0"/>
            <wp:positionH relativeFrom="column">
              <wp:posOffset>553067</wp:posOffset>
            </wp:positionH>
            <wp:positionV relativeFrom="paragraph">
              <wp:posOffset>-28467</wp:posOffset>
            </wp:positionV>
            <wp:extent cx="1727207" cy="1377911"/>
            <wp:effectExtent l="0" t="0" r="0" b="0"/>
            <wp:wrapNone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207" cy="13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-2"/>
        </w:rPr>
        <w:t>极圆线</w:t>
      </w:r>
    </w:p>
    <w:p>
      <w:pPr>
        <w:ind w:left="3060"/>
        <w:spacing w:before="286" w:line="219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4"/>
        </w:rPr>
        <w:t>回归线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060"/>
        <w:spacing w:before="52" w:line="223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2"/>
        </w:rPr>
        <w:t>同归线</w:t>
      </w:r>
    </w:p>
    <w:p>
      <w:pPr>
        <w:pStyle w:val="BodyText"/>
        <w:spacing w:line="283" w:lineRule="auto"/>
        <w:rPr/>
      </w:pPr>
      <w:r/>
    </w:p>
    <w:p>
      <w:pPr>
        <w:ind w:left="2620"/>
        <w:spacing w:before="52" w:line="224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3"/>
        </w:rPr>
        <w:t>设国线</w:t>
      </w:r>
    </w:p>
    <w:p>
      <w:pPr>
        <w:spacing w:before="85"/>
        <w:rPr/>
      </w:pPr>
      <w:r/>
    </w:p>
    <w:p>
      <w:pPr>
        <w:spacing w:before="85"/>
        <w:rPr/>
      </w:pPr>
      <w:r/>
    </w:p>
    <w:p>
      <w:pPr>
        <w:sectPr>
          <w:footerReference w:type="default" r:id="rId1041"/>
          <w:pgSz w:w="12060" w:h="16950"/>
          <w:pgMar w:top="400" w:right="1296" w:bottom="1176" w:left="1809" w:header="0" w:footer="987" w:gutter="0"/>
          <w:cols w:equalWidth="0" w:num="1">
            <w:col w:w="8955" w:space="0"/>
          </w:cols>
        </w:sectPr>
        <w:rPr/>
      </w:pPr>
    </w:p>
    <w:p>
      <w:pPr>
        <w:ind w:left="811"/>
        <w:spacing w:before="53" w:line="221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</w:rPr>
        <w:t>图(3-8)-4</w:t>
      </w:r>
      <w:r>
        <w:rPr>
          <w:rFonts w:ascii="FangSong" w:hAnsi="FangSong" w:eastAsia="FangSong" w:cs="FangSong"/>
          <w:sz w:val="26"/>
          <w:szCs w:val="26"/>
          <w:spacing w:val="11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2"/>
        </w:rPr>
        <w:t>阴阳地纬图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4" w:line="441" w:lineRule="exact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9"/>
          <w:position w:val="13"/>
        </w:rPr>
        <w:t>图(3-8)-5</w:t>
      </w:r>
      <w:r>
        <w:rPr>
          <w:rFonts w:ascii="FangSong" w:hAnsi="FangSong" w:eastAsia="FangSong" w:cs="FangSong"/>
          <w:sz w:val="26"/>
          <w:szCs w:val="26"/>
          <w:spacing w:val="115"/>
          <w:position w:val="13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9"/>
          <w:position w:val="13"/>
        </w:rPr>
        <w:t>地球有限方向与</w:t>
      </w:r>
    </w:p>
    <w:p>
      <w:pPr>
        <w:ind w:left="660"/>
        <w:spacing w:before="1" w:line="188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3"/>
        </w:rPr>
        <w:t>天球不变方向关系图</w:t>
      </w:r>
    </w:p>
    <w:p>
      <w:pPr>
        <w:spacing w:line="188" w:lineRule="auto"/>
        <w:sectPr>
          <w:type w:val="continuous"/>
          <w:pgSz w:w="12060" w:h="16950"/>
          <w:pgMar w:top="400" w:right="1296" w:bottom="1176" w:left="1809" w:header="0" w:footer="987" w:gutter="0"/>
          <w:cols w:equalWidth="0" w:num="2">
            <w:col w:w="4681" w:space="100"/>
            <w:col w:w="4174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436" w:lineRule="auto"/>
        <w:rPr/>
      </w:pPr>
      <w:r/>
    </w:p>
    <w:p>
      <w:pPr>
        <w:ind w:left="811"/>
        <w:spacing w:before="124" w:line="195" w:lineRule="auto"/>
        <w:rPr>
          <w:rFonts w:ascii="KaiTi" w:hAnsi="KaiTi" w:eastAsia="KaiTi" w:cs="KaiTi"/>
          <w:sz w:val="38"/>
          <w:szCs w:val="38"/>
        </w:rPr>
      </w:pPr>
      <w:r>
        <w:rPr>
          <w:rFonts w:ascii="KaiTi" w:hAnsi="KaiTi" w:eastAsia="KaiTi" w:cs="KaiTi"/>
          <w:sz w:val="38"/>
          <w:szCs w:val="38"/>
          <w:spacing w:val="-41"/>
          <w:w w:val="94"/>
        </w:rPr>
        <w:t>二、地</w:t>
      </w:r>
      <w:r>
        <w:rPr>
          <w:rFonts w:ascii="KaiTi" w:hAnsi="KaiTi" w:eastAsia="KaiTi" w:cs="KaiTi"/>
          <w:sz w:val="38"/>
          <w:szCs w:val="38"/>
          <w:spacing w:val="174"/>
        </w:rPr>
        <w:t xml:space="preserve"> </w:t>
      </w:r>
      <w:r>
        <w:rPr>
          <w:rFonts w:ascii="KaiTi" w:hAnsi="KaiTi" w:eastAsia="KaiTi" w:cs="KaiTi"/>
          <w:sz w:val="38"/>
          <w:szCs w:val="38"/>
          <w:spacing w:val="-41"/>
          <w:w w:val="94"/>
        </w:rPr>
        <w:t>经</w:t>
      </w:r>
    </w:p>
    <w:p>
      <w:pPr>
        <w:ind w:left="81" w:firstLine="620"/>
        <w:spacing w:before="122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地之纬向即轴向是有限方向，以上下定北南；地之经向即旋向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是无限方向，观之无始无终、无定点。因此，如何给地球旋向定方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位、方向，就是一个又简单又复杂的现实问题。人类有意识地给地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球定经纬，特别是定经度，是天文观由本体认识走上应用认识的重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要标志。地球的纬度可以说是自然形成的，即因地球自旋与太阳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日照而形成；经度则不然，它是在地之旋向上</w:t>
      </w:r>
      <w:r>
        <w:rPr>
          <w:rFonts w:ascii="SimSun" w:hAnsi="SimSun" w:eastAsia="SimSun" w:cs="SimSun"/>
          <w:sz w:val="32"/>
          <w:szCs w:val="32"/>
          <w:spacing w:val="-27"/>
        </w:rPr>
        <w:t>，从一定意义上说，它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没有自然的起点与终点。也就是说，经线的0°起点可以定在旋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向的任何点上，现代天文地理观就是这样。</w:t>
      </w:r>
      <w:r>
        <w:rPr>
          <w:rFonts w:ascii="SimSun" w:hAnsi="SimSun" w:eastAsia="SimSun" w:cs="SimSun"/>
          <w:sz w:val="32"/>
          <w:szCs w:val="32"/>
          <w:spacing w:val="-3"/>
        </w:rPr>
        <w:t>为了确定这个0°经 </w:t>
      </w:r>
      <w:r>
        <w:rPr>
          <w:rFonts w:ascii="SimSun" w:hAnsi="SimSun" w:eastAsia="SimSun" w:cs="SimSun"/>
          <w:sz w:val="32"/>
          <w:szCs w:val="32"/>
          <w:spacing w:val="-5"/>
        </w:rPr>
        <w:t>线即经度的起点，1884年在华盛顿召开了国</w:t>
      </w:r>
      <w:r>
        <w:rPr>
          <w:rFonts w:ascii="SimSun" w:hAnsi="SimSun" w:eastAsia="SimSun" w:cs="SimSun"/>
          <w:sz w:val="32"/>
          <w:szCs w:val="32"/>
          <w:spacing w:val="-6"/>
        </w:rPr>
        <w:t>际经度会议，人为地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议定当时英国伦敦东南郊的格林威治天文台的经线为0°经线，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即本初子午线。地球是圆球形，经向是旋转运动，</w:t>
      </w:r>
      <w:r>
        <w:rPr>
          <w:rFonts w:ascii="SimSun" w:hAnsi="SimSun" w:eastAsia="SimSun" w:cs="SimSun"/>
          <w:sz w:val="32"/>
          <w:szCs w:val="32"/>
          <w:spacing w:val="10"/>
        </w:rPr>
        <w:t>因而0°即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360°。但是，从天文地理的角度，必须在360°旋向上分出东西，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于是产生了东经、西经各180°,地球360°旋向也就成了东西经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0°(同一起点)与东西经180°。这样，就在动态的圆周旋向上，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为地球自身以及它相对太阳划出了东、西方向，从而确定了太阳东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升西落的视觉认识，划出了地球的东、西半球(</w:t>
      </w:r>
      <w:r>
        <w:rPr>
          <w:rFonts w:ascii="SimSun" w:hAnsi="SimSun" w:eastAsia="SimSun" w:cs="SimSun"/>
          <w:sz w:val="32"/>
          <w:szCs w:val="32"/>
          <w:spacing w:val="-11"/>
        </w:rPr>
        <w:t>东西半球的实际划</w:t>
      </w:r>
    </w:p>
    <w:p>
      <w:pPr>
        <w:spacing w:line="260" w:lineRule="auto"/>
        <w:sectPr>
          <w:type w:val="continuous"/>
          <w:pgSz w:w="12060" w:h="16950"/>
          <w:pgMar w:top="400" w:right="1296" w:bottom="1176" w:left="1809" w:header="0" w:footer="987" w:gutter="0"/>
          <w:cols w:equalWidth="0" w:num="1">
            <w:col w:w="8955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right="71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分因考虑欧洲、非洲的完整性，而不得不西移20°左右)。这种现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代天文地理观很实用。人坐地以观天察地，周分360°地旋向则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为东、西经各180°,既合观天见日东升西落，又合察地定</w:t>
      </w:r>
      <w:r>
        <w:rPr>
          <w:rFonts w:ascii="SimSun" w:hAnsi="SimSun" w:eastAsia="SimSun" w:cs="SimSun"/>
          <w:sz w:val="32"/>
          <w:szCs w:val="32"/>
          <w:spacing w:val="-7"/>
        </w:rPr>
        <w:t>周圆方</w:t>
      </w: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位之需。</w:t>
      </w:r>
    </w:p>
    <w:p>
      <w:pPr>
        <w:ind w:right="39" w:firstLine="659"/>
        <w:spacing w:before="66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古代中国的天体观是否给地球划出了经线呢?我们认为，回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答是肯定的。因为这是思维的必然趋势，就像人类从渔猎时代进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入农耕时代一样。人类一旦认识到星体(包括地球)是圆的，并认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识到地球在自旋，就必然会给地球的周旋方向即东西</w:t>
      </w:r>
      <w:r>
        <w:rPr>
          <w:rFonts w:ascii="SimSun" w:hAnsi="SimSun" w:eastAsia="SimSun" w:cs="SimSun"/>
          <w:sz w:val="32"/>
          <w:szCs w:val="32"/>
          <w:spacing w:val="-8"/>
        </w:rPr>
        <w:t>无限方向定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出方位。古中国人在天文认识上，其实测方法与达到的理性高度，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都是西方希腊时期特别是希腊化以后的很长一段时期所无法企及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的。因此，中国古者必然会迈出天文本体认识到应用认识这一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步。事实上，古中国人把天文知识应用到农事方面、运用到人事方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面所走过的历程，西方是望尘莫及的。例如：阴阳合历、星象分野，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以及看天象算人事的星占术等等。</w:t>
      </w:r>
    </w:p>
    <w:p>
      <w:pPr>
        <w:ind w:firstLine="619"/>
        <w:spacing w:before="96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那么,中国古者是如何划分地球经向的呢?我们认为是八卦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概分。古代中国的天体观用的是概分法，而概分法是最科学的，因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为反映到人类认识中的天文现象，有许多是无法确分的。这个道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理很简单，天体认识只有一种途径——视觉，而且是远距离视觉，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更何况有的天象本身就不能确分或不好确定，例如：周年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365.2422天，周月(朔望月)29.53059天就是一个永远让人头痛的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问题。地球0°经线也难于科学地确定。用八卦概分地球经向， </w:t>
      </w:r>
      <w:r>
        <w:rPr>
          <w:rFonts w:ascii="SimSun" w:hAnsi="SimSun" w:eastAsia="SimSun" w:cs="SimSun"/>
          <w:sz w:val="32"/>
          <w:szCs w:val="32"/>
          <w:spacing w:val="-8"/>
        </w:rPr>
        <w:t>同样有一个选点问题，即如何科学地划分经向区域的问题。毫无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疑问，为地经定点只能对准太阳与地球的关系，在日、地关系上观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天察地来确定经向，应当是取近日至点——这一地绕日周转轨迹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上相对恒定的方位，也是地系天体运动中相对静止的天际方位【见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图(3-8)-6】。以地日运动的近日至点划分地之旋向，并对应天之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方向，从宏观天体论来看，是很科学的。</w:t>
      </w:r>
    </w:p>
    <w:p>
      <w:pPr>
        <w:ind w:left="609"/>
        <w:spacing w:before="92" w:line="50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3"/>
        </w:rPr>
        <w:t>地球近日点在1月3日，南半球夏至、北半球冬至的交节点在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12月22日，两者仅差11天。从阴阳经纬观来看，近日至点是地</w:t>
      </w:r>
    </w:p>
    <w:p>
      <w:pPr>
        <w:spacing w:line="219" w:lineRule="auto"/>
        <w:sectPr>
          <w:footerReference w:type="default" r:id="rId1044"/>
          <w:pgSz w:w="11900" w:h="16840"/>
          <w:pgMar w:top="400" w:right="1680" w:bottom="1136" w:left="1360" w:header="0" w:footer="9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2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获日照最多且地轴差最大之点，八卦当合乾象。立足于全球，北为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上而南为下，南半球日照北来，北半球冬至合日照南来(日正居北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回归线之上)。日照南来，地北为上，上为阳，阳名乾，乾象天，天在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上，上居日，丝丝入扣，无可挑剔。这也与创易者是华夏人相吻合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——中国在北半球。</w:t>
      </w:r>
    </w:p>
    <w:p>
      <w:pPr>
        <w:pStyle w:val="BodyText"/>
        <w:ind w:firstLine="159"/>
        <w:spacing w:before="134" w:line="4700" w:lineRule="exact"/>
        <w:rPr/>
      </w:pPr>
      <w:r>
        <w:rPr>
          <w:position w:val="-94"/>
        </w:rPr>
        <w:pict>
          <v:group id="_x0000_s1602" style="mso-position-vertical-relative:line;mso-position-horizontal-relative:char;width:423.55pt;height:235.05pt;" filled="false" stroked="false" coordsize="8470,4701" coordorigin="0,0">
            <v:shape id="_x0000_s1604" style="position:absolute;left:0;top:0;width:8470;height:4701;" filled="false" stroked="false" type="#_x0000_t75">
              <v:imagedata o:title="" r:id="rId1046"/>
            </v:shape>
            <v:shape id="_x0000_s1606" style="position:absolute;left:90;top:66;width:6710;height:45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58" w:right="1306" w:hanging="49"/>
                      <w:spacing w:before="19" w:line="234" w:lineRule="auto"/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7"/>
                      </w:rPr>
                      <w:t>早分点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  <w:spacing w:val="3"/>
                      </w:rPr>
                      <w:t>3月21日</w:t>
                    </w:r>
                  </w:p>
                  <w:p>
                    <w:pPr>
                      <w:spacing w:line="3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89"/>
                      <w:spacing w:before="129"/>
                      <w:rPr>
                        <w:rFonts w:ascii="STXinwei" w:hAnsi="STXinwei" w:eastAsia="STXinwei" w:cs="STXinwei"/>
                        <w:sz w:val="39"/>
                        <w:szCs w:val="39"/>
                      </w:rPr>
                    </w:pPr>
                    <w:r>
                      <w:rPr>
                        <w:rFonts w:ascii="STXinwei" w:hAnsi="STXinwei" w:eastAsia="STXinwei" w:cs="STXinwei"/>
                        <w:sz w:val="39"/>
                        <w:szCs w:val="39"/>
                        <w:spacing w:val="-34"/>
                        <w:w w:val="71"/>
                      </w:rPr>
                      <w:t>92天19小时</w:t>
                    </w:r>
                  </w:p>
                  <w:p>
                    <w:pPr>
                      <w:spacing w:line="4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59"/>
                      <w:spacing w:before="62" w:line="214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近日点1月3日</w:t>
                    </w:r>
                  </w:p>
                  <w:p>
                    <w:pPr>
                      <w:ind w:left="20"/>
                      <w:spacing w:line="242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7"/>
                      </w:rPr>
                      <w:t>远至点</w:t>
                    </w:r>
                  </w:p>
                  <w:p>
                    <w:pPr>
                      <w:ind w:left="29"/>
                      <w:spacing w:line="223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-10"/>
                      </w:rPr>
                      <w:t>6月228</w:t>
                    </w:r>
                  </w:p>
                  <w:p>
                    <w:pPr>
                      <w:ind w:left="1679"/>
                      <w:spacing w:before="80" w:line="223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5"/>
                      </w:rPr>
                      <w:t>远日点7月4日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line="200" w:lineRule="exact"/>
                      <w:jc w:val="righ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95211" cy="127037"/>
                          <wp:effectExtent l="0" t="0" r="0" b="0"/>
                          <wp:docPr id="1268" name="IM 126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68" name="IM 1268"/>
                                  <pic:cNvPicPr/>
                                </pic:nvPicPr>
                                <pic:blipFill>
                                  <a:blip r:embed="rId10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5211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5799"/>
                      <w:spacing w:before="176" w:line="188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  <w:t>8</w:t>
                    </w:r>
                  </w:p>
                  <w:p>
                    <w:pPr>
                      <w:ind w:left="4369"/>
                      <w:spacing w:before="178" w:line="205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迟分点</w:t>
                    </w:r>
                  </w:p>
                  <w:p>
                    <w:pPr>
                      <w:ind w:left="4420"/>
                      <w:spacing w:line="22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</w:rPr>
                      <w:t>9A23日</w:t>
                    </w:r>
                  </w:p>
                </w:txbxContent>
              </v:textbox>
            </v:shape>
            <v:shape id="_x0000_s1608" style="position:absolute;left:7780;top:2137;width:624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4"/>
                      </w:rPr>
                      <w:t>近至点</w:t>
                    </w:r>
                  </w:p>
                  <w:p>
                    <w:pPr>
                      <w:ind w:left="49"/>
                      <w:spacing w:before="25" w:line="188" w:lineRule="auto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spacing w:val="-3"/>
                      </w:rPr>
                      <w:t>12228</w:t>
                    </w:r>
                  </w:p>
                </w:txbxContent>
              </v:textbox>
            </v:shape>
            <v:shape id="_x0000_s1610" style="position:absolute;left:1916;top:3778;width:765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i/>
                        <w:iCs/>
                        <w:spacing w:val="-5"/>
                      </w:rPr>
                      <w:t>93天15小</w:t>
                    </w:r>
                  </w:p>
                </w:txbxContent>
              </v:textbox>
            </v:shape>
            <v:shape id="_x0000_s1612" style="position:absolute;left:6050;top:951;width:400;height:2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  <w:spacing w:val="-4"/>
                      </w:rPr>
                      <w:t>80*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06" w:lineRule="auto"/>
        <w:rPr/>
      </w:pPr>
      <w:r/>
    </w:p>
    <w:p>
      <w:pPr>
        <w:ind w:left="146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图(3-8)-6</w:t>
      </w:r>
      <w:r>
        <w:rPr>
          <w:rFonts w:ascii="SimSun" w:hAnsi="SimSun" w:eastAsia="SimSun" w:cs="SimSun"/>
          <w:sz w:val="25"/>
          <w:szCs w:val="25"/>
          <w:spacing w:val="10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近日点、远日点与二至方位差异示意图</w:t>
      </w:r>
    </w:p>
    <w:p>
      <w:pPr>
        <w:ind w:firstLine="649"/>
        <w:spacing w:before="72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阴阳八卦分地之经向，是八分地360°旋向角，八卦各占45°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旋角。八卦中乾为全阳之象，近日至点方位非它莫属。这种八分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地经以乾定近日至点的区域之法，迄今还可以从位于北半球东经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110°—115°的中国地名看出古者以此5°经度</w:t>
      </w:r>
      <w:r>
        <w:rPr>
          <w:rFonts w:ascii="SimSun" w:hAnsi="SimSun" w:eastAsia="SimSun" w:cs="SimSun"/>
          <w:sz w:val="32"/>
          <w:szCs w:val="32"/>
          <w:spacing w:val="-2"/>
        </w:rPr>
        <w:t>摆幅区为乾经中</w:t>
      </w:r>
    </w:p>
    <w:p>
      <w:pPr>
        <w:spacing w:line="85" w:lineRule="exact"/>
        <w:rPr/>
      </w:pPr>
      <w:r/>
    </w:p>
    <w:p>
      <w:pPr>
        <w:spacing w:line="85" w:lineRule="exact"/>
        <w:sectPr>
          <w:footerReference w:type="default" r:id="rId1045"/>
          <w:pgSz w:w="11900" w:h="16840"/>
          <w:pgMar w:top="400" w:right="1291" w:bottom="1302" w:left="1760" w:header="0" w:footer="1131" w:gutter="0"/>
          <w:cols w:equalWidth="0" w:num="1">
            <w:col w:w="8849" w:space="0"/>
          </w:cols>
        </w:sectPr>
        <w:rPr/>
      </w:pPr>
    </w:p>
    <w:p>
      <w:pPr>
        <w:ind w:right="229"/>
        <w:spacing w:before="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线区的痕迹。因为，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一定地域如果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历史上没有中断史，其地名沿革最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具有惰性，即稳固的社区沿袭习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惯。</w:t>
      </w:r>
    </w:p>
    <w:p>
      <w:pPr>
        <w:ind w:firstLine="669"/>
        <w:spacing w:before="115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5"/>
        </w:rPr>
        <w:t>例如古城“长沙”之名。《周礼</w:t>
      </w:r>
      <w:r>
        <w:rPr>
          <w:rFonts w:ascii="SimSun" w:hAnsi="SimSun" w:eastAsia="SimSun" w:cs="SimSun"/>
          <w:sz w:val="32"/>
          <w:szCs w:val="32"/>
          <w:spacing w:val="-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5"/>
        </w:rPr>
        <w:t>·  </w:t>
      </w:r>
      <w:r>
        <w:rPr>
          <w:rFonts w:ascii="SimSun" w:hAnsi="SimSun" w:eastAsia="SimSun" w:cs="SimSun"/>
          <w:sz w:val="32"/>
          <w:szCs w:val="32"/>
          <w:spacing w:val="-30"/>
        </w:rPr>
        <w:t>春官》云：“保章氏以星土辨九州之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地，封域皆有分星。鹑尾，楚也。”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鹑，指朱雀。古人观周天星象，将之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69"/>
        <w:spacing w:before="25" w:line="3071" w:lineRule="exact"/>
        <w:rPr/>
      </w:pPr>
      <w:r>
        <w:rPr>
          <w:position w:val="-61"/>
        </w:rPr>
        <w:drawing>
          <wp:inline distT="0" distB="0" distL="0" distR="0">
            <wp:extent cx="1943078" cy="1949513"/>
            <wp:effectExtent l="0" t="0" r="0" b="0"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078" cy="19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1" w:line="198" w:lineRule="auto"/>
        <w:jc w:val="right"/>
        <w:rPr>
          <w:rFonts w:ascii="FangSong" w:hAnsi="FangSong" w:eastAsia="FangSong" w:cs="FangSong"/>
          <w:sz w:val="25"/>
          <w:szCs w:val="25"/>
        </w:rPr>
      </w:pPr>
      <w:r>
        <w:rPr>
          <w:rFonts w:ascii="LiSu" w:hAnsi="LiSu" w:eastAsia="LiSu" w:cs="LiSu"/>
          <w:sz w:val="25"/>
          <w:szCs w:val="25"/>
          <w:spacing w:val="-1"/>
        </w:rPr>
        <w:t>图</w:t>
      </w: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(3-8)-7</w:t>
      </w:r>
      <w:r>
        <w:rPr>
          <w:rFonts w:ascii="Times New Roman" w:hAnsi="Times New Roman" w:eastAsia="Times New Roman" w:cs="Times New Roman"/>
          <w:sz w:val="25"/>
          <w:szCs w:val="25"/>
          <w:spacing w:val="10"/>
        </w:rPr>
        <w:t xml:space="preserve">      </w:t>
      </w:r>
      <w:r>
        <w:rPr>
          <w:rFonts w:ascii="FangSong" w:hAnsi="FangSong" w:eastAsia="FangSong" w:cs="FangSong"/>
          <w:sz w:val="25"/>
          <w:szCs w:val="25"/>
          <w:spacing w:val="-1"/>
        </w:rPr>
        <w:t>周天二十八星宿顺次图</w:t>
      </w:r>
    </w:p>
    <w:p>
      <w:pPr>
        <w:spacing w:line="198" w:lineRule="auto"/>
        <w:sectPr>
          <w:type w:val="continuous"/>
          <w:pgSz w:w="11900" w:h="16840"/>
          <w:pgMar w:top="400" w:right="1291" w:bottom="1302" w:left="1760" w:header="0" w:footer="1131" w:gutter="0"/>
          <w:cols w:equalWidth="0" w:num="2">
            <w:col w:w="4946" w:space="24"/>
            <w:col w:w="3879" w:space="0"/>
          </w:cols>
        </w:sectPr>
        <w:rPr>
          <w:rFonts w:ascii="FangSong" w:hAnsi="FangSong" w:eastAsia="FangSong" w:cs="FangSong"/>
          <w:sz w:val="25"/>
          <w:szCs w:val="2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分为二十八宿【见图(3-8)-7、8】,东南西北方各有七宿，并综合星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象、天象、地象、物象，按各自始出季节把这四方七宿勾勒成“东方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苍(青)龙”、“</w:t>
      </w:r>
      <w:r>
        <w:rPr>
          <w:rFonts w:ascii="SimSun" w:hAnsi="SimSun" w:eastAsia="SimSun" w:cs="SimSun"/>
          <w:sz w:val="32"/>
          <w:szCs w:val="32"/>
          <w:spacing w:val="-47"/>
        </w:rPr>
        <w:t>北方玄(黑)武”、“西方白虎”、“南方</w:t>
      </w:r>
      <w:r>
        <w:rPr>
          <w:rFonts w:ascii="SimSun" w:hAnsi="SimSun" w:eastAsia="SimSun" w:cs="SimSun"/>
          <w:sz w:val="32"/>
          <w:szCs w:val="32"/>
          <w:spacing w:val="-48"/>
        </w:rPr>
        <w:t>朱(红)雀”。值</w:t>
      </w:r>
      <w:r>
        <w:rPr>
          <w:rFonts w:ascii="SimSun" w:hAnsi="SimSun" w:eastAsia="SimSun" w:cs="SimSun"/>
          <w:sz w:val="32"/>
          <w:szCs w:val="32"/>
          <w:spacing w:val="-40"/>
        </w:rPr>
        <w:t>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指出的是，古人四方星象的美术图【见图(3-8)-9】,方向与星象正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好相反。这恰恰证明：古人对天上星象与地上物象的相应方向问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题把握得十分准确——人居天地之间，天仰视</w:t>
      </w:r>
      <w:r>
        <w:rPr>
          <w:rFonts w:ascii="SimSun" w:hAnsi="SimSun" w:eastAsia="SimSun" w:cs="SimSun"/>
          <w:sz w:val="32"/>
          <w:szCs w:val="32"/>
          <w:spacing w:val="-15"/>
        </w:rPr>
        <w:t>与地俯视，两者有一</w:t>
      </w:r>
    </w:p>
    <w:p>
      <w:pPr>
        <w:ind w:firstLine="1350"/>
        <w:spacing w:before="189" w:line="4500" w:lineRule="exact"/>
        <w:rPr/>
      </w:pPr>
      <w:r>
        <w:rPr>
          <w:position w:val="-90"/>
        </w:rPr>
        <w:drawing>
          <wp:inline distT="0" distB="0" distL="0" distR="0">
            <wp:extent cx="3835396" cy="2857555"/>
            <wp:effectExtent l="0" t="0" r="0" b="0"/>
            <wp:docPr id="1272" name="IM 1272"/>
            <wp:cNvGraphicFramePr/>
            <a:graphic>
              <a:graphicData uri="http://schemas.openxmlformats.org/drawingml/2006/picture">
                <pic:pic>
                  <pic:nvPicPr>
                    <pic:cNvPr id="1272" name="IM 1272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5396" cy="28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2"/>
        <w:rPr/>
      </w:pPr>
      <w:r/>
    </w:p>
    <w:p>
      <w:pPr>
        <w:sectPr>
          <w:footerReference w:type="default" r:id="rId1049"/>
          <w:pgSz w:w="12160" w:h="17020"/>
          <w:pgMar w:top="400" w:right="1792" w:bottom="1626" w:left="1479" w:header="0" w:footer="1437" w:gutter="0"/>
          <w:cols w:equalWidth="0" w:num="1">
            <w:col w:w="8888" w:space="0"/>
          </w:cols>
        </w:sectPr>
        <w:rPr/>
      </w:pPr>
    </w:p>
    <w:p>
      <w:pPr>
        <w:ind w:left="2660"/>
        <w:spacing w:before="55" w:line="223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8"/>
        </w:rPr>
        <w:t>图(3-8)-8</w:t>
      </w:r>
    </w:p>
    <w:p>
      <w:pPr>
        <w:ind w:firstLine="1279"/>
        <w:spacing w:before="114" w:line="2250" w:lineRule="exact"/>
        <w:rPr/>
      </w:pPr>
      <w:r>
        <w:rPr>
          <w:position w:val="-44"/>
        </w:rPr>
        <w:drawing>
          <wp:inline distT="0" distB="0" distL="0" distR="0">
            <wp:extent cx="1460540" cy="1428669"/>
            <wp:effectExtent l="0" t="0" r="0" b="0"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540" cy="14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59"/>
        <w:spacing w:before="170" w:line="2120" w:lineRule="exact"/>
        <w:rPr/>
      </w:pPr>
      <w:r>
        <w:rPr>
          <w:position w:val="-42"/>
        </w:rPr>
        <w:drawing>
          <wp:inline distT="0" distB="0" distL="0" distR="0">
            <wp:extent cx="1396991" cy="1346207"/>
            <wp:effectExtent l="0" t="0" r="0" b="0"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991" cy="13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30"/>
        <w:spacing w:before="268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12"/>
        </w:rPr>
        <w:t>图(3-8)-9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4" w:line="22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</w:rPr>
        <w:t>四方二十八宿图</w:t>
      </w:r>
    </w:p>
    <w:p>
      <w:pPr>
        <w:ind w:firstLine="970"/>
        <w:spacing w:before="135" w:line="2190" w:lineRule="exact"/>
        <w:rPr/>
      </w:pPr>
      <w:r>
        <w:rPr>
          <w:position w:val="-43"/>
        </w:rPr>
        <w:drawing>
          <wp:inline distT="0" distB="0" distL="0" distR="0">
            <wp:extent cx="1454131" cy="1390626"/>
            <wp:effectExtent l="0" t="0" r="0" b="0"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4131" cy="13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29"/>
        <w:spacing w:before="190" w:line="2160" w:lineRule="exact"/>
        <w:rPr/>
      </w:pPr>
      <w:r>
        <w:rPr>
          <w:position w:val="-43"/>
        </w:rPr>
        <w:drawing>
          <wp:inline distT="0" distB="0" distL="0" distR="0">
            <wp:extent cx="1422395" cy="1371605"/>
            <wp:effectExtent l="0" t="0" r="0" b="0"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95" cy="13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9"/>
        <w:spacing w:before="248" w:line="189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</w:rPr>
        <w:t>四方星象美术图</w:t>
      </w:r>
    </w:p>
    <w:p>
      <w:pPr>
        <w:spacing w:line="189" w:lineRule="auto"/>
        <w:sectPr>
          <w:type w:val="continuous"/>
          <w:pgSz w:w="12160" w:h="17020"/>
          <w:pgMar w:top="400" w:right="1792" w:bottom="1626" w:left="1479" w:header="0" w:footer="1437" w:gutter="0"/>
          <w:cols w:equalWidth="0" w:num="2">
            <w:col w:w="4101" w:space="100"/>
            <w:col w:w="4688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66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个方向视差问题【详见本章七节】。南方朱雀依次为井、鬼、柳、星、 </w:t>
      </w:r>
      <w:r>
        <w:rPr>
          <w:rFonts w:ascii="SimSun" w:hAnsi="SimSun" w:eastAsia="SimSun" w:cs="SimSun"/>
          <w:sz w:val="32"/>
          <w:szCs w:val="32"/>
          <w:spacing w:val="-37"/>
        </w:rPr>
        <w:t>张、翼、轸。轸宿在朱雀之尾，故称“鹑尾</w:t>
      </w:r>
      <w:r>
        <w:rPr>
          <w:rFonts w:ascii="SimSun" w:hAnsi="SimSun" w:eastAsia="SimSun" w:cs="SimSun"/>
          <w:sz w:val="32"/>
          <w:szCs w:val="32"/>
          <w:spacing w:val="-38"/>
        </w:rPr>
        <w:t>”。古时，天文星象知识极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为普及，“三代以上，人人皆知天文”,因此，天</w:t>
      </w:r>
      <w:r>
        <w:rPr>
          <w:rFonts w:ascii="SimSun" w:hAnsi="SimSun" w:eastAsia="SimSun" w:cs="SimSun"/>
          <w:sz w:val="32"/>
          <w:szCs w:val="32"/>
          <w:spacing w:val="-33"/>
        </w:rPr>
        <w:t>文星象被用作“地理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分野”,即星宿位置与地理位置相互对应。与轸宿相对应的是楚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国、荆州。唐代王勃《滕王阁序》“星分翼轸，地接衡庐”之说，盖源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于此。“长沙”是轸宿居中的一颗星【见图(3-8)-9】,“长沙”</w:t>
      </w:r>
      <w:r>
        <w:rPr>
          <w:rFonts w:ascii="SimSun" w:hAnsi="SimSun" w:eastAsia="SimSun" w:cs="SimSun"/>
          <w:sz w:val="32"/>
          <w:szCs w:val="32"/>
          <w:spacing w:val="-34"/>
        </w:rPr>
        <w:t>与其周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边六颗亮星形成一盖(反视为一坑)、两辅之象。“长沙星为棺木，主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寿命，又主囚亡。”然而历朝历代，封地长沙、治府长沙的“父母官”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不少，可谁也没有因此更其名，而且还以“星沙”之称为荣耀。</w:t>
      </w:r>
    </w:p>
    <w:p>
      <w:pPr>
        <w:spacing w:line="84" w:lineRule="exact"/>
        <w:rPr/>
      </w:pPr>
      <w:r/>
    </w:p>
    <w:p>
      <w:pPr>
        <w:spacing w:line="84" w:lineRule="exact"/>
        <w:sectPr>
          <w:footerReference w:type="default" r:id="rId1055"/>
          <w:pgSz w:w="12090" w:h="16970"/>
          <w:pgMar w:top="400" w:right="1232" w:bottom="1293" w:left="1813" w:header="0" w:footer="1095" w:gutter="0"/>
          <w:cols w:equalWidth="0" w:num="1">
            <w:col w:w="9045" w:space="0"/>
          </w:cols>
        </w:sectPr>
        <w:rPr/>
      </w:pPr>
    </w:p>
    <w:p>
      <w:pPr>
        <w:ind w:left="66" w:right="119" w:firstLine="640"/>
        <w:spacing w:before="2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在这个5°经度摆幅的华夏地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域，上起陕西，下至广东，以“阳”冠名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的县城及乡镇达上百处。陕西有合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阳、(龙阳、山阳),河北有阳原、曲阳，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山西有阳高、阳曲、寿阳、阳泉、昔阳、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汾阳、中阳、阳城、(阳方口、明阳、惇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0"/>
        </w:rPr>
        <w:t>阳、上阳武、阳坪、阳坡、向阳店、东阳、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阳邑、李阳、阳曲山、阳泉曲、东阳关、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50" w:lineRule="exact"/>
        <w:rPr/>
      </w:pPr>
      <w:r>
        <w:rPr>
          <w:position w:val="-50"/>
        </w:rPr>
        <w:pict>
          <v:group id="_x0000_s1614" style="mso-position-vertical-relative:line;mso-position-horizontal-relative:char;width:171.55pt;height:127.5pt;" filled="false" stroked="false" coordsize="3431,2550" coordorigin="0,0">
            <v:shape id="_x0000_s1616" style="position:absolute;left:0;top:0;width:3431;height:2550;" filled="false" stroked="false" type="#_x0000_t75">
              <v:imagedata o:title="" r:id="rId1056"/>
            </v:shape>
            <v:shape id="_x0000_s1618" style="position:absolute;left:750;top:46;width:2612;height:23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30"/>
                      <w:spacing w:before="20" w:line="173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4"/>
                      </w:rPr>
                      <w:t>轸宿</w:t>
                    </w:r>
                  </w:p>
                  <w:p>
                    <w:pPr>
                      <w:ind w:left="20"/>
                      <w:spacing w:line="207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左辖</w:t>
                    </w:r>
                  </w:p>
                  <w:p>
                    <w:pPr>
                      <w:ind w:left="1810"/>
                      <w:spacing w:before="26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右辖</w:t>
                    </w:r>
                  </w:p>
                  <w:p>
                    <w:pPr>
                      <w:ind w:left="919"/>
                      <w:spacing w:before="42" w:line="20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长沙</w:t>
                    </w:r>
                  </w:p>
                  <w:p>
                    <w:pPr>
                      <w:ind w:left="1600"/>
                      <w:spacing w:line="218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军 门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"/>
                      <w:spacing w:before="56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器府</w:t>
                    </w:r>
                  </w:p>
                  <w:p>
                    <w:pPr>
                      <w:ind w:right="17"/>
                      <w:spacing w:before="51" w:line="221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土司空</w:t>
                    </w:r>
                  </w:p>
                </w:txbxContent>
              </v:textbox>
            </v:shape>
            <v:shape id="_x0000_s1620" style="position:absolute;left:50;top:1096;width:374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青邱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7" w:lineRule="auto"/>
        <w:rPr/>
      </w:pPr>
      <w:r/>
    </w:p>
    <w:p>
      <w:pPr>
        <w:spacing w:before="104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  <w:w w:val="99"/>
        </w:rPr>
        <w:t>图(3-8)-10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  <w:w w:val="99"/>
        </w:rPr>
        <w:t>轸宿及长沙星图</w:t>
      </w:r>
    </w:p>
    <w:p>
      <w:pPr>
        <w:spacing w:line="184" w:lineRule="auto"/>
        <w:sectPr>
          <w:type w:val="continuous"/>
          <w:pgSz w:w="12090" w:h="16970"/>
          <w:pgMar w:top="400" w:right="1232" w:bottom="1293" w:left="1813" w:header="0" w:footer="1095" w:gutter="0"/>
          <w:cols w:equalWidth="0" w:num="2">
            <w:col w:w="5327" w:space="100"/>
            <w:col w:w="3618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left="66" w:right="137"/>
        <w:spacing w:before="13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五阳、大阳、岳阳、韩阳),河南有安阳、濮阳、原阳、沁</w:t>
      </w:r>
      <w:r>
        <w:rPr>
          <w:rFonts w:ascii="SimSun" w:hAnsi="SimSun" w:eastAsia="SimSun" w:cs="SimSun"/>
          <w:sz w:val="32"/>
          <w:szCs w:val="32"/>
          <w:spacing w:val="-37"/>
        </w:rPr>
        <w:t>阳、荥阳、洛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阳、宜阳、汝阳、淮阳、舞阳、南阳、泌阳、正阳、信阳(堌阳、阳堌、阳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店、阳平、朱阳、济阳、鄱阳、朱阳关、云阳、重阳、濯阳、湖阳),湖北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有襄阳、枣阳、沔阳、当阳、长阳、汉阳、阳新、崇阳、(随阳店、华阳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河、朝阳、洛阳店、三阳、高阳、建阳驿、阳逻、太阳河),湖南有岳阳、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</w:rPr>
        <w:t>益阳、浏阳、邵阳、黔阳、麻阳、衡阳、祁阳、耒阳、桂阳，广</w:t>
      </w:r>
      <w:r>
        <w:rPr>
          <w:rFonts w:ascii="SimSun" w:hAnsi="SimSun" w:eastAsia="SimSun" w:cs="SimSun"/>
          <w:sz w:val="32"/>
          <w:szCs w:val="32"/>
          <w:spacing w:val="-53"/>
        </w:rPr>
        <w:t>西有灌阳、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阳朔，广东有阳山、阳明、阳春、阳江、惠阳、(丰阳、洛阳、英阳、阳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西、阳东)。华夏人喜爱用“阳”,这与易说不无关系。在“生生之谓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易”的易理中，阳是肇生者，阴是成生者，阳是生变者，阴是成变者，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也就是说，阳是授，阴是受，授受相亲才有生。</w:t>
      </w:r>
    </w:p>
    <w:p>
      <w:pPr>
        <w:ind w:left="696"/>
        <w:spacing w:before="142" w:line="48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2"/>
        </w:rPr>
        <w:t>华夏乾经中线区是平原与高原交接的过渡地带，是远古人类</w:t>
      </w:r>
    </w:p>
    <w:p>
      <w:pPr>
        <w:ind w:left="66"/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生息繁衍的最佳地域，华夏两大文明——江、河文明就在这个乾阳</w:t>
      </w:r>
    </w:p>
    <w:p>
      <w:pPr>
        <w:spacing w:line="184" w:lineRule="auto"/>
        <w:sectPr>
          <w:type w:val="continuous"/>
          <w:pgSz w:w="12090" w:h="16970"/>
          <w:pgMar w:top="400" w:right="1232" w:bottom="1293" w:left="1813" w:header="0" w:footer="1095" w:gutter="0"/>
          <w:cols w:equalWidth="0" w:num="1">
            <w:col w:w="9045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69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经度区域的中位。因此，这一区域名山胜水很多：恒山、五台山、嵩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山、华山、终南山、武当山、鸡公山、玉泉山、天柱山、天子山</w:t>
      </w:r>
      <w:r>
        <w:rPr>
          <w:rFonts w:ascii="SimSun" w:hAnsi="SimSun" w:eastAsia="SimSun" w:cs="SimSun"/>
          <w:sz w:val="32"/>
          <w:szCs w:val="32"/>
          <w:spacing w:val="-45"/>
        </w:rPr>
        <w:t>、庐山、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井岗山、衡山、九嶷山、白云山、五指山，小五台山和黄山、泰山也相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去不远；上(现俄境内)有贝加尔湖，下有洞庭湖、鄱阳湖，还有壶口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瀑布、长江三峡、漓江阳朔和神农架林区、大熊山林区等。古代人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文遗址众多：旧石器时代有北京周口店、河南襄汾丁村、广东韶光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马坝，还有陕西蓝田、湖北郧县和长阳、云南元谋猿人遗址；新石器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时代有山东城子崖、泰安大汶口、河南渑池韶村、郑州大河村、湖北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京山屈家岭；殷商时期有河南安阳小屯村殷墟、郑州城商址、江西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樟树吴村商址等。创易之古者，完全可能就处在这个“乾经”区域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内。</w:t>
      </w:r>
    </w:p>
    <w:p>
      <w:pPr>
        <w:ind w:firstLine="659"/>
        <w:spacing w:before="9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以八卦概分地球经向360°范围，撇开选择定点这一难题，八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分360°东西旋向并不复杂。但是，要进一步考证古者是按哪一 </w:t>
      </w:r>
      <w:r>
        <w:rPr>
          <w:rFonts w:ascii="SimSun" w:hAnsi="SimSun" w:eastAsia="SimSun" w:cs="SimSun"/>
          <w:sz w:val="32"/>
          <w:szCs w:val="32"/>
          <w:spacing w:val="-7"/>
        </w:rPr>
        <w:t>种八卦序概分地球经向，就是一个繁重浩大的检索工程。我们认 </w:t>
      </w:r>
      <w:r>
        <w:rPr>
          <w:rFonts w:ascii="SimSun" w:hAnsi="SimSun" w:eastAsia="SimSun" w:cs="SimSun"/>
          <w:sz w:val="32"/>
          <w:szCs w:val="32"/>
          <w:spacing w:val="-35"/>
        </w:rPr>
        <w:t>为，按八卦自身机理，只可能有两种八卦序：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一种是先天八卦序，即 </w:t>
      </w:r>
      <w:r>
        <w:rPr>
          <w:rFonts w:ascii="SimSun" w:hAnsi="SimSun" w:eastAsia="SimSun" w:cs="SimSun"/>
          <w:sz w:val="32"/>
          <w:szCs w:val="32"/>
          <w:spacing w:val="-46"/>
          <w:w w:val="95"/>
        </w:rPr>
        <w:t>乾、兑、离、震、坤、艮、坎、巽； 一种是洛书八卦序，即乾、兑、离、巽、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  <w:w w:val="94"/>
        </w:rPr>
        <w:t>坤、艮、坎、震。</w:t>
      </w:r>
    </w:p>
    <w:p>
      <w:pPr>
        <w:ind w:right="102" w:firstLine="659"/>
        <w:spacing w:before="7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以东经110°—115°为乾经区中线，地球0°经线要东移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22°~23°。显然，以八卦概分地球经向，以</w:t>
      </w:r>
      <w:r>
        <w:rPr>
          <w:rFonts w:ascii="SimSun" w:hAnsi="SimSun" w:eastAsia="SimSun" w:cs="SimSun"/>
          <w:sz w:val="32"/>
          <w:szCs w:val="32"/>
          <w:spacing w:val="-12"/>
        </w:rPr>
        <w:t>近日点或远日点定地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经，是最科学的，而且它的天文学意义在宏观天体学中，回答也是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肯定的。</w:t>
      </w:r>
    </w:p>
    <w:p>
      <w:pPr>
        <w:ind w:right="95" w:firstLine="659"/>
        <w:spacing w:before="6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以古者乾经区看河图、洛书，更为神奇。乾经区中线即今北纬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35°与东经113°附近，是黄河、洛水(河南洛河)交</w:t>
      </w:r>
      <w:r>
        <w:rPr>
          <w:rFonts w:ascii="SimSun" w:hAnsi="SimSun" w:eastAsia="SimSun" w:cs="SimSun"/>
          <w:sz w:val="32"/>
          <w:szCs w:val="32"/>
          <w:spacing w:val="-11"/>
        </w:rPr>
        <w:t>汇之处。陕西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洛河在东经110°人渭河再入黄河。</w:t>
      </w:r>
    </w:p>
    <w:p>
      <w:pPr>
        <w:ind w:right="69" w:firstLine="499"/>
        <w:spacing w:before="82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“河出图，洛出书”,黄河西来，洛水西南来。河、洛二水的流向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与图、书所标示的方向一致。面北立视河图(马图),数七逆水为西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(黄河水西来),故数阵方向为：上九，北四，下八，南三，西七，东一，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乃天之体六向。面北俯视洛书(龟书图),数四逆水</w:t>
      </w:r>
      <w:r>
        <w:rPr>
          <w:rFonts w:ascii="SimSun" w:hAnsi="SimSun" w:eastAsia="SimSun" w:cs="SimSun"/>
          <w:sz w:val="32"/>
          <w:szCs w:val="32"/>
          <w:spacing w:val="-8"/>
        </w:rPr>
        <w:t>为西南(洛水西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南而来):东一，南三，西九，北七，乃地之面四方。黄河、洛河二水</w:t>
      </w:r>
    </w:p>
    <w:p>
      <w:pPr>
        <w:spacing w:line="257" w:lineRule="auto"/>
        <w:sectPr>
          <w:footerReference w:type="default" r:id="rId1057"/>
          <w:pgSz w:w="11900" w:h="16840"/>
          <w:pgMar w:top="400" w:right="1640" w:bottom="1213" w:left="1360" w:header="0" w:footer="101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04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交汇，形成直古不变的地理方位，“河出图，洛出书”即昭示了河图、</w:t>
      </w:r>
    </w:p>
    <w:p>
      <w:pPr>
        <w:ind w:left="99"/>
        <w:spacing w:before="8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洛书的基本向位(详见二章二节)。</w:t>
      </w:r>
    </w:p>
    <w:p>
      <w:pPr>
        <w:ind w:left="94" w:right="45" w:firstLine="670"/>
        <w:spacing w:before="9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古者借河洛交汇定马图、龟书之向为西——河图马首朝西，洛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书龟首朝西。河图、洛书方向首东的标示与太阳东升的视动认识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完全吻合。</w:t>
      </w:r>
    </w:p>
    <w:p>
      <w:pPr>
        <w:pStyle w:val="BodyText"/>
        <w:spacing w:line="456" w:lineRule="auto"/>
        <w:rPr/>
      </w:pPr>
      <w:r/>
    </w:p>
    <w:p>
      <w:pPr>
        <w:ind w:left="879"/>
        <w:spacing w:before="104" w:line="193" w:lineRule="auto"/>
        <w:outlineLvl w:val="2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b/>
          <w:bCs/>
          <w:spacing w:val="-35"/>
        </w:rPr>
        <w:t>三、天</w:t>
      </w:r>
      <w:r>
        <w:rPr>
          <w:rFonts w:ascii="KaiTi" w:hAnsi="KaiTi" w:eastAsia="KaiTi" w:cs="KaiTi"/>
          <w:sz w:val="32"/>
          <w:szCs w:val="32"/>
          <w:spacing w:val="-35"/>
        </w:rPr>
        <w:t xml:space="preserve">   </w:t>
      </w:r>
      <w:r>
        <w:rPr>
          <w:rFonts w:ascii="KaiTi" w:hAnsi="KaiTi" w:eastAsia="KaiTi" w:cs="KaiTi"/>
          <w:sz w:val="32"/>
          <w:szCs w:val="32"/>
          <w:b/>
          <w:bCs/>
          <w:spacing w:val="-35"/>
        </w:rPr>
        <w:t>经</w:t>
      </w:r>
    </w:p>
    <w:p>
      <w:pPr>
        <w:ind w:left="94" w:right="40" w:firstLine="670"/>
        <w:spacing w:before="14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地分南北有限方向，东西无限方向。地之有限方向往地系外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天体无限延伸，就是地系外天体的不变方向；地之无限方向不能无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限扩展，否则天体水平视向无定位，这是天球观的局限。</w:t>
      </w:r>
    </w:p>
    <w:p>
      <w:pPr>
        <w:ind w:left="94" w:firstLine="670"/>
        <w:spacing w:before="10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古中国人持天体观。体从内视之为六视向。天体六视向，纵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视(垂直视)为上、下不变方向，横视(水平视)为四视向。古者取天 </w:t>
      </w:r>
      <w:r>
        <w:rPr>
          <w:rFonts w:ascii="SimSun" w:hAnsi="SimSun" w:eastAsia="SimSun" w:cs="SimSun"/>
          <w:sz w:val="32"/>
          <w:szCs w:val="32"/>
          <w:spacing w:val="-8"/>
        </w:rPr>
        <w:t>体旋向为四视向是化动为静，现代天球观则是见动取动。四分天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体无限方向，即以视点为中心四分水平视面360°周角，使无限方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向成为有限方向，这是宏观天体论的需要，对于超直观认识天体特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别是地系外天体具有重大意义。地系外天体有了水平视面四向，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并与垂直视二向构成一个自成体系的三维天体——无垠空间，便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可以任意选取天体认识范围，并建成数理模式。古者的天</w:t>
      </w:r>
      <w:r>
        <w:rPr>
          <w:rFonts w:ascii="SimSun" w:hAnsi="SimSun" w:eastAsia="SimSun" w:cs="SimSun"/>
          <w:sz w:val="32"/>
          <w:szCs w:val="32"/>
          <w:spacing w:val="-8"/>
        </w:rPr>
        <w:t>体模式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是一体三维六向八宫九区模式(详见本章九节)。</w:t>
      </w:r>
    </w:p>
    <w:p>
      <w:pPr>
        <w:ind w:left="94" w:right="58" w:firstLine="629"/>
        <w:spacing w:before="140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地系外天体水平视面的四视之分，实际上是地之水平视面东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西、南北四向移到天之水平视面。确定地系外天体横面四向，在无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边际又无定点的天宇是一大难题。阴阳经纬论在这一点上超</w:t>
      </w:r>
      <w:r>
        <w:rPr>
          <w:rFonts w:ascii="SimSun" w:hAnsi="SimSun" w:eastAsia="SimSun" w:cs="SimSun"/>
          <w:sz w:val="32"/>
          <w:szCs w:val="32"/>
          <w:spacing w:val="-7"/>
        </w:rPr>
        <w:t>越了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现代天文学认识。阴阳经纬论可以选择相对稳定而又十分实用的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依托点——近日至点。近日至点还是定地之阴阳(经纬)的着眼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点。以近日至点为依托，叠加河图数阵方向，就成为地系外天体水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平视面四视方向【见图(3-8)-11】。</w:t>
      </w:r>
    </w:p>
    <w:p>
      <w:pPr>
        <w:ind w:left="94" w:right="84" w:firstLine="629"/>
        <w:spacing w:before="131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这种天体四视方向用起来十分便利，近日至点——北</w:t>
      </w:r>
      <w:r>
        <w:rPr>
          <w:rFonts w:ascii="SimSun" w:hAnsi="SimSun" w:eastAsia="SimSun" w:cs="SimSun"/>
          <w:sz w:val="32"/>
          <w:szCs w:val="32"/>
          <w:spacing w:val="-8"/>
        </w:rPr>
        <w:t>半球冬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至、南半球夏至之时，日出地东为天之西，日升中天为天南，日落地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西为天东，日没地后为天北。以此推论，亦很简明：远日至点(北夏</w:t>
      </w:r>
    </w:p>
    <w:p>
      <w:pPr>
        <w:spacing w:line="257" w:lineRule="auto"/>
        <w:sectPr>
          <w:footerReference w:type="default" r:id="rId1058"/>
          <w:pgSz w:w="11900" w:h="16840"/>
          <w:pgMar w:top="400" w:right="1169" w:bottom="1383" w:left="1785" w:header="0" w:footer="11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2"/>
        <w:spacing w:before="100" w:line="30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南冬),日出地东为天东，日落地西为天西；北春南秋分点，日出向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为南，日落向为北；北秋南春分点，日出为北，</w:t>
      </w:r>
      <w:r>
        <w:rPr>
          <w:rFonts w:ascii="SimSun" w:hAnsi="SimSun" w:eastAsia="SimSun" w:cs="SimSun"/>
          <w:sz w:val="31"/>
          <w:szCs w:val="31"/>
          <w:spacing w:val="3"/>
        </w:rPr>
        <w:t>日落为南【见图</w:t>
      </w:r>
    </w:p>
    <w:p>
      <w:pPr>
        <w:spacing w:before="1" w:line="20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(3-8)-12】。</w:t>
      </w:r>
    </w:p>
    <w:p>
      <w:pPr>
        <w:pStyle w:val="BodyText"/>
        <w:ind w:firstLine="9"/>
        <w:spacing w:line="4640" w:lineRule="exact"/>
        <w:rPr/>
      </w:pPr>
      <w:r>
        <w:rPr>
          <w:position w:val="-92"/>
        </w:rPr>
        <w:pict>
          <v:group id="_x0000_s1622" style="mso-position-vertical-relative:line;mso-position-horizontal-relative:char;width:438.55pt;height:232.05pt;" filled="false" stroked="false" coordsize="8770,4641" coordorigin="0,0">
            <v:shape id="_x0000_s1624" style="position:absolute;left:0;top:0;width:8770;height:4641;" filled="false" stroked="false" type="#_x0000_t75">
              <v:imagedata o:title="" r:id="rId1060"/>
            </v:shape>
            <v:shape id="_x0000_s1626" style="position:absolute;left:70;top:29;width:7572;height:45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39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8"/>
                      </w:rPr>
                      <w:t>天西</w:t>
                    </w:r>
                  </w:p>
                  <w:p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359"/>
                      <w:spacing w:before="68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昏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8" w:line="225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7"/>
                      </w:rPr>
                      <w:t>天南</w:t>
                    </w:r>
                  </w:p>
                  <w:p>
                    <w:pPr>
                      <w:ind w:left="769"/>
                      <w:spacing w:before="178" w:line="221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展</w:t>
                    </w:r>
                  </w:p>
                  <w:p>
                    <w:pPr>
                      <w:spacing w:before="216" w:line="220" w:lineRule="auto"/>
                      <w:jc w:val="right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21"/>
                        <w:w w:val="81"/>
                      </w:rPr>
                      <w:t>昏</w:t>
                    </w:r>
                  </w:p>
                  <w:p>
                    <w:pPr>
                      <w:ind w:left="3219"/>
                      <w:spacing w:before="319" w:line="177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昏</w:t>
                    </w:r>
                  </w:p>
                  <w:p>
                    <w:pPr>
                      <w:ind w:firstLine="1749"/>
                      <w:spacing w:line="224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07982" cy="141948"/>
                          <wp:effectExtent l="0" t="0" r="0" b="0"/>
                          <wp:docPr id="1282" name="IM 128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82" name="IM 1282"/>
                                  <pic:cNvPicPr/>
                                </pic:nvPicPr>
                                <pic:blipFill>
                                  <a:blip r:embed="rId10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7982" cy="1419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80"/>
                      <w:spacing w:line="217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2"/>
                      </w:rPr>
                      <w:t>天西</w:t>
                    </w:r>
                  </w:p>
                  <w:p>
                    <w:pPr>
                      <w:ind w:left="600"/>
                      <w:spacing w:before="254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天南</w:t>
                    </w:r>
                  </w:p>
                  <w:p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29"/>
                      <w:spacing w:before="53" w:line="223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  <w:spacing w:val="-2"/>
                      </w:rPr>
                      <w:t>天东</w:t>
                    </w:r>
                  </w:p>
                </w:txbxContent>
              </v:textbox>
            </v:shape>
            <v:shape id="_x0000_s1628" style="position:absolute;left:5860;top:1618;width:898;height: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19" w:line="224" w:lineRule="auto"/>
                      <w:jc w:val="right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8"/>
                      </w:rPr>
                      <w:t>近日点一</w:t>
                    </w:r>
                  </w:p>
                </w:txbxContent>
              </v:textbox>
            </v:shape>
            <v:shape id="_x0000_s1630" style="position:absolute;left:2300;top:1603;width:699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9"/>
                      </w:rPr>
                      <w:t>远日点</w:t>
                    </w:r>
                  </w:p>
                </w:txbxContent>
              </v:textbox>
            </v:shape>
            <v:shape id="_x0000_s1632" style="position:absolute;left:3160;top:3488;width:509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7"/>
                      </w:rPr>
                      <w:t>天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7"/>
                      </w:rPr>
                      <w:t>东</w:t>
                    </w:r>
                  </w:p>
                </w:txbxContent>
              </v:textbox>
            </v:shape>
            <v:shape id="_x0000_s1634" style="position:absolute;left:8220;top:1739;width:447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4"/>
                      </w:rPr>
                      <w:t>天北</w:t>
                    </w:r>
                  </w:p>
                </w:txbxContent>
              </v:textbox>
            </v:shape>
            <v:shape id="_x0000_s1636" style="position:absolute;left:4300;top:3031;width:253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17"/>
                        <w:w w:val="88"/>
                      </w:rPr>
                      <w:t>晨</w:t>
                    </w:r>
                  </w:p>
                </w:txbxContent>
              </v:textbox>
            </v:shape>
            <v:shape id="_x0000_s1638" style="position:absolute;left:2679;top:3837;width:350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天北</w:t>
                    </w:r>
                  </w:p>
                </w:txbxContent>
              </v:textbox>
            </v:shape>
            <v:shape id="_x0000_s1640" style="position:absolute;left:7500;top:1319;width:242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晨</w:t>
                    </w:r>
                  </w:p>
                </w:txbxContent>
              </v:textbox>
            </v:shape>
            <v:shape id="_x0000_s1642" style="position:absolute;left:1450;top:809;width:215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9"/>
                        <w:w w:val="92"/>
                      </w:rPr>
                      <w:t>昏</w:t>
                    </w:r>
                  </w:p>
                </w:txbxContent>
              </v:textbox>
            </v:shape>
          </v:group>
        </w:pict>
      </w:r>
    </w:p>
    <w:p>
      <w:pPr>
        <w:ind w:left="2380"/>
        <w:spacing w:before="219" w:line="22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0"/>
        </w:rPr>
        <w:t>图(3-8)-11</w:t>
      </w:r>
      <w:r>
        <w:rPr>
          <w:rFonts w:ascii="FangSong" w:hAnsi="FangSong" w:eastAsia="FangSong" w:cs="FangSong"/>
          <w:sz w:val="26"/>
          <w:szCs w:val="26"/>
          <w:spacing w:val="118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0"/>
        </w:rPr>
        <w:t>近日点天四向示意图</w:t>
      </w:r>
    </w:p>
    <w:p>
      <w:pPr>
        <w:pStyle w:val="BodyText"/>
        <w:spacing w:line="244" w:lineRule="auto"/>
        <w:rPr/>
      </w:pPr>
      <w:r/>
    </w:p>
    <w:p>
      <w:pPr>
        <w:ind w:firstLine="60"/>
        <w:spacing w:before="1" w:line="3930" w:lineRule="exact"/>
        <w:rPr/>
      </w:pPr>
      <w:r>
        <w:rPr>
          <w:position w:val="-78"/>
        </w:rPr>
        <w:pict>
          <v:group id="_x0000_s1644" style="mso-position-vertical-relative:line;mso-position-horizontal-relative:char;width:436.5pt;height:196.5pt;" filled="false" stroked="false" coordsize="8730,3930" coordorigin="0,0">
            <v:shape id="_x0000_s1646" style="position:absolute;left:0;top:0;width:8730;height:3930;" filled="false" stroked="false" type="#_x0000_t75">
              <v:imagedata o:title="" r:id="rId1062"/>
            </v:shape>
            <v:shape id="_x0000_s1648" style="position:absolute;left:4219;top:59;width:4451;height:38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3"/>
                      </w:rPr>
                      <w:t>天西</w:t>
                    </w:r>
                  </w:p>
                  <w:p>
                    <w:pPr>
                      <w:ind w:left="890"/>
                      <w:spacing w:before="67" w:line="222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  <w:t>夜</w:t>
                    </w:r>
                  </w:p>
                  <w:p>
                    <w:pPr>
                      <w:ind w:left="1419"/>
                      <w:spacing w:before="79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昏</w:t>
                    </w:r>
                  </w:p>
                  <w:p>
                    <w:pPr>
                      <w:ind w:left="929"/>
                      <w:spacing w:before="171" w:line="231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昼</w:t>
                    </w:r>
                  </w:p>
                  <w:p>
                    <w:pPr>
                      <w:ind w:left="3079"/>
                      <w:spacing w:before="64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3"/>
                      </w:rPr>
                      <w:t>展(地东)</w:t>
                    </w:r>
                  </w:p>
                  <w:p>
                    <w:pPr>
                      <w:ind w:right="8"/>
                      <w:spacing w:before="191" w:line="296" w:lineRule="exact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</w:rPr>
                      <w:t>昼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  <w:position w:val="2"/>
                      </w:rPr>
                      <w:t>夜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55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  <w:position w:val="2"/>
                      </w:rPr>
                      <w:t>→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8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  <w:position w:val="2"/>
                      </w:rPr>
                      <w:t>天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8"/>
                        <w:position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  <w:position w:val="2"/>
                      </w:rPr>
                      <w:t>北</w:t>
                    </w:r>
                  </w:p>
                  <w:p>
                    <w:pPr>
                      <w:ind w:left="2999"/>
                      <w:spacing w:before="145" w:line="174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昏(地西)</w:t>
                    </w:r>
                  </w:p>
                  <w:p>
                    <w:pPr>
                      <w:ind w:left="639"/>
                      <w:spacing w:line="217" w:lineRule="auto"/>
                      <w:rPr>
                        <w:rFonts w:ascii="SimHei" w:hAnsi="SimHei" w:eastAsia="SimHei" w:cs="SimHei"/>
                        <w:sz w:val="21"/>
                        <w:szCs w:val="21"/>
                      </w:rPr>
                    </w:pPr>
                    <w:r>
                      <w:rPr>
                        <w:rFonts w:ascii="SimHei" w:hAnsi="SimHei" w:eastAsia="SimHei" w:cs="SimHei"/>
                        <w:sz w:val="21"/>
                        <w:szCs w:val="21"/>
                      </w:rPr>
                      <w:t>昼</w:t>
                    </w:r>
                  </w:p>
                  <w:p>
                    <w:pPr>
                      <w:ind w:left="199"/>
                      <w:spacing w:before="145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昏</w:t>
                    </w:r>
                  </w:p>
                  <w:p>
                    <w:pPr>
                      <w:ind w:left="669"/>
                      <w:spacing w:before="39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夜</w:t>
                    </w:r>
                  </w:p>
                  <w:p>
                    <w:pPr>
                      <w:ind w:left="59"/>
                      <w:spacing w:before="192" w:line="224" w:lineRule="auto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11"/>
                      </w:rPr>
                      <w:t>天东</w:t>
                    </w:r>
                  </w:p>
                </w:txbxContent>
              </v:textbox>
            </v:shape>
            <v:shape id="_x0000_s1650" style="position:absolute;left:29;top:1808;width:1361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"/>
                      </w:rPr>
                      <w:t>天南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2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"/>
                      </w:rPr>
                      <w:t>地夜</w:t>
                    </w:r>
                  </w:p>
                </w:txbxContent>
              </v:textbox>
            </v:shape>
            <v:shape id="_x0000_s1652" style="position:absolute;left:1949;top:1819;width:452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3"/>
                      </w:rPr>
                      <w:t>地昼</w:t>
                    </w:r>
                  </w:p>
                </w:txbxContent>
              </v:textbox>
            </v:shape>
            <v:shape id="_x0000_s1654" style="position:absolute;left:4689;top:769;width:242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腰</w:t>
                    </w:r>
                  </w:p>
                </w:txbxContent>
              </v:textbox>
            </v:shape>
            <v:shape id="_x0000_s1656" style="position:absolute;left:1569;top:1339;width:215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9"/>
                        <w:w w:val="92"/>
                      </w:rPr>
                      <w:t>昏</w:t>
                    </w:r>
                  </w:p>
                </w:txbxContent>
              </v:textbox>
            </v:shape>
            <v:shape id="_x0000_s1658" style="position:absolute;left:5349;top:2879;width:171;height:2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4" w:lineRule="auto"/>
                      <w:jc w:val="right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20"/>
                        <w:w w:val="71"/>
                      </w:rPr>
                      <w:t>展</w:t>
                    </w:r>
                  </w:p>
                </w:txbxContent>
              </v:textbox>
            </v:shape>
          </v:group>
        </w:pict>
      </w:r>
    </w:p>
    <w:p>
      <w:pPr>
        <w:ind w:left="2260"/>
        <w:spacing w:before="18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图(3-8)-12</w:t>
      </w:r>
      <w:r>
        <w:rPr>
          <w:rFonts w:ascii="SimSun" w:hAnsi="SimSun" w:eastAsia="SimSun" w:cs="SimSun"/>
          <w:sz w:val="26"/>
          <w:szCs w:val="26"/>
          <w:spacing w:val="1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四分至四向辨认示意困</w:t>
      </w:r>
    </w:p>
    <w:p>
      <w:pPr>
        <w:ind w:right="33" w:firstLine="639"/>
        <w:spacing w:before="114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观天辨向，以日出为晨这一地视不变天象作向位标识</w:t>
      </w:r>
      <w:r>
        <w:rPr>
          <w:rFonts w:ascii="SimSun" w:hAnsi="SimSun" w:eastAsia="SimSun" w:cs="SimSun"/>
          <w:sz w:val="31"/>
          <w:szCs w:val="31"/>
          <w:spacing w:val="-9"/>
        </w:rPr>
        <w:t>，则天四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向判定与图卦向位完全一致：左东，上南，右西，下北。二至，地球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偏旋轴最大倾斜于太阳，远日至点在左，日出向为天之东；近日至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点在右，日出向为天之西。二分，地球偏旋轴水平于太阳，早分点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(北春南秋分点)在上，日出向为天之南；迟分点(北秋南春分点)在</w:t>
      </w:r>
    </w:p>
    <w:p>
      <w:pPr>
        <w:spacing w:line="220" w:lineRule="auto"/>
        <w:sectPr>
          <w:footerReference w:type="default" r:id="rId1059"/>
          <w:pgSz w:w="11900" w:h="16840"/>
          <w:pgMar w:top="400" w:right="1785" w:bottom="1476" w:left="1289" w:header="0" w:footer="12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63733248" behindDoc="0" locked="0" layoutInCell="0" allowOverlap="1">
            <wp:simplePos x="0" y="0"/>
            <wp:positionH relativeFrom="page">
              <wp:posOffset>1625595</wp:posOffset>
            </wp:positionH>
            <wp:positionV relativeFrom="page">
              <wp:posOffset>4521196</wp:posOffset>
            </wp:positionV>
            <wp:extent cx="1333470" cy="1308077"/>
            <wp:effectExtent l="0" t="0" r="0" b="0"/>
            <wp:wrapNone/>
            <wp:docPr id="1284" name="IM 1284"/>
            <wp:cNvGraphicFramePr/>
            <a:graphic>
              <a:graphicData uri="http://schemas.openxmlformats.org/drawingml/2006/picture">
                <pic:pic>
                  <pic:nvPicPr>
                    <pic:cNvPr id="1284" name="IM 1284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70" cy="1308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"/>
        <w:spacing w:before="107" w:line="290" w:lineRule="auto"/>
        <w:jc w:val="both"/>
        <w:rPr>
          <w:rFonts w:ascii="SimSun" w:hAnsi="SimSun" w:eastAsia="SimSun" w:cs="SimSun"/>
          <w:sz w:val="33"/>
          <w:szCs w:val="33"/>
        </w:rPr>
      </w:pPr>
      <w:bookmarkStart w:name="bookmark11" w:id="9"/>
      <w:bookmarkEnd w:id="9"/>
      <w:r>
        <w:rPr>
          <w:rFonts w:ascii="SimSun" w:hAnsi="SimSun" w:eastAsia="SimSun" w:cs="SimSun"/>
          <w:sz w:val="33"/>
          <w:szCs w:val="33"/>
          <w:spacing w:val="-26"/>
        </w:rPr>
        <w:t>下，日出向为天之北。可见图八卦上南下北、左东右西方位，不仅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8"/>
        </w:rPr>
        <w:t>是成图作卦的定向结果，还是观天位象的定向标尺【见图(3-8)</w:t>
      </w:r>
    </w:p>
    <w:p>
      <w:pPr>
        <w:ind w:left="3"/>
        <w:spacing w:line="2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-13】。</w:t>
      </w:r>
    </w:p>
    <w:p>
      <w:pPr>
        <w:pStyle w:val="BodyText"/>
        <w:ind w:firstLine="203"/>
        <w:spacing w:before="210" w:line="3790" w:lineRule="exact"/>
        <w:rPr/>
      </w:pPr>
      <w:r>
        <w:rPr>
          <w:position w:val="-75"/>
        </w:rPr>
        <w:pict>
          <v:group id="_x0000_s1660" style="mso-position-vertical-relative:line;mso-position-horizontal-relative:char;width:431.05pt;height:189.5pt;" filled="false" stroked="false" coordsize="8620,3790" coordorigin="0,0">
            <v:shape id="_x0000_s1662" style="position:absolute;left:0;top:0;width:8620;height:3790;" filled="false" stroked="false" type="#_x0000_t75">
              <v:imagedata o:title="" r:id="rId1065"/>
            </v:shape>
            <v:shape id="_x0000_s1664" style="position:absolute;left:89;top:71;width:8390;height:3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60"/>
                      <w:spacing w:before="20" w:line="352" w:lineRule="exact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11"/>
                        <w:position w:val="6"/>
                      </w:rPr>
                      <w:t>天南</w:t>
                    </w:r>
                  </w:p>
                  <w:p>
                    <w:pPr>
                      <w:ind w:left="2289"/>
                      <w:spacing w:line="221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时</w:t>
                    </w:r>
                  </w:p>
                  <w:p>
                    <w:pPr>
                      <w:ind w:left="1203"/>
                      <w:spacing w:before="57" w:line="218" w:lineRule="auto"/>
                      <w:rPr>
                        <w:rFonts w:ascii="FangSong" w:hAnsi="FangSong" w:eastAsia="FangSong" w:cs="FangSong"/>
                        <w:sz w:val="27"/>
                        <w:szCs w:val="27"/>
                      </w:rPr>
                    </w:pPr>
                    <w:r>
                      <w:rPr>
                        <w:rFonts w:ascii="FangSong" w:hAnsi="FangSong" w:eastAsia="FangSong" w:cs="FangSong"/>
                        <w:sz w:val="27"/>
                        <w:szCs w:val="27"/>
                        <w:i/>
                        <w:iCs/>
                        <w:spacing w:val="11"/>
                      </w:rPr>
                      <w:t>92天194</w:t>
                    </w:r>
                  </w:p>
                  <w:p>
                    <w:pPr>
                      <w:ind w:right="9"/>
                      <w:spacing w:before="299" w:line="220" w:lineRule="auto"/>
                      <w:jc w:val="right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晨</w:t>
                    </w:r>
                  </w:p>
                  <w:p>
                    <w:pPr>
                      <w:ind w:left="1239"/>
                      <w:spacing w:before="25" w:line="165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11"/>
                      </w:rPr>
                      <w:t>远至点</w:t>
                    </w:r>
                  </w:p>
                  <w:p>
                    <w:pPr>
                      <w:ind w:left="59"/>
                      <w:spacing w:line="200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晨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69"/>
                      <w:spacing w:before="86" w:line="224" w:lineRule="auto"/>
                      <w:rPr>
                        <w:rFonts w:ascii="FangSong" w:hAnsi="FangSong" w:eastAsia="FangSong" w:cs="FangSong"/>
                        <w:sz w:val="26"/>
                        <w:szCs w:val="26"/>
                      </w:rPr>
                    </w:pP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  <w:spacing w:val="4"/>
                      </w:rPr>
                      <w:t>迟分点</w:t>
                    </w:r>
                  </w:p>
                  <w:p>
                    <w:pPr>
                      <w:ind w:left="20"/>
                      <w:spacing w:before="145" w:line="174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11"/>
                      </w:rPr>
                      <w:t>天东</w:t>
                    </w:r>
                  </w:p>
                  <w:p>
                    <w:pPr>
                      <w:ind w:left="5410"/>
                      <w:spacing w:before="1" w:line="209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晨</w:t>
                    </w:r>
                  </w:p>
                </w:txbxContent>
              </v:textbox>
            </v:shape>
            <v:shape id="_x0000_s1666" style="position:absolute;left:7029;top:2563;width:864;height:10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10"/>
                      <w:spacing w:before="20" w:line="186" w:lineRule="auto"/>
                      <w:rPr>
                        <w:rFonts w:ascii="FangSong" w:hAnsi="FangSong" w:eastAsia="FangSong" w:cs="FangSong"/>
                        <w:sz w:val="33"/>
                        <w:szCs w:val="33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-27"/>
                        <w:w w:val="92"/>
                      </w:rPr>
                      <w:t>时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3"/>
                        <w:szCs w:val="33"/>
                        <w:spacing w:val="-7"/>
                      </w:rPr>
                      <w:t>9</w:t>
                    </w:r>
                    <w:r>
                      <w:rPr>
                        <w:rFonts w:ascii="FangSong" w:hAnsi="FangSong" w:eastAsia="FangSong" w:cs="FangSong"/>
                        <w:sz w:val="33"/>
                        <w:szCs w:val="33"/>
                        <w:spacing w:val="-42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3"/>
                        <w:szCs w:val="33"/>
                        <w:spacing w:val="-7"/>
                      </w:rPr>
                      <w:t>小</w:t>
                    </w:r>
                  </w:p>
                  <w:p>
                    <w:pPr>
                      <w:ind w:left="100"/>
                      <w:spacing w:before="133" w:line="220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6"/>
                      </w:rPr>
                      <w:t>天北</w:t>
                    </w:r>
                  </w:p>
                </w:txbxContent>
              </v:textbox>
            </v:shape>
            <v:shape id="_x0000_s1668" style="position:absolute;left:1836;top:3301;width:1199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3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i/>
                        <w:iCs/>
                        <w:spacing w:val="13"/>
                      </w:rPr>
                      <w:t>93天15小</w:t>
                    </w:r>
                  </w:p>
                </w:txbxContent>
              </v:textbox>
            </v:shape>
            <v:shape id="_x0000_s1670" style="position:absolute;left:5059;top:919;width:81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7" w:lineRule="auto"/>
                      <w:rPr>
                        <w:rFonts w:ascii="KaiTi" w:hAnsi="KaiTi" w:eastAsia="KaiTi" w:cs="KaiTi"/>
                        <w:sz w:val="26"/>
                        <w:szCs w:val="26"/>
                      </w:rPr>
                    </w:pPr>
                    <w:r>
                      <w:rPr>
                        <w:rFonts w:ascii="KaiTi" w:hAnsi="KaiTi" w:eastAsia="KaiTi" w:cs="KaiTi"/>
                        <w:sz w:val="26"/>
                        <w:szCs w:val="26"/>
                        <w:spacing w:val="-2"/>
                      </w:rPr>
                      <w:t>早分点</w:t>
                    </w:r>
                  </w:p>
                </w:txbxContent>
              </v:textbox>
            </v:shape>
            <v:shape id="_x0000_s1672" style="position:absolute;left:6429;top:1816;width:834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4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4"/>
                      </w:rPr>
                      <w:t>近至点</w:t>
                    </w:r>
                  </w:p>
                </w:txbxContent>
              </v:textbox>
            </v:shape>
            <v:shape id="_x0000_s1674" style="position:absolute;left:8049;top:391;width:59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  <w:spacing w:val="15"/>
                      </w:rPr>
                      <w:t>天西</w:t>
                    </w:r>
                  </w:p>
                </w:txbxContent>
              </v:textbox>
            </v:shape>
            <v:shape id="_x0000_s1676" style="position:absolute;left:4839;top:89;width:282;height:3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223" w:lineRule="auto"/>
                      <w:jc w:val="right"/>
                      <w:rPr>
                        <w:rFonts w:ascii="FangSong" w:hAnsi="FangSong" w:eastAsia="FangSong" w:cs="FangSong"/>
                        <w:sz w:val="26"/>
                        <w:szCs w:val="26"/>
                      </w:rPr>
                    </w:pPr>
                    <w:r>
                      <w:rPr>
                        <w:rFonts w:ascii="FangSong" w:hAnsi="FangSong" w:eastAsia="FangSong" w:cs="FangSong"/>
                        <w:sz w:val="26"/>
                        <w:szCs w:val="26"/>
                      </w:rPr>
                      <w:t>晨</w:t>
                    </w:r>
                  </w:p>
                </w:txbxContent>
              </v:textbox>
            </v:shape>
            <v:shape id="_x0000_s1678" style="position:absolute;left:3049;top:3419;width:273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7" w:lineRule="auto"/>
                      <w:jc w:val="right"/>
                      <w:rPr>
                        <w:rFonts w:ascii="KaiTi" w:hAnsi="KaiTi" w:eastAsia="KaiTi" w:cs="KaiTi"/>
                        <w:sz w:val="26"/>
                        <w:szCs w:val="26"/>
                      </w:rPr>
                    </w:pPr>
                    <w:r>
                      <w:rPr>
                        <w:rFonts w:ascii="KaiTi" w:hAnsi="KaiTi" w:eastAsia="KaiTi" w:cs="KaiTi"/>
                        <w:sz w:val="26"/>
                        <w:szCs w:val="26"/>
                        <w:spacing w:val="-19"/>
                        <w:w w:val="97"/>
                      </w:rPr>
                      <w:t>时</w:t>
                    </w:r>
                  </w:p>
                </w:txbxContent>
              </v:textbox>
            </v:shape>
            <v:shape id="_x0000_s1680" style="position:absolute;left:6619;top:505;width:285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4"/>
                      </w:rPr>
                      <w:t>8g</w:t>
                    </w:r>
                  </w:p>
                </w:txbxContent>
              </v:textbox>
            </v:shape>
            <v:shape id="_x0000_s1682" style="position:absolute;left:6509;top:3098;width:285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4"/>
                      </w:rPr>
                      <w:t>89</w:t>
                    </w:r>
                  </w:p>
                </w:txbxContent>
              </v:textbox>
            </v:shape>
            <v:shape id="_x0000_s1684" style="position:absolute;left:6819;top:3004;width:151;height:171;" filled="false" stroked="false" type="#_x0000_t75">
              <v:imagedata o:title="" r:id="rId1066"/>
            </v:shape>
          </v:group>
        </w:pic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033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图(3-8)-13</w:t>
      </w:r>
    </w:p>
    <w:p>
      <w:pPr>
        <w:ind w:left="4033"/>
        <w:spacing w:before="188" w:line="217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6"/>
        </w:rPr>
        <w:t>天象卦图四向方位关系图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93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第九节</w:t>
      </w:r>
      <w:r>
        <w:rPr>
          <w:rFonts w:ascii="SimSun" w:hAnsi="SimSun" w:eastAsia="SimSun" w:cs="SimSun"/>
          <w:sz w:val="42"/>
          <w:szCs w:val="42"/>
          <w:spacing w:val="19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"/>
        </w:rPr>
        <w:t>天象卦象与天体数理模式论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" w:right="27" w:firstLine="649"/>
        <w:spacing w:before="107" w:line="252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6"/>
        </w:rPr>
        <w:t>古者把天体认识融入易卦图，使图卦体系成了后人打开</w:t>
      </w:r>
      <w:r>
        <w:rPr>
          <w:rFonts w:ascii="SimSun" w:hAnsi="SimSun" w:eastAsia="SimSun" w:cs="SimSun"/>
          <w:sz w:val="33"/>
          <w:szCs w:val="33"/>
          <w:spacing w:val="-17"/>
        </w:rPr>
        <w:t>天体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7"/>
        </w:rPr>
        <w:t>观大门的钥匙。古者在天体的本体认识方面，成功地解决了方法</w:t>
      </w:r>
      <w:r>
        <w:rPr>
          <w:rFonts w:ascii="SimSun" w:hAnsi="SimSun" w:eastAsia="SimSun" w:cs="SimSun"/>
          <w:sz w:val="33"/>
          <w:szCs w:val="33"/>
          <w:spacing w:val="16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论问题，形成了正确认识天体形态、运动、方向、方位等基本问题的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科学方法。例如：观视天体上的六取视向，体察运动</w:t>
      </w:r>
      <w:r>
        <w:rPr>
          <w:rFonts w:ascii="SimSun" w:hAnsi="SimSun" w:eastAsia="SimSun" w:cs="SimSun"/>
          <w:sz w:val="33"/>
          <w:szCs w:val="33"/>
          <w:spacing w:val="-17"/>
        </w:rPr>
        <w:t>上的概分时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段，反映变化(天象、地象变化)上的比类</w:t>
      </w:r>
      <w:r>
        <w:rPr>
          <w:rFonts w:ascii="SimSun" w:hAnsi="SimSun" w:eastAsia="SimSun" w:cs="SimSun"/>
          <w:sz w:val="33"/>
          <w:szCs w:val="33"/>
          <w:spacing w:val="-27"/>
        </w:rPr>
        <w:t>取象，创制图卦上的以静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寓动，等等。因此，古者不仅构建了先天方位八分周日</w:t>
      </w:r>
      <w:r>
        <w:rPr>
          <w:rFonts w:ascii="SimSun" w:hAnsi="SimSun" w:eastAsia="SimSun" w:cs="SimSun"/>
          <w:sz w:val="33"/>
          <w:szCs w:val="33"/>
          <w:spacing w:val="-28"/>
        </w:rPr>
        <w:t>模式和八分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周月模式，构建了洛书方位周年天体运动模式与天象变化模式，而</w:t>
      </w:r>
    </w:p>
    <w:p>
      <w:pPr>
        <w:spacing w:line="252" w:lineRule="auto"/>
        <w:sectPr>
          <w:footerReference w:type="default" r:id="rId1063"/>
          <w:pgSz w:w="12180" w:h="17040"/>
          <w:pgMar w:top="400" w:right="1509" w:bottom="1716" w:left="1827" w:header="0" w:footer="1527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且构建了同形异视(结构相同、视位不一)的三类天体(相对天体)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的认识模式，即河图天体模式、洛书天体模式、河洛天体模式。在  </w:t>
      </w:r>
      <w:r>
        <w:rPr>
          <w:rFonts w:ascii="SimSun" w:hAnsi="SimSun" w:eastAsia="SimSun" w:cs="SimSun"/>
          <w:sz w:val="32"/>
          <w:szCs w:val="32"/>
          <w:spacing w:val="-8"/>
        </w:rPr>
        <w:t>所有这些天体认识上，易天体观是否形成了宏观天体的认识模式  </w:t>
      </w:r>
      <w:r>
        <w:rPr>
          <w:rFonts w:ascii="SimSun" w:hAnsi="SimSun" w:eastAsia="SimSun" w:cs="SimSun"/>
          <w:sz w:val="32"/>
          <w:szCs w:val="32"/>
          <w:spacing w:val="-14"/>
        </w:rPr>
        <w:t>呢?我们认为，完全有可能，因为河洛数阵已经提供了达到这种可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能的数理基础。这里，我们把它阐述成“一体三维六向八宫九区”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宏观天体模式。</w:t>
      </w:r>
    </w:p>
    <w:p>
      <w:pPr>
        <w:pStyle w:val="BodyText"/>
        <w:spacing w:line="448" w:lineRule="auto"/>
        <w:rPr/>
      </w:pPr>
      <w:r/>
    </w:p>
    <w:p>
      <w:pPr>
        <w:ind w:left="795"/>
        <w:spacing w:before="117" w:line="229" w:lineRule="auto"/>
        <w:outlineLvl w:val="1"/>
        <w:rPr>
          <w:rFonts w:ascii="KaiTi" w:hAnsi="KaiTi" w:eastAsia="KaiTi" w:cs="KaiTi"/>
          <w:sz w:val="36"/>
          <w:szCs w:val="36"/>
        </w:rPr>
      </w:pPr>
      <w:bookmarkStart w:name="bookmark12" w:id="10"/>
      <w:bookmarkEnd w:id="10"/>
      <w:r>
        <w:rPr>
          <w:rFonts w:ascii="KaiTi" w:hAnsi="KaiTi" w:eastAsia="KaiTi" w:cs="KaiTi"/>
          <w:sz w:val="36"/>
          <w:szCs w:val="36"/>
          <w:b/>
          <w:bCs/>
          <w:spacing w:val="-17"/>
        </w:rPr>
        <w:t>一、一体三维六向八宫九区天体模式</w:t>
      </w:r>
    </w:p>
    <w:p>
      <w:pPr>
        <w:ind w:right="192" w:firstLine="689"/>
        <w:spacing w:before="7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任何物体都是立体。道理很简单：物体是占有一定空间的物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质个体。物体从外表看各有形状，如球形、矩形、</w:t>
      </w:r>
      <w:r>
        <w:rPr>
          <w:rFonts w:ascii="SimSun" w:hAnsi="SimSun" w:eastAsia="SimSun" w:cs="SimSun"/>
          <w:sz w:val="32"/>
          <w:szCs w:val="32"/>
          <w:spacing w:val="-28"/>
        </w:rPr>
        <w:t>柱形、锥形、拱形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以及各种不规则形。天体是一个特殊的立体：首先，它的物态即作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为物质的存在状态较为特殊，其实体形态是星体，同一般物</w:t>
      </w:r>
      <w:r>
        <w:rPr>
          <w:rFonts w:ascii="SimSun" w:hAnsi="SimSun" w:eastAsia="SimSun" w:cs="SimSun"/>
          <w:sz w:val="32"/>
          <w:szCs w:val="32"/>
          <w:spacing w:val="-18"/>
        </w:rPr>
        <w:t>体一样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可以通过人的感官直接感受；其虚体形态是空间，同一般物体不一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样，不能直接感觉它，而只能凭藉知觉、理性来</w:t>
      </w:r>
      <w:r>
        <w:rPr>
          <w:rFonts w:ascii="SimSun" w:hAnsi="SimSun" w:eastAsia="SimSun" w:cs="SimSun"/>
          <w:sz w:val="32"/>
          <w:szCs w:val="32"/>
          <w:spacing w:val="-28"/>
        </w:rPr>
        <w:t>认识它、感受它。其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次，它存在的个性与方式较为特殊，它的体积巨大，</w:t>
      </w:r>
      <w:r>
        <w:rPr>
          <w:rFonts w:ascii="SimSun" w:hAnsi="SimSun" w:eastAsia="SimSun" w:cs="SimSun"/>
          <w:sz w:val="32"/>
          <w:szCs w:val="32"/>
          <w:spacing w:val="-18"/>
        </w:rPr>
        <w:t>而且是自然人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永远无法企及的巨大，虚天体即空间更无法确定</w:t>
      </w:r>
      <w:r>
        <w:rPr>
          <w:rFonts w:ascii="SimSun" w:hAnsi="SimSun" w:eastAsia="SimSun" w:cs="SimSun"/>
          <w:sz w:val="32"/>
          <w:szCs w:val="32"/>
          <w:spacing w:val="-7"/>
        </w:rPr>
        <w:t>其边界。因此认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识它的方法也较为特殊，只能通过视觉来认识，除了</w:t>
      </w:r>
      <w:r>
        <w:rPr>
          <w:rFonts w:ascii="SimSun" w:hAnsi="SimSun" w:eastAsia="SimSun" w:cs="SimSun"/>
          <w:sz w:val="32"/>
          <w:szCs w:val="32"/>
          <w:spacing w:val="-18"/>
        </w:rPr>
        <w:t>地球之外，还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只能远远地观看，而且永远不能同时看到它的整体。认识它，通常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是宏观，乃至宇观、胀观。</w:t>
      </w:r>
    </w:p>
    <w:p>
      <w:pPr>
        <w:ind w:right="194" w:firstLine="659"/>
        <w:spacing w:before="16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天体同任何物体一样，其占有空间的形式，</w:t>
      </w:r>
      <w:r>
        <w:rPr>
          <w:rFonts w:ascii="SimSun" w:hAnsi="SimSun" w:eastAsia="SimSun" w:cs="SimSun"/>
          <w:sz w:val="32"/>
          <w:szCs w:val="32"/>
          <w:spacing w:val="-18"/>
        </w:rPr>
        <w:t>从认识角度来看就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是三维、六向。三维，是从物体的外部来观察它所占据的空间(体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积);六向，是从物体的内部来观察它所扩展的范围(容积)。现代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人已经习惯于使用三维观察法，而不常用六向观察法。原因来自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两个方面： 一是现实生活中人们常见的物体绝大部分可以从外部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三维来观察；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一是一般教科书对物体的空间性都只强调三维式外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观法，而忽略了其对应方法即六向式内省法。</w:t>
      </w:r>
      <w:r>
        <w:rPr>
          <w:rFonts w:ascii="SimSun" w:hAnsi="SimSun" w:eastAsia="SimSun" w:cs="SimSun"/>
          <w:sz w:val="32"/>
          <w:szCs w:val="32"/>
          <w:spacing w:val="-7"/>
        </w:rPr>
        <w:t>物体三维法在现实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生活中具有直观性、简明性、实用性，但是在天体认</w:t>
      </w:r>
      <w:r>
        <w:rPr>
          <w:rFonts w:ascii="SimSun" w:hAnsi="SimSun" w:eastAsia="SimSun" w:cs="SimSun"/>
          <w:sz w:val="32"/>
          <w:szCs w:val="32"/>
          <w:spacing w:val="-28"/>
        </w:rPr>
        <w:t>识中，单一地使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用三维法，不仅与天文认识的直观性不相符，而且</w:t>
      </w:r>
      <w:r>
        <w:rPr>
          <w:rFonts w:ascii="SimSun" w:hAnsi="SimSun" w:eastAsia="SimSun" w:cs="SimSun"/>
          <w:sz w:val="32"/>
          <w:szCs w:val="32"/>
          <w:spacing w:val="-7"/>
        </w:rPr>
        <w:t>有极大的局限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性。观察物体局限于三维认识方法，是西方主客相分思维方式的</w:t>
      </w:r>
    </w:p>
    <w:p>
      <w:pPr>
        <w:spacing w:line="261" w:lineRule="auto"/>
        <w:sectPr>
          <w:footerReference w:type="default" r:id="rId1067"/>
          <w:pgSz w:w="11900" w:h="16840"/>
          <w:pgMar w:top="400" w:right="1441" w:bottom="1596" w:left="1430" w:header="0" w:footer="140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>
        <w:pict>
          <v:group id="_x0000_s1686" style="position:absolute;margin-left:346.498pt;margin-top:247.001pt;mso-position-vertical-relative:page;mso-position-horizontal-relative:page;width:175.05pt;height:164.55pt;z-index:263829504;" o:allowincell="f" filled="false" stroked="false" coordsize="3501,3291" coordorigin="0,0">
            <v:shape id="_x0000_s1688" style="position:absolute;left:0;top:0;width:3501;height:3291;" filled="false" stroked="false" type="#_x0000_t75">
              <v:imagedata o:title="" r:id="rId1069"/>
            </v:shape>
            <v:shape id="_x0000_s1690" style="position:absolute;left:909;top:87;width:2361;height:31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0"/>
                      <w:spacing w:before="19" w:line="237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9"/>
                      </w:rPr>
                      <w:t>乾三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</w:rPr>
                      <w:t>离</w:t>
                    </w:r>
                  </w:p>
                  <w:p>
                    <w:pPr>
                      <w:pStyle w:val="BodyText"/>
                      <w:spacing w:line="27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0" w:lineRule="auto"/>
                      <w:rPr/>
                    </w:pPr>
                    <w:r/>
                  </w:p>
                  <w:p>
                    <w:pPr>
                      <w:ind w:right="20"/>
                      <w:spacing w:line="200" w:lineRule="exact"/>
                      <w:jc w:val="righ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20601" cy="126930"/>
                          <wp:effectExtent l="0" t="0" r="0" b="0"/>
                          <wp:docPr id="1286" name="IM 128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86" name="IM 1286"/>
                                  <pic:cNvPicPr/>
                                </pic:nvPicPr>
                                <pic:blipFill>
                                  <a:blip r:embed="rId10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0601" cy="126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spacing w:line="306" w:lineRule="auto"/>
                      <w:rPr/>
                    </w:pPr>
                    <w:r/>
                  </w:p>
                  <w:p>
                    <w:pPr>
                      <w:pStyle w:val="BodyText"/>
                      <w:spacing w:line="307" w:lineRule="auto"/>
                      <w:rPr/>
                    </w:pPr>
                    <w:r/>
                  </w:p>
                  <w:p>
                    <w:pPr>
                      <w:ind w:left="460"/>
                      <w:spacing w:before="104" w:line="219" w:lineRule="auto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12"/>
                      </w:rPr>
                      <w:t>巽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6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32"/>
                        <w:szCs w:val="32"/>
                        <w:spacing w:val="-12"/>
                      </w:rPr>
                      <w:t>坎</w:t>
                    </w:r>
                  </w:p>
                  <w:p>
                    <w:pPr>
                      <w:ind w:left="50"/>
                      <w:spacing w:before="28" w:line="237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茛亩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  <w:position w:val="-1"/>
                      </w:rPr>
                      <w:t>坤</w:t>
                    </w:r>
                  </w:p>
                </w:txbxContent>
              </v:textbox>
            </v:shape>
            <v:shape id="_x0000_s1692" style="position:absolute;left:1799;top:349;width:440;height:340;" filled="false" stroked="false" type="#_x0000_t75">
              <v:imagedata o:title="" r:id="rId1071"/>
            </v:shape>
            <v:shape id="_x0000_s1694" style="position:absolute;left:2320;top:108;width:427;height:2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</w:rPr>
                      <w:t>兑二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60" w:right="270"/>
        <w:spacing w:before="104" w:line="28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产物，即把认识对象当作纯粹的客休。六向认识方法，是人在其中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的认识方法。这种认识方法，同古代中国主客合一、天人地共通的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易思维模式是一致的。</w:t>
      </w:r>
    </w:p>
    <w:p>
      <w:pPr>
        <w:ind w:left="160" w:firstLine="629"/>
        <w:spacing w:before="42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我们认为，沿着中国古者天体观的“六向”思路，即人居“天”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中，在“苍苍然”天宇中渺小至极的某一点(即地球)上，就可以构</w:t>
      </w:r>
      <w:r>
        <w:rPr>
          <w:rFonts w:ascii="SimSun" w:hAnsi="SimSun" w:eastAsia="SimSun" w:cs="SimSun"/>
          <w:sz w:val="32"/>
          <w:szCs w:val="32"/>
          <w:spacing w:val="-26"/>
        </w:rPr>
        <w:t>建  </w:t>
      </w:r>
      <w:r>
        <w:rPr>
          <w:rFonts w:ascii="SimSun" w:hAnsi="SimSun" w:eastAsia="SimSun" w:cs="SimSun"/>
          <w:sz w:val="32"/>
          <w:szCs w:val="32"/>
          <w:spacing w:val="-17"/>
        </w:rPr>
        <w:t>一个“一体三维六向八宫九区”的数理天体模</w:t>
      </w:r>
      <w:r>
        <w:rPr>
          <w:rFonts w:ascii="SimSun" w:hAnsi="SimSun" w:eastAsia="SimSun" w:cs="SimSun"/>
          <w:sz w:val="32"/>
          <w:szCs w:val="32"/>
          <w:spacing w:val="-18"/>
        </w:rPr>
        <w:t>式，我们不妨简称之</w:t>
      </w:r>
    </w:p>
    <w:p>
      <w:pPr>
        <w:ind w:left="160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为六向八宫天体模式【见图(3-9)-1】。</w:t>
      </w:r>
    </w:p>
    <w:p>
      <w:pPr>
        <w:ind w:left="819"/>
        <w:spacing w:before="129" w:line="466" w:lineRule="exact"/>
        <w:rPr>
          <w:rFonts w:ascii="SimSun" w:hAnsi="SimSun" w:eastAsia="SimSun" w:cs="SimSun"/>
          <w:sz w:val="32"/>
          <w:szCs w:val="32"/>
        </w:rPr>
      </w:pPr>
      <w:r>
        <w:pict>
          <v:shape id="_x0000_s1696" style="position:absolute;margin-left:265.498pt;margin-top:196.377pt;mso-position-vertical-relative:text;mso-position-horizontal-relative:text;width:183.55pt;height:17.45pt;z-index:26383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9"/>
                    </w:rPr>
                    <w:t>图(3-9)-1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0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9"/>
                    </w:rPr>
                    <w:t>六向八宫天体模式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20"/>
          <w:position w:val="10"/>
        </w:rPr>
        <w:t>六向八宫天体模式的起点是</w:t>
      </w:r>
    </w:p>
    <w:p>
      <w:pPr>
        <w:spacing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“一体”,即充分认识“天”在客观物</w:t>
      </w:r>
    </w:p>
    <w:p>
      <w:pPr>
        <w:ind w:left="160"/>
        <w:spacing w:before="10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质形态上是立体，在认识过程中是</w:t>
      </w:r>
    </w:p>
    <w:p>
      <w:pPr>
        <w:ind w:left="160"/>
        <w:spacing w:before="7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本体，亦即从本身的角度去认识，而</w:t>
      </w:r>
    </w:p>
    <w:p>
      <w:pPr>
        <w:ind w:left="160"/>
        <w:spacing w:before="83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不是用形式逻辑去推理。基于这种</w:t>
      </w:r>
    </w:p>
    <w:p>
      <w:pPr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“一体”认识，就可以进一步形成“三</w:t>
      </w:r>
    </w:p>
    <w:p>
      <w:pPr>
        <w:ind w:left="160"/>
        <w:spacing w:before="10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维”与“六向”合一的天体观。在一</w:t>
      </w:r>
    </w:p>
    <w:p>
      <w:pPr>
        <w:ind w:left="160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般物体认识中，三维是高宽长三棱</w:t>
      </w:r>
    </w:p>
    <w:p>
      <w:pPr>
        <w:ind w:left="160"/>
        <w:spacing w:before="8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线；在天体观认识中，三维近似于解</w:t>
      </w:r>
    </w:p>
    <w:p>
      <w:pPr>
        <w:ind w:left="160" w:right="203"/>
        <w:spacing w:before="95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析几何的三线段坐标轴。六向就是从三线坐标轴的交点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O </w:t>
      </w:r>
      <w:r>
        <w:rPr>
          <w:rFonts w:ascii="SimSun" w:hAnsi="SimSun" w:eastAsia="SimSun" w:cs="SimSun"/>
          <w:sz w:val="32"/>
          <w:szCs w:val="32"/>
          <w:spacing w:val="-3"/>
        </w:rPr>
        <w:t>出发，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沿三线无限延伸所形成的六个视向，即上、下、左、右、前、后。从立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体几何学来看，六视向就是以90°角八分球心720°角【见图</w:t>
      </w:r>
    </w:p>
    <w:p>
      <w:pPr>
        <w:spacing w:line="81" w:lineRule="exact"/>
        <w:rPr/>
      </w:pPr>
      <w:r/>
    </w:p>
    <w:p>
      <w:pPr>
        <w:spacing w:line="81" w:lineRule="exact"/>
        <w:sectPr>
          <w:footerReference w:type="default" r:id="rId1068"/>
          <w:pgSz w:w="11900" w:h="16840"/>
          <w:pgMar w:top="400" w:right="1186" w:bottom="1429" w:left="1480" w:header="0" w:footer="1249" w:gutter="0"/>
          <w:cols w:equalWidth="0" w:num="1">
            <w:col w:w="9234" w:space="0"/>
          </w:cols>
        </w:sectPr>
        <w:rPr/>
      </w:pPr>
    </w:p>
    <w:p>
      <w:pPr>
        <w:pStyle w:val="BodyText"/>
        <w:spacing w:line="336" w:lineRule="auto"/>
        <w:rPr/>
      </w:pPr>
      <w:r/>
    </w:p>
    <w:p>
      <w:pPr>
        <w:ind w:firstLine="259"/>
        <w:spacing w:line="2130" w:lineRule="exact"/>
        <w:rPr/>
      </w:pPr>
      <w:r>
        <w:rPr>
          <w:position w:val="-42"/>
        </w:rPr>
        <w:drawing>
          <wp:inline distT="0" distB="0" distL="0" distR="0">
            <wp:extent cx="1422360" cy="1352608"/>
            <wp:effectExtent l="0" t="0" r="0" b="0"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360" cy="135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6" w:lineRule="auto"/>
        <w:rPr/>
      </w:pPr>
      <w:r/>
    </w:p>
    <w:p>
      <w:pPr>
        <w:ind w:left="1159"/>
        <w:spacing w:before="85" w:line="48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  <w:position w:val="16"/>
        </w:rPr>
        <w:t>图(3-9)-2</w:t>
      </w:r>
    </w:p>
    <w:p>
      <w:pPr>
        <w:ind w:left="749"/>
        <w:spacing w:line="19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三维六向合一图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83"/>
        <w:spacing w:before="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(3-9)-2】。所谓720°球心角，是指两个互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相垂直的平面圆，圆心重合即球心，沿球心作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两个圆，周旋转回到原线上则为720°角。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三维六向由直线视线向两侧平移视平面，就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成为一个过中点的三维平面坐标。三维平面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坐标则把“一体”视分为“八宫”。由于天体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(广义)是一个不可分割的巨大系统，人只能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从自身的立足点来进行天体观察，这个立足</w:t>
      </w:r>
    </w:p>
    <w:p>
      <w:pPr>
        <w:spacing w:line="260" w:lineRule="auto"/>
        <w:sectPr>
          <w:type w:val="continuous"/>
          <w:pgSz w:w="11900" w:h="16840"/>
          <w:pgMar w:top="400" w:right="1186" w:bottom="1429" w:left="1480" w:header="0" w:footer="1249" w:gutter="0"/>
          <w:cols w:equalWidth="0" w:num="2">
            <w:col w:w="2910" w:space="100"/>
            <w:col w:w="6224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left="160" w:right="268"/>
        <w:spacing w:before="133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点所在的天体也就成为八宫的中点即点区域，因而八宫又是“九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8"/>
        </w:rPr>
        <w:t>区”。</w:t>
      </w:r>
    </w:p>
    <w:p>
      <w:pPr>
        <w:spacing w:line="221" w:lineRule="auto"/>
        <w:sectPr>
          <w:type w:val="continuous"/>
          <w:pgSz w:w="11900" w:h="16840"/>
          <w:pgMar w:top="400" w:right="1186" w:bottom="1429" w:left="1480" w:header="0" w:footer="1249" w:gutter="0"/>
          <w:cols w:equalWidth="0" w:num="1">
            <w:col w:w="9234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69"/>
        <w:spacing w:before="104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4"/>
        </w:rPr>
        <w:t>二、六向八宫天体模式的数理依据</w:t>
      </w:r>
    </w:p>
    <w:p>
      <w:pPr>
        <w:ind w:right="107" w:firstLine="669"/>
        <w:spacing w:before="100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对天体进行科学的认识，关键在于科学地确立一个时空坐标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系，即能够科学地反映出天体存在的空间状态与运动状况。</w:t>
      </w:r>
    </w:p>
    <w:p>
      <w:pPr>
        <w:ind w:left="669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六向八宫天体模式的数理依据是河洛数。</w:t>
      </w:r>
    </w:p>
    <w:p>
      <w:pPr>
        <w:ind w:firstLine="669"/>
        <w:spacing w:before="120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河洛数运用数理布阵，堪称一绝。河图五方数上、下、左、右、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中各方之差均为5;洛书八行数三横、三纵、二斜各行之和均为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15。河洛用数，与易的整体构思完全一致，是天、人、地合一。历代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易家对河洛数阵都有所认识，对河图的五行生成数理、洛书的九宫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方阵数理论述颇深(详见三章一节)。但是，河洛数的深</w:t>
      </w:r>
      <w:r>
        <w:rPr>
          <w:rFonts w:ascii="SimSun" w:hAnsi="SimSun" w:eastAsia="SimSun" w:cs="SimSun"/>
          <w:sz w:val="32"/>
          <w:szCs w:val="32"/>
          <w:spacing w:val="-7"/>
        </w:rPr>
        <w:t>刻底蕴远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远不止这些。它通过十进制数的巧妙运用，使易与数在玄思境界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中完全融为一体。这样，易的立说就得到科学的、精当的定位，十进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制数本身也被人格化，产生外延无限大的易数理效用。图卦与数理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实现统一，易理与数理实现统一，使易图卦真正成为</w:t>
      </w:r>
      <w:r>
        <w:rPr>
          <w:rFonts w:ascii="SimSun" w:hAnsi="SimSun" w:eastAsia="SimSun" w:cs="SimSun"/>
          <w:sz w:val="32"/>
          <w:szCs w:val="32"/>
          <w:spacing w:val="-18"/>
        </w:rPr>
        <w:t>一种比任何语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言都更为抽象也更为形象的信息符号，易说也成为一种涵盖天、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人、地万象而且比任何哲学语言更为生动、更为深刻的认识方法。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在天体观中，河洛数阵把运动融入数理，使六向八宫天体数</w:t>
      </w:r>
      <w:r>
        <w:rPr>
          <w:rFonts w:ascii="SimSun" w:hAnsi="SimSun" w:eastAsia="SimSun" w:cs="SimSun"/>
          <w:sz w:val="32"/>
          <w:szCs w:val="32"/>
          <w:spacing w:val="-18"/>
        </w:rPr>
        <w:t>模成为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一种化动为静、以静见动的时空学说。这就是说，</w:t>
      </w:r>
      <w:r>
        <w:rPr>
          <w:rFonts w:ascii="SimSun" w:hAnsi="SimSun" w:eastAsia="SimSun" w:cs="SimSun"/>
          <w:sz w:val="32"/>
          <w:szCs w:val="32"/>
          <w:spacing w:val="-18"/>
        </w:rPr>
        <w:t>河图洛书的五方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等差数阵、八行等和数阵，可以论析成一个运动天体的数理模型。</w:t>
      </w:r>
    </w:p>
    <w:p>
      <w:pPr>
        <w:ind w:left="674"/>
        <w:spacing w:before="14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4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洛书立体八宫模式</w:t>
      </w:r>
    </w:p>
    <w:p>
      <w:pPr>
        <w:ind w:right="40" w:firstLine="669"/>
        <w:spacing w:before="98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洛书九数阵是六向八宫静态天体模式的数理依据。洛书九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数，八行等和，用9个十进制实数布阵，穷尽了二二之和等于10、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三三之和等于15的互补特性。因此，尽管后人把这种九宫方阵翻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成8个，但数理关系还是一个。洛书这种八行等和的数理特点，奠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定了六向八宫静态天</w:t>
      </w:r>
      <w:r>
        <w:rPr>
          <w:rFonts w:ascii="SimHei" w:hAnsi="SimHei" w:eastAsia="SimHei" w:cs="SimHei"/>
          <w:sz w:val="32"/>
          <w:szCs w:val="32"/>
          <w:spacing w:val="-6"/>
        </w:rPr>
        <w:t>体</w:t>
      </w:r>
      <w:r>
        <w:rPr>
          <w:rFonts w:ascii="SimSun" w:hAnsi="SimSun" w:eastAsia="SimSun" w:cs="SimSun"/>
          <w:sz w:val="32"/>
          <w:szCs w:val="32"/>
          <w:spacing w:val="-6"/>
        </w:rPr>
        <w:t>模式的数理基础。八行</w:t>
      </w:r>
      <w:r>
        <w:rPr>
          <w:rFonts w:ascii="SimSun" w:hAnsi="SimSun" w:eastAsia="SimSun" w:cs="SimSun"/>
          <w:sz w:val="32"/>
          <w:szCs w:val="32"/>
          <w:spacing w:val="-7"/>
        </w:rPr>
        <w:t>数等和，过中点有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四行数。这四行数的居中数为五，五在天体观中是中点数，在三才 </w:t>
      </w:r>
      <w:r>
        <w:rPr>
          <w:rFonts w:ascii="SimSun" w:hAnsi="SimSun" w:eastAsia="SimSun" w:cs="SimSun"/>
          <w:sz w:val="32"/>
          <w:szCs w:val="32"/>
          <w:spacing w:val="-17"/>
        </w:rPr>
        <w:t>观中是人数。这样，过中点(数五)的四线成垂直面对分，从几何学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来看，就是不重复的八点过中点连线来八等分720°球心角，形成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六个成正四棱锥形无限延伸的视面。在“一体”六视分中，六视向</w:t>
      </w:r>
    </w:p>
    <w:p>
      <w:pPr>
        <w:spacing w:line="260" w:lineRule="auto"/>
        <w:sectPr>
          <w:footerReference w:type="default" r:id="rId1073"/>
          <w:pgSz w:w="11900" w:h="16840"/>
          <w:pgMar w:top="400" w:right="1589" w:bottom="1446" w:left="1380" w:header="0" w:footer="12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63925760" behindDoc="0" locked="0" layoutInCell="0" allowOverlap="1">
            <wp:simplePos x="0" y="0"/>
            <wp:positionH relativeFrom="page">
              <wp:posOffset>3727470</wp:posOffset>
            </wp:positionH>
            <wp:positionV relativeFrom="page">
              <wp:posOffset>4197373</wp:posOffset>
            </wp:positionV>
            <wp:extent cx="1269945" cy="1250913"/>
            <wp:effectExtent l="0" t="0" r="0" b="0"/>
            <wp:wrapNone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945" cy="1250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39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是六线八等分720°球心角，分出八宫。六向八宫静态天体作八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点八视分，形成9个点，八视线为8个点，以及中点。按照洛书九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数过中点四行数原则配九点，就成为《大戴礼记》所载</w:t>
      </w:r>
      <w:r>
        <w:rPr>
          <w:rFonts w:ascii="SimSun" w:hAnsi="SimSun" w:eastAsia="SimSun" w:cs="SimSun"/>
          <w:sz w:val="32"/>
          <w:szCs w:val="32"/>
          <w:spacing w:val="-18"/>
        </w:rPr>
        <w:t>明堂九数的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顺序透视图：二九四、七五三、六一八，这就是洛书立体数阵图【见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图(3-9)-3】。天体是运动的，而且是圆运动，因而天体六向也可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以视为四向，圆运动中的旋面四向旋成二向，是天体运动方向的特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殊性。根据这一原理，洛书立体数阵就可以流变成立体</w:t>
      </w:r>
      <w:r>
        <w:rPr>
          <w:rFonts w:ascii="SimSun" w:hAnsi="SimSun" w:eastAsia="SimSun" w:cs="SimSun"/>
          <w:sz w:val="32"/>
          <w:szCs w:val="32"/>
          <w:spacing w:val="4"/>
        </w:rPr>
        <w:t>平面数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阵。洛书立体数阵向立体平面数阵流变时，有两种旋轴取向，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一是</w:t>
      </w:r>
    </w:p>
    <w:p>
      <w:pPr>
        <w:spacing w:line="23" w:lineRule="exact"/>
        <w:rPr/>
      </w:pPr>
      <w:r/>
    </w:p>
    <w:p>
      <w:pPr>
        <w:spacing w:line="23" w:lineRule="exact"/>
        <w:sectPr>
          <w:footerReference w:type="default" r:id="rId1074"/>
          <w:pgSz w:w="11900" w:h="16840"/>
          <w:pgMar w:top="400" w:right="1396" w:bottom="1326" w:left="1680" w:header="0" w:footer="1137" w:gutter="0"/>
          <w:cols w:equalWidth="0" w:num="1">
            <w:col w:w="8824" w:space="0"/>
          </w:cols>
        </w:sectPr>
        <w:rPr/>
      </w:pPr>
    </w:p>
    <w:p>
      <w:pPr>
        <w:spacing w:before="63" w:line="24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以数九五一为旋轴【见图(3-9)-4】,即九一定向；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为旋轴【见图(3-9)-5】,即七三定向。</w:t>
      </w:r>
    </w:p>
    <w:p>
      <w:pPr>
        <w:pStyle w:val="BodyText"/>
        <w:spacing w:line="265" w:lineRule="auto"/>
        <w:rPr/>
      </w:pPr>
      <w:r/>
    </w:p>
    <w:p>
      <w:pPr>
        <w:ind w:firstLine="419"/>
        <w:spacing w:line="1990" w:lineRule="exact"/>
        <w:rPr/>
      </w:pPr>
      <w:r>
        <w:rPr>
          <w:position w:val="-39"/>
        </w:rPr>
        <w:drawing>
          <wp:inline distT="0" distB="0" distL="0" distR="0">
            <wp:extent cx="1346190" cy="1263746"/>
            <wp:effectExtent l="0" t="0" r="0" b="0"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90" cy="126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0"/>
        <w:spacing w:before="6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一是以数七五三</w:t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spacing w:line="2000" w:lineRule="exact"/>
        <w:rPr/>
      </w:pPr>
      <w:r>
        <w:rPr>
          <w:position w:val="-40"/>
        </w:rPr>
        <w:drawing>
          <wp:inline distT="0" distB="0" distL="0" distR="0">
            <wp:extent cx="1320800" cy="1270055"/>
            <wp:effectExtent l="0" t="0" r="0" b="0"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0800" cy="12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0" w:lineRule="exact"/>
        <w:sectPr>
          <w:type w:val="continuous"/>
          <w:pgSz w:w="11900" w:h="16840"/>
          <w:pgMar w:top="400" w:right="1396" w:bottom="1326" w:left="1680" w:header="0" w:footer="1137" w:gutter="0"/>
          <w:cols w:equalWidth="0" w:num="2">
            <w:col w:w="6581" w:space="19"/>
            <w:col w:w="2224" w:space="0"/>
          </w:cols>
        </w:sectPr>
        <w:rPr/>
      </w:pPr>
    </w:p>
    <w:p>
      <w:pPr>
        <w:ind w:left="870"/>
        <w:spacing w:before="232" w:line="22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  <w:position w:val="1"/>
        </w:rPr>
        <w:t>图(3-9)-3                         </w:t>
      </w:r>
      <w:r>
        <w:rPr>
          <w:rFonts w:ascii="SimSun" w:hAnsi="SimSun" w:eastAsia="SimSun" w:cs="SimSun"/>
          <w:sz w:val="27"/>
          <w:szCs w:val="27"/>
          <w:spacing w:val="-2"/>
        </w:rPr>
        <w:t>图(3-9)-4、5</w:t>
      </w:r>
    </w:p>
    <w:p>
      <w:pPr>
        <w:ind w:left="329"/>
        <w:spacing w:before="12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-7"/>
          <w:position w:val="2"/>
        </w:rPr>
        <w:t>洛书八视向示意图</w:t>
      </w:r>
      <w:r>
        <w:rPr>
          <w:rFonts w:ascii="FangSong" w:hAnsi="FangSong" w:eastAsia="FangSong" w:cs="FangSong"/>
          <w:sz w:val="27"/>
          <w:szCs w:val="27"/>
          <w:spacing w:val="5"/>
          <w:position w:val="2"/>
        </w:rPr>
        <w:t xml:space="preserve">              </w:t>
      </w:r>
      <w:r>
        <w:rPr>
          <w:rFonts w:ascii="SimSun" w:hAnsi="SimSun" w:eastAsia="SimSun" w:cs="SimSun"/>
          <w:sz w:val="27"/>
          <w:szCs w:val="27"/>
          <w:spacing w:val="-7"/>
          <w:position w:val="-1"/>
        </w:rPr>
        <w:t>洛书立体平面图(九四向、七三向)</w:t>
      </w:r>
    </w:p>
    <w:p>
      <w:pPr>
        <w:ind w:firstLine="649"/>
        <w:spacing w:before="5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洛书数阵其实就是洛书八卦阵方位。按照八卦数理，有两种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循数定卦法(详见二章三节的《数理运用》):序数(含正负)法，八卦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8"/>
        </w:rPr>
        <w:t>为乾一、离三、坎七、坤九、兑八、震六、巽四、艮二；数值法，八卦为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乾九、离七、坎三、坤一、兑二、震四、巽六、艮八。洛书载</w:t>
      </w:r>
      <w:r>
        <w:rPr>
          <w:rFonts w:ascii="SimSun" w:hAnsi="SimSun" w:eastAsia="SimSun" w:cs="SimSun"/>
          <w:sz w:val="32"/>
          <w:szCs w:val="32"/>
          <w:spacing w:val="-39"/>
        </w:rPr>
        <w:t>于伏龟之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上，因而又有俯视与仰视之分，俯视观地，仰视观天(详见二章二节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的《载体设计》)。这样，洛书立体平面数阵由俯视方位【见图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(3-9)-6】翻(侧)转180°为左侧视图【见图(</w:t>
      </w:r>
      <w:r>
        <w:rPr>
          <w:rFonts w:ascii="SimSun" w:hAnsi="SimSun" w:eastAsia="SimSun" w:cs="SimSun"/>
          <w:sz w:val="32"/>
          <w:szCs w:val="32"/>
          <w:spacing w:val="12"/>
        </w:rPr>
        <w:t>3-9)-7】,上翻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180°成右侧仰视图，乾坤离坎定东西南北就一目了然了。洛书八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宫九数天体模式的透视图【见图(3-9)-8】按照仰观为天的原理翻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转，就成为仰视图。这个洛书八宫九数天体模式同古代明堂九室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之制的仰视数序完全契合，其实质就是先天八卦方位的立体构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象。</w:t>
      </w:r>
    </w:p>
    <w:p>
      <w:pPr>
        <w:spacing w:line="261" w:lineRule="auto"/>
        <w:sectPr>
          <w:type w:val="continuous"/>
          <w:pgSz w:w="11900" w:h="16840"/>
          <w:pgMar w:top="400" w:right="1396" w:bottom="1326" w:left="1680" w:header="0" w:footer="1137" w:gutter="0"/>
          <w:cols w:equalWidth="0" w:num="1">
            <w:col w:w="8824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footerReference w:type="default" r:id="rId1078"/>
          <w:pgSz w:w="11900" w:h="16840"/>
          <w:pgMar w:top="400" w:right="1624" w:bottom="1386" w:left="1235" w:header="0" w:footer="1196" w:gutter="0"/>
          <w:cols w:equalWidth="0" w:num="1">
            <w:col w:w="9040" w:space="0"/>
          </w:cols>
        </w:sectPr>
        <w:rPr/>
      </w:pPr>
    </w:p>
    <w:p>
      <w:pPr>
        <w:ind w:firstLine="1025"/>
        <w:spacing w:before="39" w:line="1830" w:lineRule="exact"/>
        <w:rPr/>
      </w:pPr>
      <w:r>
        <w:rPr>
          <w:position w:val="-36"/>
        </w:rPr>
        <w:drawing>
          <wp:inline distT="0" distB="0" distL="0" distR="0">
            <wp:extent cx="1377927" cy="1162051"/>
            <wp:effectExtent l="0" t="0" r="0" b="0"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27" cy="11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2" w:lineRule="auto"/>
        <w:rPr/>
      </w:pPr>
      <w:r/>
    </w:p>
    <w:p>
      <w:pPr>
        <w:ind w:left="1284"/>
        <w:spacing w:before="85" w:line="223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1"/>
        </w:rPr>
        <w:t>图(3-9)-6</w:t>
      </w:r>
    </w:p>
    <w:p>
      <w:pPr>
        <w:ind w:left="994"/>
        <w:spacing w:before="117" w:line="194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8"/>
        </w:rPr>
        <w:t>洛书立体八卦图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0"/>
        <w:spacing w:line="1828" w:lineRule="exact"/>
        <w:rPr/>
      </w:pPr>
      <w:r>
        <w:rPr>
          <w:position w:val="-36"/>
        </w:rPr>
        <w:drawing>
          <wp:inline distT="0" distB="0" distL="0" distR="0">
            <wp:extent cx="1276293" cy="1161175"/>
            <wp:effectExtent l="0" t="0" r="0" b="0"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293" cy="116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4" w:lineRule="auto"/>
        <w:rPr/>
      </w:pPr>
      <w:r/>
    </w:p>
    <w:p>
      <w:pPr>
        <w:ind w:left="319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图(3-9)-7</w:t>
      </w:r>
    </w:p>
    <w:p>
      <w:pPr>
        <w:spacing w:before="125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7"/>
        </w:rPr>
        <w:t>洛书立体四向图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1850" w:lineRule="exact"/>
        <w:rPr/>
      </w:pPr>
      <w:r>
        <w:rPr>
          <w:position w:val="-37"/>
        </w:rPr>
        <w:pict>
          <v:group id="_x0000_s1698" style="mso-position-vertical-relative:line;mso-position-horizontal-relative:char;width:99.05pt;height:92.55pt;" filled="false" stroked="false" coordsize="1981,1851" coordorigin="0,0">
            <v:shape id="_x0000_s1700" style="position:absolute;left:0;top:0;width:1981;height:1851;" filled="false" stroked="false" type="#_x0000_t75">
              <v:imagedata o:title="" r:id="rId1081"/>
            </v:shape>
            <v:shape id="_x0000_s1702" style="position:absolute;left:19;top:51;width:1963;height:18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/>
                      <w:spacing w:before="20" w:line="260" w:lineRule="exact"/>
                      <w:rPr>
                        <w:rFonts w:ascii="STXinwei" w:hAnsi="STXinwei" w:eastAsia="STXinwei" w:cs="STXinwei"/>
                        <w:sz w:val="18"/>
                        <w:szCs w:val="18"/>
                      </w:rPr>
                    </w:pPr>
                    <w:r>
                      <w:rPr>
                        <w:rFonts w:ascii="STXinwei" w:hAnsi="STXinwei" w:eastAsia="STXinwei" w:cs="STXinwei"/>
                        <w:sz w:val="18"/>
                        <w:szCs w:val="18"/>
                        <w:spacing w:val="21"/>
                        <w:w w:val="150"/>
                        <w:position w:val="2"/>
                      </w:rPr>
                      <w:t>八</w:t>
                    </w:r>
                  </w:p>
                  <w:p>
                    <w:pPr>
                      <w:spacing w:before="136" w:line="224" w:lineRule="auto"/>
                      <w:jc w:val="right"/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color w:val="FFFFFF"/>
                        <w:spacing w:val="-21"/>
                        <w:w w:val="73"/>
                      </w:rPr>
                      <w:t>裹</w:t>
                    </w:r>
                  </w:p>
                  <w:p>
                    <w:pPr>
                      <w:spacing w:line="4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310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52414" cy="196865"/>
                          <wp:effectExtent l="0" t="0" r="0" b="0"/>
                          <wp:docPr id="1300" name="IM 13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00" name="IM 1300"/>
                                  <pic:cNvPicPr/>
                                </pic:nvPicPr>
                                <pic:blipFill>
                                  <a:blip r:embed="rId108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2414" cy="1968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526"/>
                      <w:spacing w:before="94" w:line="226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i/>
                        <w:iCs/>
                        <w:color w:val="FFFFFF"/>
                      </w:rPr>
                      <w:t>九中</w:t>
                    </w:r>
                    <w:r>
                      <w:rPr>
                        <w:rFonts w:ascii="FangSong" w:hAnsi="FangSong" w:eastAsia="FangSong" w:cs="FangSong"/>
                        <w:sz w:val="16"/>
                        <w:szCs w:val="16"/>
                        <w:color w:val="FFFFFF"/>
                        <w:spacing w:val="6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三</w:t>
                    </w:r>
                  </w:p>
                </w:txbxContent>
              </v:textbox>
            </v:shape>
            <v:shape id="_x0000_s1704" style="position:absolute;left:1329;top:1170;width:300;height:240;" filled="false" stroked="false" type="#_x0000_t75">
              <v:imagedata o:title="" r:id="rId1083"/>
            </v:shape>
          </v:group>
        </w:pict>
      </w:r>
    </w:p>
    <w:p>
      <w:pPr>
        <w:pStyle w:val="BodyText"/>
        <w:spacing w:line="405" w:lineRule="auto"/>
        <w:rPr/>
      </w:pPr>
      <w:r/>
    </w:p>
    <w:p>
      <w:pPr>
        <w:ind w:left="890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图(3-9)-8</w:t>
      </w:r>
    </w:p>
    <w:p>
      <w:pPr>
        <w:ind w:left="139"/>
        <w:spacing w:before="127" w:line="194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6"/>
        </w:rPr>
        <w:t>洛书立体八卦仰视图</w:t>
      </w:r>
    </w:p>
    <w:p>
      <w:pPr>
        <w:spacing w:line="194" w:lineRule="auto"/>
        <w:sectPr>
          <w:type w:val="continuous"/>
          <w:pgSz w:w="11900" w:h="16840"/>
          <w:pgMar w:top="400" w:right="1624" w:bottom="1386" w:left="1235" w:header="0" w:footer="1196" w:gutter="0"/>
          <w:cols w:equalWidth="0" w:num="3">
            <w:col w:w="3545" w:space="100"/>
            <w:col w:w="2451" w:space="100"/>
            <w:col w:w="2846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ind w:left="809"/>
        <w:spacing w:before="144" w:line="219" w:lineRule="auto"/>
        <w:outlineLvl w:val="2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9"/>
        </w:rPr>
        <w:t>2.河图立体坐标数理模式</w:t>
      </w:r>
    </w:p>
    <w:p>
      <w:pPr>
        <w:ind w:left="165" w:right="70" w:firstLine="639"/>
        <w:spacing w:before="44" w:line="254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9"/>
        </w:rPr>
        <w:t>河图五方数五方等差，对角三层等和【见图(3-9)-9、10】。五</w:t>
      </w:r>
      <w:r>
        <w:rPr>
          <w:rFonts w:ascii="SimSun" w:hAnsi="SimSun" w:eastAsia="SimSun" w:cs="SimSun"/>
          <w:sz w:val="33"/>
          <w:szCs w:val="33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3"/>
          <w:w w:val="96"/>
        </w:rPr>
        <w:t>方等差，即上、下、左、右、中这五方的九与四、八与三、七与二、六与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1"/>
        </w:rPr>
        <w:t>一、十与五，两两相差为5。历代易家就是从这种等差关系中阐论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天地、五行“生成数”。对角三层等和，历代易</w:t>
      </w:r>
      <w:r>
        <w:rPr>
          <w:rFonts w:ascii="SimSun" w:hAnsi="SimSun" w:eastAsia="SimSun" w:cs="SimSun"/>
          <w:sz w:val="33"/>
          <w:szCs w:val="33"/>
          <w:spacing w:val="-38"/>
        </w:rPr>
        <w:t>家未有述说，这里略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0"/>
        </w:rPr>
        <w:t>作诠释。</w:t>
      </w:r>
    </w:p>
    <w:p>
      <w:pPr>
        <w:ind w:firstLine="804"/>
        <w:spacing w:before="79" w:line="258" w:lineRule="auto"/>
        <w:tabs>
          <w:tab w:val="left" w:pos="165"/>
        </w:tabs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8"/>
        </w:rPr>
        <w:t>十数五方等差的排阵样式很多，按数学全排列组合法则，共有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</w:rPr>
        <w:tab/>
      </w:r>
      <w:r>
        <w:rPr>
          <w:rFonts w:ascii="SimSun" w:hAnsi="SimSun" w:eastAsia="SimSun" w:cs="SimSun"/>
          <w:sz w:val="33"/>
          <w:szCs w:val="33"/>
          <w:spacing w:val="7"/>
        </w:rPr>
        <w:t>120种。仅仅按数与卦的关系及其易理来说(即十与五必须居</w:t>
      </w:r>
      <w:r>
        <w:rPr>
          <w:rFonts w:ascii="SimSun" w:hAnsi="SimSun" w:eastAsia="SimSun" w:cs="SimSun"/>
          <w:sz w:val="33"/>
          <w:szCs w:val="33"/>
          <w:spacing w:val="10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1"/>
        </w:rPr>
        <w:t>中),也有24种布阵样式。但是，河图只用了一种，即：七</w:t>
      </w:r>
      <w:r>
        <w:rPr>
          <w:rFonts w:ascii="SimSun" w:hAnsi="SimSun" w:eastAsia="SimSun" w:cs="SimSun"/>
          <w:sz w:val="33"/>
          <w:szCs w:val="33"/>
          <w:spacing w:val="-22"/>
        </w:rPr>
        <w:t>二与六一 </w:t>
      </w:r>
      <w:r>
        <w:rPr>
          <w:rFonts w:ascii="SimSun" w:hAnsi="SimSun" w:eastAsia="SimSun" w:cs="SimSun"/>
          <w:sz w:val="33"/>
          <w:szCs w:val="33"/>
          <w:spacing w:val="-18"/>
        </w:rPr>
        <w:t>相对、八三与九四相对，而且七二相邻八三</w:t>
      </w:r>
      <w:r>
        <w:rPr>
          <w:rFonts w:ascii="SimSun" w:hAnsi="SimSun" w:eastAsia="SimSun" w:cs="SimSun"/>
          <w:sz w:val="33"/>
          <w:szCs w:val="33"/>
          <w:spacing w:val="-19"/>
        </w:rPr>
        <w:t>跟六一相邻九四相对。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0"/>
        </w:rPr>
        <w:t>这种邻对关系，就构成了五方阵除当中数五之外的三层对角平分</w:t>
      </w:r>
      <w:r>
        <w:rPr>
          <w:rFonts w:ascii="SimSun" w:hAnsi="SimSun" w:eastAsia="SimSun" w:cs="SimSun"/>
          <w:sz w:val="33"/>
          <w:szCs w:val="33"/>
          <w:spacing w:val="7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【见图(3-9)-9、10】。第一层是外围，九与六之和为15,八与七之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"/>
        </w:rPr>
        <w:t>和为15;第二层是中围，四与一之和为5,三</w:t>
      </w:r>
      <w:r>
        <w:rPr>
          <w:rFonts w:ascii="SimSun" w:hAnsi="SimSun" w:eastAsia="SimSun" w:cs="SimSun"/>
          <w:sz w:val="33"/>
          <w:szCs w:val="33"/>
          <w:spacing w:val="-4"/>
        </w:rPr>
        <w:t>与二之和为5;第三层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5"/>
        </w:rPr>
        <w:t>是内围，双五对居，各为5。中点数五之外的对角三层等和</w:t>
      </w:r>
      <w:r>
        <w:rPr>
          <w:rFonts w:ascii="SimSun" w:hAnsi="SimSun" w:eastAsia="SimSun" w:cs="SimSun"/>
          <w:sz w:val="33"/>
          <w:szCs w:val="33"/>
          <w:spacing w:val="-16"/>
        </w:rPr>
        <w:t>这一基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4"/>
        </w:rPr>
        <w:t>本性质，构成了数阵对角平分的均衡特征：三围数之和均为25,外</w:t>
      </w:r>
    </w:p>
    <w:p>
      <w:pPr>
        <w:spacing w:before="44"/>
        <w:rPr/>
      </w:pPr>
      <w:r/>
    </w:p>
    <w:p>
      <w:pPr>
        <w:sectPr>
          <w:type w:val="continuous"/>
          <w:pgSz w:w="11900" w:h="16840"/>
          <w:pgMar w:top="400" w:right="1624" w:bottom="1386" w:left="1235" w:header="0" w:footer="1196" w:gutter="0"/>
          <w:cols w:equalWidth="0" w:num="1">
            <w:col w:w="9040" w:space="0"/>
          </w:cols>
        </w:sectPr>
        <w:rPr/>
      </w:pPr>
    </w:p>
    <w:p>
      <w:pPr>
        <w:ind w:firstLine="1874"/>
        <w:spacing w:line="2300" w:lineRule="exact"/>
        <w:rPr/>
      </w:pPr>
      <w:r>
        <w:rPr>
          <w:position w:val="-46"/>
        </w:rPr>
        <w:drawing>
          <wp:inline distT="0" distB="0" distL="0" distR="0">
            <wp:extent cx="1504952" cy="1460504"/>
            <wp:effectExtent l="0" t="0" r="0" b="0"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52" cy="146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0" w:lineRule="auto"/>
        <w:rPr/>
      </w:pPr>
      <w:r/>
    </w:p>
    <w:p>
      <w:pPr>
        <w:ind w:left="2664"/>
        <w:spacing w:before="84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"/>
        </w:rPr>
        <w:t>图(3-9)-9、10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09"/>
        <w:spacing w:before="28" w:line="2320" w:lineRule="exact"/>
        <w:rPr/>
      </w:pPr>
      <w:r>
        <w:rPr>
          <w:position w:val="-46"/>
        </w:rPr>
        <w:drawing>
          <wp:inline distT="0" distB="0" distL="0" distR="0">
            <wp:extent cx="1498605" cy="1473122"/>
            <wp:effectExtent l="0" t="0" r="0" b="0"/>
            <wp:docPr id="1304" name="IM 1304"/>
            <wp:cNvGraphicFramePr/>
            <a:graphic>
              <a:graphicData uri="http://schemas.openxmlformats.org/drawingml/2006/picture">
                <pic:pic>
                  <pic:nvPicPr>
                    <pic:cNvPr id="1304" name="IM 1304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8605" cy="147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7" w:line="189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1"/>
        </w:rPr>
        <w:t>河图五方数阵图</w:t>
      </w:r>
    </w:p>
    <w:p>
      <w:pPr>
        <w:spacing w:line="189" w:lineRule="auto"/>
        <w:sectPr>
          <w:type w:val="continuous"/>
          <w:pgSz w:w="11900" w:h="16840"/>
          <w:pgMar w:top="400" w:right="1624" w:bottom="1386" w:left="1235" w:header="0" w:footer="1196" w:gutter="0"/>
          <w:cols w:equalWidth="0" w:num="2">
            <w:col w:w="4486" w:space="100"/>
            <w:col w:w="4455" w:space="0"/>
          </w:cols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"/>
        <w:spacing w:before="10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4"/>
        </w:rPr>
        <w:t>围、中围之和各为20。</w:t>
      </w:r>
    </w:p>
    <w:p>
      <w:pPr>
        <w:ind w:firstLine="730"/>
        <w:spacing w:before="8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以易三才观而论，天数为20,地数为20,人数为5,循回数为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10。在十进制中，10即0(进位之0)。从易数理来说，0</w:t>
      </w:r>
      <w:r>
        <w:rPr>
          <w:rFonts w:ascii="SimSun" w:hAnsi="SimSun" w:eastAsia="SimSun" w:cs="SimSun"/>
          <w:sz w:val="32"/>
          <w:szCs w:val="32"/>
          <w:spacing w:val="-11"/>
        </w:rPr>
        <w:t>是起始，10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是终而不止，即周而复始。从天、人、地循回意义上说，清代万年淳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把河图内围数十设制成圆布形状，与易理不谋而合。将易理与数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理有机地结合在一起，正是河图布阵的奇绝之处。</w:t>
      </w:r>
      <w:r>
        <w:rPr>
          <w:rFonts w:ascii="SimSun" w:hAnsi="SimSun" w:eastAsia="SimSun" w:cs="SimSun"/>
          <w:sz w:val="32"/>
          <w:szCs w:val="32"/>
          <w:spacing w:val="-7"/>
        </w:rPr>
        <w:t>河图布阵与数 </w:t>
      </w:r>
      <w:r>
        <w:rPr>
          <w:rFonts w:ascii="SimSun" w:hAnsi="SimSun" w:eastAsia="SimSun" w:cs="SimSun"/>
          <w:sz w:val="32"/>
          <w:szCs w:val="32"/>
          <w:spacing w:val="-28"/>
        </w:rPr>
        <w:t>理的天、人、地之合，同洛书九宫方阵一样深蕴理趣。但是，万氏没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有从万物相通(天、人、地共通)的阴阳观乃至主客一体的易学逻辑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上去把握易理，因此不可能悟出河图的数理玄机：中心数五，即人，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即天上万象的中心，地上万物的核心；数十，即天、人、地周而复始</w:t>
      </w:r>
    </w:p>
    <w:p>
      <w:pPr>
        <w:ind w:right="132"/>
        <w:spacing w:before="79" w:line="29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的循回定数(河图四小数是运动数，四数之和</w:t>
      </w:r>
      <w:r>
        <w:rPr>
          <w:rFonts w:ascii="SimSun" w:hAnsi="SimSun" w:eastAsia="SimSun" w:cs="SimSun"/>
          <w:sz w:val="32"/>
          <w:szCs w:val="32"/>
          <w:spacing w:val="-2"/>
        </w:rPr>
        <w:t>为10);河图四大数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是定位数、方位数、卦爻数。万氏没想到把河图竖</w:t>
      </w:r>
      <w:r>
        <w:rPr>
          <w:rFonts w:ascii="SimSun" w:hAnsi="SimSun" w:eastAsia="SimSun" w:cs="SimSun"/>
          <w:sz w:val="32"/>
          <w:szCs w:val="32"/>
          <w:spacing w:val="-7"/>
        </w:rPr>
        <w:t>立起来【见图</w:t>
      </w:r>
    </w:p>
    <w:p>
      <w:pPr>
        <w:spacing w:before="1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(3-9)-11],因此永远解不开河洛谜</w:t>
      </w:r>
      <w:r>
        <w:rPr>
          <w:rFonts w:ascii="SimSun" w:hAnsi="SimSun" w:eastAsia="SimSun" w:cs="SimSun"/>
          <w:sz w:val="32"/>
          <w:szCs w:val="32"/>
          <w:spacing w:val="-5"/>
        </w:rPr>
        <w:t>阵。</w:t>
      </w:r>
    </w:p>
    <w:p>
      <w:pPr>
        <w:spacing w:before="65"/>
        <w:rPr/>
      </w:pPr>
      <w:r/>
    </w:p>
    <w:p>
      <w:pPr>
        <w:sectPr>
          <w:footerReference w:type="default" r:id="rId1086"/>
          <w:pgSz w:w="11900" w:h="16840"/>
          <w:pgMar w:top="400" w:right="1399" w:bottom="1439" w:left="1579" w:header="0" w:footer="1259" w:gutter="0"/>
          <w:cols w:equalWidth="0" w:num="1">
            <w:col w:w="8921" w:space="0"/>
          </w:cols>
        </w:sectPr>
        <w:rPr/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760"/>
        <w:spacing w:before="1" w:line="1950" w:lineRule="exact"/>
        <w:rPr/>
      </w:pPr>
      <w:r>
        <w:rPr>
          <w:position w:val="-38"/>
        </w:rPr>
        <w:drawing>
          <wp:inline distT="0" distB="0" distL="0" distR="0">
            <wp:extent cx="1314453" cy="1238188"/>
            <wp:effectExtent l="0" t="0" r="0" b="0"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453" cy="12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2240"/>
        <w:spacing w:before="91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图(3-9)-11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649"/>
        <w:spacing w:line="2869" w:lineRule="exact"/>
        <w:rPr/>
      </w:pPr>
      <w:r>
        <w:rPr>
          <w:position w:val="-57"/>
        </w:rPr>
        <w:drawing>
          <wp:inline distT="0" distB="0" distL="0" distR="0">
            <wp:extent cx="2190780" cy="1821599"/>
            <wp:effectExtent l="0" t="0" r="0" b="0"/>
            <wp:docPr id="1308" name="IM 1308"/>
            <wp:cNvGraphicFramePr/>
            <a:graphic>
              <a:graphicData uri="http://schemas.openxmlformats.org/drawingml/2006/picture">
                <pic:pic>
                  <pic:nvPicPr>
                    <pic:cNvPr id="1308" name="IM 1308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80" cy="182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2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</w:rPr>
        <w:t>万氏方圆河图立体改造</w:t>
      </w:r>
    </w:p>
    <w:p>
      <w:pPr>
        <w:spacing w:line="184" w:lineRule="auto"/>
        <w:sectPr>
          <w:type w:val="continuous"/>
          <w:pgSz w:w="11900" w:h="16840"/>
          <w:pgMar w:top="400" w:right="1399" w:bottom="1439" w:left="1579" w:header="0" w:footer="1259" w:gutter="0"/>
          <w:cols w:equalWidth="0" w:num="2">
            <w:col w:w="3761" w:space="100"/>
            <w:col w:w="5061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ind w:right="126" w:firstLine="629"/>
        <w:spacing w:before="14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河图立体坐标可以归结于五方数阵的内涵数理。河图数</w:t>
      </w:r>
      <w:r>
        <w:rPr>
          <w:rFonts w:ascii="SimSun" w:hAnsi="SimSun" w:eastAsia="SimSun" w:cs="SimSun"/>
          <w:sz w:val="32"/>
          <w:szCs w:val="32"/>
          <w:spacing w:val="-7"/>
        </w:rPr>
        <w:t>阵分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  <w:w w:val="98"/>
        </w:rPr>
        <w:t>四层，外围为九、八、七、六，中围为四、三、二、一，内围为十，中心为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五。它与天体坐标的数理关系是：第一，中五点是坐标(详见二章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三节的《坐标构思》)。第二，内围环十点是循回，起着标示中五点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是三线坐标即立体坐标的作用。第三，内围与</w:t>
      </w:r>
      <w:r>
        <w:rPr>
          <w:rFonts w:ascii="SimSun" w:hAnsi="SimSun" w:eastAsia="SimSun" w:cs="SimSun"/>
          <w:sz w:val="32"/>
          <w:szCs w:val="32"/>
          <w:spacing w:val="-7"/>
        </w:rPr>
        <w:t>中围构成四个5,双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五点是两个5,四与一、三与二之和是两个5,这是三线坐标轴的定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位定向。第四，外围是宏观天体相对四向的定位点。第五，四方数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是天体模式的走向。河图数阵平面图为五方布局，数五居中，数十</w:t>
      </w:r>
    </w:p>
    <w:p>
      <w:pPr>
        <w:spacing w:line="258" w:lineRule="auto"/>
        <w:sectPr>
          <w:type w:val="continuous"/>
          <w:pgSz w:w="11900" w:h="16840"/>
          <w:pgMar w:top="400" w:right="1399" w:bottom="1439" w:left="1579" w:header="0" w:footer="1259" w:gutter="0"/>
          <w:cols w:equalWidth="0" w:num="1">
            <w:col w:w="892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64070144" behindDoc="0" locked="0" layoutInCell="0" allowOverlap="1">
            <wp:simplePos x="0" y="0"/>
            <wp:positionH relativeFrom="page">
              <wp:posOffset>5149829</wp:posOffset>
            </wp:positionH>
            <wp:positionV relativeFrom="page">
              <wp:posOffset>4394238</wp:posOffset>
            </wp:positionV>
            <wp:extent cx="1504953" cy="1454088"/>
            <wp:effectExtent l="0" t="0" r="0" b="0"/>
            <wp:wrapNone/>
            <wp:docPr id="1310" name="IM 1310"/>
            <wp:cNvGraphicFramePr/>
            <a:graphic>
              <a:graphicData uri="http://schemas.openxmlformats.org/drawingml/2006/picture">
                <pic:pic>
                  <pic:nvPicPr>
                    <pic:cNvPr id="1310" name="IM 1310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53" cy="145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59" w:right="97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13" w:id="11"/>
      <w:bookmarkEnd w:id="11"/>
      <w:bookmarkStart w:name="bookmark14" w:id="12"/>
      <w:bookmarkEnd w:id="12"/>
      <w:r>
        <w:rPr>
          <w:rFonts w:ascii="SimSun" w:hAnsi="SimSun" w:eastAsia="SimSun" w:cs="SimSun"/>
          <w:sz w:val="32"/>
          <w:szCs w:val="32"/>
          <w:spacing w:val="-25"/>
        </w:rPr>
        <w:t>当一分为二归入四方。四方数之和依次是：八、三之和11</w:t>
      </w:r>
      <w:r>
        <w:rPr>
          <w:rFonts w:ascii="SimSun" w:hAnsi="SimSun" w:eastAsia="SimSun" w:cs="SimSun"/>
          <w:sz w:val="32"/>
          <w:szCs w:val="32"/>
          <w:spacing w:val="-26"/>
        </w:rPr>
        <w:t>,六、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五之和12,九、四之和13,七、二、五之和14。四方数之和形成从 </w:t>
      </w:r>
      <w:r>
        <w:rPr>
          <w:rFonts w:ascii="SimSun" w:hAnsi="SimSun" w:eastAsia="SimSun" w:cs="SimSun"/>
          <w:sz w:val="32"/>
          <w:szCs w:val="32"/>
          <w:spacing w:val="-3"/>
        </w:rPr>
        <w:t>大到小或从小到大的两个自然顺序。这一正一反两种</w:t>
      </w:r>
      <w:r>
        <w:rPr>
          <w:rFonts w:ascii="SimSun" w:hAnsi="SimSun" w:eastAsia="SimSun" w:cs="SimSun"/>
          <w:sz w:val="32"/>
          <w:szCs w:val="32"/>
          <w:spacing w:val="-4"/>
        </w:rPr>
        <w:t>周转顺序，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在天体中，切合天体旋转运动，即天体只有左旋、右旋之分。此外，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河图数阵还有一个鲜明的整体特点，即数分大、小之用。四</w:t>
      </w:r>
      <w:r>
        <w:rPr>
          <w:rFonts w:ascii="SimSun" w:hAnsi="SimSun" w:eastAsia="SimSun" w:cs="SimSun"/>
          <w:sz w:val="32"/>
          <w:szCs w:val="32"/>
          <w:spacing w:val="-18"/>
        </w:rPr>
        <w:t>大数为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定数，在方位中定四向之位；在卦爻中定阴阳之数：六、九为极</w:t>
      </w:r>
      <w:r>
        <w:rPr>
          <w:rFonts w:ascii="SimSun" w:hAnsi="SimSun" w:eastAsia="SimSun" w:cs="SimSun"/>
          <w:sz w:val="32"/>
          <w:szCs w:val="32"/>
          <w:spacing w:val="-26"/>
        </w:rPr>
        <w:t>阴、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极阳，是变爻之数；八、七为少阴少阳，是定爻之数。四小数是动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数，表示运动方向。四方数各减去循回数，就成为一、二、三</w:t>
      </w:r>
      <w:r>
        <w:rPr>
          <w:rFonts w:ascii="SimSun" w:hAnsi="SimSun" w:eastAsia="SimSun" w:cs="SimSun"/>
          <w:sz w:val="32"/>
          <w:szCs w:val="32"/>
          <w:spacing w:val="-38"/>
        </w:rPr>
        <w:t>、四，正 </w:t>
      </w:r>
      <w:r>
        <w:rPr>
          <w:rFonts w:ascii="SimSun" w:hAnsi="SimSun" w:eastAsia="SimSun" w:cs="SimSun"/>
          <w:sz w:val="32"/>
          <w:szCs w:val="32"/>
          <w:spacing w:val="-16"/>
        </w:rPr>
        <w:t>好是旋转方向。</w:t>
      </w:r>
    </w:p>
    <w:p>
      <w:pPr>
        <w:ind w:left="799"/>
        <w:spacing w:before="121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1"/>
        </w:rPr>
        <w:t>河图是马图，马图有两种观视方位：上九方位与上七</w:t>
      </w:r>
      <w:r>
        <w:rPr>
          <w:rFonts w:ascii="SimSun" w:hAnsi="SimSun" w:eastAsia="SimSun" w:cs="SimSun"/>
          <w:sz w:val="32"/>
          <w:szCs w:val="32"/>
          <w:spacing w:val="-18"/>
          <w:position w:val="11"/>
        </w:rPr>
        <w:t>方位。因</w:t>
      </w:r>
    </w:p>
    <w:p>
      <w:pPr>
        <w:ind w:left="160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此，河图立体坐标也有两种方式。</w:t>
      </w:r>
    </w:p>
    <w:p>
      <w:pPr>
        <w:ind w:left="799"/>
        <w:spacing w:before="77" w:line="46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0"/>
        </w:rPr>
        <w:t>河图数九居上方位的立体坐标，是以九</w:t>
      </w:r>
    </w:p>
    <w:p>
      <w:pPr>
        <w:ind w:left="160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定上、八定下的天体坐标，简称上下定位坐标</w:t>
      </w:r>
    </w:p>
    <w:p>
      <w:pPr>
        <w:spacing w:before="10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【见图(3-9)-12】。它的数理模式可以从河</w:t>
      </w:r>
    </w:p>
    <w:p>
      <w:pPr>
        <w:ind w:left="160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图数九居上方位中找到依据。中五点是天体</w:t>
      </w:r>
    </w:p>
    <w:p>
      <w:pPr>
        <w:ind w:left="160"/>
        <w:spacing w:before="8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坐标，外围九、八、七、六之数为天体相对四定</w:t>
      </w:r>
    </w:p>
    <w:p>
      <w:pPr>
        <w:ind w:left="159"/>
        <w:spacing w:before="7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向，即天上、天下、天左、天右。天本无所谓上</w:t>
      </w:r>
    </w:p>
    <w:p>
      <w:pPr>
        <w:ind w:left="160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下左右，是因为人要认识它，故必需建立一个图(3-</w:t>
      </w:r>
      <w:r>
        <w:rPr>
          <w:rFonts w:ascii="SimSun" w:hAnsi="SimSun" w:eastAsia="SimSun" w:cs="SimSun"/>
          <w:sz w:val="32"/>
          <w:szCs w:val="32"/>
          <w:spacing w:val="-14"/>
        </w:rPr>
        <w:t>9)-12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河图</w:t>
      </w:r>
    </w:p>
    <w:p>
      <w:pPr>
        <w:ind w:left="159" w:right="157"/>
        <w:spacing w:before="76" w:line="27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理论模式，而这个模式又只能以人的视觉认上下向坐标轴示意图  </w:t>
      </w:r>
      <w:r>
        <w:rPr>
          <w:rFonts w:ascii="SimSun" w:hAnsi="SimSun" w:eastAsia="SimSun" w:cs="SimSun"/>
          <w:sz w:val="32"/>
          <w:szCs w:val="32"/>
          <w:spacing w:val="-11"/>
        </w:rPr>
        <w:t>识为基础。中围、内围四个5是平面圆曲线，即天体旋转轨迹：内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围两个五点是实数5,并处在六一与七二轴线上，因此数一、数二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与实数5共圆轨迹，又与数六、数七是共轴向线；中围两个5即四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与一之和、三与二之和，是虚数5,因此是虚轴线，是不在实轴线上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但重合于九四与八三实轴线的另一条轴线，这就是平</w:t>
      </w:r>
      <w:r>
        <w:rPr>
          <w:rFonts w:ascii="SimSun" w:hAnsi="SimSun" w:eastAsia="SimSun" w:cs="SimSun"/>
          <w:sz w:val="32"/>
          <w:szCs w:val="32"/>
          <w:spacing w:val="-7"/>
        </w:rPr>
        <w:t>行并垂直于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七二与六一实轴线的两视向——前后视向。这个实数5与虚数5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构成的平面四视向，从地理天文观来看，也就是地平面(不是地球)</w:t>
      </w:r>
    </w:p>
    <w:p>
      <w:pPr>
        <w:ind w:left="160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的东西南北四向。</w:t>
      </w:r>
    </w:p>
    <w:p>
      <w:pPr>
        <w:ind w:left="160" w:right="184" w:firstLine="639"/>
        <w:spacing w:before="91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河图数七居上方位的立体坐标，是八居左、九居右的天体坐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标：简称左右定位坐标【见图(3-9)-13】。它的数理模式可以从河</w:t>
      </w:r>
    </w:p>
    <w:p>
      <w:pPr>
        <w:spacing w:line="247" w:lineRule="auto"/>
        <w:sectPr>
          <w:footerReference w:type="default" r:id="rId1089"/>
          <w:pgSz w:w="11900" w:h="16840"/>
          <w:pgMar w:top="400" w:right="1420" w:bottom="1526" w:left="1349" w:header="0" w:footer="133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"/>
        <w:rPr/>
      </w:pPr>
      <w:r>
        <w:drawing>
          <wp:anchor distT="0" distB="0" distL="0" distR="0" simplePos="0" relativeHeight="264118272" behindDoc="0" locked="0" layoutInCell="0" allowOverlap="1">
            <wp:simplePos x="0" y="0"/>
            <wp:positionH relativeFrom="page">
              <wp:posOffset>1733536</wp:posOffset>
            </wp:positionH>
            <wp:positionV relativeFrom="page">
              <wp:posOffset>5003763</wp:posOffset>
            </wp:positionV>
            <wp:extent cx="1238283" cy="1733613"/>
            <wp:effectExtent l="0" t="0" r="0" b="0"/>
            <wp:wrapNone/>
            <wp:docPr id="1312" name="IM 1312"/>
            <wp:cNvGraphicFramePr/>
            <a:graphic>
              <a:graphicData uri="http://schemas.openxmlformats.org/drawingml/2006/picture">
                <pic:pic>
                  <pic:nvPicPr>
                    <pic:cNvPr id="1312" name="IM 1312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283" cy="173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sectPr>
          <w:footerReference w:type="default" r:id="rId1091"/>
          <w:pgSz w:w="11900" w:h="16840"/>
          <w:pgMar w:top="400" w:right="1720" w:bottom="1466" w:left="1299" w:header="0" w:footer="1276" w:gutter="0"/>
          <w:cols w:equalWidth="0" w:num="1">
            <w:col w:w="8881" w:space="0"/>
          </w:cols>
        </w:sectPr>
        <w:rPr/>
      </w:pPr>
    </w:p>
    <w:p>
      <w:pPr>
        <w:ind w:right="139"/>
        <w:spacing w:before="8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图数七居上方位中找到依据。中五点为坐 </w:t>
      </w:r>
      <w:r>
        <w:rPr>
          <w:rFonts w:ascii="SimSun" w:hAnsi="SimSun" w:eastAsia="SimSun" w:cs="SimSun"/>
          <w:sz w:val="32"/>
          <w:szCs w:val="32"/>
          <w:spacing w:val="-34"/>
        </w:rPr>
        <w:t>标，外围四数八、九、七、六分别为左右上下。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内围两五实数与中围两5虚数构成圆动轨 </w:t>
      </w:r>
      <w:r>
        <w:rPr>
          <w:rFonts w:ascii="SimSun" w:hAnsi="SimSun" w:eastAsia="SimSun" w:cs="SimSun"/>
          <w:sz w:val="32"/>
          <w:szCs w:val="32"/>
          <w:spacing w:val="-9"/>
        </w:rPr>
        <w:t>迹，并在实数两五所在的纵轴上取数一、数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二，以及在虚数两5所形成的新轴上取数三、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数四，形成圆面四向——上下前后。</w:t>
      </w:r>
    </w:p>
    <w:p>
      <w:pPr>
        <w:ind w:right="126" w:firstLine="730"/>
        <w:spacing w:before="140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河图数阵的坐标数理，关键是来源于数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阵五方等差基础上的对角三围等和特性。因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此，数十一分为二，两五用不用连线无关紧要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spacing w:line="2640" w:lineRule="exact"/>
        <w:rPr/>
      </w:pPr>
      <w:r>
        <w:rPr>
          <w:position w:val="-52"/>
        </w:rPr>
        <w:drawing>
          <wp:inline distT="0" distB="0" distL="0" distR="0">
            <wp:extent cx="1663714" cy="1676403"/>
            <wp:effectExtent l="0" t="0" r="0" b="0"/>
            <wp:docPr id="1314" name="IM 1314"/>
            <wp:cNvGraphicFramePr/>
            <a:graphic>
              <a:graphicData uri="http://schemas.openxmlformats.org/drawingml/2006/picture">
                <pic:pic>
                  <pic:nvPicPr>
                    <pic:cNvPr id="1314" name="IM 1314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714" cy="16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6" w:lineRule="auto"/>
        <w:rPr/>
      </w:pPr>
      <w:r/>
    </w:p>
    <w:p>
      <w:pPr>
        <w:ind w:left="130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图(3-9)-13</w:t>
      </w:r>
      <w:r>
        <w:rPr>
          <w:rFonts w:ascii="SimSun" w:hAnsi="SimSun" w:eastAsia="SimSun" w:cs="SimSun"/>
          <w:sz w:val="26"/>
          <w:szCs w:val="26"/>
          <w:spacing w:val="8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河图</w:t>
      </w:r>
    </w:p>
    <w:p>
      <w:pPr>
        <w:ind w:left="170"/>
        <w:spacing w:before="160" w:line="19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左右向坐标轴示意图</w:t>
      </w:r>
    </w:p>
    <w:p>
      <w:pPr>
        <w:spacing w:line="190" w:lineRule="auto"/>
        <w:sectPr>
          <w:type w:val="continuous"/>
          <w:pgSz w:w="11900" w:h="16840"/>
          <w:pgMar w:top="400" w:right="1720" w:bottom="1466" w:left="1299" w:header="0" w:footer="1276" w:gutter="0"/>
          <w:cols w:equalWidth="0" w:num="2">
            <w:col w:w="6160" w:space="100"/>
            <w:col w:w="262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right="30"/>
        <w:spacing w:before="128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(尽管连线是一种重要的辅助手段),两五移</w:t>
      </w:r>
      <w:r>
        <w:rPr>
          <w:rFonts w:ascii="SimSun" w:hAnsi="SimSun" w:eastAsia="SimSun" w:cs="SimSun"/>
          <w:sz w:val="32"/>
          <w:szCs w:val="32"/>
          <w:spacing w:val="1"/>
        </w:rPr>
        <w:t>不移轴也无关紧要。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两五点移轴，即从七二、六一轴移至九四、八三轴，河图数理所展示 </w:t>
      </w:r>
      <w:r>
        <w:rPr>
          <w:rFonts w:ascii="SimSun" w:hAnsi="SimSun" w:eastAsia="SimSun" w:cs="SimSun"/>
          <w:sz w:val="32"/>
          <w:szCs w:val="32"/>
          <w:spacing w:val="4"/>
        </w:rPr>
        <w:t>的两种坐标基本模式，完全不变，只是相互调换了一下【见图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(3-9)-14</w:t>
      </w:r>
      <w:r>
        <w:rPr>
          <w:rFonts w:ascii="Times New Roman" w:hAnsi="Times New Roman" w:eastAsia="Times New Roman" w:cs="Times New Roma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、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15</w:t>
      </w:r>
      <w:r>
        <w:rPr>
          <w:rFonts w:ascii="SimSun" w:hAnsi="SimSun" w:eastAsia="SimSun" w:cs="SimSun"/>
          <w:sz w:val="32"/>
          <w:szCs w:val="32"/>
          <w:spacing w:val="-5"/>
        </w:rPr>
        <w:t>】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4489"/>
        <w:spacing w:line="2429" w:lineRule="exact"/>
        <w:rPr/>
      </w:pPr>
      <w:r>
        <w:rPr>
          <w:position w:val="-48"/>
        </w:rPr>
        <w:drawing>
          <wp:inline distT="0" distB="0" distL="0" distR="0">
            <wp:extent cx="1898721" cy="1542950"/>
            <wp:effectExtent l="0" t="0" r="0" b="0"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721" cy="15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2" w:lineRule="auto"/>
        <w:rPr/>
      </w:pPr>
      <w:r/>
    </w:p>
    <w:p>
      <w:pPr>
        <w:ind w:left="121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图(3-9)-14.15</w:t>
      </w:r>
      <w:r>
        <w:rPr>
          <w:rFonts w:ascii="SimSun" w:hAnsi="SimSun" w:eastAsia="SimSun" w:cs="SimSun"/>
          <w:sz w:val="26"/>
          <w:szCs w:val="26"/>
          <w:spacing w:val="9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河图上九、上七方位</w:t>
      </w:r>
      <w:r>
        <w:rPr>
          <w:rFonts w:ascii="SimSun" w:hAnsi="SimSun" w:eastAsia="SimSun" w:cs="SimSun"/>
          <w:sz w:val="26"/>
          <w:szCs w:val="26"/>
          <w:spacing w:val="4"/>
        </w:rPr>
        <w:t>移向坐标轴示意图</w:t>
      </w:r>
    </w:p>
    <w:p>
      <w:pPr>
        <w:ind w:right="78" w:firstLine="640"/>
        <w:spacing w:before="6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河图的坐标数理，提供了天体三线坐标的两种定位方法：纵向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上下定位法，横向左右定位法。立足于现有的实际效应来看，它可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以从天体的本身运动和人视天动的天象变化两个方面</w:t>
      </w:r>
      <w:r>
        <w:rPr>
          <w:rFonts w:ascii="SimSun" w:hAnsi="SimSun" w:eastAsia="SimSun" w:cs="SimSun"/>
          <w:sz w:val="32"/>
          <w:szCs w:val="32"/>
          <w:spacing w:val="-7"/>
        </w:rPr>
        <w:t>，互为补充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地再现天体存在及其运动的基本规律。</w:t>
      </w:r>
    </w:p>
    <w:p>
      <w:pPr>
        <w:ind w:right="65" w:firstLine="640"/>
        <w:spacing w:before="95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河图的载体是马。数九是马背之向，数七是马首之向。数九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居马背向是突出自然态准则。马自然站立或奔走，马背</w:t>
      </w:r>
      <w:r>
        <w:rPr>
          <w:rFonts w:ascii="SimSun" w:hAnsi="SimSun" w:eastAsia="SimSun" w:cs="SimSun"/>
          <w:sz w:val="32"/>
          <w:szCs w:val="32"/>
          <w:spacing w:val="-18"/>
        </w:rPr>
        <w:t>均向上，故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数九马背之象是自然之像，是自然运动包括天体运动的本来之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态。数七居马首向是突出人为的静止状态。马竖立昂首向上，是</w:t>
      </w:r>
    </w:p>
    <w:p>
      <w:pPr>
        <w:spacing w:line="249" w:lineRule="auto"/>
        <w:sectPr>
          <w:type w:val="continuous"/>
          <w:pgSz w:w="11900" w:h="16840"/>
          <w:pgMar w:top="400" w:right="1720" w:bottom="1466" w:left="1299" w:header="0" w:footer="1276" w:gutter="0"/>
          <w:cols w:equalWidth="0" w:num="1">
            <w:col w:w="888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131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前蹄腾空的暂时静止(停步不前)状态，即马的非常态，故数</w:t>
      </w:r>
      <w:r>
        <w:rPr>
          <w:rFonts w:ascii="SimSun" w:hAnsi="SimSun" w:eastAsia="SimSun" w:cs="SimSun"/>
          <w:sz w:val="32"/>
          <w:szCs w:val="32"/>
          <w:spacing w:val="-18"/>
        </w:rPr>
        <w:t>七居马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首向是人为的静止态，是一时的视觉静止状态。可见，数九居上定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纵轴，是自然的地动天视动；数九居横定横轴，是人为的</w:t>
      </w:r>
      <w:r>
        <w:rPr>
          <w:rFonts w:ascii="SimSun" w:hAnsi="SimSun" w:eastAsia="SimSun" w:cs="SimSun"/>
          <w:sz w:val="32"/>
          <w:szCs w:val="32"/>
          <w:spacing w:val="-8"/>
        </w:rPr>
        <w:t>地静天</w:t>
      </w:r>
    </w:p>
    <w:p>
      <w:pPr>
        <w:spacing w:line="93" w:lineRule="exact"/>
        <w:rPr/>
      </w:pPr>
      <w:r/>
    </w:p>
    <w:p>
      <w:pPr>
        <w:spacing w:line="93" w:lineRule="exact"/>
        <w:sectPr>
          <w:footerReference w:type="default" r:id="rId1095"/>
          <w:pgSz w:w="11900" w:h="16840"/>
          <w:pgMar w:top="400" w:right="1260" w:bottom="1466" w:left="1740" w:header="0" w:footer="1276" w:gutter="0"/>
          <w:cols w:equalWidth="0" w:num="1">
            <w:col w:w="8900" w:space="0"/>
          </w:cols>
        </w:sectPr>
        <w:rPr/>
      </w:pP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动。</w:t>
      </w:r>
    </w:p>
    <w:p>
      <w:pPr>
        <w:ind w:right="150" w:firstLine="689"/>
        <w:spacing w:before="101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在河图上九方位中，数九是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天之上，数八是天之下，上九为乾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卦，下八为坤卦，乾天在上，坤地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在下。数七是天之左，数六是天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之右；左七为兑卦，相应是巽二，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兑为天之阳，巽为地之阴；右六为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艮卦，相应是震一，艮为天之阴，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震为地之阳。数四为坎，数三为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离。数一、四、二、三以5为半径，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spacing w:line="2910" w:lineRule="exact"/>
        <w:rPr/>
      </w:pPr>
      <w:r>
        <w:rPr>
          <w:position w:val="-58"/>
        </w:rPr>
        <w:drawing>
          <wp:inline distT="0" distB="0" distL="0" distR="0">
            <wp:extent cx="2501881" cy="1847819"/>
            <wp:effectExtent l="0" t="0" r="0" b="0"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881" cy="18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ind w:left="339"/>
        <w:spacing w:before="84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图(3-9)-16</w:t>
      </w:r>
      <w:r>
        <w:rPr>
          <w:rFonts w:ascii="SimSun" w:hAnsi="SimSun" w:eastAsia="SimSun" w:cs="SimSun"/>
          <w:sz w:val="26"/>
          <w:szCs w:val="26"/>
          <w:spacing w:val="1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河图纵坐标应用</w:t>
      </w:r>
    </w:p>
    <w:p>
      <w:pPr>
        <w:spacing w:line="184" w:lineRule="auto"/>
        <w:sectPr>
          <w:type w:val="continuous"/>
          <w:pgSz w:w="11900" w:h="16840"/>
          <w:pgMar w:top="400" w:right="1260" w:bottom="1466" w:left="1740" w:header="0" w:footer="1276" w:gutter="0"/>
          <w:cols w:equalWidth="0" w:num="2">
            <w:col w:w="4591" w:space="100"/>
            <w:col w:w="421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right="79"/>
        <w:spacing w:before="120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以10为周始，形成旋转方向。在旋天体中，不论是星体自转，还是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空间周转，等分平面圆的四向都旋成360°无限方向。这一模式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与地球自转并绕太阳公转的运行轨迹【见图(3-9)-16】完全吻合：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北半球震位是岁之春，坎位是岁之夏，巽位是岁之秋，离位是岁之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冬。</w:t>
      </w:r>
    </w:p>
    <w:p>
      <w:pPr>
        <w:spacing w:line="134" w:lineRule="exact"/>
        <w:rPr/>
      </w:pPr>
      <w:r/>
    </w:p>
    <w:p>
      <w:pPr>
        <w:spacing w:line="134" w:lineRule="exact"/>
        <w:sectPr>
          <w:type w:val="continuous"/>
          <w:pgSz w:w="11900" w:h="16840"/>
          <w:pgMar w:top="400" w:right="1260" w:bottom="1466" w:left="1740" w:header="0" w:footer="1276" w:gutter="0"/>
          <w:cols w:equalWidth="0" w:num="1">
            <w:col w:w="8900" w:space="0"/>
          </w:cols>
        </w:sectPr>
        <w:rPr/>
      </w:pPr>
    </w:p>
    <w:p>
      <w:pPr>
        <w:ind w:firstLine="319"/>
        <w:spacing w:before="167" w:line="3570" w:lineRule="exact"/>
        <w:rPr/>
      </w:pPr>
      <w:r>
        <w:rPr>
          <w:position w:val="-71"/>
        </w:rPr>
        <w:drawing>
          <wp:inline distT="0" distB="0" distL="0" distR="0">
            <wp:extent cx="2076450" cy="2267000"/>
            <wp:effectExtent l="0" t="0" r="0" b="0"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450" cy="2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3" w:lineRule="auto"/>
        <w:rPr/>
      </w:pPr>
      <w:r/>
    </w:p>
    <w:p>
      <w:pPr>
        <w:ind w:left="299"/>
        <w:spacing w:before="105" w:line="189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图(3-9)-17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9"/>
        </w:rPr>
        <w:t>河图横坐标应用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679"/>
        <w:spacing w:before="1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在河图上七方位中，数八居左，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数九居右，数七居上，数六居下，数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二、三、一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、四沿纵轴形成圆周运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动。这一横向坐标模式，用来解释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坐地观天动的形而上学观即视感，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非常形象【见图(3-9)-17】。上七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是离卦，为天之上；相应是坤二，为 </w:t>
      </w:r>
      <w:r>
        <w:rPr>
          <w:rFonts w:ascii="SimSun" w:hAnsi="SimSun" w:eastAsia="SimSun" w:cs="SimSun"/>
          <w:sz w:val="32"/>
          <w:szCs w:val="32"/>
          <w:spacing w:val="-26"/>
        </w:rPr>
        <w:t>全阴之象；离卦是阳卦中阴之象，天 </w:t>
      </w:r>
      <w:r>
        <w:rPr>
          <w:rFonts w:ascii="SimSun" w:hAnsi="SimSun" w:eastAsia="SimSun" w:cs="SimSun"/>
          <w:sz w:val="32"/>
          <w:szCs w:val="32"/>
          <w:spacing w:val="-6"/>
        </w:rPr>
        <w:t>上之中阴为子夜，与坤象相合，月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行至此，日在其上、地在其下，光面</w:t>
      </w:r>
    </w:p>
    <w:p>
      <w:pPr>
        <w:spacing w:line="261" w:lineRule="auto"/>
        <w:sectPr>
          <w:type w:val="continuous"/>
          <w:pgSz w:w="11900" w:h="16840"/>
          <w:pgMar w:top="400" w:right="1260" w:bottom="1466" w:left="1740" w:header="0" w:footer="1276" w:gutter="0"/>
          <w:cols w:equalWidth="0" w:num="2">
            <w:col w:w="3981" w:space="100"/>
            <w:col w:w="482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35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背向地球，地面所见是朔月、晦月。日行至此，地的背面成子夜之</w:t>
      </w:r>
    </w:p>
    <w:p>
      <w:pPr>
        <w:spacing w:line="184" w:lineRule="auto"/>
        <w:sectPr>
          <w:type w:val="continuous"/>
          <w:pgSz w:w="11900" w:h="16840"/>
          <w:pgMar w:top="400" w:right="1260" w:bottom="1466" w:left="1740" w:header="0" w:footer="1276" w:gutter="0"/>
          <w:cols w:equalWidth="0" w:num="1">
            <w:col w:w="890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69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象，仰可以观众星、“考极星”,中天为北斗七星，因而夜见极星之向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为北。下六是坎卦，为天之下；相应是乾一，为全阳之象；坎卦</w:t>
      </w:r>
      <w:r>
        <w:rPr>
          <w:rFonts w:ascii="SimSun" w:hAnsi="SimSun" w:eastAsia="SimSun" w:cs="SimSun"/>
          <w:sz w:val="32"/>
          <w:szCs w:val="32"/>
          <w:spacing w:val="-30"/>
        </w:rPr>
        <w:t>是阴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卦中阳之象，天下之中阳为午昼，与乾象相合。月行至此，日在其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上，地在其上，光面正对地球，地面所见是望月。日行至此，地的正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面成午昼之象，俯可以“参日影”,因而昼见太阳之向为南。</w:t>
      </w:r>
    </w:p>
    <w:p>
      <w:pPr>
        <w:ind w:right="36" w:firstLine="639"/>
        <w:spacing w:before="89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河图的天体数理模式全面科学地再现了天体的运动。基于这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种认识，我们有理由认为：重新审视和评价</w:t>
      </w:r>
      <w:r>
        <w:rPr>
          <w:rFonts w:ascii="SimSun" w:hAnsi="SimSun" w:eastAsia="SimSun" w:cs="SimSun"/>
          <w:sz w:val="32"/>
          <w:szCs w:val="32"/>
          <w:spacing w:val="-18"/>
        </w:rPr>
        <w:t>中国的古天文学观是多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么的必要。</w:t>
      </w:r>
    </w:p>
    <w:p>
      <w:pPr>
        <w:pStyle w:val="BodyText"/>
        <w:spacing w:line="458" w:lineRule="auto"/>
        <w:rPr/>
      </w:pPr>
      <w:r/>
    </w:p>
    <w:p>
      <w:pPr>
        <w:ind w:left="779"/>
        <w:spacing w:before="104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4"/>
        </w:rPr>
        <w:t>三</w:t>
      </w:r>
      <w:r>
        <w:rPr>
          <w:rFonts w:ascii="KaiTi" w:hAnsi="KaiTi" w:eastAsia="KaiTi" w:cs="KaiTi"/>
          <w:sz w:val="32"/>
          <w:szCs w:val="32"/>
          <w:spacing w:val="-80"/>
        </w:rPr>
        <w:t xml:space="preserve"> </w:t>
      </w:r>
      <w:r>
        <w:rPr>
          <w:rFonts w:ascii="KaiTi" w:hAnsi="KaiTi" w:eastAsia="KaiTi" w:cs="KaiTi"/>
          <w:sz w:val="32"/>
          <w:szCs w:val="32"/>
          <w:spacing w:val="14"/>
        </w:rPr>
        <w:t>、天体模式的取卦类象</w:t>
      </w:r>
    </w:p>
    <w:p>
      <w:pPr>
        <w:ind w:right="31" w:firstLine="639"/>
        <w:spacing w:before="95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进一步从天体数理模式的内涵上分析，易八卦构阵成</w:t>
      </w:r>
      <w:r>
        <w:rPr>
          <w:rFonts w:ascii="SimSun" w:hAnsi="SimSun" w:eastAsia="SimSun" w:cs="SimSun"/>
          <w:sz w:val="32"/>
          <w:szCs w:val="32"/>
          <w:spacing w:val="-18"/>
        </w:rPr>
        <w:t>象、取卦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类象，堪称博大精深。</w:t>
      </w:r>
    </w:p>
    <w:p>
      <w:pPr>
        <w:ind w:firstLine="639"/>
        <w:spacing w:before="109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易八卦取象，乾为天，坤为地，兑为泽，艮为山，离为火，坎为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6"/>
        </w:rPr>
        <w:t>水，震为雷，巽为风。天、地、山、泽、水、火、雷、风，是八卦最基本最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广义的物象。从广义的天文观来看，这也是最基本最常见的天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象。八卦是比物类象，据易家择要统计：乾、坤有8</w:t>
      </w:r>
      <w:r>
        <w:rPr>
          <w:rFonts w:ascii="SimSun" w:hAnsi="SimSun" w:eastAsia="SimSun" w:cs="SimSun"/>
          <w:sz w:val="32"/>
          <w:szCs w:val="32"/>
          <w:spacing w:val="-25"/>
        </w:rPr>
        <w:t>0余种，震、良、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坎有60余种，巽、离有40余种，兑有30</w:t>
      </w:r>
      <w:r>
        <w:rPr>
          <w:rFonts w:ascii="SimSun" w:hAnsi="SimSun" w:eastAsia="SimSun" w:cs="SimSun"/>
          <w:sz w:val="32"/>
          <w:szCs w:val="32"/>
          <w:spacing w:val="-7"/>
        </w:rPr>
        <w:t>来种。其中一些类象是千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古共认的难解之题。</w:t>
      </w:r>
    </w:p>
    <w:p>
      <w:pPr>
        <w:ind w:right="71" w:firstLine="639"/>
        <w:spacing w:before="130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然而，把握了古者的天体观，就认知了易本体</w:t>
      </w:r>
      <w:r>
        <w:rPr>
          <w:rFonts w:ascii="SimSun" w:hAnsi="SimSun" w:eastAsia="SimSun" w:cs="SimSun"/>
          <w:sz w:val="32"/>
          <w:szCs w:val="32"/>
          <w:spacing w:val="-20"/>
        </w:rPr>
        <w:t>论的一个重要方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面，就能够从天体观上来扩展易比物类象的</w:t>
      </w:r>
      <w:r>
        <w:rPr>
          <w:rFonts w:ascii="SimSun" w:hAnsi="SimSun" w:eastAsia="SimSun" w:cs="SimSun"/>
          <w:sz w:val="32"/>
          <w:szCs w:val="32"/>
          <w:spacing w:val="-18"/>
        </w:rPr>
        <w:t>视野。这样，易卦许多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类象之谜，如乾为寒、为冰，坤为柄等等，也就豁然冰释了。</w:t>
      </w:r>
    </w:p>
    <w:p>
      <w:pPr>
        <w:ind w:right="37" w:firstLine="639"/>
        <w:spacing w:before="9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从地球观出发，乾为斗、坤为柄与乾为寒、为冰的类</w:t>
      </w:r>
      <w:r>
        <w:rPr>
          <w:rFonts w:ascii="SimSun" w:hAnsi="SimSun" w:eastAsia="SimSun" w:cs="SimSun"/>
          <w:sz w:val="32"/>
          <w:szCs w:val="32"/>
          <w:spacing w:val="-29"/>
        </w:rPr>
        <w:t>象，是地球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自旋成两极的取类：地旋成轴，上北下南；斗朝上为乾，柄在下为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坤。地旋成两极，乾为上极地，极地为寒、为冰。</w:t>
      </w:r>
    </w:p>
    <w:p>
      <w:pPr>
        <w:ind w:firstLine="639"/>
        <w:spacing w:before="10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从天地关系来看，乾为天、为先，坤为地、为</w:t>
      </w:r>
      <w:r>
        <w:rPr>
          <w:rFonts w:ascii="SimSun" w:hAnsi="SimSun" w:eastAsia="SimSun" w:cs="SimSun"/>
          <w:sz w:val="32"/>
          <w:szCs w:val="32"/>
          <w:spacing w:val="-30"/>
        </w:rPr>
        <w:t>后的类象，是天地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演化的取类；在天成象，在地成形，从无形到有形</w:t>
      </w:r>
      <w:r>
        <w:rPr>
          <w:rFonts w:ascii="SimSun" w:hAnsi="SimSun" w:eastAsia="SimSun" w:cs="SimSun"/>
          <w:sz w:val="32"/>
          <w:szCs w:val="32"/>
          <w:spacing w:val="-28"/>
        </w:rPr>
        <w:t>：天成在先，地成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在后，先天而后地。乾为包、坤为维的类象，是天</w:t>
      </w:r>
      <w:r>
        <w:rPr>
          <w:rFonts w:ascii="SimSun" w:hAnsi="SimSun" w:eastAsia="SimSun" w:cs="SimSun"/>
          <w:sz w:val="32"/>
          <w:szCs w:val="32"/>
          <w:spacing w:val="-28"/>
        </w:rPr>
        <w:t>地居位的取类：天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以无垠而居外，地以有限而居内，天包地维(维是有限</w:t>
      </w:r>
      <w:r>
        <w:rPr>
          <w:rFonts w:ascii="SimSun" w:hAnsi="SimSun" w:eastAsia="SimSun" w:cs="SimSun"/>
          <w:sz w:val="32"/>
          <w:szCs w:val="32"/>
          <w:spacing w:val="-18"/>
        </w:rPr>
        <w:t>之体)。乾为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易、坤为积的类象，是天地变化的取类：天变为易，地</w:t>
      </w:r>
      <w:r>
        <w:rPr>
          <w:rFonts w:ascii="SimSun" w:hAnsi="SimSun" w:eastAsia="SimSun" w:cs="SimSun"/>
          <w:sz w:val="32"/>
          <w:szCs w:val="32"/>
          <w:spacing w:val="-25"/>
        </w:rPr>
        <w:t>成(承)为积。</w:t>
      </w:r>
    </w:p>
    <w:p>
      <w:pPr>
        <w:spacing w:line="261" w:lineRule="auto"/>
        <w:sectPr>
          <w:footerReference w:type="default" r:id="rId1098"/>
          <w:pgSz w:w="11900" w:h="16840"/>
          <w:pgMar w:top="400" w:right="1629" w:bottom="1286" w:left="1420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59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水循回(详见四章一节的《阴阳生成论》)</w:t>
      </w:r>
      <w:r>
        <w:rPr>
          <w:rFonts w:ascii="SimSun" w:hAnsi="SimSun" w:eastAsia="SimSun" w:cs="SimSun"/>
          <w:sz w:val="32"/>
          <w:szCs w:val="32"/>
          <w:spacing w:val="-20"/>
        </w:rPr>
        <w:t>就是天变地承之象。</w:t>
      </w:r>
    </w:p>
    <w:p>
      <w:pPr>
        <w:ind w:firstLine="779"/>
        <w:spacing w:before="98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从天地运动来看，乾为旋、坤为归的类象，是天动地转的取类：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旋，是主动，即本身在旋动，是自动，即自然现象，而并非人为；归，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是动被见，是一种视觉感受，即人观看的物动现象，而并不一定是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本体在移动，如坐车、坐船看见外景在移动。这就是视动，故日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归。既曰“归”,就必然有一个前题条件，先“出”、先</w:t>
      </w:r>
      <w:r>
        <w:rPr>
          <w:rFonts w:ascii="SimSun" w:hAnsi="SimSun" w:eastAsia="SimSun" w:cs="SimSun"/>
          <w:sz w:val="32"/>
          <w:szCs w:val="32"/>
          <w:spacing w:val="-31"/>
        </w:rPr>
        <w:t>“去”,而后有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“归”。</w:t>
      </w:r>
    </w:p>
    <w:p>
      <w:pPr>
        <w:ind w:left="159" w:right="85" w:firstLine="619"/>
        <w:spacing w:before="14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从周月运动来看，乾为盈、坤为晦与震为初、为出的类象，是月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位相变化的取类：盈为满，月望为满为盈；晦为隐，月隐没不是没有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了，只是人看不见了，故为晦。震阳爻在下，类月相为新月：月可见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的光亮面在月的下方，新月为月之初，为月始出。</w:t>
      </w:r>
    </w:p>
    <w:p>
      <w:pPr>
        <w:ind w:left="159" w:right="19" w:firstLine="619"/>
        <w:spacing w:before="8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从周日运动来看，震为初、为首与艮为终日的类象，是一日之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始终的取类：震卦之象是阳从下现，下半夜为一日之首；艮卦之象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是阳退至上(末),上半夜为一日之终。乾为始、坤为夕的类象，是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一昼之始终的取类：日初升为晨，为一昼之始，乾为日、为阳之长；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日没为昏为夕，昏为一昼之终， 一夜之始，坤为月、为阴之长。</w:t>
      </w:r>
    </w:p>
    <w:p>
      <w:pPr>
        <w:ind w:left="159" w:right="87" w:firstLine="619"/>
        <w:spacing w:before="7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从“天”的方向来看，兑为右为西，震为左为东的类</w:t>
      </w:r>
      <w:r>
        <w:rPr>
          <w:rFonts w:ascii="SimSun" w:hAnsi="SimSun" w:eastAsia="SimSun" w:cs="SimSun"/>
          <w:sz w:val="32"/>
          <w:szCs w:val="32"/>
          <w:spacing w:val="-29"/>
        </w:rPr>
        <w:t>象，是天体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四向的取类：兑为天之西，震为天之东——天西即地东，天东即地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西。兑为右而震为左，左东右西又为卦图取向。</w:t>
      </w:r>
    </w:p>
    <w:p>
      <w:pPr>
        <w:ind w:left="159" w:right="75" w:firstLine="619"/>
        <w:spacing w:before="88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从“地”的阴阳方位来看，离为日、坎为月的类象、是天地日照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关系的取类：离为日精，日昼出而天地明，为阳；日中有黑子，为日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魂，合离阳卦中阴之象。坎为月精，月夜出而天地已暗，为阴；月得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日光而生辉，为月魄，合坎阴卦中阳之象。</w:t>
      </w:r>
    </w:p>
    <w:p>
      <w:pPr>
        <w:ind w:left="159" w:right="85" w:firstLine="619"/>
        <w:spacing w:before="108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日地运转的位置关系及其引起的地视阴阳变化(即日照变化)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这一科学认识，在离卦的物象、彖辞、象辞</w:t>
      </w:r>
      <w:r>
        <w:rPr>
          <w:rFonts w:ascii="SimSun" w:hAnsi="SimSun" w:eastAsia="SimSun" w:cs="SimSun"/>
          <w:sz w:val="32"/>
          <w:szCs w:val="32"/>
          <w:spacing w:val="-37"/>
        </w:rPr>
        <w:t>，以及泰、否、晋、明夷等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卦彖辞、象辞中，得到准确无误的反映。离为日，又为月，是天地旋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向阴阳变化的取类：旋向为无限方向、渐变方向</w:t>
      </w:r>
      <w:r>
        <w:rPr>
          <w:rFonts w:ascii="SimSun" w:hAnsi="SimSun" w:eastAsia="SimSun" w:cs="SimSun"/>
          <w:sz w:val="32"/>
          <w:szCs w:val="32"/>
          <w:spacing w:val="-23"/>
        </w:rPr>
        <w:t>，旋转而阴阳易(交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易、对易)。</w:t>
      </w:r>
    </w:p>
    <w:p>
      <w:pPr>
        <w:spacing w:before="115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《彖》《象》说：泰，小往大来，则是天地交而万物通也；天地交，</w:t>
      </w:r>
    </w:p>
    <w:p>
      <w:pPr>
        <w:spacing w:line="219" w:lineRule="auto"/>
        <w:sectPr>
          <w:footerReference w:type="default" r:id="rId1099"/>
          <w:pgSz w:w="11900" w:h="16840"/>
          <w:pgMar w:top="400" w:right="1349" w:bottom="1296" w:left="1510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>
        <w:drawing>
          <wp:anchor distT="0" distB="0" distL="0" distR="0" simplePos="0" relativeHeight="264310784" behindDoc="0" locked="0" layoutInCell="0" allowOverlap="1">
            <wp:simplePos x="0" y="0"/>
            <wp:positionH relativeFrom="page">
              <wp:posOffset>4375137</wp:posOffset>
            </wp:positionH>
            <wp:positionV relativeFrom="page">
              <wp:posOffset>6026158</wp:posOffset>
            </wp:positionV>
            <wp:extent cx="1308105" cy="1238188"/>
            <wp:effectExtent l="0" t="0" r="0" b="0"/>
            <wp:wrapNone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105" cy="123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60" w:right="3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泰。否，大往小来，则是天地不交而万物不通也</w:t>
      </w:r>
      <w:r>
        <w:rPr>
          <w:rFonts w:ascii="SimSun" w:hAnsi="SimSun" w:eastAsia="SimSun" w:cs="SimSun"/>
          <w:sz w:val="32"/>
          <w:szCs w:val="32"/>
          <w:spacing w:val="-28"/>
        </w:rPr>
        <w:t>；天地不交，否。泰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卦为上坤下乾，否卦为上乾下坤：立足天</w:t>
      </w:r>
      <w:r>
        <w:rPr>
          <w:rFonts w:ascii="SimSun" w:hAnsi="SimSun" w:eastAsia="SimSun" w:cs="SimSun"/>
          <w:sz w:val="32"/>
          <w:szCs w:val="32"/>
          <w:spacing w:val="-25"/>
        </w:rPr>
        <w:t>地运转关系，地在天之上，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是取变化之象，是运动观，因而说“天地交，泰”;天在地之上，是取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静止之象，是相对观，以此而论为形而上学观，故</w:t>
      </w:r>
      <w:r>
        <w:rPr>
          <w:rFonts w:ascii="SimSun" w:hAnsi="SimSun" w:eastAsia="SimSun" w:cs="SimSun"/>
          <w:sz w:val="32"/>
          <w:szCs w:val="32"/>
          <w:spacing w:val="-16"/>
        </w:rPr>
        <w:t>说“天地不交，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4"/>
        </w:rPr>
        <w:t>否”。</w:t>
      </w:r>
    </w:p>
    <w:p>
      <w:pPr>
        <w:ind w:firstLine="649"/>
        <w:spacing w:before="82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《彖》《象》云：离，丽也，日月丽乎天；明两作。晋，明出地上。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明夷，明入地中。离卦为离(三爻离)相叠，离为日，又为月，故离为 </w:t>
      </w:r>
      <w:r>
        <w:rPr>
          <w:rFonts w:ascii="SimSun" w:hAnsi="SimSun" w:eastAsia="SimSun" w:cs="SimSun"/>
          <w:sz w:val="32"/>
          <w:szCs w:val="32"/>
          <w:spacing w:val="-26"/>
        </w:rPr>
        <w:t>“明两作”,是“日月丽于天”。晋卦为上离下坤，离为日、月，坤为 </w:t>
      </w:r>
      <w:r>
        <w:rPr>
          <w:rFonts w:ascii="SimSun" w:hAnsi="SimSun" w:eastAsia="SimSun" w:cs="SimSun"/>
          <w:sz w:val="32"/>
          <w:szCs w:val="32"/>
          <w:spacing w:val="-22"/>
        </w:rPr>
        <w:t>地，晋为日、月出于地之象，日、月为明，日、月出地续以升，故称 </w:t>
      </w:r>
      <w:r>
        <w:rPr>
          <w:rFonts w:ascii="SimSun" w:hAnsi="SimSun" w:eastAsia="SimSun" w:cs="SimSun"/>
          <w:sz w:val="32"/>
          <w:szCs w:val="32"/>
          <w:spacing w:val="-22"/>
        </w:rPr>
        <w:t>晋。明夷卦为上坤下离，为日、月没于地下之象，日、月入地下则暗 </w:t>
      </w:r>
      <w:r>
        <w:rPr>
          <w:rFonts w:ascii="SimSun" w:hAnsi="SimSun" w:eastAsia="SimSun" w:cs="SimSun"/>
          <w:sz w:val="32"/>
          <w:szCs w:val="32"/>
          <w:spacing w:val="-20"/>
        </w:rPr>
        <w:t>即明灭，故称为明之夷(夷者，灭也)。</w:t>
      </w:r>
    </w:p>
    <w:p>
      <w:pPr>
        <w:pStyle w:val="BodyText"/>
        <w:spacing w:line="448" w:lineRule="auto"/>
        <w:rPr/>
      </w:pPr>
      <w:r/>
    </w:p>
    <w:p>
      <w:pPr>
        <w:ind w:left="949"/>
        <w:spacing w:before="104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9"/>
        </w:rPr>
        <w:t>四、天体模式的取卦合爻</w:t>
      </w:r>
    </w:p>
    <w:p>
      <w:pPr>
        <w:ind w:right="87" w:firstLine="809"/>
        <w:spacing w:before="104" w:line="23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六向八宫天体模式，是从中心按六视向等分天体的数理模式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【见图(3-9)-181。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1620"/>
        <w:spacing w:line="3520" w:lineRule="exact"/>
        <w:rPr/>
      </w:pPr>
      <w:r>
        <w:rPr>
          <w:position w:val="-70"/>
        </w:rPr>
        <w:drawing>
          <wp:inline distT="0" distB="0" distL="0" distR="0">
            <wp:extent cx="2235137" cy="2235241"/>
            <wp:effectExtent l="0" t="0" r="0" b="0"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137" cy="22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30"/>
        <w:spacing w:before="280" w:line="212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LiSu" w:hAnsi="LiSu" w:eastAsia="LiSu" w:cs="LiSu"/>
          <w:sz w:val="27"/>
          <w:szCs w:val="27"/>
          <w:spacing w:val="-4"/>
        </w:rPr>
        <w:t>图</w:t>
      </w:r>
      <w:r>
        <w:rPr>
          <w:rFonts w:ascii="Times New Roman" w:hAnsi="Times New Roman" w:eastAsia="Times New Roman" w:cs="Times New Roman"/>
          <w:sz w:val="27"/>
          <w:szCs w:val="27"/>
          <w:spacing w:val="-4"/>
        </w:rPr>
        <w:t>(3-9)-18</w:t>
      </w:r>
      <w:r>
        <w:rPr>
          <w:rFonts w:ascii="Times New Roman" w:hAnsi="Times New Roman" w:eastAsia="Times New Roman" w:cs="Times New Roman"/>
          <w:sz w:val="27"/>
          <w:szCs w:val="27"/>
          <w:spacing w:val="7"/>
        </w:rPr>
        <w:t xml:space="preserve">       </w:t>
      </w:r>
      <w:r>
        <w:rPr>
          <w:rFonts w:ascii="FangSong" w:hAnsi="FangSong" w:eastAsia="FangSong" w:cs="FangSong"/>
          <w:sz w:val="27"/>
          <w:szCs w:val="27"/>
          <w:spacing w:val="-4"/>
        </w:rPr>
        <w:t>六向八宫天球图</w:t>
      </w:r>
    </w:p>
    <w:p>
      <w:pPr>
        <w:ind w:left="159" w:right="101" w:firstLine="649"/>
        <w:spacing w:before="14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八宫天体模式有两种状态：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一是动态八宫体，即处在运动状态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的八宫天体模式；二是静态八宫体，即处于相对静止状态</w:t>
      </w:r>
      <w:r>
        <w:rPr>
          <w:rFonts w:ascii="SimSun" w:hAnsi="SimSun" w:eastAsia="SimSun" w:cs="SimSun"/>
          <w:sz w:val="32"/>
          <w:szCs w:val="32"/>
          <w:spacing w:val="-18"/>
        </w:rPr>
        <w:t>的八宫天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体模式。这样一来，用八卦来序定八卦方位，</w:t>
      </w:r>
      <w:r>
        <w:rPr>
          <w:rFonts w:ascii="SimSun" w:hAnsi="SimSun" w:eastAsia="SimSun" w:cs="SimSun"/>
          <w:sz w:val="32"/>
          <w:szCs w:val="32"/>
          <w:spacing w:val="-17"/>
        </w:rPr>
        <w:t>也有两种情况。八卦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是阳阴顺次八卦，它的数理一经确定就没有随意性。也就是说，尽</w:t>
      </w:r>
    </w:p>
    <w:p>
      <w:pPr>
        <w:spacing w:line="258" w:lineRule="auto"/>
        <w:sectPr>
          <w:footerReference w:type="default" r:id="rId1100"/>
          <w:pgSz w:w="11900" w:h="16840"/>
          <w:pgMar w:top="400" w:right="1589" w:bottom="1370" w:left="1240" w:header="0" w:footer="116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04" w:line="51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3"/>
        </w:rPr>
        <w:t>管八卦的容量很大，但比物类象定位，必须遵循它的数</w:t>
      </w:r>
      <w:r>
        <w:rPr>
          <w:rFonts w:ascii="SimSun" w:hAnsi="SimSun" w:eastAsia="SimSun" w:cs="SimSun"/>
          <w:sz w:val="32"/>
          <w:szCs w:val="32"/>
          <w:spacing w:val="-18"/>
          <w:position w:val="13"/>
        </w:rPr>
        <w:t>理规律，而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不能乱点鸳鸯谱。</w:t>
      </w:r>
    </w:p>
    <w:p>
      <w:pPr>
        <w:ind w:right="76" w:firstLine="659"/>
        <w:spacing w:before="82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在动态八宫天体中定八卦顺序，就是在旋转的时空态即天体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周而复始的行进态中，取出卦爻之象。因此，在动态八宫体中，八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卦的顺序是阴阳流行序，上四宫依次为乾、兑、离、震，下四宫相对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为坤、艮、坎、巽。动态八宫的八卦流序【见图(3-9)-19】与周日八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卦流行序有相似之处(详见本章一节),不同之处在于：八宫八卦流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行序，不是八卦依次流行，而是八卦分阳卦阴卦</w:t>
      </w:r>
      <w:r>
        <w:rPr>
          <w:rFonts w:ascii="SimSun" w:hAnsi="SimSun" w:eastAsia="SimSun" w:cs="SimSun"/>
          <w:sz w:val="32"/>
          <w:szCs w:val="32"/>
          <w:spacing w:val="-18"/>
        </w:rPr>
        <w:t>居上下四宫依次流</w:t>
      </w:r>
    </w:p>
    <w:p>
      <w:pPr>
        <w:spacing w:line="93" w:lineRule="exact"/>
        <w:rPr/>
      </w:pPr>
      <w:r/>
    </w:p>
    <w:p>
      <w:pPr>
        <w:spacing w:line="93" w:lineRule="exact"/>
        <w:sectPr>
          <w:footerReference w:type="default" r:id="rId1103"/>
          <w:pgSz w:w="11900" w:h="16840"/>
          <w:pgMar w:top="400" w:right="1279" w:bottom="1376" w:left="1730" w:header="0" w:footer="1187" w:gutter="0"/>
          <w:cols w:equalWidth="0" w:num="1">
            <w:col w:w="8890" w:space="0"/>
          </w:cols>
        </w:sectPr>
        <w:rPr/>
      </w:pP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行。</w:t>
      </w:r>
    </w:p>
    <w:p>
      <w:pPr>
        <w:ind w:right="393" w:firstLine="659"/>
        <w:spacing w:before="9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在静态八宫天体中定八卦方位，就是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在天体相对静止不动中取出卦爻之象。因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此，在静态八宫体中，八卦的顺序是阴阳方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位序，上四宫依次为乾、兑、震、离，下四宫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相对为坤、艮、巽、坎。例如，地球分成八宫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区，取夏至午昼日照正对某宫区时为天体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相对静止态，并且把夏至午昼的宫区定为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乾宫，因为此时此宫获得“阳”即日照最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line="2200" w:lineRule="exact"/>
        <w:rPr/>
      </w:pPr>
      <w:r>
        <w:rPr>
          <w:position w:val="-43"/>
        </w:rPr>
        <w:drawing>
          <wp:inline distT="0" distB="0" distL="0" distR="0">
            <wp:extent cx="1422435" cy="1396985"/>
            <wp:effectExtent l="0" t="0" r="0" b="0"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435" cy="13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90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图(3-9)-19</w:t>
      </w:r>
    </w:p>
    <w:p>
      <w:pPr>
        <w:ind w:left="140"/>
        <w:spacing w:before="155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动天体八卦流行序</w:t>
      </w:r>
    </w:p>
    <w:p>
      <w:pPr>
        <w:spacing w:line="184" w:lineRule="auto"/>
        <w:sectPr>
          <w:type w:val="continuous"/>
          <w:pgSz w:w="11900" w:h="16840"/>
          <w:pgMar w:top="400" w:right="1279" w:bottom="1376" w:left="1730" w:header="0" w:footer="1187" w:gutter="0"/>
          <w:cols w:equalWidth="0" w:num="2">
            <w:col w:w="6050" w:space="100"/>
            <w:col w:w="2741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spacing w:before="129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多。与乾宫相邻的是兑宫与离宫，乾宫处午昼态，兑</w:t>
      </w:r>
      <w:r>
        <w:rPr>
          <w:rFonts w:ascii="SimSun" w:hAnsi="SimSun" w:eastAsia="SimSun" w:cs="SimSun"/>
          <w:sz w:val="32"/>
          <w:szCs w:val="32"/>
          <w:spacing w:val="-15"/>
        </w:rPr>
        <w:t>宫处黄昏态，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离宫处清晨态；乾宫对面(上宫相对)是震宫</w:t>
      </w:r>
      <w:r>
        <w:rPr>
          <w:rFonts w:ascii="SimSun" w:hAnsi="SimSun" w:eastAsia="SimSun" w:cs="SimSun"/>
          <w:sz w:val="32"/>
          <w:szCs w:val="32"/>
          <w:spacing w:val="-17"/>
        </w:rPr>
        <w:t>，正处于子夜态。乾宫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对角(上下宫相对)是坤宫，坤宫处于冬至(前后)的子夜态。艮宫、</w:t>
      </w:r>
    </w:p>
    <w:p>
      <w:pPr>
        <w:spacing w:line="81" w:lineRule="exact"/>
        <w:rPr/>
      </w:pPr>
      <w:r/>
    </w:p>
    <w:p>
      <w:pPr>
        <w:spacing w:line="81" w:lineRule="exact"/>
        <w:sectPr>
          <w:type w:val="continuous"/>
          <w:pgSz w:w="11900" w:h="16840"/>
          <w:pgMar w:top="400" w:right="1279" w:bottom="1376" w:left="1730" w:header="0" w:footer="1187" w:gutter="0"/>
          <w:cols w:equalWidth="0" w:num="1">
            <w:col w:w="8890" w:space="0"/>
          </w:cols>
        </w:sectPr>
        <w:rPr/>
      </w:pPr>
    </w:p>
    <w:p>
      <w:pPr>
        <w:ind w:firstLine="49"/>
        <w:spacing w:before="168" w:line="2700" w:lineRule="exact"/>
        <w:rPr/>
      </w:pPr>
      <w:r>
        <w:rPr>
          <w:position w:val="-53"/>
        </w:rPr>
        <w:drawing>
          <wp:inline distT="0" distB="0" distL="0" distR="0">
            <wp:extent cx="1663715" cy="1714472"/>
            <wp:effectExtent l="0" t="0" r="0" b="0"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715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3" w:lineRule="auto"/>
        <w:rPr/>
      </w:pPr>
      <w:r/>
    </w:p>
    <w:p>
      <w:pPr>
        <w:ind w:left="1100"/>
        <w:spacing w:before="88" w:line="507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  <w:position w:val="17"/>
        </w:rPr>
        <w:t>图(3-9)-20</w:t>
      </w:r>
    </w:p>
    <w:p>
      <w:pPr>
        <w:ind w:left="550"/>
        <w:spacing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静天体八卦方位序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"/>
        <w:spacing w:before="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坎宫、巽宫依此类推。静态八宫体的八卦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方位，其方位与卦爻完全一致【见图(3-</w:t>
      </w:r>
      <w:r>
        <w:rPr>
          <w:rFonts w:ascii="SimSun" w:hAnsi="SimSun" w:eastAsia="SimSun" w:cs="SimSun"/>
          <w:sz w:val="32"/>
          <w:szCs w:val="32"/>
          <w:spacing w:val="-13"/>
        </w:rPr>
        <w:t>9)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-20】。</w:t>
      </w:r>
    </w:p>
    <w:p>
      <w:pPr>
        <w:ind w:firstLine="670"/>
        <w:spacing w:before="78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天体六向，上、南、东三向为阳爻，下、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北、西三向为阴爻；上下作初爻，南北作中 </w:t>
      </w:r>
      <w:r>
        <w:rPr>
          <w:rFonts w:ascii="SimSun" w:hAnsi="SimSun" w:eastAsia="SimSun" w:cs="SimSun"/>
          <w:sz w:val="32"/>
          <w:szCs w:val="32"/>
          <w:spacing w:val="-7"/>
        </w:rPr>
        <w:t>爻，东西作上爻。这样，乾宫居上南东为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二，兑宫居上南西为三，离宫居上北东为 </w:t>
      </w:r>
      <w:r>
        <w:rPr>
          <w:rFonts w:ascii="SimSun" w:hAnsi="SimSun" w:eastAsia="SimSun" w:cs="SimSun"/>
          <w:sz w:val="32"/>
          <w:szCs w:val="32"/>
          <w:spacing w:val="11"/>
        </w:rPr>
        <w:t>三，震宫居上北西为；坤宫居下北西为 </w:t>
      </w:r>
      <w:r>
        <w:rPr>
          <w:rFonts w:ascii="SimSun" w:hAnsi="SimSun" w:eastAsia="SimSun" w:cs="SimSun"/>
          <w:sz w:val="32"/>
          <w:szCs w:val="32"/>
          <w:spacing w:val="-22"/>
        </w:rPr>
        <w:t>三三，艮宫居下北东为三，坎宫居下南西为</w:t>
      </w:r>
    </w:p>
    <w:p>
      <w:pPr>
        <w:spacing w:line="259" w:lineRule="auto"/>
        <w:sectPr>
          <w:type w:val="continuous"/>
          <w:pgSz w:w="11900" w:h="16840"/>
          <w:pgMar w:top="400" w:right="1279" w:bottom="1376" w:left="1730" w:header="0" w:footer="1187" w:gutter="0"/>
          <w:cols w:equalWidth="0" w:num="2">
            <w:col w:w="3010" w:space="100"/>
            <w:col w:w="578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70"/>
        <w:spacing w:before="104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9"/>
        </w:rPr>
        <w:t>二</w:t>
      </w:r>
      <w:r>
        <w:rPr>
          <w:rFonts w:ascii="SimHei" w:hAnsi="SimHei" w:eastAsia="SimHei" w:cs="SimHei"/>
          <w:sz w:val="32"/>
          <w:szCs w:val="32"/>
          <w:spacing w:val="-70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9"/>
        </w:rPr>
        <w:t>，</w:t>
      </w:r>
      <w:r>
        <w:rPr>
          <w:rFonts w:ascii="SimSun" w:hAnsi="SimSun" w:eastAsia="SimSun" w:cs="SimSun"/>
          <w:sz w:val="32"/>
          <w:szCs w:val="32"/>
          <w:spacing w:val="-9"/>
        </w:rPr>
        <w:t>巽宫居下南东为三。卦之爻象与天之方向一一对应，毫无异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象。</w:t>
      </w:r>
    </w:p>
    <w:p>
      <w:pPr>
        <w:ind w:right="37" w:firstLine="709"/>
        <w:spacing w:before="9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易取纳万象而诉诸卦形，卦形列卦序而成易，有</w:t>
      </w:r>
      <w:r>
        <w:rPr>
          <w:rFonts w:ascii="SimSun" w:hAnsi="SimSun" w:eastAsia="SimSun" w:cs="SimSun"/>
          <w:sz w:val="32"/>
          <w:szCs w:val="32"/>
          <w:spacing w:val="-20"/>
        </w:rPr>
        <w:t>卦无序则易无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述。卦形为阴阳爻变化所成，卦图为阴阳“</w:t>
      </w:r>
      <w:r>
        <w:rPr>
          <w:rFonts w:ascii="SimSun" w:hAnsi="SimSun" w:eastAsia="SimSun" w:cs="SimSun"/>
          <w:sz w:val="32"/>
          <w:szCs w:val="32"/>
          <w:spacing w:val="-18"/>
        </w:rPr>
        <w:t>位”变化所序。图八卦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成形组序，既反映了古者的天体认识，又涵盖了对天地万物的认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识，即万物皆入易图，大道现于卦象。因此，卦之爻划成</w:t>
      </w:r>
      <w:r>
        <w:rPr>
          <w:rFonts w:ascii="SimSun" w:hAnsi="SimSun" w:eastAsia="SimSun" w:cs="SimSun"/>
          <w:sz w:val="32"/>
          <w:szCs w:val="32"/>
          <w:spacing w:val="-18"/>
        </w:rPr>
        <w:t>形组序列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图，又是文化、科学、哲学融汇、凝聚、抽象的悟性思维过程。</w:t>
      </w:r>
    </w:p>
    <w:p>
      <w:pPr>
        <w:ind w:right="77" w:firstLine="639"/>
        <w:spacing w:before="123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对华夏天体观的认知，使我们面对这样一个现实：人类</w:t>
      </w:r>
      <w:r>
        <w:rPr>
          <w:rFonts w:ascii="SimSun" w:hAnsi="SimSun" w:eastAsia="SimSun" w:cs="SimSun"/>
          <w:sz w:val="32"/>
          <w:szCs w:val="32"/>
          <w:spacing w:val="-19"/>
        </w:rPr>
        <w:t>以地球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为起点的天体认识史，走了很长一段迂回之路。</w:t>
      </w:r>
    </w:p>
    <w:p>
      <w:pPr>
        <w:ind w:firstLine="639"/>
        <w:spacing w:before="9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早在三、四千年之前，华夏的古者就已经形成了科学的、完整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的、准确的天体认识。遗憾的是，随着自然科学的发展，这一珍贵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的悟性思维没有走向实证的、确算的发展之路，却走上了几乎是重 </w:t>
      </w:r>
      <w:r>
        <w:rPr>
          <w:rFonts w:ascii="SimSun" w:hAnsi="SimSun" w:eastAsia="SimSun" w:cs="SimSun"/>
          <w:sz w:val="32"/>
          <w:szCs w:val="32"/>
          <w:spacing w:val="-17"/>
        </w:rPr>
        <w:t>新认识的弯路。二千年前，西方开始走上实证</w:t>
      </w:r>
      <w:r>
        <w:rPr>
          <w:rFonts w:ascii="SimSun" w:hAnsi="SimSun" w:eastAsia="SimSun" w:cs="SimSun"/>
          <w:sz w:val="32"/>
          <w:szCs w:val="32"/>
          <w:spacing w:val="-18"/>
        </w:rPr>
        <w:t>的天体认识之路，历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时三个世纪，至公元前2世纪证实了地球是球形并测出其大小，爱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拉托斯尼使用“竿影”之法第一次测算出地球的圆周长度；公元2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世纪，托勒密集前人之大成，提出地心体系说；公元10世纪前后，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阿富汗学者毕鲁尼首倡日心说；公元1543、1544年，哥白尼与卡尔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坎尼先后著书提出日心说。随后，科学技术的迅速发展，使天体认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识由数理论证进入与科学实验并举的时代。</w:t>
      </w:r>
    </w:p>
    <w:p>
      <w:pPr>
        <w:ind w:right="80" w:firstLine="639"/>
        <w:spacing w:before="15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天体观认识上的大倒退，特别是易天体观被长期界定为天圆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(圆形)地方(方形)观，使中国到近代只好引用西方的实</w:t>
      </w:r>
      <w:r>
        <w:rPr>
          <w:rFonts w:ascii="SimSun" w:hAnsi="SimSun" w:eastAsia="SimSun" w:cs="SimSun"/>
          <w:sz w:val="32"/>
          <w:szCs w:val="32"/>
          <w:spacing w:val="-7"/>
        </w:rPr>
        <w:t>证论天文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观，而从宏观天文观及其认识论来看，它并未超越古代中国的本体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论天体观。究其原因：客观上，古者准确的天体观未能用准确的文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字记述，以致“几乎息矣”;主观上，后学过份受盘古开天说、盖天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说、宣夜说、浑天说的局限，特别是《周易》误导的影响。其实，古者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准确无误的天体观，早就用八卦图阵作完美无缺的体现。在前人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长期观天经验及其认识积累的基础上，古者形成了严密完整的天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体认识，并概括在极抽象但又极形象的悟性体系——图卦体系之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中。后人即盖天说、宣夜说、浑天说的立说人，由于种种原因对易</w:t>
      </w:r>
    </w:p>
    <w:p>
      <w:pPr>
        <w:spacing w:line="261" w:lineRule="auto"/>
        <w:sectPr>
          <w:footerReference w:type="default" r:id="rId1106"/>
          <w:pgSz w:w="11900" w:h="16840"/>
          <w:pgMar w:top="400" w:right="1630" w:bottom="1193" w:left="1400" w:header="0" w:footer="99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4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及其天体观未能领悟或未能彻悟，因而形成诸多误会。也就是说，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盖天、宣夜、浑天诸说，继承了古者天体观的部分精华，但未能真正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领悟其全貌与真谛，于是“发展”了一些本不属于古者天体认识的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片面的观点，给历代治易的后学构成了巨大的误导，以致数</w:t>
      </w:r>
      <w:r>
        <w:rPr>
          <w:rFonts w:ascii="SimSun" w:hAnsi="SimSun" w:eastAsia="SimSun" w:cs="SimSun"/>
          <w:sz w:val="32"/>
          <w:szCs w:val="32"/>
          <w:spacing w:val="-8"/>
        </w:rPr>
        <w:t>千年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来，周易有太多解不开的死结，易图更是千古未</w:t>
      </w:r>
      <w:r>
        <w:rPr>
          <w:rFonts w:ascii="SimSun" w:hAnsi="SimSun" w:eastAsia="SimSun" w:cs="SimSun"/>
          <w:sz w:val="32"/>
          <w:szCs w:val="32"/>
          <w:spacing w:val="-18"/>
        </w:rPr>
        <w:t>解之谜，易学也因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此不能发扬光大，造福人类。今天，还易学、易图、易天体、易思维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之本来面目，是历史赋予我们的大使命。因为易实在是比古中华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四大发明更为伟大的创举。</w:t>
      </w:r>
    </w:p>
    <w:p>
      <w:pPr>
        <w:spacing w:line="260" w:lineRule="auto"/>
        <w:sectPr>
          <w:footerReference w:type="default" r:id="rId1107"/>
          <w:pgSz w:w="11900" w:h="16840"/>
          <w:pgMar w:top="400" w:right="1250" w:bottom="1256" w:left="1785" w:header="0" w:footer="10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250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6"/>
        </w:rPr>
        <w:t>第四章</w:t>
      </w:r>
      <w:r>
        <w:rPr>
          <w:rFonts w:ascii="SimSun" w:hAnsi="SimSun" w:eastAsia="SimSun" w:cs="SimSun"/>
          <w:sz w:val="47"/>
          <w:szCs w:val="47"/>
          <w:spacing w:val="186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spacing w:val="6"/>
        </w:rPr>
        <w:t>地法应用论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19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易是古者对天人地自然规律的总体认识。古易图是古者为了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保存和传播易说而精心设计的信息载体。古易说一经创立流传，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就必定留下痕迹，因此古籍里留下许多创易之说</w:t>
      </w:r>
      <w:r>
        <w:rPr>
          <w:rFonts w:ascii="SimSun" w:hAnsi="SimSun" w:eastAsia="SimSun" w:cs="SimSun"/>
          <w:sz w:val="32"/>
          <w:szCs w:val="32"/>
          <w:spacing w:val="-3"/>
        </w:rPr>
        <w:t>尽在情理之中。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更重要的是，易作为一种关于人类认识的科学方法，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一旦形成就必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然潜移默化地影响后世的思维方式。</w:t>
      </w:r>
    </w:p>
    <w:p>
      <w:pPr>
        <w:ind w:right="95" w:firstLine="619"/>
        <w:spacing w:before="11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但是，由于种种历史原因，古易说及其古易图“几乎息矣”</w:t>
      </w:r>
      <w:r>
        <w:rPr>
          <w:rFonts w:ascii="SimSun" w:hAnsi="SimSun" w:eastAsia="SimSun" w:cs="SimSun"/>
          <w:sz w:val="32"/>
          <w:szCs w:val="32"/>
          <w:spacing w:val="-23"/>
        </w:rPr>
        <w:t>;加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上人类左脑日益占有优势，后学对语言文字表意的依赖性越来越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强，以至于把第一部应用易思维的书《易经》误作古易说本身，而易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本体之说反倒沉沦于易应用论之中，难识真面目。《易经》借图像述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哲理，完全是古易说方法论的应用实例。从认识过程来说，方法论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是认识论的延续。由此反观，《易经》之前必有易认识论本身。</w:t>
      </w:r>
    </w:p>
    <w:p>
      <w:pPr>
        <w:ind w:right="18" w:firstLine="619"/>
        <w:spacing w:before="8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本书正是基于这一思路，首先从溯源、界图、论图和证图入手，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论述易认识论的本体之说。本章则立足于中华民族及其文化所受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到的趋同影响，以寻究中华文明之根。</w:t>
      </w:r>
    </w:p>
    <w:p>
      <w:pPr>
        <w:ind w:right="48" w:firstLine="619"/>
        <w:spacing w:before="10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中华文化史开始有较完整准确的文字记载与“易之为书”同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时。然而，此时之易已由本体认识论走上应用方法论，也就是说，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易理认识已从“天”道走向“地”道。因此，我们把古者这种用易于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社会、自然的共通法则，称之为易地法观。地，这里是指以人为中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心的整个世界。易地法观是一个广博的应用易领域，这里只从易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道渊薮来谈其基本构架和主要方面。由此，也</w:t>
      </w:r>
      <w:r>
        <w:rPr>
          <w:rFonts w:ascii="SimSun" w:hAnsi="SimSun" w:eastAsia="SimSun" w:cs="SimSun"/>
          <w:sz w:val="32"/>
          <w:szCs w:val="32"/>
          <w:spacing w:val="-8"/>
        </w:rPr>
        <w:t>可以反观古易说及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其载体古易图创构之古远，涵纳之精深。</w:t>
      </w:r>
    </w:p>
    <w:p>
      <w:pPr>
        <w:spacing w:line="259" w:lineRule="auto"/>
        <w:sectPr>
          <w:footerReference w:type="default" r:id="rId1108"/>
          <w:pgSz w:w="11900" w:h="16840"/>
          <w:pgMar w:top="400" w:right="1411" w:bottom="1236" w:left="158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850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第一节</w:t>
      </w:r>
      <w:r>
        <w:rPr>
          <w:rFonts w:ascii="SimSun" w:hAnsi="SimSun" w:eastAsia="SimSun" w:cs="SimSun"/>
          <w:sz w:val="41"/>
          <w:szCs w:val="41"/>
          <w:spacing w:val="19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简易深邃的易理原则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59" w:right="20" w:firstLine="619"/>
        <w:spacing w:before="104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地——地球与大地既是人观万象的出发点，又</w:t>
      </w:r>
      <w:r>
        <w:rPr>
          <w:rFonts w:ascii="SimSun" w:hAnsi="SimSun" w:eastAsia="SimSun" w:cs="SimSun"/>
          <w:sz w:val="32"/>
          <w:szCs w:val="32"/>
          <w:spacing w:val="-8"/>
        </w:rPr>
        <w:t>是人不能离开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的生存环境。</w:t>
      </w:r>
    </w:p>
    <w:p>
      <w:pPr>
        <w:ind w:left="159" w:firstLine="619"/>
        <w:spacing w:before="109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古者立足于地，通过观察天象地理与人伦万物，形成了反映天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人地共通规律的易阴阳宇宙观及其方法论。以阴阳方法论在天人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地整体中察地致用，就是地法观。朱熹所谓“盈乎天</w:t>
      </w:r>
      <w:r>
        <w:rPr>
          <w:rFonts w:ascii="SimSun" w:hAnsi="SimSun" w:eastAsia="SimSun" w:cs="SimSun"/>
          <w:sz w:val="32"/>
          <w:szCs w:val="32"/>
          <w:spacing w:val="-19"/>
        </w:rPr>
        <w:t>地之间，无非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一阴一阳之理”(《朱子大全·易纲领》),就是说古人创造的这种阴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阳理论可以用来解释自然界和人类社会的基本现象。</w:t>
      </w:r>
    </w:p>
    <w:p>
      <w:pPr>
        <w:ind w:left="159" w:firstLine="619"/>
        <w:spacing w:before="13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易阴阳宇宙观及其方法论是天人地共通规律</w:t>
      </w:r>
      <w:r>
        <w:rPr>
          <w:rFonts w:ascii="SimSun" w:hAnsi="SimSun" w:eastAsia="SimSun" w:cs="SimSun"/>
          <w:sz w:val="32"/>
          <w:szCs w:val="32"/>
          <w:spacing w:val="-8"/>
        </w:rPr>
        <w:t>的核心理论。从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现代哲学、逻辑学来认识易道之理，有三大基本规律：整体观是阴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阳说，时空观是化生说，具体观是道器说。当然，从哲</w:t>
      </w:r>
      <w:r>
        <w:rPr>
          <w:rFonts w:ascii="SimSun" w:hAnsi="SimSun" w:eastAsia="SimSun" w:cs="SimSun"/>
          <w:sz w:val="32"/>
          <w:szCs w:val="32"/>
          <w:spacing w:val="-19"/>
        </w:rPr>
        <w:t>学上深入全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面地进行阐析，不是本书本章的主旨。因此，这里仅从认识易理与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易图本身略作论述。</w:t>
      </w:r>
    </w:p>
    <w:p>
      <w:pPr>
        <w:pStyle w:val="BodyText"/>
        <w:spacing w:line="405" w:lineRule="auto"/>
        <w:rPr/>
      </w:pPr>
      <w:r/>
    </w:p>
    <w:p>
      <w:pPr>
        <w:ind w:left="850"/>
        <w:spacing w:before="117" w:line="223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27"/>
        </w:rPr>
        <w:t>一、阴阳世界观</w:t>
      </w:r>
    </w:p>
    <w:p>
      <w:pPr>
        <w:ind w:right="12" w:firstLine="779"/>
        <w:spacing w:before="94" w:line="25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阴阳是易的核心理论。《系辞》说“一阴一阳之谓道(总规律),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《庄子·天下篇》说“易以道(论说)阴阳”。阴阳与世界</w:t>
      </w:r>
      <w:r>
        <w:rPr>
          <w:rFonts w:ascii="SimSun" w:hAnsi="SimSun" w:eastAsia="SimSun" w:cs="SimSun"/>
          <w:sz w:val="32"/>
          <w:szCs w:val="32"/>
          <w:spacing w:val="-23"/>
        </w:rPr>
        <w:t>、万物的关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系就是：万象归阴阳，阴阳生万物。《系辞》的作者对于这一点理解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十分透彻，指出易就是用阴阳两仪来解说天地间变化发展的万象</w:t>
      </w:r>
    </w:p>
    <w:p>
      <w:pPr>
        <w:spacing w:before="80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9"/>
        </w:rPr>
        <w:t>万物</w:t>
      </w:r>
      <w:r>
        <w:rPr>
          <w:rFonts w:ascii="SimSun" w:hAnsi="SimSun" w:eastAsia="SimSun" w:cs="SimSun"/>
          <w:sz w:val="32"/>
          <w:szCs w:val="32"/>
          <w:spacing w:val="-48"/>
        </w:rPr>
        <w:t>。“夫易，广矣大矣，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………以言乎天地之间则备矣。 ……广大</w:t>
      </w:r>
      <w:r>
        <w:rPr>
          <w:rFonts w:ascii="SimSun" w:hAnsi="SimSun" w:eastAsia="SimSun" w:cs="SimSun"/>
          <w:sz w:val="32"/>
          <w:szCs w:val="32"/>
          <w:spacing w:val="-14"/>
        </w:rPr>
        <w:t>配</w:t>
      </w:r>
    </w:p>
    <w:p>
      <w:pPr>
        <w:ind w:left="120" w:right="12" w:firstLine="39"/>
        <w:spacing w:before="7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天地，变通配四时，阴阳之义配日月。”——易广</w:t>
      </w:r>
      <w:r>
        <w:rPr>
          <w:rFonts w:ascii="SimSun" w:hAnsi="SimSun" w:eastAsia="SimSun" w:cs="SimSun"/>
          <w:sz w:val="32"/>
          <w:szCs w:val="32"/>
          <w:spacing w:val="-29"/>
        </w:rPr>
        <w:t>博伟大，用它来论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说天地间一切，都具备了。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……它的广大无</w:t>
      </w:r>
      <w:r>
        <w:rPr>
          <w:rFonts w:ascii="SimSun" w:hAnsi="SimSun" w:eastAsia="SimSun" w:cs="SimSun"/>
          <w:sz w:val="32"/>
          <w:szCs w:val="32"/>
          <w:spacing w:val="-25"/>
        </w:rPr>
        <w:t>边相当于天与地，它内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涵的变通之理就像四季变化一样有规律可循，阴阳之义就像日月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一样昭著可见。</w:t>
      </w:r>
    </w:p>
    <w:p>
      <w:pPr>
        <w:ind w:left="779"/>
        <w:spacing w:before="16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阴阳之说是解易的金钥匙，也是读古易图的指南针。</w:t>
      </w:r>
    </w:p>
    <w:p>
      <w:pPr>
        <w:spacing w:line="219" w:lineRule="auto"/>
        <w:sectPr>
          <w:footerReference w:type="default" r:id="rId1109"/>
          <w:pgSz w:w="11900" w:h="16840"/>
          <w:pgMar w:top="400" w:right="1535" w:bottom="1273" w:left="1429" w:header="0" w:footer="107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28" w:firstLine="660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易阴阳观的最通俗、最简单的说法，就是阴阳的对立统一与互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补相生，简称阴阳对待互补。它不仅囊括了辩证法对立统一观所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概括的内容，而且还具有对立统一观无法涵</w:t>
      </w:r>
      <w:r>
        <w:rPr>
          <w:rFonts w:ascii="SimSun" w:hAnsi="SimSun" w:eastAsia="SimSun" w:cs="SimSun"/>
          <w:sz w:val="32"/>
          <w:szCs w:val="32"/>
          <w:spacing w:val="-7"/>
        </w:rPr>
        <w:t>盖的丰富内容。阴阳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对待互补说是对易阴阳观中阴阳关系的概括。阴阳的相互关系大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体包括：相对，相峙，相衡；相摩，相荡，相推；相补，相合；相交，相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8"/>
        </w:rPr>
        <w:t>感；相生，相长，相息等。</w:t>
      </w:r>
    </w:p>
    <w:p>
      <w:pPr>
        <w:ind w:right="24" w:firstLine="660"/>
        <w:spacing w:before="87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在此，仅从说解易八卦图的角度，略述阴阳的几种关系；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阴阳对待，二是阴阳流转，三是阴阳互补，四是阴阳化生。</w:t>
      </w:r>
    </w:p>
    <w:p>
      <w:pPr>
        <w:ind w:left="664"/>
        <w:spacing w:before="75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1.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阴阳对待</w:t>
      </w:r>
    </w:p>
    <w:p>
      <w:pPr>
        <w:ind w:right="46" w:firstLine="660"/>
        <w:spacing w:before="98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阴阳对待，即阴阳的相对相依。用今天的话来说，大体是阴阳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的对立统一。这是静态观，即从相对静止的视角来认识阴阳。它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反映出阴与阳既各有独立性，又互有依存性。这也是事物存在的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先决条件，万事万物因此才有各自的相对性质与存在方式。</w:t>
      </w:r>
    </w:p>
    <w:p>
      <w:pPr>
        <w:ind w:right="25" w:firstLine="660"/>
        <w:spacing w:before="9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阴阳是易世界观对宇宙万象万物抽象分析的终极认识。阴阳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之所以能生变化、成万物，就在于易理赋予阴阳以对待的本质属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性。阴阳对待，也就是阴阳的静态对立统一</w:t>
      </w:r>
      <w:r>
        <w:rPr>
          <w:rFonts w:ascii="SimSun" w:hAnsi="SimSun" w:eastAsia="SimSun" w:cs="SimSun"/>
          <w:sz w:val="32"/>
          <w:szCs w:val="32"/>
          <w:spacing w:val="-7"/>
        </w:rPr>
        <w:t>性质。阴阳对待的关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系在八卦方位中反映得最为准确、明了。八卦阵的静态排列，就是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对立与统一、错落与平衡的关系【见图(4-1)-1</w:t>
      </w:r>
      <w:r>
        <w:rPr>
          <w:rFonts w:ascii="SimSun" w:hAnsi="SimSun" w:eastAsia="SimSun" w:cs="SimSun"/>
          <w:sz w:val="32"/>
          <w:szCs w:val="32"/>
          <w:spacing w:val="-23"/>
        </w:rPr>
        <w:t>】。</w:t>
      </w:r>
    </w:p>
    <w:p>
      <w:pPr>
        <w:ind w:firstLine="619"/>
        <w:spacing w:before="106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河图、中天、先天、洛书八卦阵展示了严谨的阴阳对待关系：八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卦二二相对，构成四组错卦反象——乾与坤，坎与离，艮与兑，震与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巽。在河图阵中，错卦的二二相对，是处在对立的位置上：纵轴为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四错卦，乾坤为上下(天方位),坎离为南北(地方位);横轴为可综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可错四卦(即可以组成倒覆象与错反象的四个卦),艮兑为左右，巽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震为东西。在中天阵中，错卦的二二相对，是处在相邻的位置上：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乾坤在上，坎离在下，艮兑在右，震巽在左。在先天阵与洛书阵中，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错卦二二相对，构成四组错卦的八方阵。把河图、中天、先天、洛书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卦阵进行比较，就能深入认识阴阳八卦对待关系中的变与不变。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河图阵与中天阵比较，说明位置的对立关系与比邻关系是</w:t>
      </w:r>
      <w:r>
        <w:rPr>
          <w:rFonts w:ascii="SimSun" w:hAnsi="SimSun" w:eastAsia="SimSun" w:cs="SimSun"/>
          <w:sz w:val="32"/>
          <w:szCs w:val="32"/>
          <w:spacing w:val="-8"/>
        </w:rPr>
        <w:t>可以互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相转换的。河图、中天阵与先天、洛书阵比较，四错卦，在河图、中</w:t>
      </w:r>
    </w:p>
    <w:p>
      <w:pPr>
        <w:spacing w:line="266" w:lineRule="auto"/>
        <w:sectPr>
          <w:footerReference w:type="default" r:id="rId1110"/>
          <w:pgSz w:w="11900" w:h="16840"/>
          <w:pgMar w:top="400" w:right="1439" w:bottom="1326" w:left="1609" w:header="0" w:footer="113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9" w:lineRule="auto"/>
        <w:rPr/>
      </w:pPr>
      <w:r>
        <w:drawing>
          <wp:anchor distT="0" distB="0" distL="0" distR="0" simplePos="0" relativeHeight="264649728" behindDoc="0" locked="0" layoutInCell="0" allowOverlap="1">
            <wp:simplePos x="0" y="0"/>
            <wp:positionH relativeFrom="page">
              <wp:posOffset>4292490</wp:posOffset>
            </wp:positionH>
            <wp:positionV relativeFrom="page">
              <wp:posOffset>1758694</wp:posOffset>
            </wp:positionV>
            <wp:extent cx="1619381" cy="1600423"/>
            <wp:effectExtent l="0" t="0" r="0" b="0"/>
            <wp:wrapNone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3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64648704" behindDoc="0" locked="0" layoutInCell="0" allowOverlap="1">
            <wp:simplePos x="0" y="0"/>
            <wp:positionH relativeFrom="page">
              <wp:posOffset>4216375</wp:posOffset>
            </wp:positionH>
            <wp:positionV relativeFrom="page">
              <wp:posOffset>3409911</wp:posOffset>
            </wp:positionV>
            <wp:extent cx="1701799" cy="1670095"/>
            <wp:effectExtent l="0" t="0" r="0" b="0"/>
            <wp:wrapNone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99" cy="16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25"/>
        <w:spacing w:before="104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天阵中居主向即上下向，在先天、洛书阵中居四正向，且乾坤居其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中的上下向；四错综卦，始终居横向或隅位。</w:t>
      </w:r>
    </w:p>
    <w:p>
      <w:pPr>
        <w:ind w:firstLine="1130"/>
        <w:spacing w:before="77" w:line="5380" w:lineRule="exact"/>
        <w:rPr/>
      </w:pPr>
      <w:r>
        <w:rPr>
          <w:position w:val="-107"/>
        </w:rPr>
        <w:drawing>
          <wp:inline distT="0" distB="0" distL="0" distR="0">
            <wp:extent cx="1670062" cy="3416327"/>
            <wp:effectExtent l="0" t="0" r="0" b="0"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0062" cy="34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0"/>
        <w:spacing w:before="329" w:line="219" w:lineRule="auto"/>
        <w:rPr>
          <w:rFonts w:ascii="SimSun" w:hAnsi="SimSun" w:eastAsia="SimSun" w:cs="SimSun"/>
          <w:sz w:val="28"/>
          <w:szCs w:val="28"/>
        </w:rPr>
      </w:pPr>
      <w:r>
        <w:pict>
          <v:shape id="_x0000_s1706" style="position:absolute;margin-left:113.502pt;margin-top:-120.388pt;mso-position-vertical-relative:text;mso-position-horizontal-relative:text;width:17.4pt;height:22.55pt;z-index:-23866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7" w:lineRule="auto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>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8"/>
          <w:szCs w:val="28"/>
          <w:spacing w:val="-22"/>
        </w:rPr>
        <w:t>图(4-1)-1</w:t>
      </w:r>
      <w:r>
        <w:rPr>
          <w:rFonts w:ascii="SimSun" w:hAnsi="SimSun" w:eastAsia="SimSun" w:cs="SimSun"/>
          <w:sz w:val="28"/>
          <w:szCs w:val="28"/>
          <w:spacing w:val="1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2"/>
        </w:rPr>
        <w:t>河图、中天、先天、洛书方位八卦对待图</w:t>
      </w:r>
    </w:p>
    <w:p>
      <w:pPr>
        <w:ind w:left="624"/>
        <w:spacing w:before="33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7"/>
        </w:rPr>
        <w:t>2.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7"/>
        </w:rPr>
        <w:t>阴阳流转</w:t>
      </w:r>
    </w:p>
    <w:p>
      <w:pPr>
        <w:ind w:right="14" w:firstLine="619"/>
        <w:spacing w:before="115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阴阳流转，即阴阳的流行转化。这是动态观，即从绝对运动的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视角来认识阴阳。它反映了阴与阳既有自身运动的个性特点，又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有相互渗透的共性特征。从这个意义上说，阴阳流转是万事万物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永恒发展变化——物质不灭的内在揭示。</w:t>
      </w:r>
    </w:p>
    <w:p>
      <w:pPr>
        <w:ind w:firstLine="619"/>
        <w:spacing w:before="78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阴阳流转在图卦体系中主要体现为八卦之间的顺次关系，也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就是八卦相互联系、变化发展的流序关系。八卦阵的流序关系有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两种：相对静态顺次关系和绝对动态顺次关系。</w:t>
      </w:r>
    </w:p>
    <w:p>
      <w:pPr>
        <w:ind w:right="11" w:firstLine="619"/>
        <w:spacing w:before="92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八卦阵的静态流序，指八卦的顺序走向有始有终，即以某卦为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起点，沿着某种变化顺序发展，直至终点卦的八卦序【见图(4-2)</w:t>
      </w:r>
    </w:p>
    <w:p>
      <w:pPr>
        <w:spacing w:before="1" w:line="22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6"/>
        </w:rPr>
        <w:t>-2】。</w:t>
      </w:r>
    </w:p>
    <w:p>
      <w:pPr>
        <w:ind w:right="15" w:firstLine="619"/>
        <w:spacing w:before="185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8"/>
          <w:szCs w:val="28"/>
          <w:spacing w:val="10"/>
        </w:rPr>
        <w:t>河图八卦序是“太极”走向，它以整卦的卦值为序，依次为乾</w:t>
      </w:r>
      <w:r>
        <w:rPr>
          <w:rFonts w:ascii="SimSun" w:hAnsi="SimSun" w:eastAsia="SimSun" w:cs="SimSun"/>
          <w:sz w:val="28"/>
          <w:szCs w:val="28"/>
          <w:spacing w:val="-9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0"/>
        </w:rPr>
        <w:t>→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兑→离→震→巽→坎→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艮→坤，乾与坤为起点或终点，从乾至坤是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从大到小，从坤到乾是从小到大，中点在震与巽之间。</w:t>
      </w:r>
    </w:p>
    <w:p>
      <w:pPr>
        <w:spacing w:line="257" w:lineRule="auto"/>
        <w:sectPr>
          <w:footerReference w:type="default" r:id="rId1111"/>
          <w:pgSz w:w="11900" w:h="16840"/>
          <w:pgMar w:top="400" w:right="1561" w:bottom="1436" w:left="1539" w:header="0" w:footer="124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9"/>
        <w:rPr/>
      </w:pPr>
      <w:r>
        <w:pict>
          <v:shape id="_x0000_s1708" style="position:absolute;margin-left:171.316pt;margin-top:84.0289pt;mso-position-vertical-relative:page;mso-position-horizontal-relative:page;width:10.45pt;height:48.7pt;z-index:264699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乾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臣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坎</w:t>
                  </w:r>
                </w:p>
              </w:txbxContent>
            </v:textbox>
          </v:shape>
        </w:pict>
      </w:r>
      <w:r>
        <w:pict>
          <v:shape id="_x0000_s1710" style="position:absolute;margin-left:173.068pt;margin-top:208.695pt;mso-position-vertical-relative:page;mso-position-horizontal-relative:page;width:10.45pt;height:45pt;z-index:264698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离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二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坤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64697856" behindDoc="0" locked="0" layoutInCell="0" allowOverlap="1">
            <wp:simplePos x="0" y="0"/>
            <wp:positionH relativeFrom="page">
              <wp:posOffset>1371580</wp:posOffset>
            </wp:positionH>
            <wp:positionV relativeFrom="page">
              <wp:posOffset>3657570</wp:posOffset>
            </wp:positionV>
            <wp:extent cx="1708146" cy="1689129"/>
            <wp:effectExtent l="0" t="0" r="0" b="0"/>
            <wp:wrapNone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6" cy="168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1115"/>
          <w:pgSz w:w="11900" w:h="16840"/>
          <w:pgMar w:top="400" w:right="1409" w:bottom="1106" w:left="1640" w:header="0" w:footer="917" w:gutter="0"/>
          <w:cols w:equalWidth="0" w:num="1">
            <w:col w:w="8850" w:space="0"/>
          </w:cols>
        </w:sectPr>
        <w:rPr/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before="158" w:line="750" w:lineRule="exact"/>
        <w:rPr>
          <w:sz w:val="55"/>
          <w:szCs w:val="55"/>
        </w:rPr>
      </w:pPr>
      <w:r>
        <w:drawing>
          <wp:anchor distT="0" distB="0" distL="0" distR="0" simplePos="0" relativeHeight="264696832" behindDoc="1" locked="0" layoutInCell="1" allowOverlap="1">
            <wp:simplePos x="0" y="0"/>
            <wp:positionH relativeFrom="column">
              <wp:posOffset>63474</wp:posOffset>
            </wp:positionH>
            <wp:positionV relativeFrom="paragraph">
              <wp:posOffset>-701709</wp:posOffset>
            </wp:positionV>
            <wp:extent cx="2305034" cy="2228825"/>
            <wp:effectExtent l="0" t="0" r="0" b="0"/>
            <wp:wrapNone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034" cy="22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5"/>
          <w:szCs w:val="55"/>
          <w:spacing w:val="-24"/>
          <w:position w:val="8"/>
        </w:rPr>
        <w:t>I      (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66"/>
        <w:spacing w:before="88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6"/>
        </w:rPr>
        <w:t>冲泗田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/>
      </w:pPr>
      <w:r/>
    </w:p>
    <w:p>
      <w:pPr>
        <w:spacing w:line="2700" w:lineRule="exact"/>
        <w:rPr/>
      </w:pPr>
      <w:r>
        <w:rPr>
          <w:position w:val="-54"/>
        </w:rPr>
        <w:drawing>
          <wp:inline distT="0" distB="0" distL="0" distR="0">
            <wp:extent cx="1727189" cy="1714579"/>
            <wp:effectExtent l="0" t="0" r="0" b="0"/>
            <wp:docPr id="1340" name="IM 1340"/>
            <wp:cNvGraphicFramePr/>
            <a:graphic>
              <a:graphicData uri="http://schemas.openxmlformats.org/drawingml/2006/picture">
                <pic:pic>
                  <pic:nvPicPr>
                    <pic:cNvPr id="1340" name="IM 1340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7189" cy="17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0" w:lineRule="exact"/>
        <w:sectPr>
          <w:type w:val="continuous"/>
          <w:pgSz w:w="11900" w:h="16840"/>
          <w:pgMar w:top="400" w:right="1409" w:bottom="1106" w:left="1640" w:header="0" w:footer="917" w:gutter="0"/>
          <w:cols w:equalWidth="0" w:num="3">
            <w:col w:w="1734" w:space="100"/>
            <w:col w:w="3817" w:space="100"/>
            <w:col w:w="3100" w:space="0"/>
          </w:cols>
        </w:sectPr>
        <w:rPr/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firstLine="5679"/>
        <w:spacing w:line="2690" w:lineRule="exact"/>
        <w:rPr/>
      </w:pPr>
      <w:r>
        <w:rPr>
          <w:position w:val="-53"/>
        </w:rPr>
        <w:drawing>
          <wp:inline distT="0" distB="0" distL="0" distR="0">
            <wp:extent cx="1708146" cy="1708056"/>
            <wp:effectExtent l="0" t="0" r="0" b="0"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146" cy="170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469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1"/>
        </w:rPr>
        <w:t>图(4-2)-2</w:t>
      </w:r>
      <w:r>
        <w:rPr>
          <w:rFonts w:ascii="SimSun" w:hAnsi="SimSun" w:eastAsia="SimSun" w:cs="SimSun"/>
          <w:sz w:val="27"/>
          <w:szCs w:val="27"/>
          <w:spacing w:val="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河图、中天、先天、洛书方位八卦流转图</w:t>
      </w:r>
    </w:p>
    <w:p>
      <w:pPr>
        <w:ind w:firstLine="649"/>
        <w:spacing w:before="93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先天八卦序是</w:t>
      </w:r>
      <w:r>
        <w:rPr>
          <w:rFonts w:ascii="Times New Roman" w:hAnsi="Times New Roman" w:eastAsia="Times New Roman" w:cs="Times New Roman"/>
          <w:sz w:val="32"/>
          <w:szCs w:val="32"/>
          <w:spacing w:val="-11"/>
        </w:rPr>
        <w:t>“S”</w:t>
      </w:r>
      <w:r>
        <w:rPr>
          <w:rFonts w:ascii="SimSun" w:hAnsi="SimSun" w:eastAsia="SimSun" w:cs="SimSun"/>
          <w:sz w:val="32"/>
          <w:szCs w:val="32"/>
          <w:spacing w:val="-11"/>
        </w:rPr>
        <w:t>走向，列卦同河图阵一样，是以整卦卦值为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序，依次为乾→兑→离→震→巽→坎→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艮→坤，可以乾卦为起点，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也可以坤卦为起点。</w:t>
      </w:r>
    </w:p>
    <w:p>
      <w:pPr>
        <w:ind w:firstLine="649"/>
        <w:spacing w:before="9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洛书八卦序也是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“S”</w:t>
      </w:r>
      <w:r>
        <w:rPr>
          <w:rFonts w:ascii="Times New Roman" w:hAnsi="Times New Roman" w:eastAsia="Times New Roman" w:cs="Times New Roma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走向。由于洛书阵源于龟书，而龟</w:t>
      </w:r>
      <w:r>
        <w:rPr>
          <w:rFonts w:ascii="SimSun" w:hAnsi="SimSun" w:eastAsia="SimSun" w:cs="SimSun"/>
          <w:sz w:val="32"/>
          <w:szCs w:val="32"/>
          <w:spacing w:val="-2"/>
        </w:rPr>
        <w:t>书可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以俯视与仰视，因此洛书八卦序的走向就有正有反。洛书阵列卦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是以单爻为卦值排序，依次为乾→震→坎→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艮→兑→离→巽→坤，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乾、坤均可为起点，中点在艮与兑之间。</w:t>
      </w:r>
    </w:p>
    <w:p>
      <w:pPr>
        <w:ind w:right="25" w:firstLine="649"/>
        <w:spacing w:before="100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八卦阵的动态流序，指八卦顺序是起点与终点相衔接的循回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卦序。如果进一步细分，则一种是有起点与终点但整体呈现为循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回形式的卦序，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一种是起点与终点衔接的周</w:t>
      </w:r>
      <w:r>
        <w:rPr>
          <w:rFonts w:ascii="SimSun" w:hAnsi="SimSun" w:eastAsia="SimSun" w:cs="SimSun"/>
          <w:sz w:val="32"/>
          <w:szCs w:val="32"/>
          <w:spacing w:val="-22"/>
        </w:rPr>
        <w:t>而复始的循回卦序。</w:t>
      </w:r>
    </w:p>
    <w:p>
      <w:pPr>
        <w:ind w:right="45" w:firstLine="649"/>
        <w:spacing w:before="61" w:line="24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中天八卦阵是有起点与终点并构成循回趋向的八卦序。中天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八卦序可以从顺、逆两种流向来分析【见图(4-1)-3】:一是阴阳的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渐长流序，二是人伦顺次流序。</w:t>
      </w:r>
    </w:p>
    <w:p>
      <w:pPr>
        <w:spacing w:line="242" w:lineRule="auto"/>
        <w:sectPr>
          <w:type w:val="continuous"/>
          <w:pgSz w:w="11900" w:h="16840"/>
          <w:pgMar w:top="400" w:right="1409" w:bottom="1106" w:left="1640" w:header="0" w:footer="917" w:gutter="0"/>
          <w:cols w:equalWidth="0" w:num="1">
            <w:col w:w="885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footerReference w:type="default" r:id="rId1120"/>
          <w:pgSz w:w="11900" w:h="16840"/>
          <w:pgMar w:top="400" w:right="1579" w:bottom="1176" w:left="1420" w:header="0" w:footer="986" w:gutter="0"/>
          <w:cols w:equalWidth="0" w:num="1">
            <w:col w:w="8900" w:space="0"/>
          </w:cols>
        </w:sectPr>
        <w:rPr/>
      </w:pPr>
    </w:p>
    <w:p>
      <w:pPr>
        <w:ind w:right="185" w:firstLine="649"/>
        <w:spacing w:before="11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中天八卦阴阳渐长序是顺时钟旋的卦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序。首序艮兑，为弱阳弱阴；次序坎离，为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中阳中阴；再序震巽，为末阳末阴；后序乾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坤，为老阳老阴。此卦序始于弱阳之艮，终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于老阴之坤。如果进一步分析，又可视为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周而复始的循回卦序：生始于弱阳，至坤为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归阴，即死；坤再接艮，则为旧的死并孕育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新的生。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4" w:line="2410" w:lineRule="exact"/>
        <w:rPr/>
      </w:pPr>
      <w:r>
        <w:rPr>
          <w:position w:val="-48"/>
        </w:rPr>
        <w:drawing>
          <wp:inline distT="0" distB="0" distL="0" distR="0">
            <wp:extent cx="1682756" cy="1530332"/>
            <wp:effectExtent l="0" t="0" r="0" b="0"/>
            <wp:docPr id="1344" name="IM 1344"/>
            <wp:cNvGraphicFramePr/>
            <a:graphic>
              <a:graphicData uri="http://schemas.openxmlformats.org/drawingml/2006/picture">
                <pic:pic>
                  <pic:nvPicPr>
                    <pic:cNvPr id="1344" name="IM 1344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756" cy="15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"/>
        <w:spacing w:before="310" w:line="493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16"/>
        </w:rPr>
        <w:t>图(4-1)-3</w:t>
      </w:r>
      <w:r>
        <w:rPr>
          <w:rFonts w:ascii="SimSun" w:hAnsi="SimSun" w:eastAsia="SimSun" w:cs="SimSun"/>
          <w:sz w:val="27"/>
          <w:szCs w:val="27"/>
          <w:spacing w:val="126"/>
          <w:position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  <w:position w:val="16"/>
        </w:rPr>
        <w:t>中天阵循回</w:t>
      </w:r>
    </w:p>
    <w:p>
      <w:pPr>
        <w:ind w:left="1039"/>
        <w:spacing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卦序示意图</w:t>
      </w:r>
    </w:p>
    <w:p>
      <w:pPr>
        <w:spacing w:line="184" w:lineRule="auto"/>
        <w:sectPr>
          <w:type w:val="continuous"/>
          <w:pgSz w:w="11900" w:h="16840"/>
          <w:pgMar w:top="400" w:right="1579" w:bottom="1176" w:left="1420" w:header="0" w:footer="986" w:gutter="0"/>
          <w:cols w:equalWidth="0" w:num="2">
            <w:col w:w="5850" w:space="100"/>
            <w:col w:w="2950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105" w:firstLine="649"/>
        <w:spacing w:before="102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中天八卦人伦顺次序是逆时钟旋的卦序，首序坤乾</w:t>
      </w:r>
      <w:r>
        <w:rPr>
          <w:rFonts w:ascii="SimSun" w:hAnsi="SimSun" w:eastAsia="SimSun" w:cs="SimSun"/>
          <w:sz w:val="32"/>
          <w:szCs w:val="32"/>
          <w:spacing w:val="-8"/>
        </w:rPr>
        <w:t>，为母为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父；次序巽震，为长女长男；再序离坎，为中</w:t>
      </w:r>
      <w:r>
        <w:rPr>
          <w:rFonts w:ascii="SimSun" w:hAnsi="SimSun" w:eastAsia="SimSun" w:cs="SimSun"/>
          <w:sz w:val="32"/>
          <w:szCs w:val="32"/>
          <w:spacing w:val="-37"/>
        </w:rPr>
        <w:t>女中男；后序兑艮，为少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女少男。此卦序正合“乾坤生六子”(详见第一章)。</w:t>
      </w:r>
    </w:p>
    <w:p>
      <w:pPr>
        <w:ind w:right="40" w:firstLine="649"/>
        <w:spacing w:before="9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周而复始的循回八卦阵，往往独具特定的易理内涵，如先天、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后天、洛书循回序。其中：先天阵天象循回序揭示了周日、周月(朔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望月)变化的循环不已(详见三章一、二节),洛书阵天象循回序揭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示了周年变化的循环不已(详见三章三节)。</w:t>
      </w:r>
    </w:p>
    <w:p>
      <w:pPr>
        <w:ind w:right="95" w:firstLine="649"/>
        <w:spacing w:before="69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先天八卦序、后天八卦序和洛书八卦序在易地法观中还是天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道、人道、地道循回序，揭示了阴阳生成之理(见本节的《万物化生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观》)。</w:t>
      </w:r>
    </w:p>
    <w:p>
      <w:pPr>
        <w:ind w:left="654"/>
        <w:spacing w:before="83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3.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阴阳互补</w:t>
      </w:r>
    </w:p>
    <w:p>
      <w:pPr>
        <w:ind w:firstLine="649"/>
        <w:spacing w:before="10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阴阳互补，即阴阳的互补互适。这是过程观，即从事物存在的 </w:t>
      </w:r>
      <w:r>
        <w:rPr>
          <w:rFonts w:ascii="SimSun" w:hAnsi="SimSun" w:eastAsia="SimSun" w:cs="SimSun"/>
          <w:sz w:val="32"/>
          <w:szCs w:val="32"/>
          <w:spacing w:val="-13"/>
        </w:rPr>
        <w:t>整个过程来审视阴阳。从发展过程来看：阴阳对待才有</w:t>
      </w:r>
      <w:r>
        <w:rPr>
          <w:rFonts w:ascii="SimSun" w:hAnsi="SimSun" w:eastAsia="SimSun" w:cs="SimSun"/>
          <w:sz w:val="32"/>
          <w:szCs w:val="32"/>
          <w:spacing w:val="-14"/>
        </w:rPr>
        <w:t>阴阳之本，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也才有事物之别。阴阳流转才有阴阳自身的发展与变化。发展变 </w:t>
      </w:r>
      <w:r>
        <w:rPr>
          <w:rFonts w:ascii="SimSun" w:hAnsi="SimSun" w:eastAsia="SimSun" w:cs="SimSun"/>
          <w:sz w:val="32"/>
          <w:szCs w:val="32"/>
          <w:spacing w:val="-7"/>
        </w:rPr>
        <w:t>化是通过阴阳交感来达到阴阳保和。阴阳保和也就是阴阳在交感 </w:t>
      </w:r>
      <w:r>
        <w:rPr>
          <w:rFonts w:ascii="SimSun" w:hAnsi="SimSun" w:eastAsia="SimSun" w:cs="SimSun"/>
          <w:sz w:val="32"/>
          <w:szCs w:val="32"/>
          <w:spacing w:val="-17"/>
        </w:rPr>
        <w:t>过程中实现了阴阳互补互适的目的。可见，交感、互补、保和是同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一过程的不同说法：交感的终极目的是为了互补，互补的唯一途径 </w:t>
      </w:r>
      <w:r>
        <w:rPr>
          <w:rFonts w:ascii="SimSun" w:hAnsi="SimSun" w:eastAsia="SimSun" w:cs="SimSun"/>
          <w:sz w:val="32"/>
          <w:szCs w:val="32"/>
          <w:spacing w:val="-19"/>
        </w:rPr>
        <w:t>是交感，互补的良好状态则是保和。</w:t>
      </w:r>
    </w:p>
    <w:p>
      <w:pPr>
        <w:ind w:right="40" w:firstLine="649"/>
        <w:spacing w:before="140" w:line="24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阴阳交感，就有了阴与阳的往来、交流、沟通，也就产生变化，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促成孕育，化生万物。阴阳互补，事物才能够保持内部阴阳(矛盾)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的和谐平衡；阴阳保和、交感，万物才生生不息。对于这一点，《易</w:t>
      </w:r>
    </w:p>
    <w:p>
      <w:pPr>
        <w:spacing w:line="242" w:lineRule="auto"/>
        <w:sectPr>
          <w:type w:val="continuous"/>
          <w:pgSz w:w="11900" w:h="16840"/>
          <w:pgMar w:top="400" w:right="1579" w:bottom="1176" w:left="1420" w:header="0" w:footer="986" w:gutter="0"/>
          <w:cols w:equalWidth="0" w:num="1">
            <w:col w:w="890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60" w:right="116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经》编撰者是有所参悟的。因此，我们如果不能从易的阴阳自身发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展律这一高度去审视本经卦辞，《易经》就会被人为地贬成低层次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的乃至迷信的、宿命的卜辞卦语。事实上，中国历代的民间“易”就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是这样。或者被人为地抬高到“吓人的高度”(实是欲益反损),说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成具有“微言大义”的义理教科书。这是学术易的一大倾向，很长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时间还是易学主脉。</w:t>
      </w:r>
    </w:p>
    <w:p>
      <w:pPr>
        <w:ind w:left="160" w:right="124" w:firstLine="489"/>
        <w:spacing w:before="9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《本经》解卦析象，始终贯穿着阴阳交感、互补才能顺畅通达的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思想，即阴阳互补互适是顺其自然的客观规律。在此，立足于《周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易》中不悖古易说的卦辞与观点，略论古易说的阴阳应有之义。</w:t>
      </w:r>
    </w:p>
    <w:p>
      <w:pPr>
        <w:ind w:right="20" w:firstLine="809"/>
        <w:spacing w:before="72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臂如泰、否两卦。泰孟，上坤下乾之象。上坤下乾，即地在上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而天在下。人观天地，分明是天在上地在下。地在天上，《经》 </w:t>
      </w:r>
      <w:r>
        <w:rPr>
          <w:rFonts w:ascii="SimSun" w:hAnsi="SimSun" w:eastAsia="SimSun" w:cs="SimSun"/>
          <w:sz w:val="32"/>
          <w:szCs w:val="32"/>
          <w:spacing w:val="-45"/>
        </w:rPr>
        <w:t>《传·象》称“吉”、“亨”,就在于阴阳交往、交感。乾天为阳，坤地为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阴。天阳在上，地阴在下，是日常之象、相对之象、静观之象。</w:t>
      </w:r>
      <w:r>
        <w:rPr>
          <w:rFonts w:ascii="SimSun" w:hAnsi="SimSun" w:eastAsia="SimSun" w:cs="SimSun"/>
          <w:sz w:val="32"/>
          <w:szCs w:val="32"/>
          <w:spacing w:val="-13"/>
        </w:rPr>
        <w:t>泰 </w:t>
      </w:r>
      <w:r>
        <w:rPr>
          <w:rFonts w:ascii="SimSun" w:hAnsi="SimSun" w:eastAsia="SimSun" w:cs="SimSun"/>
          <w:sz w:val="32"/>
          <w:szCs w:val="32"/>
          <w:spacing w:val="-8"/>
        </w:rPr>
        <w:t>卦，坤居上位则阴必往下，乾在下位则阳必向上，故为交感之象。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这同天、地的运转关系一样，天在下、地在上，虽为日常静观的倒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象，但揭示了天地的运转关系。因此说“小往</w:t>
      </w:r>
      <w:r>
        <w:rPr>
          <w:rFonts w:ascii="SimSun" w:hAnsi="SimSun" w:eastAsia="SimSun" w:cs="SimSun"/>
          <w:sz w:val="32"/>
          <w:szCs w:val="32"/>
          <w:spacing w:val="-28"/>
        </w:rPr>
        <w:t>大来，吉亨”,“则是天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地交而万物通也”;而卦象与卦名的关系，则是“天地交，泰”。与泰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卦相反，否量，是上乾下坤之象。乾阳向上且居上位，坤阴向下</w:t>
      </w:r>
      <w:r>
        <w:rPr>
          <w:rFonts w:ascii="SimSun" w:hAnsi="SimSun" w:eastAsia="SimSun" w:cs="SimSun"/>
          <w:sz w:val="32"/>
          <w:szCs w:val="32"/>
          <w:spacing w:val="-13"/>
        </w:rPr>
        <w:t>且 </w:t>
      </w:r>
      <w:r>
        <w:rPr>
          <w:rFonts w:ascii="SimSun" w:hAnsi="SimSun" w:eastAsia="SimSun" w:cs="SimSun"/>
          <w:sz w:val="32"/>
          <w:szCs w:val="32"/>
          <w:spacing w:val="-12"/>
        </w:rPr>
        <w:t>居下位，是阴阳不能交感之象；天居上而地居下，是以地为视点</w:t>
      </w:r>
      <w:r>
        <w:rPr>
          <w:rFonts w:ascii="SimSun" w:hAnsi="SimSun" w:eastAsia="SimSun" w:cs="SimSun"/>
          <w:sz w:val="32"/>
          <w:szCs w:val="32"/>
          <w:spacing w:val="-13"/>
        </w:rPr>
        <w:t>的 </w:t>
      </w:r>
      <w:r>
        <w:rPr>
          <w:rFonts w:ascii="SimSun" w:hAnsi="SimSun" w:eastAsia="SimSun" w:cs="SimSun"/>
          <w:sz w:val="32"/>
          <w:szCs w:val="32"/>
          <w:spacing w:val="-17"/>
        </w:rPr>
        <w:t>静观天地之象。因此说“大往小来，则是天地不交而万物不通也”, </w:t>
      </w:r>
      <w:r>
        <w:rPr>
          <w:rFonts w:ascii="SimSun" w:hAnsi="SimSun" w:eastAsia="SimSun" w:cs="SimSun"/>
          <w:sz w:val="32"/>
          <w:szCs w:val="32"/>
          <w:spacing w:val="-44"/>
        </w:rPr>
        <w:t>“天地不交，否”。</w:t>
      </w:r>
    </w:p>
    <w:p>
      <w:pPr>
        <w:ind w:left="809"/>
        <w:spacing w:before="188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又如咸、恒二卦。</w:t>
      </w:r>
    </w:p>
    <w:p>
      <w:pPr>
        <w:ind w:firstLine="809"/>
        <w:spacing w:before="96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咸   上兑下艮之象，《易经》断辞说“取女吉”。上兑为少女。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下良为少男，男在下则阳气向上，女在上则阴气向下，是阴阳交感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之象；少女少男上下相合又是交欢作乐之象。夫妻和睦相爱，当然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“娶女吉”了。兑又为泽，艮又为山，泽为阴柔之蓄，山为阳刚</w:t>
      </w:r>
      <w:r>
        <w:rPr>
          <w:rFonts w:ascii="SimSun" w:hAnsi="SimSun" w:eastAsia="SimSun" w:cs="SimSun"/>
          <w:sz w:val="32"/>
          <w:szCs w:val="32"/>
          <w:spacing w:val="-30"/>
        </w:rPr>
        <w:t>之隆，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是泽居上而润下，山居下而悦上之象；泽在上又为云，是云绕山之 </w:t>
      </w:r>
      <w:r>
        <w:rPr>
          <w:rFonts w:ascii="SimSun" w:hAnsi="SimSun" w:eastAsia="SimSun" w:cs="SimSun"/>
          <w:sz w:val="32"/>
          <w:szCs w:val="32"/>
          <w:spacing w:val="-32"/>
        </w:rPr>
        <w:t>象。因此，《易传·彖》曰，“咸，感也。柔上而刚下，二气感应以相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与(给与)。止(艮为止)而说(悦，兑为悦),男下女……取女</w:t>
      </w:r>
      <w:r>
        <w:rPr>
          <w:rFonts w:ascii="SimSun" w:hAnsi="SimSun" w:eastAsia="SimSun" w:cs="SimSun"/>
          <w:sz w:val="32"/>
          <w:szCs w:val="32"/>
          <w:spacing w:val="-7"/>
        </w:rPr>
        <w:t>吉。天</w:t>
      </w:r>
    </w:p>
    <w:p>
      <w:pPr>
        <w:spacing w:line="263" w:lineRule="auto"/>
        <w:sectPr>
          <w:footerReference w:type="default" r:id="rId1122"/>
          <w:pgSz w:w="11900" w:h="16840"/>
          <w:pgMar w:top="400" w:right="1319" w:bottom="1203" w:left="1500" w:header="0" w:footer="10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59" w:right="61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地感应而万物化生。”恒翼，上震下巽。震是阳卦，</w:t>
      </w:r>
      <w:r>
        <w:rPr>
          <w:rFonts w:ascii="SimSun" w:hAnsi="SimSun" w:eastAsia="SimSun" w:cs="SimSun"/>
          <w:sz w:val="32"/>
          <w:szCs w:val="32"/>
          <w:spacing w:val="-29"/>
        </w:rPr>
        <w:t>物象为雷，雷为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刚阳；巽是阴卦，物象为风，风为柔阴。震阳居上，巽阴居下，</w:t>
      </w:r>
      <w:r>
        <w:rPr>
          <w:rFonts w:ascii="SimSun" w:hAnsi="SimSun" w:eastAsia="SimSun" w:cs="SimSun"/>
          <w:sz w:val="32"/>
          <w:szCs w:val="32"/>
          <w:spacing w:val="-29"/>
        </w:rPr>
        <w:t>阳气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上、阴气下，是阴阳不交之象。但以物象论，雷电是阳刚向下——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天阳与地阴(正电与负电)交通而产生雷电，风是阴柔向上，雷电交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加、风雨相助，是典型的阴阳混沌交合之象。因此《彖》曰：“刚上而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柔下，雷风相与，巽而动，刚柔皆应，恒。”</w:t>
      </w:r>
    </w:p>
    <w:p>
      <w:pPr>
        <w:ind w:left="159" w:right="2" w:firstLine="679"/>
        <w:spacing w:before="10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咸、恒二卦从“柔上而刚下”和“刚上而柔下”两种位置，</w:t>
      </w:r>
      <w:r>
        <w:rPr>
          <w:rFonts w:ascii="SimSun" w:hAnsi="SimSun" w:eastAsia="SimSun" w:cs="SimSun"/>
          <w:sz w:val="32"/>
          <w:szCs w:val="32"/>
          <w:spacing w:val="-40"/>
        </w:rPr>
        <w:t>论说了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阴阳交感的两种状态：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一是动态交感，咸卦</w:t>
      </w:r>
      <w:r>
        <w:rPr>
          <w:rFonts w:ascii="SimSun" w:hAnsi="SimSun" w:eastAsia="SimSun" w:cs="SimSun"/>
          <w:sz w:val="32"/>
          <w:szCs w:val="32"/>
          <w:spacing w:val="-27"/>
        </w:rPr>
        <w:t>女柔上男刚下，是人为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交感，是移动位置的交感，即创造条件、借助外力为阴阳实现交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感。二是静态交感，恒卦雷刚上风柔下，是不变动位置的</w:t>
      </w:r>
      <w:r>
        <w:rPr>
          <w:rFonts w:ascii="SimSun" w:hAnsi="SimSun" w:eastAsia="SimSun" w:cs="SimSun"/>
          <w:sz w:val="32"/>
          <w:szCs w:val="32"/>
          <w:spacing w:val="-19"/>
        </w:rPr>
        <w:t>交感，是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利用阴阳的内力实现阴阳自然融通。因此，《彖·咸、恒》说：“观其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所感，而天地万物之情可见矣”,“观其所恒，而天地万物之情可见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0"/>
        </w:rPr>
        <w:t>矣”。</w:t>
      </w:r>
    </w:p>
    <w:p>
      <w:pPr>
        <w:ind w:left="159" w:right="22" w:firstLine="679"/>
        <w:spacing w:before="130" w:line="24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阴阳交感，即“阴阳相薄”、“刚柔相推”。阴阳交流沟通，就产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生变化，形成万物：“立天之道曰阴与阳，立地之</w:t>
      </w:r>
      <w:r>
        <w:rPr>
          <w:rFonts w:ascii="SimSun" w:hAnsi="SimSun" w:eastAsia="SimSun" w:cs="SimSun"/>
          <w:sz w:val="32"/>
          <w:szCs w:val="32"/>
          <w:spacing w:val="-33"/>
        </w:rPr>
        <w:t>道曰刚与柔”,“刚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柔相推而生变化”,“成变化，既成万物”。</w:t>
      </w:r>
    </w:p>
    <w:p>
      <w:pPr>
        <w:ind w:firstLine="839"/>
        <w:spacing w:before="9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阴阳之道涵盖天、人、地。阴阳之义就如同天</w:t>
      </w:r>
      <w:r>
        <w:rPr>
          <w:rFonts w:ascii="SimSun" w:hAnsi="SimSun" w:eastAsia="SimSun" w:cs="SimSun"/>
          <w:sz w:val="32"/>
          <w:szCs w:val="32"/>
          <w:spacing w:val="-20"/>
        </w:rPr>
        <w:t>道之日与月、地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道之寒与暑、人道之男与女：“日月运行，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一寒一暑，乾道成男，坤道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成女”,“是故法象莫大乎天地，变通莫大乎四时，悬象著明莫大乎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日月”。阴阳的交感变化作用如同乾、坤的开合作用：“阖户谓之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坤，翩户谓之乾，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一阖一阙谓之变，往来不穷谓之通。”阴阳往来而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形成变化，生成万物，如同日月移行形成昼夜，寒暑交替形成岁月：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“日往则月来，月往则日来，日月相推而明生焉；寒往则暑来，暑往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则寒来，寒暑相推而岁成焉。”阴阳成形如同植</w:t>
      </w:r>
      <w:r>
        <w:rPr>
          <w:rFonts w:ascii="SimSun" w:hAnsi="SimSun" w:eastAsia="SimSun" w:cs="SimSun"/>
          <w:sz w:val="32"/>
          <w:szCs w:val="32"/>
          <w:spacing w:val="-23"/>
        </w:rPr>
        <w:t>物有雌雄、动物有牝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牡、人有男女：“乾，阳物也；坤，阴物也。阴阳合德而刚柔</w:t>
      </w:r>
      <w:r>
        <w:rPr>
          <w:rFonts w:ascii="SimSun" w:hAnsi="SimSun" w:eastAsia="SimSun" w:cs="SimSun"/>
          <w:sz w:val="32"/>
          <w:szCs w:val="32"/>
          <w:spacing w:val="-33"/>
        </w:rPr>
        <w:t>有体，以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体天地之撰，以通神明之德。”</w:t>
      </w:r>
    </w:p>
    <w:p>
      <w:pPr>
        <w:ind w:left="159" w:right="55" w:firstLine="629"/>
        <w:spacing w:before="16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一阴一阳之谓道，以阴阳论天道形象为天与地，以阴阳论地道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形物为刚与柔，以阴阳论人道形体为男与女。天地、刚柔、男女相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对而存在，相生而发展。因此，“天地睽(相望、相对)、而其事(目</w:t>
      </w:r>
    </w:p>
    <w:p>
      <w:pPr>
        <w:spacing w:line="219" w:lineRule="auto"/>
        <w:sectPr>
          <w:footerReference w:type="default" r:id="rId1123"/>
          <w:pgSz w:w="11900" w:h="16840"/>
          <w:pgMar w:top="400" w:right="1640" w:bottom="1296" w:left="1270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6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的、功用)同也；男女睽(相视、相向),其志通也”(《象》)。天与地、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男与女相望对视，是一个互相观察、互相认识、互相理解的过程，甚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至是“心有灵犀一点通”的过程。有了这一过程，才</w:t>
      </w:r>
      <w:r>
        <w:rPr>
          <w:rFonts w:ascii="SimSun" w:hAnsi="SimSun" w:eastAsia="SimSun" w:cs="SimSun"/>
          <w:sz w:val="32"/>
          <w:szCs w:val="32"/>
          <w:spacing w:val="-23"/>
        </w:rPr>
        <w:t>可能“其事(事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业)同”、“其志(心意)通”,才能进一步沟通与交流，才能有“相见恨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晚”的沟通，有“相逢何必曾相识”的交流。因此，“睽</w:t>
      </w:r>
      <w:r>
        <w:rPr>
          <w:rFonts w:ascii="SimSun" w:hAnsi="SimSun" w:eastAsia="SimSun" w:cs="SimSun"/>
          <w:sz w:val="32"/>
          <w:szCs w:val="32"/>
          <w:spacing w:val="-36"/>
        </w:rPr>
        <w:t>之时(时机)用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(作用)大矣哉”。</w:t>
      </w:r>
    </w:p>
    <w:p>
      <w:pPr>
        <w:ind w:right="22"/>
        <w:spacing w:before="119" w:line="50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2"/>
        </w:rPr>
        <w:t>有了沟通与交流，便产生交感。通过交感，就实现了阴阳互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补。反过来说，阴阳互补，首先要沟通、交流、交感。</w:t>
      </w:r>
    </w:p>
    <w:p>
      <w:pPr>
        <w:pStyle w:val="BodyText"/>
        <w:spacing w:line="427" w:lineRule="auto"/>
        <w:rPr/>
      </w:pPr>
      <w:r/>
    </w:p>
    <w:p>
      <w:pPr>
        <w:ind w:left="950"/>
        <w:spacing w:before="104" w:line="23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4"/>
        </w:rPr>
        <w:t>二、万物化生观</w:t>
      </w:r>
    </w:p>
    <w:p>
      <w:pPr>
        <w:ind w:left="160" w:right="44" w:firstLine="639"/>
        <w:spacing w:before="82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万物化生观，即阴阳功用观，就是将阴阳说作为方法论来诠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释、揭示天人地万象万物发展变化的内在规律。阴阳化生论与阴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阳对待、阴阳流转、阴阳互补的关系，是方法论与本体论的关系，是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具体运用与抽象参悟的关系，用今天的话来说，就是实</w:t>
      </w:r>
      <w:r>
        <w:rPr>
          <w:rFonts w:ascii="SimSun" w:hAnsi="SimSun" w:eastAsia="SimSun" w:cs="SimSun"/>
          <w:sz w:val="32"/>
          <w:szCs w:val="32"/>
          <w:spacing w:val="-18"/>
        </w:rPr>
        <w:t>践与理论的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关系。</w:t>
      </w:r>
    </w:p>
    <w:p>
      <w:pPr>
        <w:ind w:firstLine="799"/>
        <w:spacing w:before="123" w:line="258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万物化生观，是用阴阳物象——在地成形的八卦物象，来反映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天、人、地的生成规律，包括生成、发展、变化的基本规律。古者排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列八卦阵，通过八种卦象寓义，“刚柔相摩，八卦相荡”,图示了天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道、人道、地道的生成规律。八卦的神奇作用，正如《说卦》所</w:t>
      </w:r>
      <w:r>
        <w:rPr>
          <w:rFonts w:ascii="SimSun" w:hAnsi="SimSun" w:eastAsia="SimSun" w:cs="SimSun"/>
          <w:sz w:val="32"/>
          <w:szCs w:val="32"/>
          <w:spacing w:val="-21"/>
        </w:rPr>
        <w:t>言：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“神也者，妙(妙用)万物而为(成为)言者(所要说的)也。动万物者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莫疾乎雷，挠万物者莫疾乎风，燥万物者莫模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(hàn)  </w:t>
      </w:r>
      <w:r>
        <w:rPr>
          <w:rFonts w:ascii="SimSun" w:hAnsi="SimSun" w:eastAsia="SimSun" w:cs="SimSun"/>
          <w:sz w:val="32"/>
          <w:szCs w:val="32"/>
          <w:spacing w:val="-7"/>
        </w:rPr>
        <w:t>乎火，说万物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者莫说(悦)乎泽；润万物者莫润乎水，终万物、始万物者莫盛乎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艮。故水火相逮，雷风不相悖，山泽通气，然后成变化既成万物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22"/>
        </w:rPr>
        <w:t>也。”</w:t>
      </w:r>
    </w:p>
    <w:p>
      <w:pPr>
        <w:ind w:left="804"/>
        <w:spacing w:before="156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1"/>
        </w:rPr>
        <w:t>1.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天道生成观——环地生命圈</w:t>
      </w:r>
    </w:p>
    <w:p>
      <w:pPr>
        <w:ind w:left="160" w:right="65" w:firstLine="639"/>
        <w:spacing w:before="90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以人类活动为中心，认识天道、地道、人道的生成变化规律，就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能发见三种周而复始的阴阳循回模式：天道循回、地道循回、人道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循回，天道循回是指同人类活动密切相关的天道环境的</w:t>
      </w:r>
      <w:r>
        <w:rPr>
          <w:rFonts w:ascii="SimSun" w:hAnsi="SimSun" w:eastAsia="SimSun" w:cs="SimSun"/>
          <w:sz w:val="32"/>
          <w:szCs w:val="32"/>
          <w:spacing w:val="4"/>
        </w:rPr>
        <w:t>生成循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回，而不是指地球这个生命生存空间之外的天道循回。这就</w:t>
      </w:r>
      <w:r>
        <w:rPr>
          <w:rFonts w:ascii="SimSun" w:hAnsi="SimSun" w:eastAsia="SimSun" w:cs="SimSun"/>
          <w:sz w:val="32"/>
          <w:szCs w:val="32"/>
          <w:spacing w:val="-8"/>
        </w:rPr>
        <w:t>是环</w:t>
      </w:r>
    </w:p>
    <w:p>
      <w:pPr>
        <w:spacing w:line="258" w:lineRule="auto"/>
        <w:sectPr>
          <w:footerReference w:type="default" r:id="rId1124"/>
          <w:pgSz w:w="11900" w:h="16840"/>
          <w:pgMar w:top="400" w:right="1530" w:bottom="1176" w:left="1369" w:header="0" w:footer="9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64938496" behindDoc="0" locked="0" layoutInCell="0" allowOverlap="1">
                <wp:simplePos x="0" y="0"/>
                <wp:positionH relativeFrom="page">
                  <wp:posOffset>5986478</wp:posOffset>
                </wp:positionH>
                <wp:positionV relativeFrom="page">
                  <wp:posOffset>5733093</wp:posOffset>
                </wp:positionV>
                <wp:extent cx="271779" cy="184785"/>
                <wp:effectExtent l="0" t="0" r="0" b="0"/>
                <wp:wrapNone/>
                <wp:docPr id="1346" name="TextBox 13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986478" y="5733093"/>
                          <a:ext cx="271779" cy="1847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5" w:line="221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17"/>
                              </w:rPr>
                              <w:t>一轮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12" style="position:absolute;margin-left:471.376pt;margin-top:451.425pt;mso-position-vertical-relative:page;mso-position-horizontal-relative:page;width:21.4pt;height:14.55pt;z-index:2649384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5" w:line="221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17"/>
                        </w:rPr>
                        <w:t>一轮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地生命圈。先天八卦阵图示了这一环地生命圈。</w:t>
      </w:r>
    </w:p>
    <w:p>
      <w:pPr>
        <w:ind w:right="86" w:firstLine="619"/>
        <w:spacing w:before="76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地球生命圈维系着地球上的一切生命，包括人类生存、发展的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空问。现代科学把这个生命圈称为生物圈，并界定为环地球10公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里左右——上至大气对流层，下至地壳外层，中间为水</w:t>
      </w:r>
      <w:r>
        <w:rPr>
          <w:rFonts w:ascii="SimSun" w:hAnsi="SimSun" w:eastAsia="SimSun" w:cs="SimSun"/>
          <w:sz w:val="32"/>
          <w:szCs w:val="32"/>
          <w:spacing w:val="-19"/>
        </w:rPr>
        <w:t>循环层。生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物圈是地表有机体(包括微生物)及其生存环境的总称。这</w:t>
      </w:r>
      <w:r>
        <w:rPr>
          <w:rFonts w:ascii="SimSun" w:hAnsi="SimSun" w:eastAsia="SimSun" w:cs="SimSun"/>
          <w:sz w:val="32"/>
          <w:szCs w:val="32"/>
          <w:spacing w:val="-8"/>
        </w:rPr>
        <w:t>个生态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系统的活动与影响范围，包括地壳上层、水圈、大气对流圈，并参与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了岩石圈、大气圈、水圈的变化与发展。古者用阴</w:t>
      </w:r>
      <w:r>
        <w:rPr>
          <w:rFonts w:ascii="SimSun" w:hAnsi="SimSun" w:eastAsia="SimSun" w:cs="SimSun"/>
          <w:sz w:val="32"/>
          <w:szCs w:val="32"/>
          <w:spacing w:val="-19"/>
        </w:rPr>
        <w:t>阳互转、上下循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回的“气”层圈说，图示了环地生命圈这一物象</w:t>
      </w:r>
      <w:r>
        <w:rPr>
          <w:rFonts w:ascii="SimSun" w:hAnsi="SimSun" w:eastAsia="SimSun" w:cs="SimSun"/>
          <w:sz w:val="32"/>
          <w:szCs w:val="32"/>
          <w:spacing w:val="-29"/>
        </w:rPr>
        <w:t>变化、阴阳循环的数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理模式，并明示其核心是水循环，其显著标志是“气</w:t>
      </w:r>
      <w:r>
        <w:rPr>
          <w:rFonts w:ascii="SimSun" w:hAnsi="SimSun" w:eastAsia="SimSun" w:cs="SimSun"/>
          <w:sz w:val="32"/>
          <w:szCs w:val="32"/>
          <w:spacing w:val="-29"/>
        </w:rPr>
        <w:t>”流转。这便是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古者的天体生命物质存在观。在迄今所认知的天体(</w:t>
      </w:r>
      <w:r>
        <w:rPr>
          <w:rFonts w:ascii="SimSun" w:hAnsi="SimSun" w:eastAsia="SimSun" w:cs="SimSun"/>
          <w:sz w:val="32"/>
          <w:szCs w:val="32"/>
          <w:spacing w:val="-8"/>
        </w:rPr>
        <w:t>天宇)中，地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球这一生物圈的基本环境，是地球特有的圈层，也是生命物</w:t>
      </w:r>
      <w:r>
        <w:rPr>
          <w:rFonts w:ascii="SimSun" w:hAnsi="SimSun" w:eastAsia="SimSun" w:cs="SimSun"/>
          <w:sz w:val="32"/>
          <w:szCs w:val="32"/>
          <w:spacing w:val="-19"/>
        </w:rPr>
        <w:t>质存在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的“先天”条件。这是现代科学目前的基本结论。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1125"/>
          <w:pgSz w:w="11900" w:h="16840"/>
          <w:pgMar w:top="400" w:right="1540" w:bottom="1189" w:left="1509" w:header="0" w:footer="1009" w:gutter="0"/>
          <w:cols w:equalWidth="0" w:num="1">
            <w:col w:w="8850" w:space="0"/>
          </w:cols>
        </w:sectPr>
        <w:rPr/>
      </w:pPr>
    </w:p>
    <w:p>
      <w:pPr>
        <w:ind w:right="202" w:firstLine="619"/>
        <w:spacing w:before="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这种以水循回为核心的天体生命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物质存在观(即环地生命圈认识)被融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汇在先天八卦方位图之中【见图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(4-1)-4]。伏羲先天八卦，冠名以先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天，与生命物质的“先天”条件或许不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无关系。</w:t>
      </w:r>
    </w:p>
    <w:p>
      <w:pPr>
        <w:ind w:right="175" w:firstLine="619"/>
        <w:spacing w:before="95" w:line="23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环地生命圈即先天方位阴阳互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转、上下对流的循回圈。古者在先天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3" w:lineRule="auto"/>
        <w:rPr/>
      </w:pPr>
      <w:r/>
    </w:p>
    <w:p>
      <w:pPr>
        <w:pStyle w:val="BodyText"/>
        <w:ind w:firstLine="309"/>
        <w:spacing w:line="2599" w:lineRule="exact"/>
        <w:rPr/>
      </w:pPr>
      <w:r>
        <w:rPr>
          <w:position w:val="-51"/>
        </w:rPr>
        <w:pict>
          <v:group id="_x0000_s1714" style="mso-position-vertical-relative:line;mso-position-horizontal-relative:char;width:134pt;height:129.95pt;" filled="false" stroked="false" coordsize="2680,2598" coordorigin="0,0">
            <v:shape id="_x0000_s1716" style="position:absolute;left:0;top:0;width:2680;height:2590;" filled="false" stroked="false" type="#_x0000_t75">
              <v:imagedata o:title="" r:id="rId1126"/>
            </v:shape>
            <v:shape id="_x0000_s1718" style="position:absolute;left:530;top:48;width:1025;height:2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7"/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三离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9"/>
                      <w:spacing w:before="65" w:line="225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望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9"/>
                      <w:spacing w:before="65" w:line="223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平</w:t>
                    </w:r>
                  </w:p>
                  <w:p>
                    <w:pPr>
                      <w:ind w:firstLine="20"/>
                      <w:spacing w:before="106" w:line="19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01559" cy="120621"/>
                          <wp:effectExtent l="0" t="0" r="0" b="0"/>
                          <wp:docPr id="1348" name="IM 13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48" name="IM 1348"/>
                                  <pic:cNvPicPr/>
                                </pic:nvPicPr>
                                <pic:blipFill>
                                  <a:blip r:embed="rId11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1559" cy="1206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before="108" w:line="268" w:lineRule="exact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6"/>
                        <w:position w:val="1"/>
                      </w:rPr>
                      <w:t>×</w:t>
                    </w:r>
                  </w:p>
                </w:txbxContent>
              </v:textbox>
            </v:shape>
            <v:shape id="_x0000_s1720" style="position:absolute;left:69;top:1070;width:640;height:440;" filled="false" stroked="false" type="#_x0000_t75">
              <v:imagedata o:title="" r:id="rId1128"/>
            </v:shape>
            <v:shape id="_x0000_s1722" style="position:absolute;left:1839;top:1309;width:420;height:151;" filled="false" stroked="false" type="#_x0000_t75">
              <v:imagedata o:title="" r:id="rId1129"/>
            </v:shape>
            <v:shape id="_x0000_s1724" style="position:absolute;left:1809;top:1129;width:172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19" w:line="223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</w:rPr>
                      <w:t>出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7" w:lineRule="auto"/>
        <w:rPr/>
      </w:pPr>
      <w:r/>
    </w:p>
    <w:p>
      <w:pPr>
        <w:spacing w:before="104" w:line="189" w:lineRule="auto"/>
        <w:jc w:val="right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图(4-1)-4</w:t>
      </w:r>
      <w:r>
        <w:rPr>
          <w:rFonts w:ascii="SimSun" w:hAnsi="SimSun" w:eastAsia="SimSun" w:cs="SimSun"/>
          <w:sz w:val="32"/>
          <w:szCs w:val="32"/>
          <w:spacing w:val="10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8"/>
        </w:rPr>
        <w:t>先天八卦物象图</w:t>
      </w:r>
    </w:p>
    <w:p>
      <w:pPr>
        <w:spacing w:line="189" w:lineRule="auto"/>
        <w:sectPr>
          <w:type w:val="continuous"/>
          <w:pgSz w:w="11900" w:h="16840"/>
          <w:pgMar w:top="400" w:right="1540" w:bottom="1189" w:left="1509" w:header="0" w:footer="1009" w:gutter="0"/>
          <w:cols w:equalWidth="0" w:num="2">
            <w:col w:w="5201" w:space="100"/>
            <w:col w:w="3550" w:space="0"/>
          </w:cols>
        </w:sectPr>
        <w:rPr>
          <w:rFonts w:ascii="FangSong" w:hAnsi="FangSong" w:eastAsia="FangSong" w:cs="FangSong"/>
          <w:sz w:val="32"/>
          <w:szCs w:val="32"/>
        </w:rPr>
      </w:pPr>
    </w:p>
    <w:p>
      <w:pPr>
        <w:ind w:right="56"/>
        <w:spacing w:before="12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八卦方位中借助了八种最为普通、最具特征而又互相影响、互相转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变的纯自然物象，按易卦图仰视天象的流序(逆旋卦序)列阵。其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八卦为四对待、五层次构成的上下对流、阴阳互转循回图。</w:t>
      </w:r>
    </w:p>
    <w:p>
      <w:pPr>
        <w:ind w:firstLine="619"/>
        <w:spacing w:before="94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循回圈八卦阵的四对待较复杂，它是从内涵上讲的：乾为极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阳、纯阳，物象为天；相对是坤，为极阴、纯阴，物象为地。兑为天之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阴精，天纳地之阴气而聚变云气，降之为雨，雨为</w:t>
      </w:r>
      <w:r>
        <w:rPr>
          <w:rFonts w:ascii="SimSun" w:hAnsi="SimSun" w:eastAsia="SimSun" w:cs="SimSun"/>
          <w:sz w:val="32"/>
          <w:szCs w:val="32"/>
          <w:spacing w:val="-29"/>
        </w:rPr>
        <w:t>天之阴精，物象取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泽，泽为水之育(孕育);相对是艮，为地之阳精，地纳天之阳气而变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为蓄(藏纳),出之为山，山为地之阳精。巽为地之阴精，出于地，行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于空(上),成而无形，动而成风，天纳则变；相对是震，为天之阳精，</w:t>
      </w:r>
    </w:p>
    <w:p>
      <w:pPr>
        <w:spacing w:line="251" w:lineRule="auto"/>
        <w:sectPr>
          <w:type w:val="continuous"/>
          <w:pgSz w:w="11900" w:h="16840"/>
          <w:pgMar w:top="400" w:right="1540" w:bottom="1189" w:left="1509" w:header="0" w:footer="1009" w:gutter="0"/>
          <w:cols w:equalWidth="0" w:num="1">
            <w:col w:w="885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60" w:right="83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始于天(上),行于地(下),见之为电，闻之为雷，地受之为</w:t>
      </w:r>
      <w:r>
        <w:rPr>
          <w:rFonts w:ascii="SimSun" w:hAnsi="SimSun" w:eastAsia="SimSun" w:cs="SimSun"/>
          <w:sz w:val="32"/>
          <w:szCs w:val="32"/>
          <w:spacing w:val="-17"/>
        </w:rPr>
        <w:t>霹，人观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之为震。离为天之纯精，成形为火，散而为热，见之为光；相对是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坎，为地之纯精，成形为水，蓄之于“地”(古称渊，今名地幔)化之为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汽(亦气)。循回圈的八卦阴阳对待还有一层意义：乾有阴精配两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侧——兑泽为天之阴，巽风为地之阴；坤有阳精配两侧——震雷为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天之阳，艮山为地之阳。离有天之阴阳配两侧——兑泽为阴，震雷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为阳；坎有地之阴阳配两侧——巽风为阴，艮</w:t>
      </w:r>
      <w:r>
        <w:rPr>
          <w:rFonts w:ascii="SimSun" w:hAnsi="SimSun" w:eastAsia="SimSun" w:cs="SimSun"/>
          <w:sz w:val="32"/>
          <w:szCs w:val="32"/>
          <w:spacing w:val="-22"/>
        </w:rPr>
        <w:t>山为阳。</w:t>
      </w:r>
    </w:p>
    <w:p>
      <w:pPr>
        <w:spacing w:line="80" w:lineRule="exact"/>
        <w:rPr/>
      </w:pPr>
      <w:r/>
    </w:p>
    <w:p>
      <w:pPr>
        <w:spacing w:line="80" w:lineRule="exact"/>
        <w:sectPr>
          <w:footerReference w:type="default" r:id="rId1130"/>
          <w:pgSz w:w="11900" w:h="16840"/>
          <w:pgMar w:top="400" w:right="1569" w:bottom="1326" w:left="1320" w:header="0" w:footer="1137" w:gutter="0"/>
          <w:cols w:equalWidth="0" w:num="1">
            <w:col w:w="9011" w:space="0"/>
          </w:cols>
        </w:sectPr>
        <w:rPr/>
      </w:pPr>
    </w:p>
    <w:p>
      <w:pPr>
        <w:ind w:left="160" w:right="315" w:firstLine="699"/>
        <w:spacing w:before="9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循回圈的五层次较简明：第一层是天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层，为阳之极，是阳始、阴归的上临界层。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  <w:w w:val="98"/>
        </w:rPr>
        <w:t>第二层是风云层，巽为风，兑为泽———泽为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水之蓄，水在地之上为雾，在天为气，气之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蓄为云；风云层是阴阳融汇、转换之层。第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三层是水火层，坎为水，离为火，是阴阳的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物化；水火层是阴阳对立、统一之层。第四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层是山雷层，艮为山，震为雷，是阴阳消长、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孕育之层。第五层是地层，为阴之极，是阴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始、阳归的下临界层【见图(4-1)-5】。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/>
      </w:pPr>
      <w:r/>
    </w:p>
    <w:p>
      <w:pPr>
        <w:spacing w:line="2650" w:lineRule="exact"/>
        <w:rPr/>
      </w:pPr>
      <w:r>
        <w:rPr>
          <w:position w:val="-52"/>
        </w:rPr>
        <w:drawing>
          <wp:inline distT="0" distB="0" distL="0" distR="0">
            <wp:extent cx="1676333" cy="1682713"/>
            <wp:effectExtent l="0" t="0" r="0" b="0"/>
            <wp:docPr id="1350" name="IM 1350"/>
            <wp:cNvGraphicFramePr/>
            <a:graphic>
              <a:graphicData uri="http://schemas.openxmlformats.org/drawingml/2006/picture">
                <pic:pic>
                  <pic:nvPicPr>
                    <pic:cNvPr id="1350" name="IM 1350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6333" cy="16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5" w:lineRule="auto"/>
        <w:rPr/>
      </w:pPr>
      <w:r/>
    </w:p>
    <w:p>
      <w:pPr>
        <w:ind w:left="659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图(4-1)-5</w:t>
      </w:r>
    </w:p>
    <w:p>
      <w:pPr>
        <w:ind w:left="179"/>
        <w:spacing w:before="14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先天阵物象层次图</w:t>
      </w:r>
    </w:p>
    <w:p>
      <w:pPr>
        <w:spacing w:line="219" w:lineRule="auto"/>
        <w:sectPr>
          <w:type w:val="continuous"/>
          <w:pgSz w:w="11900" w:h="16840"/>
          <w:pgMar w:top="400" w:right="1569" w:bottom="1326" w:left="1320" w:header="0" w:footer="1137" w:gutter="0"/>
          <w:cols w:equalWidth="0" w:num="2">
            <w:col w:w="6201" w:space="100"/>
            <w:col w:w="271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819"/>
        <w:spacing w:before="137" w:line="258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生命圈以水循环为核心。水纳于地为泽，藏于地为泉，现于地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为水。水借山、火而生变化：水借火(日光)化成气，气借山势变化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17"/>
        </w:rPr>
        <w:t>(即地形地貌变化)流动而成气流；气流动则成风</w:t>
      </w:r>
      <w:r>
        <w:rPr>
          <w:rFonts w:ascii="SimSun" w:hAnsi="SimSun" w:eastAsia="SimSun" w:cs="SimSun"/>
          <w:sz w:val="32"/>
          <w:szCs w:val="32"/>
          <w:spacing w:val="-18"/>
        </w:rPr>
        <w:t>，风升空而聚且变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于天，天蓄之为云。云为天之泽，降之为雨、为</w:t>
      </w:r>
      <w:r>
        <w:rPr>
          <w:rFonts w:ascii="SimSun" w:hAnsi="SimSun" w:eastAsia="SimSun" w:cs="SimSun"/>
          <w:sz w:val="32"/>
          <w:szCs w:val="32"/>
          <w:spacing w:val="-23"/>
        </w:rPr>
        <w:t>雪、为雹；落地为润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泽，地蓄之为泽，复为水。气象万千，液态</w:t>
      </w:r>
      <w:r>
        <w:rPr>
          <w:rFonts w:ascii="SimSun" w:hAnsi="SimSun" w:eastAsia="SimSun" w:cs="SimSun"/>
          <w:sz w:val="32"/>
          <w:szCs w:val="32"/>
          <w:spacing w:val="-30"/>
        </w:rPr>
        <w:t>、气态；固态，终归于水：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“在天成象，在地成形。”</w:t>
      </w:r>
    </w:p>
    <w:p>
      <w:pPr>
        <w:ind w:left="160" w:right="48" w:firstLine="649"/>
        <w:spacing w:before="133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水复归于地，是天之功；水循环是天地之力合璧。雷</w:t>
      </w:r>
      <w:r>
        <w:rPr>
          <w:rFonts w:ascii="SimSun" w:hAnsi="SimSun" w:eastAsia="SimSun" w:cs="SimSun"/>
          <w:sz w:val="32"/>
          <w:szCs w:val="32"/>
          <w:spacing w:val="-19"/>
        </w:rPr>
        <w:t>电乃天地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合璧之征兆，是“阴阳激耀”之壮观；雷电又伴风雨而至。“八卦相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荡，鼓之以雷霆，润之以风雨”(《系辞》),故借雷</w:t>
      </w:r>
      <w:r>
        <w:rPr>
          <w:rFonts w:ascii="SimSun" w:hAnsi="SimSun" w:eastAsia="SimSun" w:cs="SimSun"/>
          <w:sz w:val="32"/>
          <w:szCs w:val="32"/>
          <w:spacing w:val="-32"/>
        </w:rPr>
        <w:t>电之象以显天地之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功，以显阴阳合璧之力。先天八卦方位描绘的水循环图景【见图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(4-1)-6】,融科学性、形象性、简明性于一体，迄今尚无能企及</w:t>
      </w:r>
    </w:p>
    <w:p>
      <w:pPr>
        <w:ind w:left="160"/>
        <w:spacing w:before="1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者。先天八卦方位未见人，而人在其中，气象万千，皆为人见之景</w:t>
      </w:r>
    </w:p>
    <w:p>
      <w:pPr>
        <w:spacing w:line="184" w:lineRule="auto"/>
        <w:sectPr>
          <w:type w:val="continuous"/>
          <w:pgSz w:w="11900" w:h="16840"/>
          <w:pgMar w:top="400" w:right="1569" w:bottom="1326" w:left="1320" w:header="0" w:footer="1137" w:gutter="0"/>
          <w:cols w:equalWidth="0" w:num="1">
            <w:col w:w="9011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footerReference w:type="default" r:id="rId1132"/>
          <w:pgSz w:w="11900" w:h="16840"/>
          <w:pgMar w:top="400" w:right="1588" w:bottom="1326" w:left="1529" w:header="0" w:footer="1137" w:gutter="0"/>
          <w:cols w:equalWidth="0" w:num="1">
            <w:col w:w="8782" w:space="0"/>
          </w:cols>
        </w:sectPr>
        <w:rPr/>
      </w:pPr>
    </w:p>
    <w:p>
      <w:pPr>
        <w:ind w:right="100"/>
        <w:spacing w:before="2" w:line="24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象、之意境，并显示环地生命圈之生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机活力于其中。</w:t>
      </w:r>
    </w:p>
    <w:p>
      <w:pPr>
        <w:ind w:left="694"/>
        <w:spacing w:before="77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地道生成观——万物化生链</w:t>
      </w:r>
    </w:p>
    <w:p>
      <w:pPr>
        <w:ind w:firstLine="730"/>
        <w:spacing w:before="94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洛书俯视八卦阵为地道循回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图。地道循回以地道生成观揭示了 </w:t>
      </w:r>
      <w:r>
        <w:rPr>
          <w:rFonts w:ascii="SimSun" w:hAnsi="SimSun" w:eastAsia="SimSun" w:cs="SimSun"/>
          <w:sz w:val="32"/>
          <w:szCs w:val="32"/>
          <w:spacing w:val="-10"/>
        </w:rPr>
        <w:t>生物链，特别是人类赖以生存的生 </w:t>
      </w:r>
      <w:r>
        <w:rPr>
          <w:rFonts w:ascii="SimSun" w:hAnsi="SimSun" w:eastAsia="SimSun" w:cs="SimSun"/>
          <w:sz w:val="32"/>
          <w:szCs w:val="32"/>
          <w:spacing w:val="-7"/>
        </w:rPr>
        <w:t>存链，即万物化生链。洛书即龟书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图：龟伏地而行，人观龟背八卦阵，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是观地之象。俯龟八卦阵的顺次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是：始于坤，续艮坎震乾兑离巽，回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归于坤，周而复始【见图(4-1)-7】。</w:t>
      </w:r>
    </w:p>
    <w:p>
      <w:pPr>
        <w:pStyle w:val="BodyText"/>
        <w:spacing w:line="434" w:lineRule="auto"/>
        <w:rPr/>
      </w:pPr>
      <w:r/>
    </w:p>
    <w:p>
      <w:pPr>
        <w:ind w:firstLine="580"/>
        <w:spacing w:line="2600" w:lineRule="exact"/>
        <w:rPr/>
      </w:pPr>
      <w:r>
        <w:rPr>
          <w:position w:val="-51"/>
        </w:rPr>
        <w:drawing>
          <wp:inline distT="0" distB="0" distL="0" distR="0">
            <wp:extent cx="1638324" cy="1650953"/>
            <wp:effectExtent l="0" t="0" r="0" b="0"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324" cy="165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5" w:lineRule="auto"/>
        <w:rPr/>
      </w:pPr>
      <w:r/>
    </w:p>
    <w:p>
      <w:pPr>
        <w:ind w:left="979"/>
        <w:spacing w:before="85" w:line="205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12"/>
        </w:rPr>
        <w:t>图(4-1)-7</w:t>
      </w:r>
      <w:r>
        <w:rPr>
          <w:rFonts w:ascii="FangSong" w:hAnsi="FangSong" w:eastAsia="FangSong" w:cs="FangSong"/>
          <w:sz w:val="26"/>
          <w:szCs w:val="26"/>
          <w:spacing w:val="10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2"/>
        </w:rPr>
        <w:t>俯龟八卦图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29"/>
        <w:spacing w:before="175" w:line="3720" w:lineRule="exact"/>
        <w:rPr/>
      </w:pPr>
      <w:r>
        <w:rPr>
          <w:position w:val="-74"/>
        </w:rPr>
        <w:drawing>
          <wp:inline distT="0" distB="0" distL="0" distR="0">
            <wp:extent cx="2336772" cy="2362172"/>
            <wp:effectExtent l="0" t="0" r="0" b="0"/>
            <wp:docPr id="1354" name="IM 1354"/>
            <wp:cNvGraphicFramePr/>
            <a:graphic>
              <a:graphicData uri="http://schemas.openxmlformats.org/drawingml/2006/picture">
                <pic:pic>
                  <pic:nvPicPr>
                    <pic:cNvPr id="1354" name="IM 1354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6772" cy="23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4" w:lineRule="auto"/>
        <w:rPr/>
      </w:pPr>
      <w:r/>
    </w:p>
    <w:p>
      <w:pPr>
        <w:ind w:left="31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图(4-1)-6</w:t>
      </w:r>
      <w:r>
        <w:rPr>
          <w:rFonts w:ascii="SimSun" w:hAnsi="SimSun" w:eastAsia="SimSun" w:cs="SimSun"/>
          <w:sz w:val="26"/>
          <w:szCs w:val="26"/>
          <w:spacing w:val="1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先天阵水循回图</w:t>
      </w:r>
    </w:p>
    <w:p>
      <w:pPr>
        <w:spacing w:before="150" w:line="3630" w:lineRule="exact"/>
        <w:rPr/>
      </w:pPr>
      <w:r>
        <w:rPr>
          <w:position w:val="-72"/>
        </w:rPr>
        <w:drawing>
          <wp:inline distT="0" distB="0" distL="0" distR="0">
            <wp:extent cx="2292339" cy="2305068"/>
            <wp:effectExtent l="0" t="0" r="0" b="0"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339" cy="230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9"/>
        <w:spacing w:before="121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图(4-1)-8</w:t>
      </w:r>
      <w:r>
        <w:rPr>
          <w:rFonts w:ascii="SimSun" w:hAnsi="SimSun" w:eastAsia="SimSun" w:cs="SimSun"/>
          <w:sz w:val="26"/>
          <w:szCs w:val="26"/>
          <w:spacing w:val="10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地道循回图</w:t>
      </w:r>
    </w:p>
    <w:p>
      <w:pPr>
        <w:spacing w:line="184" w:lineRule="auto"/>
        <w:sectPr>
          <w:type w:val="continuous"/>
          <w:pgSz w:w="11900" w:h="16840"/>
          <w:pgMar w:top="400" w:right="1588" w:bottom="1326" w:left="1529" w:header="0" w:footer="1137" w:gutter="0"/>
          <w:cols w:equalWidth="0" w:num="2">
            <w:col w:w="4795" w:space="95"/>
            <w:col w:w="3892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649"/>
        <w:spacing w:before="140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地道循回【见图(4</w:t>
      </w:r>
      <w:r>
        <w:rPr>
          <w:rFonts w:ascii="SimSun" w:hAnsi="SimSun" w:eastAsia="SimSun" w:cs="SimSun"/>
          <w:sz w:val="32"/>
          <w:szCs w:val="32"/>
          <w:spacing w:val="-22"/>
        </w:rPr>
        <w:t>-1)-8】肇始于坤三三。坤为地，地为万物</w:t>
      </w:r>
      <w:r>
        <w:rPr>
          <w:rFonts w:ascii="SimSun" w:hAnsi="SimSun" w:eastAsia="SimSun" w:cs="SimSun"/>
          <w:sz w:val="32"/>
          <w:szCs w:val="32"/>
          <w:spacing w:val="-13"/>
        </w:rPr>
        <w:t>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母；坤又是全阴之象，阴极生变，变而化生。孕是阴，生为阳，初生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为弱阳，故续之艮三。艮是弱阳(少阳)之象，又为山。弱阳为新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生，为萌发，是大地萌生之象。植物无不始于地。植物是“异养生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物”——</w:t>
      </w:r>
      <w:r>
        <w:rPr>
          <w:rFonts w:ascii="SimSun" w:hAnsi="SimSun" w:eastAsia="SimSun" w:cs="SimSun"/>
          <w:sz w:val="32"/>
          <w:szCs w:val="32"/>
          <w:spacing w:val="-16"/>
        </w:rPr>
        <w:t>—食物的制造者，它养活着比它多10～30</w:t>
      </w:r>
      <w:r>
        <w:rPr>
          <w:rFonts w:ascii="SimSun" w:hAnsi="SimSun" w:eastAsia="SimSun" w:cs="SimSun"/>
          <w:sz w:val="32"/>
          <w:szCs w:val="32"/>
          <w:spacing w:val="-17"/>
        </w:rPr>
        <w:t>倍的消费者—</w:t>
      </w:r>
      <w:r>
        <w:rPr>
          <w:rFonts w:ascii="SimSun" w:hAnsi="SimSun" w:eastAsia="SimSun" w:cs="SimSun"/>
          <w:sz w:val="32"/>
          <w:szCs w:val="32"/>
          <w:spacing w:val="-13"/>
        </w:rPr>
        <w:t>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动物与人类，这是因为动物不能像植物那样依靠叶绿体来制造自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身需要的养份。万物播种于地，地纳藏并孕育物种。物种</w:t>
      </w:r>
      <w:r>
        <w:rPr>
          <w:rFonts w:ascii="SimSun" w:hAnsi="SimSun" w:eastAsia="SimSun" w:cs="SimSun"/>
          <w:sz w:val="32"/>
          <w:szCs w:val="32"/>
          <w:spacing w:val="-8"/>
        </w:rPr>
        <w:t>藏于地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下而未萌发，外象为阴，仍呈现为地象。因此，地为万物孕育、生长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的母体：主藏纳、主孕育。物种破土而出，凸现于地又根植于地，其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形状态势如艮山，隆起于地又依托于地，呈向上冒尖之象。良后续</w:t>
      </w:r>
    </w:p>
    <w:p>
      <w:pPr>
        <w:spacing w:line="262" w:lineRule="auto"/>
        <w:sectPr>
          <w:type w:val="continuous"/>
          <w:pgSz w:w="11900" w:h="16840"/>
          <w:pgMar w:top="400" w:right="1588" w:bottom="1326" w:left="1529" w:header="0" w:footer="1137" w:gutter="0"/>
          <w:cols w:equalWidth="0" w:num="1">
            <w:col w:w="8782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04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坎器。坎是阴卦，又为中阳，物象为水。万物生长，自弱阳长成中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阳，雨水乃生长所必需。坎为中阳外阴之象，正合植物幼弱期内阳 </w:t>
      </w:r>
      <w:r>
        <w:rPr>
          <w:rFonts w:ascii="SimSun" w:hAnsi="SimSun" w:eastAsia="SimSun" w:cs="SimSun"/>
          <w:sz w:val="32"/>
          <w:szCs w:val="32"/>
          <w:spacing w:val="-18"/>
        </w:rPr>
        <w:t>刚、外阴柔之象：生长为中阳，是万物自身生命力的显示，刚直向 </w:t>
      </w:r>
      <w:r>
        <w:rPr>
          <w:rFonts w:ascii="SimSun" w:hAnsi="SimSun" w:eastAsia="SimSun" w:cs="SimSun"/>
          <w:sz w:val="32"/>
          <w:szCs w:val="32"/>
          <w:spacing w:val="-28"/>
        </w:rPr>
        <w:t>上；环境为外阴，万物自幼小、柔弱长为中阳——成</w:t>
      </w:r>
      <w:r>
        <w:rPr>
          <w:rFonts w:ascii="SimSun" w:hAnsi="SimSun" w:eastAsia="SimSun" w:cs="SimSun"/>
          <w:sz w:val="32"/>
          <w:szCs w:val="32"/>
          <w:spacing w:val="-29"/>
        </w:rPr>
        <w:t>年，外部生长环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境往往充满艰难险阻，生物在这种“外阴”——不</w:t>
      </w:r>
      <w:r>
        <w:rPr>
          <w:rFonts w:ascii="SimSun" w:hAnsi="SimSun" w:eastAsia="SimSun" w:cs="SimSun"/>
          <w:sz w:val="32"/>
          <w:szCs w:val="32"/>
          <w:spacing w:val="-19"/>
        </w:rPr>
        <w:t>利于生长的条件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下抗争、拼搏，形成了求生存、求发展的能力，即“抗逆性”。坎后续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震三。震为雷，为长阳之象，是阳卦。万物生长已经过幼年、成年，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进人壮年。震为木，且为刚木，但还是双阴压单阳之象</w:t>
      </w:r>
      <w:r>
        <w:rPr>
          <w:rFonts w:ascii="SimSun" w:hAnsi="SimSun" w:eastAsia="SimSun" w:cs="SimSun"/>
          <w:sz w:val="32"/>
          <w:szCs w:val="32"/>
          <w:spacing w:val="-19"/>
        </w:rPr>
        <w:t>。壮年的生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命是刚强之木，已经风雨见世面，成为栋梁之材，虽雷霆震撼仍能 </w:t>
      </w:r>
      <w:r>
        <w:rPr>
          <w:rFonts w:ascii="SimSun" w:hAnsi="SimSun" w:eastAsia="SimSun" w:cs="SimSun"/>
          <w:sz w:val="32"/>
          <w:szCs w:val="32"/>
          <w:spacing w:val="-7"/>
        </w:rPr>
        <w:t>挺拔而立，虽重阴压顶仍阳刚旺盛——震雷之值底阳大于所压之 </w:t>
      </w:r>
      <w:r>
        <w:rPr>
          <w:rFonts w:ascii="SimSun" w:hAnsi="SimSun" w:eastAsia="SimSun" w:cs="SimSun"/>
          <w:sz w:val="32"/>
          <w:szCs w:val="32"/>
          <w:spacing w:val="-18"/>
        </w:rPr>
        <w:t>双阴。震后续乾三。乾为天，是全阳之象。万物始于坤母，坤阴生 </w:t>
      </w:r>
      <w:r>
        <w:rPr>
          <w:rFonts w:ascii="SimSun" w:hAnsi="SimSun" w:eastAsia="SimSun" w:cs="SimSun"/>
          <w:sz w:val="32"/>
          <w:szCs w:val="32"/>
          <w:spacing w:val="-28"/>
        </w:rPr>
        <w:t>阳，初为少阳艮，次为中阳坎，再为长阳震，至乾已成长为全</w:t>
      </w:r>
      <w:r>
        <w:rPr>
          <w:rFonts w:ascii="SimSun" w:hAnsi="SimSun" w:eastAsia="SimSun" w:cs="SimSun"/>
          <w:sz w:val="32"/>
          <w:szCs w:val="32"/>
          <w:spacing w:val="-29"/>
        </w:rPr>
        <w:t>阳。万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物至全阳乾，为极盛之期，木已成撑天之象。乾为阳之极，阳极而 </w:t>
      </w:r>
      <w:r>
        <w:rPr>
          <w:rFonts w:ascii="SimSun" w:hAnsi="SimSun" w:eastAsia="SimSun" w:cs="SimSun"/>
          <w:sz w:val="32"/>
          <w:szCs w:val="32"/>
          <w:spacing w:val="-17"/>
        </w:rPr>
        <w:t>衰，阳极生变。故乾后续兑二。兑为泽，阳刚为主象，弱阴已含其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中。万物至兑，已呈现出盛极而衰的必然趋向。兑为泽，有润泽、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给养之意，生物盛极而衰，体内调适力、抗逆性也随之衰减，因而需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要外力给予补养、滋润。乾为全阳、兑为次阳，万物处于乾、兑之时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为阳刚有用之际。震为木，乾为金，兑又为金，双金克震木；金克木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是为了用，全阳之材当用，次阳之材更当用，机不可失，失之则无材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可用。兑后续离三。离为火，又是外阳中阴之象，万物过乾开始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衰颓，初显弱阴之象为兑，再衰为中阴之象——外阳中阴即外强中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干之象。木至离时，已不能用作正材，只能焚木生火。《说卦》述离，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也有“其于木也，为科上槁”之说。金克木，木生火，仍是用木之长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处。木至离，取木生火是木的升腾与转化，也是最后的光与热。故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离后续巽兰。巽为风，为长阴。巽象重阳在上，然而阴势已定—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巽值阴大于阳。万物至巽，虽有阳象，但已成颓败、腐朽之势。巽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为风，风无根，来无踪去无影。万物经离火之定数，再经巽风之洗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涤，已是火熄而灰飞烟灭，归于泥土。巽为木，且为阴木，木至离时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以不用之材生火，至巽则为朽木，腐朽之木只能化作泥土。万物至</w:t>
      </w:r>
    </w:p>
    <w:p>
      <w:pPr>
        <w:spacing w:line="269" w:lineRule="auto"/>
        <w:sectPr>
          <w:footerReference w:type="default" r:id="rId1136"/>
          <w:pgSz w:w="11900" w:h="16840"/>
          <w:pgMar w:top="400" w:right="1629" w:bottom="1056" w:left="1370" w:header="0" w:footer="8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0" w:right="1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巽，完成了由量变到质变的全部过程。巽之后，万物复归于坤。坤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地为万物之母，万物化变之后又回到大地母亲的怀抱，万物生化，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如木初出地、后成灰，终腐朽成泥—“化作春泥更护花”。万物归 </w:t>
      </w:r>
      <w:r>
        <w:rPr>
          <w:rFonts w:ascii="SimSun" w:hAnsi="SimSun" w:eastAsia="SimSun" w:cs="SimSun"/>
          <w:sz w:val="32"/>
          <w:szCs w:val="32"/>
          <w:spacing w:val="-17"/>
        </w:rPr>
        <w:t>坤，蕴藏着新的生命。坤地为母，藏纳归阴之万物，接</w:t>
      </w:r>
      <w:r>
        <w:rPr>
          <w:rFonts w:ascii="SimSun" w:hAnsi="SimSun" w:eastAsia="SimSun" w:cs="SimSun"/>
          <w:sz w:val="32"/>
          <w:szCs w:val="32"/>
          <w:spacing w:val="-18"/>
        </w:rPr>
        <w:t>受天阳之精</w:t>
      </w:r>
    </w:p>
    <w:p>
      <w:pPr>
        <w:ind w:left="16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华，孕育万物之新生。</w:t>
      </w:r>
    </w:p>
    <w:p>
      <w:pPr>
        <w:ind w:left="160" w:right="105" w:firstLine="639"/>
        <w:spacing w:before="9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地道循回、阴阳转换、生死变化是以地为中转的关节</w:t>
      </w:r>
      <w:r>
        <w:rPr>
          <w:rFonts w:ascii="SimSun" w:hAnsi="SimSun" w:eastAsia="SimSun" w:cs="SimSun"/>
          <w:sz w:val="32"/>
          <w:szCs w:val="32"/>
          <w:spacing w:val="-20"/>
        </w:rPr>
        <w:t>点。地道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生成，在于大地有纳故吐新之“厚德”。可见，地道循回，完全是“归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藏”之理，八卦之序肇始于坤——地母——万物回归、蕴藏、待生之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母。伟哉，坤也。</w:t>
      </w:r>
    </w:p>
    <w:p>
      <w:pPr>
        <w:ind w:left="804"/>
        <w:spacing w:before="10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9"/>
        </w:rPr>
        <w:t>3.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9"/>
        </w:rPr>
        <w:t>人道生成观——人类繁育图</w:t>
      </w:r>
    </w:p>
    <w:p>
      <w:pPr>
        <w:ind w:left="799"/>
        <w:spacing w:before="94" w:line="47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  <w:position w:val="11"/>
        </w:rPr>
        <w:t>后天八卦阵是人道循回图。人道循回以人道生成观揭示人类</w:t>
      </w:r>
    </w:p>
    <w:p>
      <w:pPr>
        <w:ind w:left="160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自身繁衍的规律。</w:t>
      </w:r>
    </w:p>
    <w:p>
      <w:pPr>
        <w:ind w:firstLine="799"/>
        <w:spacing w:before="71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后天八卦方位之卦序始于东，经东南、南、西南、西、西北、北，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终于东北，是周地流行方位(环天而行为周天，环地而行为周地</w:t>
      </w:r>
      <w:r>
        <w:rPr>
          <w:rFonts w:ascii="SimSun" w:hAnsi="SimSun" w:eastAsia="SimSun" w:cs="SimSun"/>
          <w:sz w:val="32"/>
          <w:szCs w:val="32"/>
          <w:spacing w:val="-9"/>
        </w:rPr>
        <w:t>)。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《说卦》篇虽然没有明确地称此八卦阵为“后天”,但它所序的内容 </w:t>
      </w:r>
      <w:r>
        <w:rPr>
          <w:rFonts w:ascii="SimSun" w:hAnsi="SimSun" w:eastAsia="SimSun" w:cs="SimSun"/>
          <w:sz w:val="32"/>
          <w:szCs w:val="32"/>
          <w:spacing w:val="-24"/>
        </w:rPr>
        <w:t>是地道人伦之事，故冠名“后天”是很确切的。</w:t>
      </w:r>
    </w:p>
    <w:p>
      <w:pPr>
        <w:ind w:left="159" w:right="85" w:firstLine="639"/>
        <w:spacing w:before="81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后天八卦阵应用极广。南宋朱熹在后天八卦方位的基础上杂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用八宫爻变序，演成“朱熹六十四卦序”。后天八卦阵在易术中到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处可见，遁甲、阴符经、纳甲、梅花易数，乃至面相、手相等，无一不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用到后天八卦阵，或完全用后天八卦阵为构架。</w:t>
      </w:r>
    </w:p>
    <w:p>
      <w:pPr>
        <w:ind w:right="20" w:firstLine="799"/>
        <w:spacing w:before="7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其实，前人沿用后天八卦方位，并兴起后天之学，主要是由于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《易传·说卦》对此卦阵及其用法有详尽而无异解的记载。但是，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自《易传》而下对后天八卦阵中涉及易理的地法内涵，历代没有说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出过它的所以然。这是古易说失传的内证。后天八卦方位阐明的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是人伦世界阴阳循回之理【见图(4-1)-9、</w:t>
      </w:r>
      <w:r>
        <w:rPr>
          <w:rFonts w:ascii="SimSun" w:hAnsi="SimSun" w:eastAsia="SimSun" w:cs="SimSun"/>
          <w:sz w:val="32"/>
          <w:szCs w:val="32"/>
          <w:spacing w:val="-11"/>
        </w:rPr>
        <w:t>101。</w:t>
      </w:r>
    </w:p>
    <w:p>
      <w:pPr>
        <w:ind w:left="160" w:firstLine="639"/>
        <w:spacing w:before="106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8"/>
        </w:rPr>
        <w:t>后天阵人道循回八卦序肇始于坤，经兑、乾、坎、艮、震、巽、离，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复归于坤。坤三三，老阴之象，为女为母，又为地，为万物之母，因而 </w:t>
      </w:r>
      <w:r>
        <w:rPr>
          <w:rFonts w:ascii="SimSun" w:hAnsi="SimSun" w:eastAsia="SimSun" w:cs="SimSun"/>
          <w:sz w:val="32"/>
          <w:szCs w:val="32"/>
          <w:spacing w:val="-37"/>
        </w:rPr>
        <w:t>坤为生之孕育，为“广生”为“万物致养”。乾三，老阳之象，为男为 </w:t>
      </w:r>
      <w:r>
        <w:rPr>
          <w:rFonts w:ascii="SimSun" w:hAnsi="SimSun" w:eastAsia="SimSun" w:cs="SimSun"/>
          <w:sz w:val="32"/>
          <w:szCs w:val="32"/>
          <w:spacing w:val="-31"/>
        </w:rPr>
        <w:t>父，又为天，为阳光雨露之源，因而乾为生之播种，为“大生”,在人</w:t>
      </w:r>
    </w:p>
    <w:p>
      <w:pPr>
        <w:spacing w:line="253" w:lineRule="auto"/>
        <w:sectPr>
          <w:footerReference w:type="default" r:id="rId1137"/>
          <w:pgSz w:w="11900" w:h="16840"/>
          <w:pgMar w:top="400" w:right="1309" w:bottom="1046" w:left="1550" w:header="0" w:footer="85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65179136" behindDoc="0" locked="0" layoutInCell="0" allowOverlap="1">
            <wp:simplePos x="0" y="0"/>
            <wp:positionH relativeFrom="page">
              <wp:posOffset>1549384</wp:posOffset>
            </wp:positionH>
            <wp:positionV relativeFrom="page">
              <wp:posOffset>3714780</wp:posOffset>
            </wp:positionV>
            <wp:extent cx="1638324" cy="1631919"/>
            <wp:effectExtent l="0" t="0" r="0" b="0"/>
            <wp:wrapNone/>
            <wp:docPr id="1358" name="IM 1358"/>
            <wp:cNvGraphicFramePr/>
            <a:graphic>
              <a:graphicData uri="http://schemas.openxmlformats.org/drawingml/2006/picture">
                <pic:pic>
                  <pic:nvPicPr>
                    <pic:cNvPr id="1358" name="IM 1358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324" cy="163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道循回中，“阴阳相薄(迫，近)”、“男女构</w:t>
      </w:r>
      <w:r>
        <w:rPr>
          <w:rFonts w:ascii="SimSun" w:hAnsi="SimSun" w:eastAsia="SimSun" w:cs="SimSun"/>
          <w:sz w:val="32"/>
          <w:szCs w:val="32"/>
          <w:spacing w:val="-46"/>
        </w:rPr>
        <w:t>精”,交媾于兑。</w:t>
      </w:r>
      <w:r>
        <w:rPr>
          <w:rFonts w:ascii="SimSun" w:hAnsi="SimSun" w:eastAsia="SimSun" w:cs="SimSun"/>
          <w:sz w:val="32"/>
          <w:szCs w:val="32"/>
          <w:b/>
          <w:bCs/>
          <w:spacing w:val="-46"/>
        </w:rPr>
        <w:t>兑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46"/>
        </w:rPr>
        <w:t>三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46"/>
        </w:rPr>
        <w:t>，</w:t>
      </w:r>
      <w:r>
        <w:rPr>
          <w:rFonts w:ascii="SimSun" w:hAnsi="SimSun" w:eastAsia="SimSun" w:cs="SimSun"/>
          <w:sz w:val="32"/>
          <w:szCs w:val="32"/>
          <w:spacing w:val="-46"/>
        </w:rPr>
        <w:t>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阳托弱阴之象，在地为泽，在天为云，云雨降而</w:t>
      </w:r>
      <w:r>
        <w:rPr>
          <w:rFonts w:ascii="SimSun" w:hAnsi="SimSun" w:eastAsia="SimSun" w:cs="SimSun"/>
          <w:sz w:val="32"/>
          <w:szCs w:val="32"/>
          <w:spacing w:val="-18"/>
        </w:rPr>
        <w:t>滋润万物。男女构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精，乾阳刚直，坤地柔顺，“刚柔相摩”,“一阖一阚”,天降雨露以授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坤地；地阴呈润湿以纳乾阳。后天人道循回</w:t>
      </w:r>
      <w:r>
        <w:rPr>
          <w:rFonts w:ascii="SimSun" w:hAnsi="SimSun" w:eastAsia="SimSun" w:cs="SimSun"/>
          <w:sz w:val="32"/>
          <w:szCs w:val="32"/>
          <w:spacing w:val="-18"/>
        </w:rPr>
        <w:t>首起坤，是突出地为万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物之母、万象之基。兑居坤乾之间，是阴阳互相泽润，交合才生变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化。先坤后乾，叠之又暗合泰卦_。泰，“</w:t>
      </w:r>
      <w:r>
        <w:rPr>
          <w:rFonts w:ascii="SimSun" w:hAnsi="SimSun" w:eastAsia="SimSun" w:cs="SimSun"/>
          <w:sz w:val="32"/>
          <w:szCs w:val="32"/>
          <w:spacing w:val="-18"/>
        </w:rPr>
        <w:t>小往大来”、“天地交”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也。《说卦》序后天八卦阵，说坤为“万物皆致养焉”,说兑为“万物之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所以说(悦)也，说乾为“阴阳相薄也”。</w:t>
      </w:r>
    </w:p>
    <w:p>
      <w:pPr>
        <w:pStyle w:val="BodyText"/>
        <w:spacing w:line="364" w:lineRule="auto"/>
        <w:rPr/>
      </w:pPr>
      <w:r/>
    </w:p>
    <w:p>
      <w:pPr>
        <w:ind w:firstLine="5410"/>
        <w:spacing w:line="2680" w:lineRule="exact"/>
        <w:rPr/>
      </w:pPr>
      <w:r>
        <w:rPr>
          <w:position w:val="-53"/>
        </w:rPr>
        <w:drawing>
          <wp:inline distT="0" distB="0" distL="0" distR="0">
            <wp:extent cx="1689104" cy="1701747"/>
            <wp:effectExtent l="0" t="0" r="0" b="0"/>
            <wp:docPr id="1360" name="IM 1360"/>
            <wp:cNvGraphicFramePr/>
            <a:graphic>
              <a:graphicData uri="http://schemas.openxmlformats.org/drawingml/2006/picture">
                <pic:pic>
                  <pic:nvPicPr>
                    <pic:cNvPr id="1360" name="IM 1360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9104" cy="170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1" w:lineRule="auto"/>
        <w:rPr/>
      </w:pPr>
      <w:r/>
    </w:p>
    <w:p>
      <w:pPr>
        <w:ind w:left="840"/>
        <w:spacing w:before="88" w:line="226" w:lineRule="auto"/>
        <w:rPr>
          <w:rFonts w:ascii="SimSun" w:hAnsi="SimSun" w:eastAsia="SimSun" w:cs="SimSun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6"/>
          <w:position w:val="1"/>
        </w:rPr>
        <w:t>图(4-1)-9</w:t>
      </w:r>
      <w:r>
        <w:rPr>
          <w:rFonts w:ascii="FangSong" w:hAnsi="FangSong" w:eastAsia="FangSong" w:cs="FangSong"/>
          <w:sz w:val="27"/>
          <w:szCs w:val="27"/>
          <w:spacing w:val="89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6"/>
          <w:position w:val="1"/>
        </w:rPr>
        <w:t>后天八卦图</w:t>
      </w:r>
      <w:r>
        <w:rPr>
          <w:rFonts w:ascii="FangSong" w:hAnsi="FangSong" w:eastAsia="FangSong" w:cs="FangSong"/>
          <w:sz w:val="27"/>
          <w:szCs w:val="27"/>
          <w:spacing w:val="1"/>
          <w:position w:val="1"/>
        </w:rPr>
        <w:t xml:space="preserve">      </w:t>
      </w:r>
      <w:r>
        <w:rPr>
          <w:rFonts w:ascii="SimSun" w:hAnsi="SimSun" w:eastAsia="SimSun" w:cs="SimSun"/>
          <w:sz w:val="27"/>
          <w:szCs w:val="27"/>
          <w:spacing w:val="6"/>
          <w:position w:val="-1"/>
        </w:rPr>
        <w:t>图(4-1)-10</w:t>
      </w:r>
      <w:r>
        <w:rPr>
          <w:rFonts w:ascii="SimSun" w:hAnsi="SimSun" w:eastAsia="SimSun" w:cs="SimSun"/>
          <w:sz w:val="27"/>
          <w:szCs w:val="27"/>
          <w:spacing w:val="85"/>
          <w:position w:val="-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  <w:position w:val="-1"/>
        </w:rPr>
        <w:t>人道循回示意图</w:t>
      </w:r>
    </w:p>
    <w:p>
      <w:pPr>
        <w:ind w:right="121" w:firstLine="620"/>
        <w:spacing w:before="69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乾后续坎。坎三为水，又为外阴内阳之象。高等生物(从</w:t>
      </w:r>
      <w:r>
        <w:rPr>
          <w:rFonts w:ascii="SimSun" w:hAnsi="SimSun" w:eastAsia="SimSun" w:cs="SimSun"/>
          <w:sz w:val="32"/>
          <w:szCs w:val="32"/>
          <w:spacing w:val="-13"/>
        </w:rPr>
        <w:t>植物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到动物),阴阳受授，正是外阴内阳之象：阳入阴而后有受精卵，受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精卵进入植物之子房、动物之子宫，开始孕育胚胎。新生</w:t>
      </w:r>
      <w:r>
        <w:rPr>
          <w:rFonts w:ascii="SimSun" w:hAnsi="SimSun" w:eastAsia="SimSun" w:cs="SimSun"/>
          <w:sz w:val="32"/>
          <w:szCs w:val="32"/>
          <w:spacing w:val="-18"/>
        </w:rPr>
        <w:t>命的孕育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无一不依存于水，而子宫、子房充满了养水。此外，种子萌生发芽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也靠水。</w:t>
      </w:r>
    </w:p>
    <w:p>
      <w:pPr>
        <w:ind w:right="29" w:firstLine="620"/>
        <w:spacing w:before="8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坎后续艮。良主为山，又为初阳、弱阳之象。山为成形之象，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山高于地又依于地，是地蓄阳而发生形变之象。</w:t>
      </w:r>
      <w:r>
        <w:rPr>
          <w:rFonts w:ascii="SimSun" w:hAnsi="SimSun" w:eastAsia="SimSun" w:cs="SimSun"/>
          <w:sz w:val="32"/>
          <w:szCs w:val="32"/>
          <w:spacing w:val="-8"/>
        </w:rPr>
        <w:t>植物雄雌花蕊授 </w:t>
      </w:r>
      <w:r>
        <w:rPr>
          <w:rFonts w:ascii="SimSun" w:hAnsi="SimSun" w:eastAsia="SimSun" w:cs="SimSun"/>
          <w:sz w:val="32"/>
          <w:szCs w:val="32"/>
          <w:spacing w:val="-18"/>
        </w:rPr>
        <w:t>受后，子房膨大，发育成果实，果实以雌花为母体。动物牝牡交媾 </w:t>
      </w:r>
      <w:r>
        <w:rPr>
          <w:rFonts w:ascii="SimSun" w:hAnsi="SimSun" w:eastAsia="SimSun" w:cs="SimSun"/>
          <w:sz w:val="32"/>
          <w:szCs w:val="32"/>
          <w:spacing w:val="-14"/>
        </w:rPr>
        <w:t>后，受精卵在母体内孕育长大，使母体发生形变，隆凸之象如山。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阴阳交于兑泽后，孕育于坎水，成形如艮山，仍在母体之中，故坎、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艮均为阴卦。</w:t>
      </w:r>
    </w:p>
    <w:p>
      <w:pPr>
        <w:ind w:left="620"/>
        <w:spacing w:before="11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艮后续震。震三，是阳卦，为雷。雷是天降地合之物象  —</w:t>
      </w:r>
    </w:p>
    <w:p>
      <w:pPr>
        <w:ind w:left="4"/>
        <w:spacing w:before="10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天、地阴阳之电相遇互激迸发雷电。胎儿成熟，降生于人间的第一</w:t>
      </w:r>
    </w:p>
    <w:p>
      <w:pPr>
        <w:spacing w:line="219" w:lineRule="auto"/>
        <w:sectPr>
          <w:footerReference w:type="default" r:id="rId1138"/>
          <w:pgSz w:w="11900" w:h="16840"/>
          <w:pgMar w:top="400" w:right="1350" w:bottom="1266" w:left="1629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60" w:right="94"/>
        <w:spacing w:before="104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声是啼哭，分娩为震撼人心之事，如同雷电交加于天地。震又为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动，新生儿脱离母体初见人世，是阴转阳，</w:t>
      </w:r>
      <w:r>
        <w:rPr>
          <w:rFonts w:ascii="SimSun" w:hAnsi="SimSun" w:eastAsia="SimSun" w:cs="SimSun"/>
          <w:sz w:val="32"/>
          <w:szCs w:val="32"/>
          <w:spacing w:val="-37"/>
        </w:rPr>
        <w:t>故为动一——变动。</w:t>
      </w:r>
    </w:p>
    <w:p>
      <w:pPr>
        <w:ind w:left="160" w:right="75" w:firstLine="639"/>
        <w:spacing w:before="9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震后续巽。巽空为风，又为木。风为傍地而行之天象，又为生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成变化快速之气象。人包括动物出生后，长大成熟非常迅速；植物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发芽生根，长叶抽枝，根植于地，向上(天)迅速成长。</w:t>
      </w:r>
    </w:p>
    <w:p>
      <w:pPr>
        <w:ind w:left="160" w:right="66" w:firstLine="639"/>
        <w:spacing w:before="8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巽后续离。离王为火。震为木，巽为木，续之离火，是木生火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之象。树人如树木。木生火，是生命最辉煌、最光耀之时</w:t>
      </w:r>
      <w:r>
        <w:rPr>
          <w:rFonts w:ascii="SimSun" w:hAnsi="SimSun" w:eastAsia="SimSun" w:cs="SimSun"/>
          <w:sz w:val="32"/>
          <w:szCs w:val="32"/>
          <w:spacing w:val="-18"/>
        </w:rPr>
        <w:t>。这种光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耀，是以生命相拼搏为代价，以牺牲赢得辉煌；同时，这种辉煌，又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是以成熟为基础，人生经历震木、巽木之后才成熟，才具备光耀的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6"/>
        </w:rPr>
        <w:t>条件。《说卦》云：“离，丽也。”焚木成火，丽也；火尽木灭，又是生命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耗尽之象，生命终结虽如火灭烟消，但终有升腾与光华。离</w:t>
      </w:r>
      <w:r>
        <w:rPr>
          <w:rFonts w:ascii="SimSun" w:hAnsi="SimSun" w:eastAsia="SimSun" w:cs="SimSun"/>
          <w:sz w:val="32"/>
          <w:szCs w:val="32"/>
          <w:spacing w:val="-18"/>
        </w:rPr>
        <w:t>后又续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坤，生命完结归阴。</w:t>
      </w:r>
    </w:p>
    <w:p>
      <w:pPr>
        <w:ind w:right="72" w:firstLine="799"/>
        <w:spacing w:before="7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八卦流转，始于坤，归于坤。坤为全阴，又为老阴、</w:t>
      </w:r>
      <w:r>
        <w:rPr>
          <w:rFonts w:ascii="SimSun" w:hAnsi="SimSun" w:eastAsia="SimSun" w:cs="SimSun"/>
          <w:sz w:val="32"/>
          <w:szCs w:val="32"/>
          <w:spacing w:val="-30"/>
        </w:rPr>
        <w:t>极阴，因而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是0(零),既是终结，又是新的起点、新的孕育。万物归坤，又进人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“生生之谓易”的太极数理模式，即零生一、一生二、二生三、三成万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物的生命循回，故《系辞》一言以蔽之：“天地细温，万物化醇，男女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构精，万物化生。”</w:t>
      </w:r>
    </w:p>
    <w:p>
      <w:pPr>
        <w:ind w:left="804"/>
        <w:spacing w:before="135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7"/>
        </w:rPr>
        <w:t>4.</w:t>
      </w:r>
      <w:r>
        <w:rPr>
          <w:rFonts w:ascii="SimHei" w:hAnsi="SimHei" w:eastAsia="SimHei" w:cs="SimHei"/>
          <w:sz w:val="32"/>
          <w:szCs w:val="32"/>
          <w:b/>
          <w:bCs/>
          <w:spacing w:val="-27"/>
        </w:rPr>
        <w:t>连山、归藏、周易之序</w:t>
      </w:r>
    </w:p>
    <w:p>
      <w:pPr>
        <w:ind w:left="160" w:firstLine="639"/>
        <w:spacing w:before="78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三易之说发源较为古老，古籍屡有记载(见一章三节)。东晋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干宝《周礼注》的“伏羲之易，小成为先天；神农之</w:t>
      </w:r>
      <w:r>
        <w:rPr>
          <w:rFonts w:ascii="SimSun" w:hAnsi="SimSun" w:eastAsia="SimSun" w:cs="SimSun"/>
          <w:sz w:val="32"/>
          <w:szCs w:val="32"/>
          <w:spacing w:val="-35"/>
        </w:rPr>
        <w:t>易，中成为中天；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黄帝之易，大成为后天”对后学影响很大，故清代《四库全书》引以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为说。关于“三易”的具体资料，迄今所见很少</w:t>
      </w:r>
      <w:r>
        <w:rPr>
          <w:rFonts w:ascii="SimSun" w:hAnsi="SimSun" w:eastAsia="SimSun" w:cs="SimSun"/>
          <w:sz w:val="32"/>
          <w:szCs w:val="32"/>
          <w:spacing w:val="-28"/>
        </w:rPr>
        <w:t>。因此，对三易的研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究目前基本上还处于推论阶段。这里拟从内证入手，分析三易的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内部机理，提出一种全新的说法：三易的最大区别是卦阵之序。三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易之名与三易之首序是可信的，即连山首艮，归藏首坤，周易首乾；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古人取卦名， 一般与该卦的含义相关，因而三易之名肯定与其卦序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之理有联系。</w:t>
      </w:r>
    </w:p>
    <w:p>
      <w:pPr>
        <w:ind w:right="38"/>
        <w:spacing w:before="158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1"/>
        </w:rPr>
        <w:t>连山，物象为山，八卦之中唯良主，而连山之象即素。艮在八</w:t>
      </w:r>
    </w:p>
    <w:p>
      <w:pPr>
        <w:spacing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卦中为少阳之象：少，幼小、弱小、初生；阳，阳性、生、生</w:t>
      </w:r>
      <w:r>
        <w:rPr>
          <w:rFonts w:ascii="SimSun" w:hAnsi="SimSun" w:eastAsia="SimSun" w:cs="SimSun"/>
          <w:sz w:val="32"/>
          <w:szCs w:val="32"/>
          <w:spacing w:val="-44"/>
        </w:rPr>
        <w:t>命。少阳，</w:t>
      </w:r>
    </w:p>
    <w:p>
      <w:pPr>
        <w:spacing w:line="219" w:lineRule="auto"/>
        <w:sectPr>
          <w:footerReference w:type="default" r:id="rId1141"/>
          <w:pgSz w:w="11900" w:h="16840"/>
          <w:pgMar w:top="400" w:right="1559" w:bottom="1286" w:left="1320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59" w:right="189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即弱阳、初阳，阳初生始出，乃生命幼小柔弱之意。艮为次阴卦，物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象为山。全阴卦为坤，物象为地，坤生弱阳为艮，地纳阳气生变化，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蓬勃向上而隆为山。因此，艮象的卦序意义，是极阴纳阳生变且完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成了孕育的初阳成形之象。《说卦》云“终万物、始万物，莫</w:t>
      </w:r>
      <w:r>
        <w:rPr>
          <w:rFonts w:ascii="SimSun" w:hAnsi="SimSun" w:eastAsia="SimSun" w:cs="SimSun"/>
          <w:sz w:val="32"/>
          <w:szCs w:val="32"/>
          <w:spacing w:val="-41"/>
        </w:rPr>
        <w:t>盛乎艮”,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正是从古易图的八卦循回周始意义上来评说艮卦的初</w:t>
      </w:r>
      <w:r>
        <w:rPr>
          <w:rFonts w:ascii="SimSun" w:hAnsi="SimSun" w:eastAsia="SimSun" w:cs="SimSun"/>
          <w:sz w:val="32"/>
          <w:szCs w:val="32"/>
          <w:spacing w:val="-7"/>
        </w:rPr>
        <w:t>阳意义。以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此反观，足见易图之古。</w:t>
      </w:r>
    </w:p>
    <w:p>
      <w:pPr>
        <w:ind w:right="22" w:firstLine="829"/>
        <w:spacing w:before="99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归藏，是其内在易理所决定的。归藏一词起源虽古，但完</w:t>
      </w:r>
      <w:r>
        <w:rPr>
          <w:rFonts w:ascii="SimSun" w:hAnsi="SimSun" w:eastAsia="SimSun" w:cs="SimSun"/>
          <w:sz w:val="32"/>
          <w:szCs w:val="32"/>
          <w:spacing w:val="-19"/>
        </w:rPr>
        <w:t>整的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文字记载始见于《黄帝内经·素问》:“太阳所至，为寒府，为归藏。”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《内经》是我国第一部中医理论著作。其理论构架是天人合一，但  </w:t>
      </w:r>
      <w:r>
        <w:rPr>
          <w:rFonts w:ascii="SimSun" w:hAnsi="SimSun" w:eastAsia="SimSun" w:cs="SimSun"/>
          <w:sz w:val="32"/>
          <w:szCs w:val="32"/>
          <w:spacing w:val="-2"/>
        </w:rPr>
        <w:t>从逻辑来看是天人共通(详见四章二节)。它把天地阴阳之气融</w:t>
      </w:r>
      <w:r>
        <w:rPr>
          <w:rFonts w:ascii="SimSun" w:hAnsi="SimSun" w:eastAsia="SimSun" w:cs="SimSun"/>
          <w:sz w:val="32"/>
          <w:szCs w:val="32"/>
          <w:spacing w:val="-3"/>
        </w:rPr>
        <w:t>通  </w:t>
      </w:r>
      <w:r>
        <w:rPr>
          <w:rFonts w:ascii="SimSun" w:hAnsi="SimSun" w:eastAsia="SimSun" w:cs="SimSun"/>
          <w:sz w:val="32"/>
          <w:szCs w:val="32"/>
          <w:spacing w:val="-2"/>
        </w:rPr>
        <w:t>于生命学说之中，构建了生命阴阳学。在这部关于生命理</w:t>
      </w:r>
      <w:r>
        <w:rPr>
          <w:rFonts w:ascii="SimSun" w:hAnsi="SimSun" w:eastAsia="SimSun" w:cs="SimSun"/>
          <w:sz w:val="32"/>
          <w:szCs w:val="32"/>
          <w:spacing w:val="-3"/>
        </w:rPr>
        <w:t>论的医  </w:t>
      </w:r>
      <w:r>
        <w:rPr>
          <w:rFonts w:ascii="SimSun" w:hAnsi="SimSun" w:eastAsia="SimSun" w:cs="SimSun"/>
          <w:sz w:val="32"/>
          <w:szCs w:val="32"/>
          <w:spacing w:val="-11"/>
        </w:rPr>
        <w:t>书中，阴阳之气贯通了对生命与疾病防治的全部认识，如《阴阳应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象大论》篇所说：“阴阳者，天地之道也，万物之纲纪，变化之父母，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生杀之本始，神明之府(根本道理之所在)也，治病必求于本(治病  </w:t>
      </w:r>
      <w:r>
        <w:rPr>
          <w:rFonts w:ascii="SimSun" w:hAnsi="SimSun" w:eastAsia="SimSun" w:cs="SimSun"/>
          <w:sz w:val="32"/>
          <w:szCs w:val="32"/>
          <w:spacing w:val="-7"/>
        </w:rPr>
        <w:t>必须求助于这个根本)。”于是，天地之阴阳就同生</w:t>
      </w:r>
      <w:r>
        <w:rPr>
          <w:rFonts w:ascii="SimSun" w:hAnsi="SimSun" w:eastAsia="SimSun" w:cs="SimSun"/>
          <w:sz w:val="32"/>
          <w:szCs w:val="32"/>
          <w:spacing w:val="-8"/>
        </w:rPr>
        <w:t>命之气脉联通  </w:t>
      </w:r>
      <w:r>
        <w:rPr>
          <w:rFonts w:ascii="SimSun" w:hAnsi="SimSun" w:eastAsia="SimSun" w:cs="SimSun"/>
          <w:sz w:val="32"/>
          <w:szCs w:val="32"/>
          <w:spacing w:val="-36"/>
        </w:rPr>
        <w:t>了，“阳气者，若天与日”(《素问·生气通天论》</w:t>
      </w:r>
      <w:r>
        <w:rPr>
          <w:rFonts w:ascii="SimSun" w:hAnsi="SimSun" w:eastAsia="SimSun" w:cs="SimSun"/>
          <w:sz w:val="32"/>
          <w:szCs w:val="32"/>
          <w:spacing w:val="-37"/>
        </w:rPr>
        <w:t>)。</w:t>
      </w:r>
    </w:p>
    <w:p>
      <w:pPr>
        <w:ind w:left="159" w:right="189" w:firstLine="669"/>
        <w:spacing w:before="90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因此，“太阳所至，为寒府，为归藏”,既是天象，又是人体之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象。八卦之中，坤为全阴之象，“坤，阴物也”(《系辞》),“坤在地，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……其于地也为黑”(《说卦》)。以居住在地球上的人为视中心来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看，太阳移行至地球后面，不为地球这一面的人所见，是太阳</w:t>
      </w:r>
      <w:r>
        <w:rPr>
          <w:rFonts w:ascii="SimSun" w:hAnsi="SimSun" w:eastAsia="SimSun" w:cs="SimSun"/>
          <w:sz w:val="32"/>
          <w:szCs w:val="32"/>
          <w:spacing w:val="-18"/>
        </w:rPr>
        <w:t>“归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藏”,太阳为地球所遮蔽，大地一片黑暗，日藏地下，是“寒府”。这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是天象。从人体之像来看，“心者，生之本(根本),神之变也，其华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(表现、反应)在面，其充(盈)在血脉；为阳中之太阳</w:t>
      </w:r>
      <w:r>
        <w:rPr>
          <w:rFonts w:ascii="SimSun" w:hAnsi="SimSun" w:eastAsia="SimSun" w:cs="SimSun"/>
          <w:sz w:val="32"/>
          <w:szCs w:val="32"/>
          <w:spacing w:val="-18"/>
        </w:rPr>
        <w:t>，通于夏气。</w:t>
      </w:r>
    </w:p>
    <w:p>
      <w:pPr>
        <w:ind w:left="159"/>
        <w:spacing w:before="71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……肾者，主蛰(阴精),封(固)藏(收)之本，精之处(处所)也，其华  </w:t>
      </w:r>
      <w:r>
        <w:rPr>
          <w:rFonts w:ascii="SimSun" w:hAnsi="SimSun" w:eastAsia="SimSun" w:cs="SimSun"/>
          <w:sz w:val="32"/>
          <w:szCs w:val="32"/>
          <w:spacing w:val="-36"/>
        </w:rPr>
        <w:t>在发，其充在骨，为阴中之少阴，通冬气……”(《六节藏象论》)。这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样一来，天上的太阳运行，与身体的“太阳”(极阳之气)周转就完全  </w:t>
      </w:r>
      <w:r>
        <w:rPr>
          <w:rFonts w:ascii="SimSun" w:hAnsi="SimSun" w:eastAsia="SimSun" w:cs="SimSun"/>
          <w:sz w:val="32"/>
          <w:szCs w:val="32"/>
          <w:spacing w:val="-27"/>
        </w:rPr>
        <w:t>一致了：心是生命的根本，精神的根本，通过血</w:t>
      </w:r>
      <w:r>
        <w:rPr>
          <w:rFonts w:ascii="SimSun" w:hAnsi="SimSun" w:eastAsia="SimSun" w:cs="SimSun"/>
          <w:sz w:val="32"/>
          <w:szCs w:val="32"/>
          <w:spacing w:val="-28"/>
        </w:rPr>
        <w:t>脉滋养肾，通过肾的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作用产生变化。肾养精固精，是稳固、保存、滋养生的根本，即“精”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的处所。心血周流至肾，犹如太阳移行至寒府，都是“归藏”之象。</w:t>
      </w:r>
    </w:p>
    <w:p>
      <w:pPr>
        <w:spacing w:line="258" w:lineRule="auto"/>
        <w:sectPr>
          <w:footerReference w:type="default" r:id="rId1142"/>
          <w:pgSz w:w="11900" w:h="16840"/>
          <w:pgMar w:top="400" w:right="1160" w:bottom="1346" w:left="1520" w:header="0" w:footer="11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165"/>
        <w:spacing w:before="107" w:line="25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7"/>
        </w:rPr>
        <w:t>肾为归藏之府，又如同坤在八卦中的地位。坤在易</w:t>
      </w:r>
      <w:r>
        <w:rPr>
          <w:rFonts w:ascii="SimSun" w:hAnsi="SimSun" w:eastAsia="SimSun" w:cs="SimSun"/>
          <w:sz w:val="33"/>
          <w:szCs w:val="33"/>
          <w:spacing w:val="-18"/>
        </w:rPr>
        <w:t>理中为地，为  </w:t>
      </w:r>
      <w:r>
        <w:rPr>
          <w:rFonts w:ascii="SimSun" w:hAnsi="SimSun" w:eastAsia="SimSun" w:cs="SimSun"/>
          <w:sz w:val="33"/>
          <w:szCs w:val="33"/>
          <w:spacing w:val="-32"/>
        </w:rPr>
        <w:t>母，为广生(生成、出生、生养)。大地为万物所归</w:t>
      </w:r>
      <w:r>
        <w:rPr>
          <w:rFonts w:ascii="SimSun" w:hAnsi="SimSun" w:eastAsia="SimSun" w:cs="SimSun"/>
          <w:sz w:val="33"/>
          <w:szCs w:val="33"/>
          <w:spacing w:val="-33"/>
        </w:rPr>
        <w:t>，又为“万物资生”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5"/>
        </w:rPr>
        <w:t>之母，“坤厚载物”,“坤作成物”,“万物皆致养”,讲的都是一个意  </w:t>
      </w:r>
      <w:r>
        <w:rPr>
          <w:rFonts w:ascii="SimSun" w:hAnsi="SimSun" w:eastAsia="SimSun" w:cs="SimSun"/>
          <w:sz w:val="33"/>
          <w:szCs w:val="33"/>
          <w:spacing w:val="-30"/>
        </w:rPr>
        <w:t>思。因此，坤在八卦阵中的卦序意义，主受纳、归藏、孕育、生养。</w:t>
      </w:r>
      <w:r>
        <w:rPr>
          <w:rFonts w:ascii="SimSun" w:hAnsi="SimSun" w:eastAsia="SimSun" w:cs="SimSun"/>
          <w:sz w:val="33"/>
          <w:szCs w:val="33"/>
          <w:spacing w:val="4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31"/>
        </w:rPr>
        <w:t>“太阳所至……为归藏”,归者，回归也，既然是“归”,必从此而出  </w:t>
      </w:r>
      <w:r>
        <w:rPr>
          <w:rFonts w:ascii="SimSun" w:hAnsi="SimSun" w:eastAsia="SimSun" w:cs="SimSun"/>
          <w:sz w:val="33"/>
          <w:szCs w:val="33"/>
          <w:spacing w:val="-19"/>
        </w:rPr>
        <w:t>——太阳西落于地，东升同样于地。</w:t>
      </w:r>
    </w:p>
    <w:p>
      <w:pPr>
        <w:ind w:left="165" w:right="98" w:firstLine="649"/>
        <w:spacing w:before="107" w:line="255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43"/>
          <w:w w:val="98"/>
        </w:rPr>
        <w:t>周易，从卦序来看：周，周而复始，指运动状态，易，变易，指</w:t>
      </w:r>
      <w:r>
        <w:rPr>
          <w:rFonts w:ascii="SimSun" w:hAnsi="SimSun" w:eastAsia="SimSun" w:cs="SimSun"/>
          <w:sz w:val="33"/>
          <w:szCs w:val="33"/>
          <w:spacing w:val="-44"/>
          <w:w w:val="98"/>
        </w:rPr>
        <w:t>变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18"/>
        </w:rPr>
        <w:t>化情况。周易，即周而复始的变化。周易首乾，是突出肇生与开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37"/>
        </w:rPr>
        <w:t>始。乾为全阳之象，主要物象为天、为父，其</w:t>
      </w:r>
      <w:r>
        <w:rPr>
          <w:rFonts w:ascii="SimSun" w:hAnsi="SimSun" w:eastAsia="SimSun" w:cs="SimSun"/>
          <w:sz w:val="33"/>
          <w:szCs w:val="33"/>
          <w:spacing w:val="-38"/>
        </w:rPr>
        <w:t>卦序意义，主要是阳性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0"/>
        </w:rPr>
        <w:t>与肇始：“乾知大始”,“乾，阳物也”,“言阴阳相薄也”,“</w:t>
      </w:r>
      <w:r>
        <w:rPr>
          <w:rFonts w:ascii="SimSun" w:hAnsi="SimSun" w:eastAsia="SimSun" w:cs="SimSun"/>
          <w:sz w:val="33"/>
          <w:szCs w:val="33"/>
          <w:spacing w:val="-41"/>
        </w:rPr>
        <w:t>故称乎</w:t>
      </w:r>
      <w:r>
        <w:rPr>
          <w:rFonts w:ascii="SimSun" w:hAnsi="SimSun" w:eastAsia="SimSun" w:cs="SimSun"/>
          <w:sz w:val="33"/>
          <w:szCs w:val="3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7"/>
        </w:rPr>
        <w:t>父”。易的核心就是“生生之谓易”。乾与坤在“生生”之理中，同样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5"/>
          <w:w w:val="96"/>
        </w:rPr>
        <w:t>有“生”之义，两者区别是：乾为“大生”,为“始”,侧重于肇生、始生，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2"/>
          <w:w w:val="99"/>
        </w:rPr>
        <w:t>即生的播种意义与作用及其阶段；坤为“广生”,为“资(助、养)生”,</w:t>
      </w:r>
      <w:r>
        <w:rPr>
          <w:rFonts w:ascii="SimSun" w:hAnsi="SimSun" w:eastAsia="SimSun" w:cs="SimSun"/>
          <w:sz w:val="33"/>
          <w:szCs w:val="33"/>
          <w:spacing w:val="12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32"/>
        </w:rPr>
        <w:t>侧重于生成、生养，即生的孕育意义与作用及其阶段</w:t>
      </w:r>
      <w:r>
        <w:rPr>
          <w:rFonts w:ascii="SimSun" w:hAnsi="SimSun" w:eastAsia="SimSun" w:cs="SimSun"/>
          <w:sz w:val="33"/>
          <w:szCs w:val="33"/>
          <w:spacing w:val="-33"/>
        </w:rPr>
        <w:t>。对此，《彖》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0"/>
        </w:rPr>
        <w:t>说得十分清楚：“大哉乾元(初始)。万物资(凭藉)始(开端),乃统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45"/>
        </w:rPr>
        <w:t>天，云行雨施，品(众多、各类)物流形”;“至(极)哉坤元，万物资</w:t>
      </w:r>
      <w:r>
        <w:rPr>
          <w:rFonts w:ascii="SimSun" w:hAnsi="SimSun" w:eastAsia="SimSun" w:cs="SimSun"/>
          <w:sz w:val="33"/>
          <w:szCs w:val="33"/>
          <w:spacing w:val="-46"/>
        </w:rPr>
        <w:t>生，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乃顺承天，坤厚载物……品物咸亨(皆通)”。这就是说，乾的开创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功能非常伟大，万物凭藉它才有开端，就像天的作用一样，阳气如</w:t>
      </w:r>
      <w:r>
        <w:rPr>
          <w:rFonts w:ascii="SimSun" w:hAnsi="SimSun" w:eastAsia="SimSun" w:cs="SimSun"/>
          <w:sz w:val="33"/>
          <w:szCs w:val="33"/>
          <w:spacing w:val="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8"/>
        </w:rPr>
        <w:t>云雨滋润大地，万物才能交通成形、流传盛行；坤的契合功能极为</w:t>
      </w:r>
      <w:r>
        <w:rPr>
          <w:rFonts w:ascii="SimSun" w:hAnsi="SimSun" w:eastAsia="SimSun" w:cs="SimSun"/>
          <w:sz w:val="33"/>
          <w:szCs w:val="33"/>
          <w:spacing w:val="3"/>
        </w:rPr>
        <w:t xml:space="preserve">  </w:t>
      </w:r>
      <w:r>
        <w:rPr>
          <w:rFonts w:ascii="SimSun" w:hAnsi="SimSun" w:eastAsia="SimSun" w:cs="SimSun"/>
          <w:sz w:val="33"/>
          <w:szCs w:val="33"/>
          <w:spacing w:val="-27"/>
        </w:rPr>
        <w:t>重要，万物藉此才能生长，顺其自然接受天的授与，地深厚能容纳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46"/>
        </w:rPr>
        <w:t>万物，万物都适宜。显然在“生生之谓易”中，乾与坤是“</w:t>
      </w:r>
      <w:r>
        <w:rPr>
          <w:rFonts w:ascii="SimSun" w:hAnsi="SimSun" w:eastAsia="SimSun" w:cs="SimSun"/>
          <w:sz w:val="33"/>
          <w:szCs w:val="33"/>
          <w:spacing w:val="-47"/>
        </w:rPr>
        <w:t>生”的阴阳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3"/>
        </w:rPr>
        <w:t>两个方面，即万物之父与母。</w:t>
      </w:r>
    </w:p>
    <w:p>
      <w:pPr>
        <w:ind w:left="165" w:right="222" w:firstLine="609"/>
        <w:spacing w:before="204" w:line="257" w:lineRule="auto"/>
        <w:jc w:val="both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27"/>
        </w:rPr>
        <w:t>综上所述，三易是统一的，完全可以用周易——周而复始之易</w:t>
      </w:r>
      <w:r>
        <w:rPr>
          <w:rFonts w:ascii="SimSun" w:hAnsi="SimSun" w:eastAsia="SimSun" w:cs="SimSun"/>
          <w:sz w:val="33"/>
          <w:szCs w:val="33"/>
          <w:spacing w:val="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9"/>
        </w:rPr>
        <w:t>为名统一起来，首艮、首坤、首乾之序，是基于同一易理，不过各有</w:t>
      </w:r>
      <w:r>
        <w:rPr>
          <w:rFonts w:ascii="SimSun" w:hAnsi="SimSun" w:eastAsia="SimSun" w:cs="SimSun"/>
          <w:sz w:val="33"/>
          <w:szCs w:val="33"/>
          <w:spacing w:val="1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侧重点罢了。连山首艮，突出万物的生成；归藏首坤，突出万物的</w:t>
      </w:r>
      <w:r>
        <w:rPr>
          <w:rFonts w:ascii="SimSun" w:hAnsi="SimSun" w:eastAsia="SimSun" w:cs="SimSun"/>
          <w:sz w:val="33"/>
          <w:szCs w:val="33"/>
          <w:spacing w:val="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7"/>
        </w:rPr>
        <w:t>纳藏；周易首乾，突出万物的肇始。古易图的卦序特</w:t>
      </w:r>
      <w:r>
        <w:rPr>
          <w:rFonts w:ascii="SimSun" w:hAnsi="SimSun" w:eastAsia="SimSun" w:cs="SimSun"/>
          <w:sz w:val="33"/>
          <w:szCs w:val="33"/>
          <w:spacing w:val="-28"/>
        </w:rPr>
        <w:t>点也说明了这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7"/>
        </w:rPr>
        <w:t>一点。河图、洛书、先天、中天、后天八卦方位，除河图为四</w:t>
      </w:r>
      <w:r>
        <w:rPr>
          <w:rFonts w:ascii="SimSun" w:hAnsi="SimSun" w:eastAsia="SimSun" w:cs="SimSun"/>
          <w:sz w:val="33"/>
          <w:szCs w:val="33"/>
          <w:spacing w:val="-38"/>
        </w:rPr>
        <w:t>方位卦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6"/>
        </w:rPr>
        <w:t>阵外，其他均为周始流行的八卦阵。从周而复始</w:t>
      </w:r>
      <w:r>
        <w:rPr>
          <w:rFonts w:ascii="SimSun" w:hAnsi="SimSun" w:eastAsia="SimSun" w:cs="SimSun"/>
          <w:sz w:val="33"/>
          <w:szCs w:val="33"/>
          <w:spacing w:val="-17"/>
        </w:rPr>
        <w:t>的循回卦序意义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6"/>
        </w:rPr>
        <w:t>上说，都是周易，即周变之易。同时，从不同卦序所</w:t>
      </w:r>
      <w:r>
        <w:rPr>
          <w:rFonts w:ascii="SimSun" w:hAnsi="SimSun" w:eastAsia="SimSun" w:cs="SimSun"/>
          <w:sz w:val="33"/>
          <w:szCs w:val="33"/>
          <w:spacing w:val="-27"/>
        </w:rPr>
        <w:t>蕴含的不同内</w:t>
      </w:r>
    </w:p>
    <w:p>
      <w:pPr>
        <w:spacing w:line="257" w:lineRule="auto"/>
        <w:sectPr>
          <w:footerReference w:type="default" r:id="rId1143"/>
          <w:pgSz w:w="11900" w:h="16840"/>
          <w:pgMar w:top="400" w:right="1416" w:bottom="1403" w:left="1285" w:header="0" w:footer="1205" w:gutter="0"/>
        </w:sectPr>
        <w:rPr>
          <w:rFonts w:ascii="SimSun" w:hAnsi="SimSun" w:eastAsia="SimSun" w:cs="SimSun"/>
          <w:sz w:val="33"/>
          <w:szCs w:val="33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59" w:right="25"/>
        <w:spacing w:before="104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涵来看，卦序又有首良、首坤、首乾之分。例如：先天阵在天体观周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日、周月卦序中为首坤，在地法观水循回卦序中为首艮，而生命圈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卦序又可视为首坤。洛书阵在天体观周年卦序中，以立春为始首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艮，以冬至为始又首坤，在地法观地道循回卦序中又为首坤。中天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阵以阴阳循回卦序论为首艮，始于弱阳；以人伦顺次卦序论为首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坤，始于老阴。特别应当指出，后天八卦方位是人道即后天生命之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道的循回卦序，首起为坤，历代说后天八卦是首乾序，实在毫无道</w:t>
      </w:r>
    </w:p>
    <w:p>
      <w:pPr>
        <w:ind w:left="159"/>
        <w:spacing w:line="22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理。</w:t>
      </w:r>
    </w:p>
    <w:p>
      <w:pPr>
        <w:pStyle w:val="BodyText"/>
        <w:spacing w:line="450" w:lineRule="auto"/>
        <w:rPr/>
      </w:pPr>
      <w:r/>
    </w:p>
    <w:p>
      <w:pPr>
        <w:ind w:left="864"/>
        <w:spacing w:before="106" w:line="228" w:lineRule="auto"/>
        <w:outlineLvl w:val="2"/>
        <w:rPr>
          <w:rFonts w:ascii="STXinwei" w:hAnsi="STXinwei" w:eastAsia="STXinwei" w:cs="STXinwei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b/>
          <w:bCs/>
          <w:spacing w:val="-3"/>
        </w:rPr>
        <w:t>三</w:t>
      </w:r>
      <w:r>
        <w:rPr>
          <w:rFonts w:ascii="STXinwei" w:hAnsi="STXinwei" w:eastAsia="STXinwei" w:cs="STXinwei"/>
          <w:sz w:val="32"/>
          <w:szCs w:val="32"/>
          <w:spacing w:val="62"/>
          <w:w w:val="101"/>
        </w:rPr>
        <w:t xml:space="preserve"> </w:t>
      </w:r>
      <w:r>
        <w:rPr>
          <w:rFonts w:ascii="STXinwei" w:hAnsi="STXinwei" w:eastAsia="STXinwei" w:cs="STXinwei"/>
          <w:sz w:val="32"/>
          <w:szCs w:val="32"/>
          <w:b/>
          <w:bCs/>
          <w:spacing w:val="-3"/>
        </w:rPr>
        <w:t>、道器事物观</w:t>
      </w:r>
    </w:p>
    <w:p>
      <w:pPr>
        <w:ind w:firstLine="679"/>
        <w:spacing w:before="58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《系辞》云：“乾坤，其易之组(蕴)邪?乾坤成列，而易立乎其中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矣。乾坤毁，则无以见易；易不可见，则乾坤或几乎息</w:t>
      </w:r>
      <w:r>
        <w:rPr>
          <w:rFonts w:ascii="SimSun" w:hAnsi="SimSun" w:eastAsia="SimSun" w:cs="SimSun"/>
          <w:sz w:val="32"/>
          <w:szCs w:val="32"/>
          <w:spacing w:val="-22"/>
        </w:rPr>
        <w:t>矣，是故形而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上者谓之道，形而下者谓之器；化而裁之谓之变，推而行之谓之通，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举而错(措)天下之民谓之事业。”这段话，首先阐述了</w:t>
      </w:r>
      <w:r>
        <w:rPr>
          <w:rFonts w:ascii="SimSun" w:hAnsi="SimSun" w:eastAsia="SimSun" w:cs="SimSun"/>
          <w:sz w:val="32"/>
          <w:szCs w:val="32"/>
          <w:spacing w:val="-11"/>
        </w:rPr>
        <w:t>易理与乾坤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的关系：乾坤，阴阳，天地之理，即易理的内涵吧?乾坤(阴阳)</w:t>
      </w:r>
      <w:r>
        <w:rPr>
          <w:rFonts w:ascii="SimSun" w:hAnsi="SimSun" w:eastAsia="SimSun" w:cs="SimSun"/>
          <w:sz w:val="32"/>
          <w:szCs w:val="32"/>
          <w:spacing w:val="-16"/>
        </w:rPr>
        <w:t>排列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有序，易理就确立其中了。乾坤(天地)没有了，也就无法使易理呈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现出来；易不能呈现，除非乾坤不存在。接着，指出易理与道器的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关系：因此，形体之上的规律称为“道”,形体之下的原</w:t>
      </w:r>
      <w:r>
        <w:rPr>
          <w:rFonts w:ascii="SimSun" w:hAnsi="SimSun" w:eastAsia="SimSun" w:cs="SimSun"/>
          <w:sz w:val="32"/>
          <w:szCs w:val="32"/>
          <w:spacing w:val="5"/>
        </w:rPr>
        <w:t>理称为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“器”。最后，说明了使用易理的三种情形；对于它，灵活运用就叫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变，推广施行就叫通，作为举措施于民就叫事业。显然，从古易图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到《系辞》,易的阴阳之理已深入人心，古易说也已由本体论走向应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6"/>
        </w:rPr>
        <w:t>用</w:t>
      </w:r>
      <w:r>
        <w:rPr>
          <w:rFonts w:ascii="SimSun" w:hAnsi="SimSun" w:eastAsia="SimSun" w:cs="SimSun"/>
          <w:sz w:val="32"/>
          <w:szCs w:val="32"/>
          <w:spacing w:val="-44"/>
          <w:w w:val="96"/>
        </w:rPr>
        <w:t>论：“化而裁”、“推而行”、“举而措”。《系辞》还力图用乾坤之理</w:t>
      </w:r>
      <w:r>
        <w:rPr>
          <w:rFonts w:ascii="SimSun" w:hAnsi="SimSun" w:eastAsia="SimSun" w:cs="SimSun"/>
          <w:sz w:val="32"/>
          <w:szCs w:val="32"/>
          <w:spacing w:val="-43"/>
          <w:w w:val="96"/>
        </w:rPr>
        <w:t>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括阴阳之理，这未尝不可。乾坤，即天地，即阴阳。因此，乾坤之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理，其实就是易的阴阳世界观。《文言》单论乾坤，只能</w:t>
      </w:r>
      <w:r>
        <w:rPr>
          <w:rFonts w:ascii="SimSun" w:hAnsi="SimSun" w:eastAsia="SimSun" w:cs="SimSun"/>
          <w:sz w:val="32"/>
          <w:szCs w:val="32"/>
          <w:spacing w:val="-22"/>
        </w:rPr>
        <w:t>是基于这一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认识。当然，古者玄思天人地而形成的这种认识论、方法论，既是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对万物的理性抽象，又是对万物的形象认识。其古易图是借图立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说，于图为抽象万物的卦画，于理涵天地万物之形象。道器论则是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用言立说，是理性抽象与具体形象相统一的认识论。</w:t>
      </w:r>
    </w:p>
    <w:p>
      <w:pPr>
        <w:spacing w:before="233" w:line="213" w:lineRule="auto"/>
        <w:jc w:val="right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9"/>
        </w:rPr>
        <w:t>道器之说是从“形”的角度</w:t>
      </w:r>
      <w:r>
        <w:rPr>
          <w:rFonts w:ascii="SimHei" w:hAnsi="SimHei" w:eastAsia="SimHei" w:cs="SimHei"/>
          <w:sz w:val="32"/>
          <w:szCs w:val="32"/>
          <w:spacing w:val="-28"/>
        </w:rPr>
        <w:t>进行论说，即以“形”这个最便于</w:t>
      </w:r>
      <w:r>
        <w:rPr>
          <w:rFonts w:ascii="SimHei" w:hAnsi="SimHei" w:eastAsia="SimHei" w:cs="SimHei"/>
          <w:sz w:val="32"/>
          <w:szCs w:val="32"/>
          <w:spacing w:val="-16"/>
        </w:rPr>
        <w:t>人</w:t>
      </w:r>
    </w:p>
    <w:p>
      <w:pPr>
        <w:spacing w:line="213" w:lineRule="auto"/>
        <w:sectPr>
          <w:footerReference w:type="default" r:id="rId1144"/>
          <w:pgSz w:w="11900" w:h="16840"/>
          <w:pgMar w:top="400" w:right="1249" w:bottom="1343" w:left="1659" w:header="0" w:footer="1145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right="163" w:firstLine="160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们把握的特定的状态，对万物万象的共通规律作了一个</w:t>
      </w:r>
      <w:r>
        <w:rPr>
          <w:rFonts w:ascii="SimSun" w:hAnsi="SimSun" w:eastAsia="SimSun" w:cs="SimSun"/>
          <w:sz w:val="32"/>
          <w:szCs w:val="32"/>
          <w:spacing w:val="-19"/>
        </w:rPr>
        <w:t>界定：“形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而上者谓之道。”同时，对具体事物的功用原理下</w:t>
      </w:r>
      <w:r>
        <w:rPr>
          <w:rFonts w:ascii="SimSun" w:hAnsi="SimSun" w:eastAsia="SimSun" w:cs="SimSun"/>
          <w:sz w:val="32"/>
          <w:szCs w:val="32"/>
          <w:spacing w:val="-23"/>
        </w:rPr>
        <w:t>了一个定义：“形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而下者谓之器。”可见，“器”是区别于“道”,又同“道”有千丝万缕联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系的一种认识，而道与器之间既相联系又相区别的纽带，</w:t>
      </w:r>
      <w:r>
        <w:rPr>
          <w:rFonts w:ascii="SimSun" w:hAnsi="SimSun" w:eastAsia="SimSun" w:cs="SimSun"/>
          <w:sz w:val="32"/>
          <w:szCs w:val="32"/>
          <w:spacing w:val="10"/>
        </w:rPr>
        <w:t>就是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“形”。</w:t>
      </w:r>
    </w:p>
    <w:p>
      <w:pPr>
        <w:ind w:left="864"/>
        <w:spacing w:before="124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3"/>
        </w:rPr>
        <w:t>1.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33"/>
        </w:rPr>
        <w:t>形、道、器之说：认识方法的哲人绝学</w:t>
      </w:r>
    </w:p>
    <w:p>
      <w:pPr>
        <w:ind w:left="160" w:right="53" w:firstLine="540"/>
        <w:spacing w:before="103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“形而上者谓之道，形面下者谓之器”当作何解?《系辞》述而不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解，可能与其未见古易图或参悟古易说不深有关。后学</w:t>
      </w:r>
      <w:r>
        <w:rPr>
          <w:rFonts w:ascii="SimSun" w:hAnsi="SimSun" w:eastAsia="SimSun" w:cs="SimSun"/>
          <w:sz w:val="32"/>
          <w:szCs w:val="32"/>
          <w:spacing w:val="-7"/>
        </w:rPr>
        <w:t>更是仁智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各见，最后将之弄得面目全非。</w:t>
      </w:r>
    </w:p>
    <w:p>
      <w:pPr>
        <w:ind w:left="160" w:firstLine="700"/>
        <w:spacing w:before="98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认识道器之说，首先要把握形、道、器的基本内涵，这种把握，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关键又在于理解形道器的特定意义。形与象，用今天的话来说，即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物质及其表现形式。今天，通常把一切存在的东西统统称为物质、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物、万物，同时把物分为三态：气态、固态、液态。象与形，同为物质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的存在、表现形式；区分“物”,以阴阳论之，即象</w:t>
      </w:r>
      <w:r>
        <w:rPr>
          <w:rFonts w:ascii="SimSun" w:hAnsi="SimSun" w:eastAsia="SimSun" w:cs="SimSun"/>
          <w:sz w:val="32"/>
          <w:szCs w:val="32"/>
          <w:spacing w:val="-32"/>
        </w:rPr>
        <w:t>与形；象与形的分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类又用天、地来加以区别，即“在天成象，在地成形”。这样象与形、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天与地、阳与阴就统一了，用今天的思维习惯来分析，象与形的区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别大体上是以感(感触)为标准，可见可感者为形，可</w:t>
      </w:r>
      <w:r>
        <w:rPr>
          <w:rFonts w:ascii="SimSun" w:hAnsi="SimSun" w:eastAsia="SimSun" w:cs="SimSun"/>
          <w:sz w:val="32"/>
          <w:szCs w:val="32"/>
          <w:spacing w:val="-17"/>
        </w:rPr>
        <w:t>见不可感者为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象。象，包括在天的天象、星象、气象等，在地的景象、现象等。观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天所得为天象，观地所得为现象或景象。“变化者，进退之象；刚柔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者，昼夜之象”(《系辞》)。在古易图中，万物的刚柔</w:t>
      </w:r>
      <w:r>
        <w:rPr>
          <w:rFonts w:ascii="SimSun" w:hAnsi="SimSun" w:eastAsia="SimSun" w:cs="SimSun"/>
          <w:sz w:val="32"/>
          <w:szCs w:val="32"/>
          <w:spacing w:val="-36"/>
        </w:rPr>
        <w:t>、变化之象就是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被浓缩为阴阳卦画及其流序。形，又是形象与形体的总和。如“鼎 </w:t>
      </w:r>
      <w:r>
        <w:rPr>
          <w:rFonts w:ascii="SimSun" w:hAnsi="SimSun" w:eastAsia="SimSun" w:cs="SimSun"/>
          <w:sz w:val="32"/>
          <w:szCs w:val="32"/>
          <w:spacing w:val="-23"/>
        </w:rPr>
        <w:t>折(断)足，覆(倾覆)公悚(佳肴),其形渥(沾濡)”(《经·鼎》),公所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穿之裳被沾濡了，可见可感而为形，即形象。“见乃谓之象，形乃谓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之器”(《系辞》),此形又是形体。</w:t>
      </w:r>
    </w:p>
    <w:p>
      <w:pPr>
        <w:ind w:left="160" w:right="125" w:firstLine="639"/>
        <w:spacing w:before="220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道，即规律，即理；从自然客体看是规律，</w:t>
      </w:r>
      <w:r>
        <w:rPr>
          <w:rFonts w:ascii="SimSun" w:hAnsi="SimSun" w:eastAsia="SimSun" w:cs="SimSun"/>
          <w:sz w:val="32"/>
          <w:szCs w:val="32"/>
          <w:spacing w:val="-18"/>
        </w:rPr>
        <w:t>从主体认识看是道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理。易之道；即易理(易的根本之理)。也就是《系辞》所说：“一阴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一阳之谓道。继(继承)之者，善也；成(成就)之者，性也。仁者见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之谓之仁，知者见之谓之知，百姓日用而不知。故君子之道鲜(鲜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为人知)矣。显诸(现于)仁(功德),藏(隐含)诸用(日用),鼓(鼓</w:t>
      </w:r>
    </w:p>
    <w:p>
      <w:pPr>
        <w:spacing w:line="255" w:lineRule="auto"/>
        <w:sectPr>
          <w:footerReference w:type="default" r:id="rId1145"/>
          <w:pgSz w:w="11900" w:h="16840"/>
          <w:pgMar w:top="400" w:right="1719" w:bottom="1463" w:left="1079" w:header="0" w:footer="126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10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动、润育)万物而不与圣人同忧(虑)。”这段话说了几层意</w:t>
      </w:r>
      <w:r>
        <w:rPr>
          <w:rFonts w:ascii="SimSun" w:hAnsi="SimSun" w:eastAsia="SimSun" w:cs="SimSun"/>
          <w:sz w:val="32"/>
          <w:szCs w:val="32"/>
          <w:spacing w:val="-23"/>
        </w:rPr>
        <w:t>思：道很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简明，就是一阴一阳之理；道是客观的，而且功德无量；道无所不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在，却鲜为人知。可见，道的字面理解并不难，难在对易道准确全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面的理解、把握与阐述上。</w:t>
      </w:r>
    </w:p>
    <w:p>
      <w:pPr>
        <w:ind w:right="26" w:firstLine="690"/>
        <w:spacing w:before="86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器，是器物与器用的总和。但器物好理解，器用不好理解。其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实，器物、器用是一回事：物用为器，器有</w:t>
      </w:r>
      <w:r>
        <w:rPr>
          <w:rFonts w:ascii="SimSun" w:hAnsi="SimSun" w:eastAsia="SimSun" w:cs="SimSun"/>
          <w:sz w:val="32"/>
          <w:szCs w:val="32"/>
          <w:spacing w:val="-25"/>
        </w:rPr>
        <w:t>所用。用今天的话来说，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凡物作用具，就有其使用价值；因此认识了器物的</w:t>
      </w:r>
      <w:r>
        <w:rPr>
          <w:rFonts w:ascii="SimSun" w:hAnsi="SimSun" w:eastAsia="SimSun" w:cs="SimSun"/>
          <w:sz w:val="32"/>
          <w:szCs w:val="32"/>
          <w:spacing w:val="-19"/>
        </w:rPr>
        <w:t>使用价值，就能 </w:t>
      </w:r>
      <w:r>
        <w:rPr>
          <w:rFonts w:ascii="SimSun" w:hAnsi="SimSun" w:eastAsia="SimSun" w:cs="SimSun"/>
          <w:sz w:val="32"/>
          <w:szCs w:val="32"/>
          <w:spacing w:val="-17"/>
        </w:rPr>
        <w:t>仿制相应器物。这一模式就是：器物一器用一器具，即从具体事物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出发，认识这一事物的功用及其原理，仿制、模拟、复制能实现这一 </w:t>
      </w:r>
      <w:r>
        <w:rPr>
          <w:rFonts w:ascii="SimSun" w:hAnsi="SimSun" w:eastAsia="SimSun" w:cs="SimSun"/>
          <w:sz w:val="32"/>
          <w:szCs w:val="32"/>
          <w:spacing w:val="-17"/>
        </w:rPr>
        <w:t>功用的器物。因此，器物是客观之物，即认识的对象；器用是器物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的使用价值，即功利之理，即认识的结果；器具是再造的有用之物，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即认识的目的。例如《系辞》中的“以制器尚其象”,器指器物、器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具；“君子藏器于身，待时而动”,器指器具；“形乃谓之器”,“备物致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用，立成器以为天下利，莫大乎圣人”,器指器物与器用。</w:t>
      </w:r>
    </w:p>
    <w:p>
      <w:pPr>
        <w:ind w:firstLine="530"/>
        <w:spacing w:before="13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“形而上者谓之道，形而下者谓之器。”形，即事物的外在形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式。形而上、形而下，即超越了物质的外壳或透过事物的</w:t>
      </w:r>
      <w:r>
        <w:rPr>
          <w:rFonts w:ascii="SimSun" w:hAnsi="SimSun" w:eastAsia="SimSun" w:cs="SimSun"/>
          <w:sz w:val="32"/>
          <w:szCs w:val="32"/>
          <w:spacing w:val="-17"/>
        </w:rPr>
        <w:t>表象而上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升为理性的认识。形而上的道，即超越万物的具</w:t>
      </w:r>
      <w:r>
        <w:rPr>
          <w:rFonts w:ascii="SimSun" w:hAnsi="SimSun" w:eastAsia="SimSun" w:cs="SimSun"/>
          <w:sz w:val="32"/>
          <w:szCs w:val="32"/>
          <w:spacing w:val="-6"/>
        </w:rPr>
        <w:t>体形式和一切表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象而产生出来的共有的规律；形而下的器，即各种事物的具体功用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及其原理。换句话来说，古者是用阴阳对待观来抽象物</w:t>
      </w:r>
      <w:r>
        <w:rPr>
          <w:rFonts w:ascii="SimSun" w:hAnsi="SimSun" w:eastAsia="SimSun" w:cs="SimSun"/>
          <w:sz w:val="32"/>
          <w:szCs w:val="32"/>
          <w:spacing w:val="-14"/>
        </w:rPr>
        <w:t>质的外壳、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表象，又用功利的眼光来理解事物之所以存在的道理，这</w:t>
      </w:r>
      <w:r>
        <w:rPr>
          <w:rFonts w:ascii="SimSun" w:hAnsi="SimSun" w:eastAsia="SimSun" w:cs="SimSun"/>
          <w:sz w:val="32"/>
          <w:szCs w:val="32"/>
          <w:spacing w:val="-17"/>
        </w:rPr>
        <w:t>时的物体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既是阴阳论观照的对象，又是功利论下的再认识。因此，把物</w:t>
      </w:r>
      <w:r>
        <w:rPr>
          <w:rFonts w:ascii="SimSun" w:hAnsi="SimSun" w:eastAsia="SimSun" w:cs="SimSun"/>
          <w:sz w:val="32"/>
          <w:szCs w:val="32"/>
          <w:spacing w:val="-17"/>
        </w:rPr>
        <w:t>作为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客观的物质来认识，就是阴阳世界观，而把物作为功利的物体来认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识，就是道器事物观。对事物作功利性的认识，核心是使</w:t>
      </w:r>
      <w:r>
        <w:rPr>
          <w:rFonts w:ascii="SimSun" w:hAnsi="SimSun" w:eastAsia="SimSun" w:cs="SimSun"/>
          <w:sz w:val="32"/>
          <w:szCs w:val="32"/>
          <w:spacing w:val="-14"/>
        </w:rPr>
        <w:t>用价值，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因而这是实用意义上的认识论。阴阳世界观则</w:t>
      </w:r>
      <w:r>
        <w:rPr>
          <w:rFonts w:ascii="SimSun" w:hAnsi="SimSun" w:eastAsia="SimSun" w:cs="SimSun"/>
          <w:sz w:val="32"/>
          <w:szCs w:val="32"/>
          <w:spacing w:val="-6"/>
        </w:rPr>
        <w:t>没有功利目的。这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就是两者在方法论上的根本区别。</w:t>
      </w:r>
    </w:p>
    <w:p>
      <w:pPr>
        <w:ind w:right="48" w:firstLine="490"/>
        <w:spacing w:before="17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“形而下者为器”是指事物的器用之理。这是易思维赋予道器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事物观的实用哲理，也是人类创造思维客体化</w:t>
      </w:r>
      <w:r>
        <w:rPr>
          <w:rFonts w:ascii="SimSun" w:hAnsi="SimSun" w:eastAsia="SimSun" w:cs="SimSun"/>
          <w:sz w:val="32"/>
          <w:szCs w:val="32"/>
          <w:spacing w:val="-6"/>
        </w:rPr>
        <w:t>的高度概括。只可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惜，道器事物观长期被人误解，器用之理迄今鲜为人知。人，能超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越动物乃至“智能”动物就在于：人在处理主体同客体的关系即自</w:t>
      </w:r>
    </w:p>
    <w:p>
      <w:pPr>
        <w:spacing w:line="254" w:lineRule="auto"/>
        <w:sectPr>
          <w:footerReference w:type="default" r:id="rId1146"/>
          <w:pgSz w:w="12060" w:h="16950"/>
          <w:pgMar w:top="400" w:right="1620" w:bottom="1299" w:left="1539" w:header="0" w:footer="111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226" w:firstLine="160"/>
        <w:spacing w:before="104" w:line="265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身与环境的关系中，能够跨越初级的模仿，而进入推理、创造的</w:t>
      </w:r>
      <w:r>
        <w:rPr>
          <w:rFonts w:ascii="SimSun" w:hAnsi="SimSun" w:eastAsia="SimSun" w:cs="SimSun"/>
          <w:sz w:val="32"/>
          <w:szCs w:val="32"/>
          <w:spacing w:val="-20"/>
        </w:rPr>
        <w:t>境 </w:t>
      </w:r>
      <w:r>
        <w:rPr>
          <w:rFonts w:ascii="SimSun" w:hAnsi="SimSun" w:eastAsia="SimSun" w:cs="SimSun"/>
          <w:sz w:val="32"/>
          <w:szCs w:val="32"/>
          <w:spacing w:val="-1"/>
        </w:rPr>
        <w:t>界。人类从自身与具体事物的关系中，能够看到具</w:t>
      </w:r>
      <w:r>
        <w:rPr>
          <w:rFonts w:ascii="SimSun" w:hAnsi="SimSun" w:eastAsia="SimSun" w:cs="SimSun"/>
          <w:sz w:val="32"/>
          <w:szCs w:val="32"/>
          <w:spacing w:val="-2"/>
        </w:rPr>
        <w:t>体事物的使用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价值，再认识其中的基本原理，进而再现乃至创造</w:t>
      </w:r>
      <w:r>
        <w:rPr>
          <w:rFonts w:ascii="SimSun" w:hAnsi="SimSun" w:eastAsia="SimSun" w:cs="SimSun"/>
          <w:sz w:val="32"/>
          <w:szCs w:val="32"/>
          <w:spacing w:val="-13"/>
        </w:rPr>
        <w:t>出类似这一功用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14"/>
        </w:rPr>
        <w:t>(甚至超越这一功用)的新事物。例如；结绳为网用于渔猎，刳(kū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挖空)木为舟用于津渡，尝百草以为药，播百谷以为食</w:t>
      </w:r>
      <w:r>
        <w:rPr>
          <w:rFonts w:ascii="SimSun" w:hAnsi="SimSun" w:eastAsia="SimSun" w:cs="SimSun"/>
          <w:sz w:val="32"/>
          <w:szCs w:val="32"/>
          <w:spacing w:val="-18"/>
        </w:rPr>
        <w:t>等，都是器用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之理，是“立成器以为天下利”。“上古穴居而野处”,是器用的再现，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“后世圣人易之宫室”,则是器用的创造。但是，《系辞》虽列举了诸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种现象，却认为“盖取诸”各种卦象，足见其参悟古易说及图并不透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9"/>
        </w:rPr>
        <w:t>彻。</w:t>
      </w:r>
    </w:p>
    <w:p>
      <w:pPr>
        <w:ind w:left="160" w:right="226" w:firstLine="639"/>
        <w:spacing w:before="115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道器事物观同阴阳世界观一脉相承。器用之理与阴阳之道，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以形与物的外在形式为联结点，在更高层次上构成一个认识论整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体：道器事物观是微观方法论，反映了具体事物的器用之法；阴阳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世界观是宏观方法论，反映了万物抽象的阴阳</w:t>
      </w:r>
      <w:r>
        <w:rPr>
          <w:rFonts w:ascii="SimSun" w:hAnsi="SimSun" w:eastAsia="SimSun" w:cs="SimSun"/>
          <w:sz w:val="32"/>
          <w:szCs w:val="32"/>
          <w:spacing w:val="-7"/>
        </w:rPr>
        <w:t>之法。不妨以人为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例略论形、道、器的关系。人为物，见之有形，观之有</w:t>
      </w:r>
      <w:r>
        <w:rPr>
          <w:rFonts w:ascii="SimSun" w:hAnsi="SimSun" w:eastAsia="SimSun" w:cs="SimSun"/>
          <w:sz w:val="32"/>
          <w:szCs w:val="32"/>
          <w:spacing w:val="-25"/>
        </w:rPr>
        <w:t>象(相)。人，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用形而上的道来分析，就得出一些基本认识：人分阴阳为男女，为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父母，为生死等等；用形而下的器来分析，即认识人的各种社会功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能，进而掌握仿效、模拟、再造、复制人的这些功能的原理，最终创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造出机械手、机器人、电脑、智能机器人，乃至</w:t>
      </w:r>
      <w:r>
        <w:rPr>
          <w:rFonts w:ascii="SimSun" w:hAnsi="SimSun" w:eastAsia="SimSun" w:cs="SimSun"/>
          <w:sz w:val="32"/>
          <w:szCs w:val="32"/>
          <w:spacing w:val="-28"/>
        </w:rPr>
        <w:t>“复制”生物人。可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见，易道器事物观的器用之理，人们“日用而不知”,而正是它促成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了人类的发明与创造，推动了社会进步和人类文明。</w:t>
      </w:r>
    </w:p>
    <w:p>
      <w:pPr>
        <w:ind w:left="160" w:firstLine="669"/>
        <w:spacing w:before="98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这些都说明，“形而上者谓之道，形而下者谓之</w:t>
      </w:r>
      <w:r>
        <w:rPr>
          <w:rFonts w:ascii="SimSun" w:hAnsi="SimSun" w:eastAsia="SimSun" w:cs="SimSun"/>
          <w:sz w:val="32"/>
          <w:szCs w:val="32"/>
          <w:spacing w:val="-29"/>
        </w:rPr>
        <w:t>器”是认识方法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上高妙、简明的哲人之说。但数千年来特别是现代以来，后</w:t>
      </w:r>
      <w:r>
        <w:rPr>
          <w:rFonts w:ascii="SimSun" w:hAnsi="SimSun" w:eastAsia="SimSun" w:cs="SimSun"/>
          <w:sz w:val="32"/>
          <w:szCs w:val="32"/>
          <w:spacing w:val="-18"/>
        </w:rPr>
        <w:t>人在认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识“形、道、器”上却是为学日增，于理日损。仅以“形而上学”一词  </w:t>
      </w:r>
      <w:r>
        <w:rPr>
          <w:rFonts w:ascii="SimSun" w:hAnsi="SimSun" w:eastAsia="SimSun" w:cs="SimSun"/>
          <w:sz w:val="32"/>
          <w:szCs w:val="32"/>
          <w:spacing w:val="-17"/>
        </w:rPr>
        <w:t>的意义演变就可见一斑。从本义上说，它接近于“哲学史上指</w:t>
      </w:r>
      <w:r>
        <w:rPr>
          <w:rFonts w:ascii="SimSun" w:hAnsi="SimSun" w:eastAsia="SimSun" w:cs="SimSun"/>
          <w:sz w:val="32"/>
          <w:szCs w:val="32"/>
          <w:spacing w:val="-18"/>
        </w:rPr>
        <w:t>哲学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中探究宇宙根本原理的部分”(《现代汉语词典》)。作为特定的哲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学术语，这本来是近代翻译外文时不得已和不准确的</w:t>
      </w:r>
      <w:r>
        <w:rPr>
          <w:rFonts w:ascii="SimSun" w:hAnsi="SimSun" w:eastAsia="SimSun" w:cs="SimSun"/>
          <w:sz w:val="32"/>
          <w:szCs w:val="32"/>
          <w:spacing w:val="-18"/>
        </w:rPr>
        <w:t>选择，但后来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其后起之义竟淹没了本意，变为“同辩证法相对立</w:t>
      </w:r>
      <w:r>
        <w:rPr>
          <w:rFonts w:ascii="SimSun" w:hAnsi="SimSun" w:eastAsia="SimSun" w:cs="SimSun"/>
          <w:sz w:val="32"/>
          <w:szCs w:val="32"/>
          <w:spacing w:val="-17"/>
        </w:rPr>
        <w:t>的世界观或方法  </w:t>
      </w:r>
      <w:r>
        <w:rPr>
          <w:rFonts w:ascii="SimSun" w:hAnsi="SimSun" w:eastAsia="SimSun" w:cs="SimSun"/>
          <w:sz w:val="32"/>
          <w:szCs w:val="32"/>
          <w:spacing w:val="-12"/>
        </w:rPr>
        <w:t>论。它用孤立、静止、片面的观点看世界……”;“……</w:t>
      </w:r>
      <w:r>
        <w:rPr>
          <w:rFonts w:ascii="SimSun" w:hAnsi="SimSun" w:eastAsia="SimSun" w:cs="SimSun"/>
          <w:sz w:val="32"/>
          <w:szCs w:val="32"/>
          <w:spacing w:val="-13"/>
        </w:rPr>
        <w:t>也叫玄学”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(同上)。实在是以其昏昏使人昭昭。</w:t>
      </w:r>
    </w:p>
    <w:p>
      <w:pPr>
        <w:spacing w:line="265" w:lineRule="auto"/>
        <w:sectPr>
          <w:footerReference w:type="default" r:id="rId1147"/>
          <w:pgSz w:w="11900" w:h="16840"/>
          <w:pgMar w:top="400" w:right="1183" w:bottom="1236" w:left="1480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884"/>
        <w:spacing w:before="104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道器之争：易道认识的历史误会</w:t>
      </w:r>
    </w:p>
    <w:p>
      <w:pPr>
        <w:ind w:firstLine="869"/>
        <w:spacing w:before="91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如果说易是华夏民族最早最完备的哲理学说，那么古易图就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是其著述的缩印本，而《经》《传》只是最</w:t>
      </w:r>
      <w:r>
        <w:rPr>
          <w:rFonts w:ascii="SimSun" w:hAnsi="SimSun" w:eastAsia="SimSun" w:cs="SimSun"/>
          <w:sz w:val="32"/>
          <w:szCs w:val="32"/>
          <w:spacing w:val="-23"/>
        </w:rPr>
        <w:t>早用文字表达的用易、解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《易》之书。纵观东方文化，易的哲理思想，对中国的思维取</w:t>
      </w:r>
      <w:r>
        <w:rPr>
          <w:rFonts w:ascii="SimSun" w:hAnsi="SimSun" w:eastAsia="SimSun" w:cs="SimSun"/>
          <w:sz w:val="32"/>
          <w:szCs w:val="32"/>
          <w:spacing w:val="-24"/>
        </w:rPr>
        <w:t>向、哲 </w:t>
      </w:r>
      <w:r>
        <w:rPr>
          <w:rFonts w:ascii="SimSun" w:hAnsi="SimSun" w:eastAsia="SimSun" w:cs="SimSun"/>
          <w:sz w:val="32"/>
          <w:szCs w:val="32"/>
          <w:spacing w:val="-20"/>
        </w:rPr>
        <w:t>学发展，均产生了巨大的影响，易涵盖的一些哲学概念、哲理命题、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理论精义，不仅一直为后世哲人所沿用乃至发扬光大，有的甚至至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今悬而未结，长期成为思想论坛上争论的焦点问题。道器之说，就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是其中之一。</w:t>
      </w:r>
    </w:p>
    <w:p>
      <w:pPr>
        <w:ind w:left="159" w:right="48" w:firstLine="649"/>
        <w:spacing w:before="142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道器之争历史悠久。20世纪70年代，道器之争被划分为唯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心主义、唯物主义两大派。南宋朱熹之说被定</w:t>
      </w:r>
      <w:r>
        <w:rPr>
          <w:rFonts w:ascii="SimSun" w:hAnsi="SimSun" w:eastAsia="SimSun" w:cs="SimSun"/>
          <w:sz w:val="32"/>
          <w:szCs w:val="32"/>
          <w:spacing w:val="-18"/>
        </w:rPr>
        <w:t>为“宋明道学家唯心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主义的道器论”,明末清初王夫之的道器说则被认为是“坚持了唯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物主义的路线”。道器之争悬而未决乃至如此针锋相对，</w:t>
      </w:r>
      <w:r>
        <w:rPr>
          <w:rFonts w:ascii="SimSun" w:hAnsi="SimSun" w:eastAsia="SimSun" w:cs="SimSun"/>
          <w:sz w:val="32"/>
          <w:szCs w:val="32"/>
          <w:spacing w:val="-18"/>
        </w:rPr>
        <w:t>是有其原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因的。这首先是因为始出于《系辞》的道器界说不明，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一开始就处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于“不识庐山真面目”的状态；而后学又往往根据自己参悟的程度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进行张扬己见的阐释，以致于鱼目混珠、良莠并茂，使</w:t>
      </w:r>
      <w:r>
        <w:rPr>
          <w:rFonts w:ascii="SimSun" w:hAnsi="SimSun" w:eastAsia="SimSun" w:cs="SimSun"/>
          <w:sz w:val="32"/>
          <w:szCs w:val="32"/>
          <w:spacing w:val="-18"/>
        </w:rPr>
        <w:t>道器说更加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扑朔迷离。</w:t>
      </w:r>
    </w:p>
    <w:p>
      <w:pPr>
        <w:ind w:left="160" w:right="29" w:firstLine="649"/>
        <w:spacing w:before="130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道器之争集中在对“形而上者谓之道，形而下者谓之器”的认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识上；认识不同，取义立说也就不同。</w:t>
      </w:r>
    </w:p>
    <w:p>
      <w:pPr>
        <w:ind w:left="159" w:right="4" w:firstLine="649"/>
        <w:spacing w:before="11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朱熹的解释是：“形是这形质，以上便是道，以下便是器”;“天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地之间，有理有气。理也者，形而上之道也，生物之本也。气也者，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形而下之器也，生物之具也。”(《文集》卷五十八)朱子这两句话，集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中体现了他对道器观的认识与理解。朱子的解析</w:t>
      </w:r>
      <w:r>
        <w:rPr>
          <w:rFonts w:ascii="SimSun" w:hAnsi="SimSun" w:eastAsia="SimSun" w:cs="SimSun"/>
          <w:sz w:val="32"/>
          <w:szCs w:val="32"/>
          <w:spacing w:val="-8"/>
        </w:rPr>
        <w:t>，若只就有助于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后学进一步理解何谓道器这一点来说，是十分高明的。第一，它准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确地把“形”解释为形质，具体的形质。成体之形有形质，成象之形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也有形质，这是不言自明的。“鼎折足，覆公悚，其形渥，凶”,其形就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典型地反映了形质的特点。第二，正确地界定了道器同形质的关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系，即道器是具体形质之外的东西。朱子认为形质之外者为理与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气，道由理来，器由气来。第三，确切地阐</w:t>
      </w:r>
      <w:r>
        <w:rPr>
          <w:rFonts w:ascii="SimSun" w:hAnsi="SimSun" w:eastAsia="SimSun" w:cs="SimSun"/>
          <w:sz w:val="32"/>
          <w:szCs w:val="32"/>
          <w:spacing w:val="-26"/>
        </w:rPr>
        <w:t>述了形道器三者的关系：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形，是具体的形质；理即道，气即器，是天地之间的理与气。在朱子</w:t>
      </w:r>
    </w:p>
    <w:p>
      <w:pPr>
        <w:spacing w:line="261" w:lineRule="auto"/>
        <w:sectPr>
          <w:footerReference w:type="default" r:id="rId1148"/>
          <w:pgSz w:w="11900" w:h="16840"/>
          <w:pgMar w:top="400" w:right="1545" w:bottom="1286" w:left="1329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64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看来，这种天地之间的理与气，是易阴阳之道的二分认识。他有一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句名言，“盈乎天地之间无非一阴一阳之理”;他还说，“天下未有无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理之气，亦未有无气之理。气以成形，而理亦赋焉”(《朱子语类》卷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36"/>
        </w:rPr>
        <w:t>一)。第四，通过理与气，同位替代道与器，使“形而上、形而下”得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33"/>
        </w:rPr>
        <w:t>到新的认识：形而上者为道，即阴阳之理；形而下者为器，即“生生”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1"/>
        </w:rPr>
        <w:t>之气。显然，这一认识是基于易说及其后学在探究生成之理时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，总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是把“气”作为化生万物之源。第五，用“生物”这个实实在在的形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31"/>
        </w:rPr>
        <w:t>质，对形、道、器作了最生动的说明。生物是形</w:t>
      </w: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，是这形质；形而上</w:t>
      </w:r>
    </w:p>
    <w:p>
      <w:pPr>
        <w:ind w:left="160" w:right="261"/>
        <w:spacing w:before="91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之道，即生物之本；形而下之器，即生物之具。本是本源，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一阴一阳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谓之道，道即万物之本源；具是具备，具体形质所具备的，只能是其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自然属性、功能、作用。</w:t>
      </w:r>
    </w:p>
    <w:p>
      <w:pPr>
        <w:ind w:left="160" w:right="64" w:firstLine="640"/>
        <w:spacing w:before="85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至此不难发现，朱子道器说同《系辞》是一脉相承的，而且十分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准确、非常通俗地阐释了其未能讲透的道器之理。这就是：形，是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具体形质，在这个具体形质之上的就是道，之下的就是器，而道是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抽象之理，器是具体之理，“此所谓一对万，道对器也”(《朱子语类》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卷九五)。天地之间，超越任何具体形质的，有理有气，这个理，就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是具体形质之上的道，如同生物的本质(本源);这个气，就是具体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形质之下的器，如同生物所具备的功能。从这一点上说，朱子之论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更接近古易说。</w:t>
      </w:r>
    </w:p>
    <w:p>
      <w:pPr>
        <w:ind w:right="240" w:firstLine="800"/>
        <w:spacing w:before="8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人们对此长期形成误解，关键在于对朱子“理”的理解。朱子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之“理”从概念的内涵来看，比易之“道”要小，外延则要大些；朱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“理”包括了易“道”,还包括了朱子自己的理。至于朱子自己的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“理”应如何认识，又是另外的问题了。用今</w:t>
      </w:r>
      <w:r>
        <w:rPr>
          <w:rFonts w:ascii="SimSun" w:hAnsi="SimSun" w:eastAsia="SimSun" w:cs="SimSun"/>
          <w:sz w:val="32"/>
          <w:szCs w:val="32"/>
          <w:spacing w:val="-24"/>
        </w:rPr>
        <w:t>天的哲学术语来说，易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之“道”是客观规律，必然现象；朱子之“理”是客观规律和主观认识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的统一。这实际上是受了易的主客一体法、“天人共通”观思维模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式的影响，后学皆以易为“天人合一”观是不对的。</w:t>
      </w:r>
    </w:p>
    <w:p>
      <w:pPr>
        <w:ind w:left="160" w:right="273" w:firstLine="640"/>
        <w:spacing w:before="130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</w:rPr>
        <w:t>中国古代自易说而下的“易”、“道”、“理”,在诸多哲人学者那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儿，是客观规律与主观认识的统一，是具体规律与整体规律的统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一，这是主客合一的易思维模式造就的，西方几乎不存在这一思</w:t>
      </w:r>
    </w:p>
    <w:p>
      <w:pPr>
        <w:spacing w:line="251" w:lineRule="auto"/>
        <w:sectPr>
          <w:footerReference w:type="default" r:id="rId1149"/>
          <w:pgSz w:w="11900" w:h="16840"/>
          <w:pgMar w:top="400" w:right="1255" w:bottom="1272" w:left="1459" w:header="0" w:footer="110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179" w:firstLine="15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维形式，东方人近代以来也大多不了解这一思维形式的根本特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点。易说中的“易”、老子的“道”,是这种思维模</w:t>
      </w:r>
      <w:r>
        <w:rPr>
          <w:rFonts w:ascii="SimSun" w:hAnsi="SimSun" w:eastAsia="SimSun" w:cs="SimSun"/>
          <w:sz w:val="32"/>
          <w:szCs w:val="32"/>
          <w:spacing w:val="-25"/>
        </w:rPr>
        <w:t>式的先驱与典范。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自孔子而下的不少大学者，特别是经世为用的学说，把这种自然领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域的认识方法，简单地类比推论社会现象，甚至作为社会认识观方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法论，使真理就超出了相对的范围。这种情况自孔孟</w:t>
      </w:r>
      <w:r>
        <w:rPr>
          <w:rFonts w:ascii="SimSun" w:hAnsi="SimSun" w:eastAsia="SimSun" w:cs="SimSun"/>
          <w:sz w:val="32"/>
          <w:szCs w:val="32"/>
          <w:spacing w:val="-1"/>
        </w:rPr>
        <w:t>迈出第一步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后，朱熹走得更远。朱熹的“理”最终被变成“存天理、灭人欲”之 </w:t>
      </w:r>
      <w:r>
        <w:rPr>
          <w:rFonts w:ascii="SimSun" w:hAnsi="SimSun" w:eastAsia="SimSun" w:cs="SimSun"/>
          <w:sz w:val="32"/>
          <w:szCs w:val="32"/>
          <w:spacing w:val="-19"/>
        </w:rPr>
        <w:t>理，就是如此。这与自然观道器说中的“理”有太大的区别。因</w:t>
      </w:r>
      <w:r>
        <w:rPr>
          <w:rFonts w:ascii="SimSun" w:hAnsi="SimSun" w:eastAsia="SimSun" w:cs="SimSun"/>
          <w:sz w:val="32"/>
          <w:szCs w:val="32"/>
          <w:spacing w:val="-20"/>
        </w:rPr>
        <w:t>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如果仅仅用主体认识来匡定朱子的“理”,朱熹就成了客观唯心主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义者，其道器观也就贴上了唯心论标签。如何理解、把握中国古代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  <w:w w:val="98"/>
        </w:rPr>
        <w:t>哲学史、思想史、逻辑史中的一些基本的概念，如“道”、“理</w:t>
      </w:r>
      <w:r>
        <w:rPr>
          <w:rFonts w:ascii="SimSun" w:hAnsi="SimSun" w:eastAsia="SimSun" w:cs="SimSun"/>
          <w:sz w:val="32"/>
          <w:szCs w:val="32"/>
          <w:spacing w:val="-48"/>
          <w:w w:val="98"/>
        </w:rPr>
        <w:t>”、“气”、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“器”、“形”等等，是一个极为复杂的课题。历代学者几乎都是在相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同的大命题下使用这些概念来立论、驳论，但各</w:t>
      </w:r>
      <w:r>
        <w:rPr>
          <w:rFonts w:ascii="SimSun" w:hAnsi="SimSun" w:eastAsia="SimSun" w:cs="SimSun"/>
          <w:sz w:val="32"/>
          <w:szCs w:val="32"/>
          <w:spacing w:val="-12"/>
        </w:rPr>
        <w:t>有各的说法，而绝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大多数人并没有准确(逻辑学意义上的准确)界定这些自己常用的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基本概念。这是中国哲学史、思想史、逻辑史上迄今未解开的扣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子。当然，这并不妨碍我们认识朱子对形道器的参悟。</w:t>
      </w:r>
    </w:p>
    <w:p>
      <w:pPr>
        <w:ind w:left="159" w:firstLine="659"/>
        <w:spacing w:before="222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王夫之道器说的核心是“天下唯器而已矣”,不仅“无其器则无  </w:t>
      </w:r>
      <w:r>
        <w:rPr>
          <w:rFonts w:ascii="SimSun" w:hAnsi="SimSun" w:eastAsia="SimSun" w:cs="SimSun"/>
          <w:sz w:val="32"/>
          <w:szCs w:val="32"/>
          <w:spacing w:val="-11"/>
        </w:rPr>
        <w:t>其道”,而且“道因时而万殊”。若单从王夫之界定的道器之义来  </w:t>
      </w:r>
      <w:r>
        <w:rPr>
          <w:rFonts w:ascii="SimSun" w:hAnsi="SimSun" w:eastAsia="SimSun" w:cs="SimSun"/>
          <w:sz w:val="32"/>
          <w:szCs w:val="32"/>
          <w:spacing w:val="-27"/>
        </w:rPr>
        <w:t>看，他确实是“坚持了唯物主义路线”。因为在王氏道器说</w:t>
      </w:r>
      <w:r>
        <w:rPr>
          <w:rFonts w:ascii="SimSun" w:hAnsi="SimSun" w:eastAsia="SimSun" w:cs="SimSun"/>
          <w:sz w:val="32"/>
          <w:szCs w:val="32"/>
          <w:spacing w:val="-28"/>
        </w:rPr>
        <w:t>中，“道”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被解释为形之外的一种道理，即观念、规则一类的东西，</w:t>
      </w:r>
      <w:r>
        <w:rPr>
          <w:rFonts w:ascii="SimSun" w:hAnsi="SimSun" w:eastAsia="SimSun" w:cs="SimSun"/>
          <w:sz w:val="32"/>
          <w:szCs w:val="32"/>
          <w:spacing w:val="-17"/>
        </w:rPr>
        <w:t>同西方哲  </w:t>
      </w:r>
      <w:r>
        <w:rPr>
          <w:rFonts w:ascii="SimSun" w:hAnsi="SimSun" w:eastAsia="SimSun" w:cs="SimSun"/>
          <w:sz w:val="32"/>
          <w:szCs w:val="32"/>
          <w:spacing w:val="-21"/>
        </w:rPr>
        <w:t>学中的理念差不多，而不是中国古代哲理中的形象之“道”,即反映  </w:t>
      </w:r>
      <w:r>
        <w:rPr>
          <w:rFonts w:ascii="SimSun" w:hAnsi="SimSun" w:eastAsia="SimSun" w:cs="SimSun"/>
          <w:sz w:val="32"/>
          <w:szCs w:val="32"/>
          <w:spacing w:val="-31"/>
        </w:rPr>
        <w:t>论之“道”;“器”被理解为物体，接近于现代哲学概念</w:t>
      </w:r>
      <w:r>
        <w:rPr>
          <w:rFonts w:ascii="SimSun" w:hAnsi="SimSun" w:eastAsia="SimSun" w:cs="SimSun"/>
          <w:sz w:val="32"/>
          <w:szCs w:val="32"/>
          <w:spacing w:val="-32"/>
        </w:rPr>
        <w:t>中的物质、实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体，而不是中国古代哲理中的器用之理，即功能及其原理</w:t>
      </w:r>
      <w:r>
        <w:rPr>
          <w:rFonts w:ascii="SimSun" w:hAnsi="SimSun" w:eastAsia="SimSun" w:cs="SimSun"/>
          <w:sz w:val="32"/>
          <w:szCs w:val="32"/>
          <w:spacing w:val="-17"/>
        </w:rPr>
        <w:t>的具体认  </w:t>
      </w:r>
      <w:r>
        <w:rPr>
          <w:rFonts w:ascii="SimSun" w:hAnsi="SimSun" w:eastAsia="SimSun" w:cs="SimSun"/>
          <w:sz w:val="32"/>
          <w:szCs w:val="32"/>
          <w:spacing w:val="-27"/>
        </w:rPr>
        <w:t>识。正是基于道、器大体是精神与物质的认识，王夫之才说：“未有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弓矢而无射道，未有车马而无御道”,“洪荒无揖让之道</w:t>
      </w:r>
      <w:r>
        <w:rPr>
          <w:rFonts w:ascii="SimSun" w:hAnsi="SimSun" w:eastAsia="SimSun" w:cs="SimSun"/>
          <w:sz w:val="32"/>
          <w:szCs w:val="32"/>
          <w:spacing w:val="-23"/>
        </w:rPr>
        <w:t>，唐虞无吊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5"/>
        </w:rPr>
        <w:t>伐之道，汉唐无今日之道，则今日无他年之道多矣。”王氏道器观，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对于在哲学领域中坚持物质第一性、精神第二性的唯物论，特别是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对于那些连道器都没弄懂却奢谈“道(精神)先器(</w:t>
      </w:r>
      <w:r>
        <w:rPr>
          <w:rFonts w:ascii="SimSun" w:hAnsi="SimSun" w:eastAsia="SimSun" w:cs="SimSun"/>
          <w:sz w:val="32"/>
          <w:szCs w:val="32"/>
          <w:spacing w:val="-14"/>
        </w:rPr>
        <w:t>物质)后”之人，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确为力说。但是，王夫子的道器观对于易之道器说，对于朱子道器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解说，则完全是风马牛不相及，而且为后学认识易之道器说再添障</w:t>
      </w:r>
    </w:p>
    <w:p>
      <w:pPr>
        <w:spacing w:line="262" w:lineRule="auto"/>
        <w:sectPr>
          <w:footerReference w:type="default" r:id="rId1150"/>
          <w:pgSz w:w="12050" w:h="16940"/>
          <w:pgMar w:top="400" w:right="1280" w:bottom="1306" w:left="1530" w:header="0" w:footer="11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30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目之叶。近代有学者简单地将朱、王的道器之说</w:t>
      </w:r>
      <w:r>
        <w:rPr>
          <w:rFonts w:ascii="SimSun" w:hAnsi="SimSun" w:eastAsia="SimSun" w:cs="SimSun"/>
          <w:sz w:val="32"/>
          <w:szCs w:val="32"/>
          <w:spacing w:val="-17"/>
        </w:rPr>
        <w:t>划为唯心、唯物，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更是以“树”障目。再来看现代批评家对朱子道器说的批评：“这就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是说，‘形’就是指有形质的物质世界。‘形而上者谓之道’,是说道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是先于物质世界而存在的，它是生物之本(</w:t>
      </w:r>
      <w:r>
        <w:rPr>
          <w:rFonts w:ascii="SimSun" w:hAnsi="SimSun" w:eastAsia="SimSun" w:cs="SimSun"/>
          <w:sz w:val="32"/>
          <w:szCs w:val="32"/>
          <w:spacing w:val="-12"/>
        </w:rPr>
        <w:t>派生万物的根本),是第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一性的。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一切具体事物，‘形而下之器’是为道所派生的，是第二性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的。朱熹所说的道(或理),只能是一种‘无人身的理性’</w:t>
      </w:r>
      <w:r>
        <w:rPr>
          <w:rFonts w:ascii="SimSun" w:hAnsi="SimSun" w:eastAsia="SimSun" w:cs="SimSun"/>
          <w:sz w:val="32"/>
          <w:szCs w:val="32"/>
          <w:spacing w:val="-17"/>
        </w:rPr>
        <w:t>,‘脱离了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物质、脱离了自然的神化了的绝对’。显然，这是一种客观唯心主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义的观点。”这就更令人啼笑皆非了。</w:t>
      </w:r>
    </w:p>
    <w:p>
      <w:pPr>
        <w:ind w:firstLine="659"/>
        <w:spacing w:before="119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道器说浓缩了博大精深的哲理认识，形道器</w:t>
      </w:r>
      <w:r>
        <w:rPr>
          <w:rFonts w:ascii="SimSun" w:hAnsi="SimSun" w:eastAsia="SimSun" w:cs="SimSun"/>
          <w:sz w:val="32"/>
          <w:szCs w:val="32"/>
          <w:spacing w:val="-8"/>
        </w:rPr>
        <w:t>是特定的哲学概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念。在现代哲学中，没有相适应的范畴；在现代逻辑学中，仅有内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涵与外延有或可类比的关系。内涵与外延是针对同一对象而言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的；反过来说，也就是同一事物有内涵与外延两种认识角度。在这 </w:t>
      </w:r>
      <w:r>
        <w:rPr>
          <w:rFonts w:ascii="SimSun" w:hAnsi="SimSun" w:eastAsia="SimSun" w:cs="SimSun"/>
          <w:sz w:val="32"/>
          <w:szCs w:val="32"/>
          <w:spacing w:val="-15"/>
        </w:rPr>
        <w:t>一点上，跟道、器对于形的关系是相通的一—注意</w:t>
      </w:r>
      <w:r>
        <w:rPr>
          <w:rFonts w:ascii="SimSun" w:hAnsi="SimSun" w:eastAsia="SimSun" w:cs="SimSun"/>
          <w:sz w:val="32"/>
          <w:szCs w:val="32"/>
          <w:spacing w:val="-16"/>
        </w:rPr>
        <w:t>，仅仅是相通。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进一步假设，如果只把内涵理解为抽象本质即哲学意义上的本源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认识：而把外延理解为具体功能即生活逻辑上的科学认识，那么,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内涵才等于道，外延才等于器，认识对象才等于</w:t>
      </w:r>
      <w:r>
        <w:rPr>
          <w:rFonts w:ascii="SimSun" w:hAnsi="SimSun" w:eastAsia="SimSun" w:cs="SimSun"/>
          <w:sz w:val="32"/>
          <w:szCs w:val="32"/>
          <w:spacing w:val="-19"/>
        </w:rPr>
        <w:t>形。显而易见，把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朱子道器说视为客观唯心主义的，从认识而言，是</w:t>
      </w:r>
      <w:r>
        <w:rPr>
          <w:rFonts w:ascii="SimSun" w:hAnsi="SimSun" w:eastAsia="SimSun" w:cs="SimSun"/>
          <w:sz w:val="32"/>
          <w:szCs w:val="32"/>
          <w:spacing w:val="-19"/>
        </w:rPr>
        <w:t>混淆了东方思维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定势与西方思维定势在“理”这一问题上的差异；从</w:t>
      </w:r>
      <w:r>
        <w:rPr>
          <w:rFonts w:ascii="SimSun" w:hAnsi="SimSun" w:eastAsia="SimSun" w:cs="SimSun"/>
          <w:sz w:val="32"/>
          <w:szCs w:val="32"/>
          <w:spacing w:val="-29"/>
        </w:rPr>
        <w:t>字句来看，主要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是在理与气、本与具的理解上出现了偏误。朱子的“理、气”与“本、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具”是阐释道器的一种换位说法与形象说法。阴与</w:t>
      </w:r>
      <w:r>
        <w:rPr>
          <w:rFonts w:ascii="SimSun" w:hAnsi="SimSun" w:eastAsia="SimSun" w:cs="SimSun"/>
          <w:sz w:val="32"/>
          <w:szCs w:val="32"/>
          <w:spacing w:val="-16"/>
        </w:rPr>
        <w:t>阳以及道与器、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象与形、理与气、本与具等概念的提出，都是立足于如何认识客观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世界、具体事物，从形式上看是主体的、观念的、理性的，但从内容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上看是客体的、物质的、感性的，而不是西方早期哲学中没有物质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基础的“理念”。建立在一阴一阳基础上的易道，决不是脱离物质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脱离自然的理，朱子以一阴一阳为天地之理来解释形、道、器，也决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非“脱离了物质，脱离了自然”。</w:t>
      </w:r>
    </w:p>
    <w:p>
      <w:pPr>
        <w:ind w:left="664"/>
        <w:spacing w:before="200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文道之争：中国学术论坛的苦果</w:t>
      </w:r>
    </w:p>
    <w:p>
      <w:pPr>
        <w:ind w:right="43" w:firstLine="659"/>
        <w:spacing w:before="85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文道之争，即言与意之争，在中国已成为一个深刻的</w:t>
      </w:r>
      <w:r>
        <w:rPr>
          <w:rFonts w:ascii="SimSun" w:hAnsi="SimSun" w:eastAsia="SimSun" w:cs="SimSun"/>
          <w:sz w:val="32"/>
          <w:szCs w:val="32"/>
          <w:spacing w:val="-8"/>
        </w:rPr>
        <w:t>哲学问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题，是中国主客合一哲理文化圈的独特现象。它是行文布道者以</w:t>
      </w:r>
    </w:p>
    <w:p>
      <w:pPr>
        <w:spacing w:line="247" w:lineRule="auto"/>
        <w:sectPr>
          <w:footerReference w:type="default" r:id="rId1151"/>
          <w:pgSz w:w="11900" w:h="16840"/>
          <w:pgMar w:top="400" w:right="1570" w:bottom="1310" w:left="1489" w:header="0" w:footer="110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60" w:right="99"/>
        <w:spacing w:before="104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及读文学道者，对文(行文)与道(论道)</w:t>
      </w:r>
      <w:r>
        <w:rPr>
          <w:rFonts w:ascii="SimSun" w:hAnsi="SimSun" w:eastAsia="SimSun" w:cs="SimSun"/>
          <w:sz w:val="32"/>
          <w:szCs w:val="32"/>
          <w:spacing w:val="-7"/>
        </w:rPr>
        <w:t>的本义及其关系如何理解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而引起的纷争。争辩的根源，归根到底还是在“道”本身。</w:t>
      </w:r>
    </w:p>
    <w:p>
      <w:pPr>
        <w:ind w:right="46" w:firstLine="849"/>
        <w:spacing w:before="90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始论道者是易。易道是中国哲理文化以及哲人</w:t>
      </w:r>
      <w:r>
        <w:rPr>
          <w:rFonts w:ascii="SimSun" w:hAnsi="SimSun" w:eastAsia="SimSun" w:cs="SimSun"/>
          <w:sz w:val="32"/>
          <w:szCs w:val="32"/>
          <w:spacing w:val="-8"/>
        </w:rPr>
        <w:t>思维的最高境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界，是中国哲学、思想学的皇冠。因此，易道或自易沿革下来的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“道”,就成为中国历代哲人学者的问鼎之题、著作之旨。易的核心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理论主要是阴阳观、道器观、化生观。古易说浓缩于图又曾亡失于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世，易道就变得简易而又玄妙，“其言曲(曲折)而中(中肯),其事肆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(明显)而隐(深奥)”(《系辞》),后学虽在考究中不乏真知灼见，但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终究只知其然而不知其所以然，以致酿成一部“最多者易解，最难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者易解”的易学史。</w:t>
      </w:r>
    </w:p>
    <w:p>
      <w:pPr>
        <w:ind w:left="159" w:firstLine="699"/>
        <w:spacing w:before="133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自《周易》而下，学人无不谈易论道，大凡真正能悟出其中一些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真谛的先哲，都强烈地感受到：悟“道”难，言“道”更难。所谓悟道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难，在于易道简而玄；所谓言“道”难，在于语言文字难以完整、准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确、全面地阐述“道”的内涵。“子曰：书不尽言，言不尽意”(《系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辞》),就是最早发出的这种感慨。嗣后，悟道的学</w:t>
      </w:r>
      <w:r>
        <w:rPr>
          <w:rFonts w:ascii="SimSun" w:hAnsi="SimSun" w:eastAsia="SimSun" w:cs="SimSun"/>
          <w:sz w:val="32"/>
          <w:szCs w:val="32"/>
          <w:spacing w:val="-18"/>
        </w:rPr>
        <w:t>者及其著述与日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俱增，其中一些对“道”悟不透、讲不清的人也著书立言、传经布道，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文道之争就更为复杂了。长期以来，“道”就有三种指向：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一是真正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的易道确实精奥玄深，二是后人悟出来的道乃仁智各见，三是后人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提出的道实在是鱼龙混杂。“文”也有两种情况：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一是现</w:t>
      </w:r>
      <w:r>
        <w:rPr>
          <w:rFonts w:ascii="SimSun" w:hAnsi="SimSun" w:eastAsia="SimSun" w:cs="SimSun"/>
          <w:sz w:val="32"/>
          <w:szCs w:val="32"/>
          <w:spacing w:val="-36"/>
        </w:rPr>
        <w:t>行的语言文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字本身，二是说成话、写成书的语言文字。而千百年来的文道之争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因受诠释之累，早就演变成含名份在内甚至是名份本</w:t>
      </w:r>
      <w:r>
        <w:rPr>
          <w:rFonts w:ascii="SimSun" w:hAnsi="SimSun" w:eastAsia="SimSun" w:cs="SimSun"/>
          <w:sz w:val="32"/>
          <w:szCs w:val="32"/>
          <w:spacing w:val="-15"/>
        </w:rPr>
        <w:t>身的论争了，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就像道器之争，最后的论争却成了对道器重新释义、重新界说的争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辩。于是，文道之争便在极浅的层次上，走向说不清、道不明的复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杂的发展之路。值得指出的是，文道之争比道器之争更复杂：道器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之争是一种认识与另一种认识之间的纯理性论争，文道之争却是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认识与反映这一认识(述说)的非纯理性论争，它夹杂了关于生活 </w:t>
      </w:r>
      <w:r>
        <w:rPr>
          <w:rFonts w:ascii="SimSun" w:hAnsi="SimSun" w:eastAsia="SimSun" w:cs="SimSun"/>
          <w:sz w:val="32"/>
          <w:szCs w:val="32"/>
          <w:spacing w:val="-18"/>
        </w:rPr>
        <w:t>常理的争论：文是作者著书立说的语言文字</w:t>
      </w:r>
      <w:r>
        <w:rPr>
          <w:rFonts w:ascii="SimSun" w:hAnsi="SimSun" w:eastAsia="SimSun" w:cs="SimSun"/>
          <w:sz w:val="32"/>
          <w:szCs w:val="32"/>
          <w:spacing w:val="-19"/>
        </w:rPr>
        <w:t>，道是作者著书立说的 </w:t>
      </w:r>
      <w:r>
        <w:rPr>
          <w:rFonts w:ascii="SimSun" w:hAnsi="SimSun" w:eastAsia="SimSun" w:cs="SimSun"/>
          <w:sz w:val="32"/>
          <w:szCs w:val="32"/>
          <w:spacing w:val="-7"/>
        </w:rPr>
        <w:t>论理内容。语言文字是论述道理的物质外壳，而任何道理都要借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助语言文字才能表述出来。如此推理，早已偷换了概念。立足于</w:t>
      </w:r>
    </w:p>
    <w:p>
      <w:pPr>
        <w:spacing w:line="263" w:lineRule="auto"/>
        <w:sectPr>
          <w:footerReference w:type="default" r:id="rId1152"/>
          <w:pgSz w:w="11900" w:h="16840"/>
          <w:pgMar w:top="400" w:right="1229" w:bottom="1083" w:left="1639" w:header="0" w:footer="88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59" w:right="20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这种移换概念的“逻辑”,其结论就十分明白了：文载道，如同诗言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志，有语言文字才能谈道论理，因而看某人论的道、说的理、言的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志，必须注重其文。这种文道之说是不能与易道研究混为一谈的，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因为它是建筑在概念混乱的基础之上。</w:t>
      </w:r>
    </w:p>
    <w:p>
      <w:pPr>
        <w:ind w:firstLine="869"/>
        <w:spacing w:before="89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显然，只有跳出这种荒唐的文以载道之说，才能真正理解先哲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前贤在文与道的关系上所表达的真知灼见，也才真正有助于对道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的认识。“文以载道”,却又要“重道轻文</w:t>
      </w:r>
      <w:r>
        <w:rPr>
          <w:rFonts w:ascii="SimSun" w:hAnsi="SimSun" w:eastAsia="SimSun" w:cs="SimSun"/>
          <w:sz w:val="32"/>
          <w:szCs w:val="32"/>
          <w:spacing w:val="-22"/>
        </w:rPr>
        <w:t>”(周敦颐),以避免“作文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害道”(程颐),就是说：文是用来载道的；在悟道过程中，要重在道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的理解，而不是死抠字句；由于语言文字很难准确地表述道的内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涵，因而一般的著述立说往往有损于道的本义及其把握。老子说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“为学日益，为道日损，损之又损，以至于无为”,就包含这种意思。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朱子说得更形象、更干脆：“文是文，道是道……道者，文之根本；文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者，道之枝叶。惟其根本乎道，所以废之于文皆道也。”(《朱子语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2"/>
        </w:rPr>
        <w:t>类》卷</w:t>
      </w:r>
      <w:r>
        <w:rPr>
          <w:rFonts w:ascii="SimSun" w:hAnsi="SimSun" w:eastAsia="SimSun" w:cs="SimSun"/>
          <w:sz w:val="32"/>
          <w:szCs w:val="32"/>
          <w:spacing w:val="-22"/>
        </w:rPr>
        <w:t>一三九)。 ——在文与道的关系中，文就是文，道就是道，两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者不能混淆；道是文的根本(精华)所在，文常</w:t>
      </w:r>
      <w:r>
        <w:rPr>
          <w:rFonts w:ascii="SimSun" w:hAnsi="SimSun" w:eastAsia="SimSun" w:cs="SimSun"/>
          <w:sz w:val="32"/>
          <w:szCs w:val="32"/>
          <w:spacing w:val="-13"/>
        </w:rPr>
        <w:t>常只能反映道的支流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未节；最难也是最关键的在于对道的理解，所以只有从繁文杂论中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跳出来才是悟道的道理。可见，朱子文道之说，不仅正确地阐释了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文与道的关系，而且是学人读书的金玉之言：学习之道在于理解，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而不是“唯书”是从。</w:t>
      </w:r>
    </w:p>
    <w:p>
      <w:pPr>
        <w:ind w:left="159" w:firstLine="649"/>
        <w:spacing w:before="13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文道之争的关键，是对“道”没有形成一个哲学模式上的</w:t>
      </w:r>
      <w:r>
        <w:rPr>
          <w:rFonts w:ascii="SimSun" w:hAnsi="SimSun" w:eastAsia="SimSun" w:cs="SimSun"/>
          <w:sz w:val="32"/>
          <w:szCs w:val="32"/>
          <w:spacing w:val="-19"/>
        </w:rPr>
        <w:t>整体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认识。今天，已到了从现代哲学的基本规律这一视角去认识易道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的时候了。“易”,易道，或易理，用现代哲学思维方式分</w:t>
      </w:r>
      <w:r>
        <w:rPr>
          <w:rFonts w:ascii="SimSun" w:hAnsi="SimSun" w:eastAsia="SimSun" w:cs="SimSun"/>
          <w:sz w:val="32"/>
          <w:szCs w:val="32"/>
          <w:spacing w:val="-33"/>
        </w:rPr>
        <w:t>析，可以归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纳成阴阳说、道器说、化生说三大基本规律。对易道这三大基本规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律的根本认识，简要地说就是：阴阳说是整体观，化生说是时空观，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道器说是具体观(具体原理认识论)。阴阳说是易道的方法论，是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立足于抽象本质，去认识万物的共同性即内在的本质规律</w:t>
      </w:r>
      <w:r>
        <w:rPr>
          <w:rFonts w:ascii="SimSun" w:hAnsi="SimSun" w:eastAsia="SimSun" w:cs="SimSun"/>
          <w:sz w:val="32"/>
          <w:szCs w:val="32"/>
          <w:spacing w:val="-19"/>
        </w:rPr>
        <w:t>，也就是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阴阳世界观；道器说(器用说)是易道的形质论，是立足</w:t>
      </w:r>
      <w:r>
        <w:rPr>
          <w:rFonts w:ascii="SimSun" w:hAnsi="SimSun" w:eastAsia="SimSun" w:cs="SimSun"/>
          <w:sz w:val="32"/>
          <w:szCs w:val="32"/>
          <w:spacing w:val="-8"/>
        </w:rPr>
        <w:t>于具体形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质，去认识万物的个体性即独具的个体特征，也就</w:t>
      </w:r>
      <w:r>
        <w:rPr>
          <w:rFonts w:ascii="SimSun" w:hAnsi="SimSun" w:eastAsia="SimSun" w:cs="SimSun"/>
          <w:sz w:val="32"/>
          <w:szCs w:val="32"/>
          <w:spacing w:val="-16"/>
        </w:rPr>
        <w:t>是道器事物观；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化生说是易道的客体论，是立足于自然客体，去认识万物的自在</w:t>
      </w:r>
    </w:p>
    <w:p>
      <w:pPr>
        <w:spacing w:line="261" w:lineRule="auto"/>
        <w:sectPr>
          <w:footerReference w:type="default" r:id="rId1153"/>
          <w:pgSz w:w="11900" w:h="16840"/>
          <w:pgMar w:top="400" w:right="1699" w:bottom="1176" w:left="1200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(自动)性即必然的发展规律，也就是万物化生观。</w:t>
      </w:r>
    </w:p>
    <w:p>
      <w:pPr>
        <w:ind w:firstLine="760"/>
        <w:spacing w:before="9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阴阳世界观、道</w:t>
      </w:r>
      <w:r>
        <w:rPr>
          <w:rFonts w:ascii="SimSun" w:hAnsi="SimSun" w:eastAsia="SimSun" w:cs="SimSun"/>
          <w:sz w:val="32"/>
          <w:szCs w:val="32"/>
          <w:spacing w:val="-19"/>
        </w:rPr>
        <w:t>器事物观、万物化生观是易道的精髓。在易</w:t>
      </w:r>
      <w:r>
        <w:rPr>
          <w:rFonts w:ascii="SimSun" w:hAnsi="SimSun" w:eastAsia="SimSun" w:cs="SimSun"/>
          <w:sz w:val="32"/>
          <w:szCs w:val="32"/>
          <w:spacing w:val="-12"/>
        </w:rPr>
        <w:t>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中，阳与阴、乾与坤、天与地、父与母、象与形、成象与效法是统一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的，乾为阳为天为父，乾阳在上，是形而上</w:t>
      </w:r>
      <w:r>
        <w:rPr>
          <w:rFonts w:ascii="SimSun" w:hAnsi="SimSun" w:eastAsia="SimSun" w:cs="SimSun"/>
          <w:sz w:val="32"/>
          <w:szCs w:val="32"/>
          <w:spacing w:val="-18"/>
        </w:rPr>
        <w:t>，抽象为象，是乾阳之 </w:t>
      </w:r>
      <w:r>
        <w:rPr>
          <w:rFonts w:ascii="SimSun" w:hAnsi="SimSun" w:eastAsia="SimSun" w:cs="SimSun"/>
          <w:sz w:val="32"/>
          <w:szCs w:val="32"/>
          <w:spacing w:val="-34"/>
        </w:rPr>
        <w:t>理；坤为阴为地为母，坤阴在下，是形而下，效法为</w:t>
      </w:r>
      <w:r>
        <w:rPr>
          <w:rFonts w:ascii="SimSun" w:hAnsi="SimSun" w:eastAsia="SimSun" w:cs="SimSun"/>
          <w:sz w:val="32"/>
          <w:szCs w:val="32"/>
          <w:spacing w:val="-35"/>
        </w:rPr>
        <w:t>器，是坤阴之理；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阴阳合璧是大生、广生。“生生之谓易，成象之谓乾</w:t>
      </w:r>
      <w:r>
        <w:rPr>
          <w:rFonts w:ascii="SimSun" w:hAnsi="SimSun" w:eastAsia="SimSun" w:cs="SimSun"/>
          <w:sz w:val="32"/>
          <w:szCs w:val="32"/>
          <w:spacing w:val="-32"/>
        </w:rPr>
        <w:t>，效法之谓坤”, </w:t>
      </w:r>
      <w:r>
        <w:rPr>
          <w:rFonts w:ascii="SimSun" w:hAnsi="SimSun" w:eastAsia="SimSun" w:cs="SimSun"/>
          <w:sz w:val="32"/>
          <w:szCs w:val="32"/>
          <w:spacing w:val="-7"/>
        </w:rPr>
        <w:t>可以说囊括了易道的基本概义。浓缩古易说的易图体系，无不蕴 </w:t>
      </w:r>
      <w:r>
        <w:rPr>
          <w:rFonts w:ascii="SimSun" w:hAnsi="SimSun" w:eastAsia="SimSun" w:cs="SimSun"/>
          <w:sz w:val="32"/>
          <w:szCs w:val="32"/>
          <w:spacing w:val="-14"/>
        </w:rPr>
        <w:t>含了这一哲理认识。</w:t>
      </w:r>
    </w:p>
    <w:p>
      <w:pPr>
        <w:ind w:right="34" w:firstLine="689"/>
        <w:spacing w:before="154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把握了易理的基本框架，再回头看“形而上为道，形而下为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器”,就简单多了。易用阴阳论解释天人地万物的共通规律，构成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阴阳世界观，是易的“大道理”;又用阴阳论分析不同事物的具体功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能与原理，构成道器事物观，是易的“小道理”。从哲学范畴来看，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阴阳世界观与道器事物观，是共性与个体(不是个性)的关系。在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现代哲学范畴中，共性与个性即一般与个别，是从同一逻辑</w:t>
      </w:r>
      <w:r>
        <w:rPr>
          <w:rFonts w:ascii="SimSun" w:hAnsi="SimSun" w:eastAsia="SimSun" w:cs="SimSun"/>
          <w:sz w:val="32"/>
          <w:szCs w:val="32"/>
          <w:spacing w:val="-18"/>
        </w:rPr>
        <w:t>角度认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识事物，所不同的是认识对象(范围)的大与小。从小到</w:t>
      </w:r>
      <w:r>
        <w:rPr>
          <w:rFonts w:ascii="SimSun" w:hAnsi="SimSun" w:eastAsia="SimSun" w:cs="SimSun"/>
          <w:sz w:val="32"/>
          <w:szCs w:val="32"/>
          <w:spacing w:val="-7"/>
        </w:rPr>
        <w:t>大是从个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性到共性，从大到小是从共性到个性。这种方法认识的结果是个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性与共性之间有一种包容关系。但是，在阴阳世</w:t>
      </w:r>
      <w:r>
        <w:rPr>
          <w:rFonts w:ascii="SimSun" w:hAnsi="SimSun" w:eastAsia="SimSun" w:cs="SimSun"/>
          <w:sz w:val="32"/>
          <w:szCs w:val="32"/>
          <w:spacing w:val="-7"/>
        </w:rPr>
        <w:t>界观与道器事物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观之间，并不存在包容关系，因为两者是从不</w:t>
      </w:r>
      <w:r>
        <w:rPr>
          <w:rFonts w:ascii="SimSun" w:hAnsi="SimSun" w:eastAsia="SimSun" w:cs="SimSun"/>
          <w:sz w:val="32"/>
          <w:szCs w:val="32"/>
          <w:spacing w:val="-17"/>
        </w:rPr>
        <w:t>同的逻辑起点去认识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事物(乃至完全同一的事物),从而得出两种认识结果</w:t>
      </w:r>
      <w:r>
        <w:rPr>
          <w:rFonts w:ascii="SimSun" w:hAnsi="SimSun" w:eastAsia="SimSun" w:cs="SimSun"/>
          <w:sz w:val="32"/>
          <w:szCs w:val="32"/>
          <w:spacing w:val="-12"/>
        </w:rPr>
        <w:t>：阴阳世界观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是大道理，是对共性的认识，即从本质、本源的角度认</w:t>
      </w:r>
      <w:r>
        <w:rPr>
          <w:rFonts w:ascii="SimSun" w:hAnsi="SimSun" w:eastAsia="SimSun" w:cs="SimSun"/>
          <w:sz w:val="32"/>
          <w:szCs w:val="32"/>
          <w:spacing w:val="-28"/>
        </w:rPr>
        <w:t>识事物，从而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界定万物共有的基本性质：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一阴一阳之谓道。这种</w:t>
      </w:r>
      <w:r>
        <w:rPr>
          <w:rFonts w:ascii="SimSun" w:hAnsi="SimSun" w:eastAsia="SimSun" w:cs="SimSun"/>
          <w:sz w:val="32"/>
          <w:szCs w:val="32"/>
          <w:spacing w:val="-16"/>
        </w:rPr>
        <w:t>共性认识直接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为理性服务，没有任何功利目的。道器事物观是小道理</w:t>
      </w:r>
      <w:r>
        <w:rPr>
          <w:rFonts w:ascii="SimSun" w:hAnsi="SimSun" w:eastAsia="SimSun" w:cs="SimSun"/>
          <w:sz w:val="32"/>
          <w:szCs w:val="32"/>
          <w:spacing w:val="-18"/>
        </w:rPr>
        <w:t>，是对个体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的认识，即从功能、作用的角度认识事物，从而界定出</w:t>
      </w:r>
      <w:r>
        <w:rPr>
          <w:rFonts w:ascii="SimSun" w:hAnsi="SimSun" w:eastAsia="SimSun" w:cs="SimSun"/>
          <w:sz w:val="32"/>
          <w:szCs w:val="32"/>
          <w:spacing w:val="-18"/>
        </w:rPr>
        <w:t>千万种具体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事物的不同个体特征：取道成说谓之理，取器为用谓之</w:t>
      </w:r>
      <w:r>
        <w:rPr>
          <w:rFonts w:ascii="SimSun" w:hAnsi="SimSun" w:eastAsia="SimSun" w:cs="SimSun"/>
          <w:sz w:val="32"/>
          <w:szCs w:val="32"/>
          <w:spacing w:val="-18"/>
        </w:rPr>
        <w:t>法。这种个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体认识是实用主义的，带有强烈的功利性，它直接或能够直</w:t>
      </w:r>
      <w:r>
        <w:rPr>
          <w:rFonts w:ascii="SimSun" w:hAnsi="SimSun" w:eastAsia="SimSun" w:cs="SimSun"/>
          <w:sz w:val="32"/>
          <w:szCs w:val="32"/>
          <w:spacing w:val="-18"/>
        </w:rPr>
        <w:t>接为仿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造、复制同类个体服务，并实现其功利目的。</w:t>
      </w:r>
    </w:p>
    <w:p>
      <w:pPr>
        <w:ind w:right="95" w:firstLine="659"/>
        <w:spacing w:before="22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久盛不衰的文道之争为害不浅，它把后学的易道认识引入歧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途。中国的道(易理)是一种最符合思维规律的认识体系。易道阴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阳论同经典近代哲学方法相比较，阴阳论更为质朴、更为完美，更</w:t>
      </w:r>
    </w:p>
    <w:p>
      <w:pPr>
        <w:spacing w:line="250" w:lineRule="auto"/>
        <w:sectPr>
          <w:footerReference w:type="default" r:id="rId1154"/>
          <w:pgSz w:w="11900" w:h="16840"/>
          <w:pgMar w:top="400" w:right="1479" w:bottom="1170" w:left="1519" w:header="0" w:footer="96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65903104" behindDoc="0" locked="0" layoutInCell="0" allowOverlap="1">
            <wp:simplePos x="0" y="0"/>
            <wp:positionH relativeFrom="page">
              <wp:posOffset>5181567</wp:posOffset>
            </wp:positionH>
            <wp:positionV relativeFrom="page">
              <wp:posOffset>4229132</wp:posOffset>
            </wp:positionV>
            <wp:extent cx="235007" cy="234933"/>
            <wp:effectExtent l="0" t="0" r="0" b="0"/>
            <wp:wrapNone/>
            <wp:docPr id="1362" name="IM 1362"/>
            <wp:cNvGraphicFramePr/>
            <a:graphic>
              <a:graphicData uri="http://schemas.openxmlformats.org/drawingml/2006/picture">
                <pic:pic>
                  <pic:nvPicPr>
                    <pic:cNvPr id="1362" name="IM 1362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007" cy="23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9"/>
        <w:spacing w:before="101" w:line="28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能反映事物的本质特征。丹麦物理学家玻尔因科学成就和对丹麦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文化的重要贡献而被封为爵士，他提出用中</w:t>
      </w:r>
      <w:r>
        <w:rPr>
          <w:rFonts w:ascii="SimSun" w:hAnsi="SimSun" w:eastAsia="SimSun" w:cs="SimSun"/>
          <w:sz w:val="31"/>
          <w:szCs w:val="31"/>
          <w:spacing w:val="3"/>
        </w:rPr>
        <w:t>国太极图作为受衔的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家族徽章【见图(1-6)-3】,并加上“对立即互补”的铭文。可见，玻</w:t>
      </w:r>
    </w:p>
    <w:p>
      <w:pPr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尔也感觉到了阴阳论是对立与互补的统一【见图(4-1</w:t>
      </w:r>
      <w:r>
        <w:rPr>
          <w:rFonts w:ascii="SimSun" w:hAnsi="SimSun" w:eastAsia="SimSun" w:cs="SimSun"/>
          <w:sz w:val="31"/>
          <w:szCs w:val="31"/>
          <w:spacing w:val="-2"/>
        </w:rPr>
        <w:t>)-11】,是一</w:t>
      </w:r>
    </w:p>
    <w:p>
      <w:pPr>
        <w:spacing w:line="184" w:lineRule="auto"/>
        <w:sectPr>
          <w:footerReference w:type="default" r:id="rId1155"/>
          <w:pgSz w:w="11900" w:h="16840"/>
          <w:pgMar w:top="400" w:right="1626" w:bottom="1265" w:left="1460" w:header="0" w:footer="1103" w:gutter="0"/>
          <w:cols w:equalWidth="0" w:num="1">
            <w:col w:w="8814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17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种更完美的认识方法。</w:t>
      </w:r>
    </w:p>
    <w:p>
      <w:pPr>
        <w:ind w:right="396" w:firstLine="63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经典近代哲学的长处是比阴阳 </w:t>
      </w:r>
      <w:r>
        <w:rPr>
          <w:rFonts w:ascii="SimSun" w:hAnsi="SimSun" w:eastAsia="SimSun" w:cs="SimSun"/>
          <w:sz w:val="31"/>
          <w:szCs w:val="31"/>
          <w:spacing w:val="-17"/>
        </w:rPr>
        <w:t>论通俗与径直，即在语言形式、思维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特点、逻辑推理诸方面更适合于现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代人类。因为近代哲学是在人类语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言趋于定型、左脑思维趋于成熟的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基础上诞生的。但今天看来，近代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哲学的全部内容并没有超越甚至不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及阴阳论。</w:t>
      </w:r>
    </w:p>
    <w:p>
      <w:pPr>
        <w:ind w:right="397" w:firstLine="639"/>
        <w:spacing w:before="89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9"/>
        </w:rPr>
        <w:t>人类认识客观事物的科学方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法，从阴阳论(对待互补)到近代哲</w:t>
      </w:r>
    </w:p>
    <w:p>
      <w:pPr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学，它发端于中国又中断于中国，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620"/>
        <w:spacing w:before="238" w:line="170" w:lineRule="auto"/>
        <w:rPr>
          <w:rFonts w:ascii="SimSun" w:hAnsi="SimSun" w:eastAsia="SimSun" w:cs="SimSun"/>
          <w:sz w:val="67"/>
          <w:szCs w:val="67"/>
        </w:rPr>
      </w:pPr>
      <w:r>
        <w:pict>
          <v:shape id="_x0000_s1726" style="position:absolute;margin-left:37.0027pt;margin-top:44.7356pt;mso-position-vertical-relative:text;mso-position-horizontal-relative:text;width:60.75pt;height:11.65pt;z-index:-23741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l-icT)-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659010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124330</wp:posOffset>
            </wp:positionV>
            <wp:extent cx="2070103" cy="2533586"/>
            <wp:effectExtent l="0" t="0" r="0" b="0"/>
            <wp:wrapNone/>
            <wp:docPr id="1364" name="IM 1364"/>
            <wp:cNvGraphicFramePr/>
            <a:graphic>
              <a:graphicData uri="http://schemas.openxmlformats.org/drawingml/2006/picture">
                <pic:pic>
                  <pic:nvPicPr>
                    <pic:cNvPr id="1364" name="IM 1364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0103" cy="253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83"/>
          <w:szCs w:val="83"/>
          <w:color w:val="FFFFFF"/>
          <w:spacing w:val="-10"/>
          <w:position w:val="-29"/>
        </w:rPr>
        <w:t>E</w:t>
      </w:r>
      <w:r>
        <w:rPr>
          <w:sz w:val="83"/>
          <w:szCs w:val="83"/>
          <w:position w:val="-29"/>
        </w:rPr>
        <w:drawing>
          <wp:inline distT="0" distB="0" distL="0" distR="0">
            <wp:extent cx="418526" cy="683982"/>
            <wp:effectExtent l="0" t="0" r="0" b="0"/>
            <wp:docPr id="1366" name="IM 1366"/>
            <wp:cNvGraphicFramePr/>
            <a:graphic>
              <a:graphicData uri="http://schemas.openxmlformats.org/drawingml/2006/picture">
                <pic:pic>
                  <pic:nvPicPr>
                    <pic:cNvPr id="1366" name="IM 1366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526" cy="68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67"/>
          <w:szCs w:val="67"/>
          <w:spacing w:val="-10"/>
          <w:position w:val="21"/>
        </w:rPr>
        <w:t>k</w:t>
      </w:r>
    </w:p>
    <w:p>
      <w:pPr>
        <w:ind w:left="391"/>
        <w:spacing w:before="30" w:line="372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i/>
          <w:iCs/>
          <w:spacing w:val="-38"/>
          <w:position w:val="-2"/>
        </w:rPr>
        <w:t>1-</w:t>
      </w:r>
      <w:r>
        <w:rPr>
          <w:sz w:val="32"/>
          <w:szCs w:val="32"/>
          <w:position w:val="-7"/>
        </w:rPr>
        <w:drawing>
          <wp:inline distT="0" distB="0" distL="0" distR="0">
            <wp:extent cx="104153" cy="236075"/>
            <wp:effectExtent l="0" t="0" r="0" b="0"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53" cy="2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i/>
          <w:iCs/>
          <w:em w:val="dot"/>
          <w:spacing w:val="-1"/>
          <w:w w:val="15"/>
          <w:position w:val="17"/>
        </w:rPr>
        <w:t>e</w:t>
      </w:r>
      <w:r>
        <w:ruby>
          <w:rubyPr>
            <w:rubyAlign w:val="left"/>
            <w:hpsRaise w:val="16"/>
            <w:hps w:val="18"/>
            <w:hpsBaseText w:val="32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i/>
                <w:iCs/>
                <w:w w:val="99"/>
              </w:rPr>
              <w:t>pL-</w:t>
            </w:r>
          </w:rt>
          <w:rubyBase>
            <w:r>
              <w:rPr>
                <w:rFonts w:ascii="SimSun" w:hAnsi="SimSun" w:eastAsia="SimSun" w:cs="SimSun"/>
                <w:sz w:val="32"/>
                <w:szCs w:val="32"/>
                <w:i/>
                <w:iCs/>
                <w:w w:val="90"/>
                <w:position w:val="-2"/>
              </w:rPr>
              <w:t>g-</w:t>
            </w:r>
          </w:rubyBase>
        </w:ruby>
      </w:r>
      <w:r>
        <w:rPr>
          <w:rFonts w:ascii="SimSun" w:hAnsi="SimSun" w:eastAsia="SimSun" w:cs="SimSun"/>
          <w:sz w:val="32"/>
          <w:szCs w:val="32"/>
          <w:i/>
          <w:iCs/>
          <w:spacing w:val="-16"/>
          <w:position w:val="-2"/>
        </w:rPr>
        <w:t>k-</w:t>
      </w:r>
      <w:r>
        <w:rPr>
          <w:rFonts w:ascii="SimSun" w:hAnsi="SimSun" w:eastAsia="SimSun" w:cs="SimSun"/>
          <w:sz w:val="32"/>
          <w:szCs w:val="32"/>
          <w:spacing w:val="16"/>
          <w:position w:val="-2"/>
        </w:rPr>
        <w:t xml:space="preserve">  </w:t>
      </w:r>
      <w:r>
        <w:rPr>
          <w:rFonts w:ascii="SimSun" w:hAnsi="SimSun" w:eastAsia="SimSun" w:cs="SimSun"/>
          <w:sz w:val="32"/>
          <w:szCs w:val="32"/>
          <w:i/>
          <w:iCs/>
          <w:spacing w:val="-16"/>
          <w:position w:val="-2"/>
        </w:rPr>
        <w:t>--C</w:t>
      </w:r>
    </w:p>
    <w:p>
      <w:pPr>
        <w:ind w:left="750"/>
        <w:spacing w:before="275" w:line="262" w:lineRule="exact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position w:val="-5"/>
        </w:rPr>
        <w:t>E</w:t>
      </w:r>
    </w:p>
    <w:p>
      <w:pPr>
        <w:ind w:left="490"/>
        <w:spacing w:line="240" w:lineRule="exact"/>
        <w:rPr/>
      </w:pPr>
      <w:r>
        <w:rPr>
          <w:position w:val="-5"/>
        </w:rPr>
        <w:drawing>
          <wp:inline distT="0" distB="0" distL="0" distR="0">
            <wp:extent cx="387346" cy="152380"/>
            <wp:effectExtent l="0" t="0" r="0" b="0"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1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0"/>
        <w:spacing w:line="380" w:lineRule="exact"/>
        <w:rPr/>
      </w:pPr>
      <w:r>
        <w:rPr>
          <w:position w:val="-8"/>
        </w:rPr>
        <w:drawing>
          <wp:inline distT="0" distB="0" distL="0" distR="0">
            <wp:extent cx="247626" cy="241243"/>
            <wp:effectExtent l="0" t="0" r="0" b="0"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26" cy="2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01" w:line="184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图(4-1)-11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玻尔</w:t>
      </w:r>
      <w:r>
        <w:rPr>
          <w:rFonts w:ascii="SimSun" w:hAnsi="SimSun" w:eastAsia="SimSun" w:cs="SimSun"/>
          <w:sz w:val="31"/>
          <w:szCs w:val="31"/>
          <w:spacing w:val="-27"/>
        </w:rPr>
        <w:t>设计的族</w:t>
      </w:r>
      <w:r>
        <w:rPr>
          <w:rFonts w:ascii="SimSun" w:hAnsi="SimSun" w:eastAsia="SimSun" w:cs="SimSun"/>
          <w:sz w:val="31"/>
          <w:szCs w:val="31"/>
          <w:spacing w:val="-16"/>
        </w:rPr>
        <w:t>徽</w:t>
      </w:r>
    </w:p>
    <w:p>
      <w:pPr>
        <w:spacing w:line="184" w:lineRule="auto"/>
        <w:sectPr>
          <w:type w:val="continuous"/>
          <w:pgSz w:w="11900" w:h="16840"/>
          <w:pgMar w:top="400" w:right="1626" w:bottom="1265" w:left="1460" w:header="0" w:footer="1103" w:gutter="0"/>
          <w:cols w:equalWidth="0" w:num="2">
            <w:col w:w="5110" w:space="100"/>
            <w:col w:w="3604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143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再发端于外国，最后引回中国，结果并不比老祖宗高明。这</w:t>
      </w:r>
      <w:r>
        <w:rPr>
          <w:rFonts w:ascii="SimSun" w:hAnsi="SimSun" w:eastAsia="SimSun" w:cs="SimSun"/>
          <w:sz w:val="31"/>
          <w:szCs w:val="31"/>
          <w:spacing w:val="2"/>
        </w:rPr>
        <w:t>是中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国学术界的悲哀，是对喋喋不休互相攻驳的学术风气的惩罚。代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价是惨痛的。</w:t>
      </w:r>
      <w:r>
        <w:rPr>
          <w:rFonts w:ascii="SimSun" w:hAnsi="SimSun" w:eastAsia="SimSun" w:cs="SimSun"/>
          <w:sz w:val="31"/>
          <w:szCs w:val="31"/>
          <w:spacing w:val="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——无所不包的易道及其完美无</w:t>
      </w:r>
      <w:r>
        <w:rPr>
          <w:rFonts w:ascii="SimSun" w:hAnsi="SimSun" w:eastAsia="SimSun" w:cs="SimSun"/>
          <w:sz w:val="31"/>
          <w:szCs w:val="31"/>
          <w:spacing w:val="-5"/>
        </w:rPr>
        <w:t>缺的阴阳论，在各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种各样门户之争中，不仅没有发挥成为大众之学，反被推进象牙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塔乃至牛角尖而成为玄学，民间盛行的只是易</w:t>
      </w:r>
      <w:r>
        <w:rPr>
          <w:rFonts w:ascii="SimSun" w:hAnsi="SimSun" w:eastAsia="SimSun" w:cs="SimSun"/>
          <w:sz w:val="31"/>
          <w:szCs w:val="31"/>
          <w:spacing w:val="4"/>
        </w:rPr>
        <w:t>的衍生物——占卜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之学。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760"/>
        <w:spacing w:before="128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24"/>
        </w:rPr>
        <w:t>第二节</w:t>
      </w:r>
      <w:r>
        <w:rPr>
          <w:rFonts w:ascii="SimSun" w:hAnsi="SimSun" w:eastAsia="SimSun" w:cs="SimSun"/>
          <w:sz w:val="39"/>
          <w:szCs w:val="39"/>
        </w:rPr>
        <w:t xml:space="preserve">  </w:t>
      </w:r>
      <w:r>
        <w:rPr>
          <w:rFonts w:ascii="SimSun" w:hAnsi="SimSun" w:eastAsia="SimSun" w:cs="SimSun"/>
          <w:sz w:val="39"/>
          <w:szCs w:val="39"/>
          <w:spacing w:val="24"/>
        </w:rPr>
        <w:t>东方文化的易学渊薮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spacing w:before="101" w:line="485" w:lineRule="exact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7"/>
          <w:w w:val="99"/>
          <w:position w:val="12"/>
        </w:rPr>
        <w:t>古人</w:t>
      </w:r>
      <w:r>
        <w:rPr>
          <w:rFonts w:ascii="SimSun" w:hAnsi="SimSun" w:eastAsia="SimSun" w:cs="SimSun"/>
          <w:sz w:val="31"/>
          <w:szCs w:val="31"/>
          <w:spacing w:val="-46"/>
          <w:w w:val="99"/>
          <w:position w:val="12"/>
        </w:rPr>
        <w:t>把易列为“群经之首”、“大道之源”、“三玄之冠”、“六艺</w:t>
      </w:r>
      <w:r>
        <w:rPr>
          <w:rFonts w:ascii="SimSun" w:hAnsi="SimSun" w:eastAsia="SimSun" w:cs="SimSun"/>
          <w:sz w:val="31"/>
          <w:szCs w:val="31"/>
          <w:spacing w:val="-13"/>
          <w:w w:val="99"/>
          <w:position w:val="12"/>
        </w:rPr>
        <w:t>之</w:t>
      </w:r>
    </w:p>
    <w:p>
      <w:pPr>
        <w:spacing w:before="1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原(本)”,而易也确实当之无愧。易是中华文化的活水源头，</w:t>
      </w:r>
      <w:r>
        <w:rPr>
          <w:rFonts w:ascii="SimSun" w:hAnsi="SimSun" w:eastAsia="SimSun" w:cs="SimSun"/>
          <w:sz w:val="31"/>
          <w:szCs w:val="31"/>
          <w:spacing w:val="-3"/>
        </w:rPr>
        <w:t>炎黄</w:t>
      </w:r>
    </w:p>
    <w:p>
      <w:pPr>
        <w:spacing w:line="184" w:lineRule="auto"/>
        <w:sectPr>
          <w:type w:val="continuous"/>
          <w:pgSz w:w="11900" w:h="16840"/>
          <w:pgMar w:top="400" w:right="1626" w:bottom="1265" w:left="1460" w:header="0" w:footer="1103" w:gutter="0"/>
          <w:cols w:equalWidth="0" w:num="1">
            <w:col w:w="8814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67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学子的羊水乳汁。易对中华文化、炎黄子孙所产生的影响，不论是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显现的、潜在的，还是历史的、现实的，都远</w:t>
      </w:r>
      <w:r>
        <w:rPr>
          <w:rFonts w:ascii="SimSun" w:hAnsi="SimSun" w:eastAsia="SimSun" w:cs="SimSun"/>
          <w:sz w:val="32"/>
          <w:szCs w:val="32"/>
          <w:spacing w:val="-28"/>
        </w:rPr>
        <w:t>远超过迄今人们已经给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予的所有评价。随着古易图的大白天下，人们将</w:t>
      </w:r>
      <w:r>
        <w:rPr>
          <w:rFonts w:ascii="SimSun" w:hAnsi="SimSun" w:eastAsia="SimSun" w:cs="SimSun"/>
          <w:sz w:val="32"/>
          <w:szCs w:val="32"/>
          <w:spacing w:val="-7"/>
        </w:rPr>
        <w:t>对易作进一步认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识及深一层开掘，势必把历史的尘埃抖落，在今后</w:t>
      </w:r>
      <w:r>
        <w:rPr>
          <w:rFonts w:ascii="SimSun" w:hAnsi="SimSun" w:eastAsia="SimSun" w:cs="SimSun"/>
          <w:sz w:val="32"/>
          <w:szCs w:val="32"/>
          <w:spacing w:val="-18"/>
        </w:rPr>
        <w:t>很长、很长一段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历史时期，对人类社会产生极为广泛、极为深刻的影响，这种影响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是任何力量也无法抗衡、无法抵挡的。</w:t>
      </w:r>
    </w:p>
    <w:p>
      <w:pPr>
        <w:ind w:firstLine="690"/>
        <w:spacing w:before="10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易能够造成如此深广久远的影响，就在于易的外延实在</w:t>
      </w:r>
      <w:r>
        <w:rPr>
          <w:rFonts w:ascii="SimSun" w:hAnsi="SimSun" w:eastAsia="SimSun" w:cs="SimSun"/>
          <w:sz w:val="32"/>
          <w:szCs w:val="32"/>
          <w:spacing w:val="-7"/>
        </w:rPr>
        <w:t>是无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穷的大而内涵可以无限的小，它包涵万物之理，成为华</w:t>
      </w:r>
      <w:r>
        <w:rPr>
          <w:rFonts w:ascii="SimSun" w:hAnsi="SimSun" w:eastAsia="SimSun" w:cs="SimSun"/>
          <w:sz w:val="32"/>
          <w:szCs w:val="32"/>
          <w:spacing w:val="-18"/>
        </w:rPr>
        <w:t>夏文化的基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本内核，进而深刻地影响了东方文化的发展</w:t>
      </w:r>
      <w:r>
        <w:rPr>
          <w:rFonts w:ascii="SimSun" w:hAnsi="SimSun" w:eastAsia="SimSun" w:cs="SimSun"/>
          <w:sz w:val="32"/>
          <w:szCs w:val="32"/>
          <w:spacing w:val="-7"/>
        </w:rPr>
        <w:t>方向和中华民族的生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活方式，以及炎黄子孙的文化模式、精神面貌等。如若条分缕析绝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非本章所能够尽述。这里我们仅立足于古易图，就东方文化中的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系统观思维走向、客体化价值取向、形象性审美倾向这三个鲜为人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议或者熟得变味的命题，分析成就这三种趋向的本源。从而在易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与东方文化这个悬垂久远的历史与现实的命题中，拓展一条新的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思路——全方位地重新认识易对于东方文化的巨大影响与作用。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40"/>
        <w:spacing w:before="104" w:line="22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4"/>
        </w:rPr>
        <w:t>一</w:t>
      </w:r>
      <w:r>
        <w:rPr>
          <w:rFonts w:ascii="KaiTi" w:hAnsi="KaiTi" w:eastAsia="KaiTi" w:cs="KaiTi"/>
          <w:sz w:val="32"/>
          <w:szCs w:val="32"/>
          <w:spacing w:val="-71"/>
        </w:rPr>
        <w:t xml:space="preserve"> </w:t>
      </w:r>
      <w:r>
        <w:rPr>
          <w:rFonts w:ascii="KaiTi" w:hAnsi="KaiTi" w:eastAsia="KaiTi" w:cs="KaiTi"/>
          <w:sz w:val="32"/>
          <w:szCs w:val="32"/>
          <w:spacing w:val="14"/>
        </w:rPr>
        <w:t>、易与系统观思维走向</w:t>
      </w:r>
    </w:p>
    <w:p>
      <w:pPr>
        <w:ind w:right="23" w:firstLine="650"/>
        <w:spacing w:before="107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易的认识论是系统观认识论，它是把整个宇宙作为一个大系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统进行观察、思考，并且把这种思维结果凝结成一种悟性</w:t>
      </w:r>
      <w:r>
        <w:rPr>
          <w:rFonts w:ascii="SimSun" w:hAnsi="SimSun" w:eastAsia="SimSun" w:cs="SimSun"/>
          <w:sz w:val="32"/>
          <w:szCs w:val="32"/>
          <w:spacing w:val="-18"/>
        </w:rPr>
        <w:t>认识，浓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缩于古易图。易这种广大开悟的系统观念，奠</w:t>
      </w:r>
      <w:r>
        <w:rPr>
          <w:rFonts w:ascii="SimSun" w:hAnsi="SimSun" w:eastAsia="SimSun" w:cs="SimSun"/>
          <w:sz w:val="32"/>
          <w:szCs w:val="32"/>
          <w:spacing w:val="-6"/>
        </w:rPr>
        <w:t>定了中华传统文化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的基本内核，即系统观思维走向。</w:t>
      </w:r>
    </w:p>
    <w:p>
      <w:pPr>
        <w:ind w:right="36" w:firstLine="639"/>
        <w:spacing w:before="100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毫无疑问，作为观念形态的文化，总是一定生存</w:t>
      </w:r>
      <w:r>
        <w:rPr>
          <w:rFonts w:ascii="SimSun" w:hAnsi="SimSun" w:eastAsia="SimSun" w:cs="SimSun"/>
          <w:sz w:val="32"/>
          <w:szCs w:val="32"/>
          <w:spacing w:val="-18"/>
        </w:rPr>
        <w:t>环境、物质文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明、精神面貌的集中反映。易奠定的系统观思维模式，</w:t>
      </w:r>
      <w:r>
        <w:rPr>
          <w:rFonts w:ascii="SimSun" w:hAnsi="SimSun" w:eastAsia="SimSun" w:cs="SimSun"/>
          <w:sz w:val="32"/>
          <w:szCs w:val="32"/>
          <w:spacing w:val="-18"/>
        </w:rPr>
        <w:t>呈现出鲜明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的东方文化特质。易以无比丰厚的哲理蕴含，对宇宙、</w:t>
      </w:r>
      <w:r>
        <w:rPr>
          <w:rFonts w:ascii="SimSun" w:hAnsi="SimSun" w:eastAsia="SimSun" w:cs="SimSun"/>
          <w:sz w:val="32"/>
          <w:szCs w:val="32"/>
          <w:spacing w:val="-18"/>
        </w:rPr>
        <w:t>社会，思维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的普遍问题，进行了全面地深刻地独特地认识及阐释。它把古人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的意象思维提升到悟性的高度，并且凝聚成华夏民族独有的思维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定势——系统观象数(理)思维，实现了人脑进步史的第一</w:t>
      </w:r>
      <w:r>
        <w:rPr>
          <w:rFonts w:ascii="SimSun" w:hAnsi="SimSun" w:eastAsia="SimSun" w:cs="SimSun"/>
          <w:sz w:val="32"/>
          <w:szCs w:val="32"/>
          <w:spacing w:val="-7"/>
        </w:rPr>
        <w:t>次伟大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革命——右脑革命，从而奠定了人类永远不会被人脑异化物(电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脑)战胜的思维基础，古易图就是其杰作。</w:t>
      </w:r>
    </w:p>
    <w:p>
      <w:pPr>
        <w:spacing w:line="265" w:lineRule="auto"/>
        <w:sectPr>
          <w:footerReference w:type="default" r:id="rId1162"/>
          <w:pgSz w:w="11900" w:h="16840"/>
          <w:pgMar w:top="400" w:right="1456" w:bottom="1166" w:left="1589" w:header="0" w:footer="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63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易这种大系统的思维模式，代表了人类自身的</w:t>
      </w:r>
      <w:r>
        <w:rPr>
          <w:rFonts w:ascii="SimSun" w:hAnsi="SimSun" w:eastAsia="SimSun" w:cs="SimSun"/>
          <w:sz w:val="32"/>
          <w:szCs w:val="32"/>
          <w:spacing w:val="-8"/>
        </w:rPr>
        <w:t>进步方向。它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一经产生，便成为支撑中华民族精神世界的擎天柱，不</w:t>
      </w:r>
      <w:r>
        <w:rPr>
          <w:rFonts w:ascii="SimSun" w:hAnsi="SimSun" w:eastAsia="SimSun" w:cs="SimSun"/>
          <w:sz w:val="32"/>
          <w:szCs w:val="32"/>
          <w:spacing w:val="-18"/>
        </w:rPr>
        <w:t>仅酿就了华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夏民族的思维定势、潜在意识，而且积淀成炎黄子孙的认识方法、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价值取向、审美倾向，深沉亘久地左右了东方文化的历史走势</w:t>
      </w:r>
      <w:r>
        <w:rPr>
          <w:rFonts w:ascii="SimSun" w:hAnsi="SimSun" w:eastAsia="SimSun" w:cs="SimSun"/>
          <w:sz w:val="32"/>
          <w:szCs w:val="32"/>
          <w:spacing w:val="-18"/>
        </w:rPr>
        <w:t>。深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层地看，它不仅奠定了中华民族的世界观，而且铸塑了整个民族的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基本性格；自然观上的苍凉雄浑气质与悲悯情怀，</w:t>
      </w:r>
      <w:r>
        <w:rPr>
          <w:rFonts w:ascii="SimSun" w:hAnsi="SimSun" w:eastAsia="SimSun" w:cs="SimSun"/>
          <w:sz w:val="32"/>
          <w:szCs w:val="32"/>
          <w:spacing w:val="-18"/>
        </w:rPr>
        <w:t>社会观上的深沉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婉蓄胸境与忧患意识。</w:t>
      </w:r>
    </w:p>
    <w:p>
      <w:pPr>
        <w:ind w:left="644"/>
        <w:spacing w:before="10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1.易系统论与易思维</w:t>
      </w:r>
    </w:p>
    <w:p>
      <w:pPr>
        <w:ind w:right="57" w:firstLine="639"/>
        <w:spacing w:before="10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易在构成自身体系的过程中，自始至终坚持了系统原则，这就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是：从认识自然客体到反映这种认识，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一以贯之地把天人</w:t>
      </w:r>
      <w:r>
        <w:rPr>
          <w:rFonts w:ascii="SimSun" w:hAnsi="SimSun" w:eastAsia="SimSun" w:cs="SimSun"/>
          <w:sz w:val="32"/>
          <w:szCs w:val="32"/>
          <w:spacing w:val="-26"/>
        </w:rPr>
        <w:t>地万象万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物作为一个互相联系的整体，最终在万物这一整体中去认识具体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事物，在具体事物的复杂关系中去揭示整个</w:t>
      </w:r>
      <w:r>
        <w:rPr>
          <w:rFonts w:ascii="SimSun" w:hAnsi="SimSun" w:eastAsia="SimSun" w:cs="SimSun"/>
          <w:sz w:val="32"/>
          <w:szCs w:val="32"/>
          <w:spacing w:val="-7"/>
        </w:rPr>
        <w:t>世界。易的这种系统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观念既是认识论，是古者世界观的反映，又是方法论，是提供给后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人的一种认识世界的思想武器即思维方法。</w:t>
      </w:r>
    </w:p>
    <w:p>
      <w:pPr>
        <w:ind w:firstLine="639"/>
        <w:spacing w:before="13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系统观象数思维模式的历史意义是极其深刻的，它实际上已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经形成的认识方法及其体系，远远超出了现代认识科学所归纳的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普通逻辑与辩证逻辑、认识思维与创造思维、形象思维与</w:t>
      </w:r>
      <w:r>
        <w:rPr>
          <w:rFonts w:ascii="SimSun" w:hAnsi="SimSun" w:eastAsia="SimSun" w:cs="SimSun"/>
          <w:sz w:val="32"/>
          <w:szCs w:val="32"/>
          <w:spacing w:val="-7"/>
        </w:rPr>
        <w:t>概念思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维、右脑思维与左脑思维这些学说所涵盖的总和。例如：今天归纳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出的创造性思维，其中的辐集思维(又叫收束思维)、扩散思维(又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叫发散思维)、逆向思维、求异思维、分同思维、相似</w:t>
      </w:r>
      <w:r>
        <w:rPr>
          <w:rFonts w:ascii="SimSun" w:hAnsi="SimSun" w:eastAsia="SimSun" w:cs="SimSun"/>
          <w:sz w:val="32"/>
          <w:szCs w:val="32"/>
          <w:spacing w:val="-27"/>
        </w:rPr>
        <w:t>思维(又叫类比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思维)等，无一不在易思维中得到了得心应手的运用。因此，易思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维在主体与客体之间的认识沟壑上架起了一座永恒的精神之桥，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在万象万物之间贯穿了一束由此及彼的激光</w:t>
      </w:r>
      <w:r>
        <w:rPr>
          <w:rFonts w:ascii="SimSun" w:hAnsi="SimSun" w:eastAsia="SimSun" w:cs="SimSun"/>
          <w:sz w:val="32"/>
          <w:szCs w:val="32"/>
          <w:spacing w:val="-7"/>
        </w:rPr>
        <w:t>。我们从古易图所浓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缩的认识成果就可见一斑。</w:t>
      </w:r>
    </w:p>
    <w:p>
      <w:pPr>
        <w:ind w:right="62" w:firstLine="639"/>
        <w:spacing w:before="173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所以说，不论承认与否，认识科学中一项神圣而重大的历史使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命已提交给炎黄之子：从理论体系上总结开掘易系</w:t>
      </w:r>
      <w:r>
        <w:rPr>
          <w:rFonts w:ascii="SimSun" w:hAnsi="SimSun" w:eastAsia="SimSun" w:cs="SimSun"/>
          <w:sz w:val="32"/>
          <w:szCs w:val="32"/>
          <w:spacing w:val="-7"/>
        </w:rPr>
        <w:t>观思维模式深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埋之宝藏，重新认识并梳理易思维体系，使之现代化。</w:t>
      </w:r>
    </w:p>
    <w:p>
      <w:pPr>
        <w:ind w:right="40"/>
        <w:spacing w:before="120" w:line="479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1"/>
        </w:rPr>
        <w:t>这里仅以逻辑学为例同易思维略作比较。与普通逻辑相对应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的辩证逻辑尽管是当代中国经典哲学的主架，也是当代世界认识</w:t>
      </w:r>
    </w:p>
    <w:p>
      <w:pPr>
        <w:spacing w:line="219" w:lineRule="auto"/>
        <w:sectPr>
          <w:footerReference w:type="default" r:id="rId1163"/>
          <w:pgSz w:w="11900" w:h="16840"/>
          <w:pgMar w:top="400" w:right="1530" w:bottom="1266" w:left="1519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178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学的重要内容之一，但是古者的易逻辑不仅囊括了它，而且远远超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过了它。对此未辟专题作比较分析，可参见本章二节的《道器事物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观》。简言之，易思维逻辑对于揭示人脑的思维样式，较之普通逻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辑与辩证逻辑，更丰富、更真实、更准确。只是由于中国学术史上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易学问题的道器之争、文道之争等，易逻辑的发展被搁浅了，人们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才在现代引渡“西方”逻辑回国。</w:t>
      </w:r>
    </w:p>
    <w:p>
      <w:pPr>
        <w:ind w:right="147" w:firstLine="679"/>
        <w:spacing w:before="7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从认识学理论来说，易系统观思维模式，其支撑点就是易逻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辑。思维模式是人们对外界信息进行接收、思</w:t>
      </w:r>
      <w:r>
        <w:rPr>
          <w:rFonts w:ascii="SimSun" w:hAnsi="SimSun" w:eastAsia="SimSun" w:cs="SimSun"/>
          <w:sz w:val="32"/>
          <w:szCs w:val="32"/>
          <w:spacing w:val="-18"/>
        </w:rPr>
        <w:t>考、加工、反映的思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维定势。这种思维定势是人类在长期历史积淀中自然形成的惯性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认识方法和思维结构。这种把认识客体(认识</w:t>
      </w:r>
      <w:r>
        <w:rPr>
          <w:rFonts w:ascii="SimSun" w:hAnsi="SimSun" w:eastAsia="SimSun" w:cs="SimSun"/>
          <w:sz w:val="32"/>
          <w:szCs w:val="32"/>
          <w:spacing w:val="4"/>
        </w:rPr>
        <w:t>对象)和认识主体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(人)联结在一起的思维定势一旦形成后，对事物的再认识就能起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很强的先行作用——指导乃至预见作用。对后人来说，即所谓“先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天”、“先验”的作用。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一般的教科书，通常把人类历史上出现过的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思维模式归纳为“三大古典逻辑”,即古希腊亚</w:t>
      </w:r>
      <w:r>
        <w:rPr>
          <w:rFonts w:ascii="SimSun" w:hAnsi="SimSun" w:eastAsia="SimSun" w:cs="SimSun"/>
          <w:sz w:val="32"/>
          <w:szCs w:val="32"/>
          <w:spacing w:val="-23"/>
        </w:rPr>
        <w:t>氏逻辑、古印度因明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逻辑、中国先秦墨辩逻辑。并认为，由于因明逻辑只在佛教</w:t>
      </w:r>
      <w:r>
        <w:rPr>
          <w:rFonts w:ascii="SimSun" w:hAnsi="SimSun" w:eastAsia="SimSun" w:cs="SimSun"/>
          <w:sz w:val="32"/>
          <w:szCs w:val="32"/>
          <w:spacing w:val="-18"/>
        </w:rPr>
        <w:t>高级僧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侣中讲习，墨辩逻辑也随着墨学的荒疏而中止，因而古典逻辑只有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亚氏逻辑沿用至今。辩证逻辑萌发虽古，但</w:t>
      </w:r>
      <w:r>
        <w:rPr>
          <w:rFonts w:ascii="SimSun" w:hAnsi="SimSun" w:eastAsia="SimSun" w:cs="SimSun"/>
          <w:sz w:val="32"/>
          <w:szCs w:val="32"/>
          <w:spacing w:val="-7"/>
        </w:rPr>
        <w:t>发展甚慢，至19世纪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黑格尔与马克思、恩格斯才形成体系。17世纪莱布尼茨首创数理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逻辑，至19世纪成体系。现代逻辑学则出现了模糊逻辑、多值逻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辑、模态逻辑、时态逻辑等分支。亚氏形式逻辑与辩证逻辑是逻辑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学的基本分支。显然，这类逻辑学对人类思维方法的历史和逻辑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形式的认识是不完善的，因为它摒弃了独具特色的易逻辑。</w:t>
      </w:r>
    </w:p>
    <w:p>
      <w:pPr>
        <w:ind w:firstLine="639"/>
        <w:spacing w:before="22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当代以来，特别是易学在国际上热起来之后，人们突然发现关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于逻辑发展史的传统说法很成问题。逻辑学引进中国是近代的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事：1902年严复将英国约翰·穆勒《逻辑学体系——演绎与归纳》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译作《穆勒名学》;1909年章士钊在《论翻译名义》中提出音译</w:t>
      </w:r>
      <w:r>
        <w:rPr>
          <w:rFonts w:ascii="Times New Roman" w:hAnsi="Times New Roman" w:eastAsia="Times New Roman" w:cs="Times New Roman"/>
          <w:sz w:val="32"/>
          <w:szCs w:val="32"/>
          <w:spacing w:val="-15"/>
        </w:rPr>
        <w:t>log    </w:t>
      </w:r>
      <w:r>
        <w:rPr>
          <w:rFonts w:ascii="Times New Roman" w:hAnsi="Times New Roman" w:eastAsia="Times New Roman" w:cs="Times New Roman"/>
          <w:sz w:val="32"/>
          <w:szCs w:val="32"/>
          <w:spacing w:val="-15"/>
        </w:rPr>
        <w:t>ic </w:t>
      </w:r>
      <w:r>
        <w:rPr>
          <w:rFonts w:ascii="SimSun" w:hAnsi="SimSun" w:eastAsia="SimSun" w:cs="SimSun"/>
          <w:sz w:val="32"/>
          <w:szCs w:val="32"/>
          <w:spacing w:val="-15"/>
        </w:rPr>
        <w:t>为“逻辑”。难道从所谓墨辩逻辑中</w:t>
      </w:r>
      <w:r>
        <w:rPr>
          <w:rFonts w:ascii="SimSun" w:hAnsi="SimSun" w:eastAsia="SimSun" w:cs="SimSun"/>
          <w:sz w:val="32"/>
          <w:szCs w:val="32"/>
          <w:spacing w:val="-16"/>
        </w:rPr>
        <w:t>止到西方逻辑学引进，乃至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于墨辩逻辑产生之前，中国的思维史果真出现了“断代”与“真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空”?这实际上是典型的西方思维认识的反映，辩证逻辑奠基人黑</w:t>
      </w:r>
    </w:p>
    <w:p>
      <w:pPr>
        <w:spacing w:line="259" w:lineRule="auto"/>
        <w:sectPr>
          <w:footerReference w:type="default" r:id="rId1164"/>
          <w:pgSz w:w="11900" w:h="16840"/>
          <w:pgMar w:top="400" w:right="1459" w:bottom="1223" w:left="1470" w:header="0" w:footer="10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15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格尔对中国古代哲学持轻视态度，就是这种典型，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一个极简单却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长期被中国人自己忘却的问题蓦然出现了：中国人在先秦之后的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古代史中，以及先秦之前的远古时期，认识事物的思维方式是什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么?于是，有学者提出：三大古典逻辑之外，还有古代中国易逻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辑。我们认为，易逻辑是迄今最高级、最完美的一种思维模式。当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然，把它作为一种科学的认识方法，还可以进一步发掘、充实和完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善。易思维模式长期地、牢固地影响着东方文化，墨辩逻辑不过是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易逻辑在春秋战国的百家争鸣、诸子争雄这种特定社会环境中，在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某些方面被墨家发挥运用而已，充其量只是易逻辑中的一支。同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时，易逻辑不仅囊括了现代普通逻辑和辩证逻辑的主要内容，而且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既没有亚氏逻辑那种违背现实思维特点的人为约束，又没有辩证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逻辑那样容易被用作通向诡辩论的桥梁。</w:t>
      </w:r>
    </w:p>
    <w:p>
      <w:pPr>
        <w:ind w:firstLine="680"/>
        <w:spacing w:before="110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易思维是一种大系统的认识方法与知识系统。易系统观内容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丰富，这里借用现代系统论的定义——集合性、相关性、目的性、环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境适应性，对易系统观思维的主要特点略作论说。它的集合性是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最广义的集合性。用易理说，是集合天人地三极之道为一体；从现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代科学分类来说，是融合自然、社会、思维三方面的知识体系为一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炉。也就是说，它的认识对象是整个世界，即把万象万物置于同一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个平面上进行认识。易的这种涵盖本质，决定了“易道广大”而“无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所不包”。它的相关性是“形象”类比的关联性。事物之间的关联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是以寓理于其中的“象”为联系纽带，认识的推进过程是从特殊到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特殊、个别到个别(指一般意义上的特殊、个别)。这就是说，事物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之间只要在某一性质或特征上可以相通，就能构成关联性；用多事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物对一事物进行多角度类比，就能得到这一事物的整体认识。它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的目的性是保和(保真)的目的性。它通过形、道、器的认识方法与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途径，得到对认识对象的全面深刻而又活生生的认识。“理论是灰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色的，生命之树常青”,易认识使其“理论”之树常青，即感性、理性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与物性(认识对象的本质特征)始终是一个整体，而不会被认识所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分割。它的环境适应性是无条件的。易思维是一种感性与理性相</w:t>
      </w:r>
    </w:p>
    <w:p>
      <w:pPr>
        <w:spacing w:line="263" w:lineRule="auto"/>
        <w:sectPr>
          <w:footerReference w:type="default" r:id="rId1165"/>
          <w:pgSz w:w="11900" w:h="16840"/>
          <w:pgMar w:top="400" w:right="1484" w:bottom="1196" w:left="1609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right="39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沟通、形象与概念相融合的悟性思维。这种悟性大体是顿悟与旁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通相一致、境界与灵感相一致的参悟。反过来说，掌握了易思维的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方法，它就不受时间、地域以及语种、民族的局限，就能运用自如，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触类旁通，明理悟道，亦即明“万物分殊之理”,悟万物根本之道。</w:t>
      </w:r>
    </w:p>
    <w:p>
      <w:pPr>
        <w:ind w:right="80" w:firstLine="629"/>
        <w:spacing w:before="104" w:line="264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我们之所以提出易系统思维观，在于这种说法有它的现实依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据，即中国人文现实。中国自古以来整个社会的各种文化</w:t>
      </w:r>
      <w:r>
        <w:rPr>
          <w:rFonts w:ascii="SimSun" w:hAnsi="SimSun" w:eastAsia="SimSun" w:cs="SimSun"/>
          <w:sz w:val="32"/>
          <w:szCs w:val="32"/>
          <w:spacing w:val="-17"/>
        </w:rPr>
        <w:t>现象，其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根本情结只能借助易系统观思维才能解开。这里仅以汉文字为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例。中国的汉文字是易系统观思维中唯一没有负面影响的伟大的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人文成果。有人说汉字是中国火药、指南针、造纸、活字印刷之外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的第五大发明。这种说法远远低估了汉文的实际成就，因为它没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0"/>
        </w:rPr>
        <w:t>有从易系统观思维来认识汉文字的根本特点。</w:t>
      </w:r>
    </w:p>
    <w:p>
      <w:pPr>
        <w:ind w:firstLine="659"/>
        <w:spacing w:before="96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中国的汉文字作为人际交流的基本工具，相对任何语种文字，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具有如下四个方面的绝对优势：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一是自然而然的叠加性。汉文字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是一种信息存量叠加的智能芯片。它的叠加效应有时往往是</w:t>
      </w:r>
      <w:r>
        <w:rPr>
          <w:rFonts w:ascii="SimSun" w:hAnsi="SimSun" w:eastAsia="SimSun" w:cs="SimSun"/>
          <w:sz w:val="32"/>
          <w:szCs w:val="32"/>
          <w:spacing w:val="-7"/>
        </w:rPr>
        <w:t>乘法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效应乃至乘方效应。现代汉语的基础常用字只有3000多个，掌握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了就能读懂今天的一般报刊与书籍。中国现行的国文教学，小学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完成2500个常用字的教学任务。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一般小学四、五年级(大城市更 </w:t>
      </w:r>
      <w:r>
        <w:rPr>
          <w:rFonts w:ascii="SimSun" w:hAnsi="SimSun" w:eastAsia="SimSun" w:cs="SimSun"/>
          <w:sz w:val="32"/>
          <w:szCs w:val="32"/>
          <w:spacing w:val="-20"/>
        </w:rPr>
        <w:t>早)就能读一般报刊。汉文组词是单字的意义组合，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一般不存在</w:t>
      </w:r>
      <w:r>
        <w:rPr>
          <w:rFonts w:ascii="SimSun" w:hAnsi="SimSun" w:eastAsia="SimSun" w:cs="SimSun"/>
          <w:sz w:val="32"/>
          <w:szCs w:val="32"/>
          <w:spacing w:val="-21"/>
        </w:rPr>
        <w:t>重 </w:t>
      </w:r>
      <w:r>
        <w:rPr>
          <w:rFonts w:ascii="SimSun" w:hAnsi="SimSun" w:eastAsia="SimSun" w:cs="SimSun"/>
          <w:sz w:val="32"/>
          <w:szCs w:val="32"/>
          <w:spacing w:val="-11"/>
        </w:rPr>
        <w:t>认问题。因此，从中学尤其高中以后到大学(只有与古汉语有关的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专业除外),重新认新字并不是很多，而主要是从用字方面朝着无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限的广度深度进行新的拓展。汉字的认读是先难后易，这同人随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年龄增长而形成的生理特质相吻合，即记忆</w:t>
      </w:r>
      <w:r>
        <w:rPr>
          <w:rFonts w:ascii="SimSun" w:hAnsi="SimSun" w:eastAsia="SimSun" w:cs="SimSun"/>
          <w:sz w:val="32"/>
          <w:szCs w:val="32"/>
          <w:spacing w:val="-17"/>
        </w:rPr>
        <w:t>同年龄成反比，理解同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年龄成正比。而纯拼音文字的学习进程，正好同人的生理进程相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反。以26个字母起步，入门虽易，但与日俱增的是26个字母无级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组合的单词增长量，不认读就无法使用，因此认读是无止尽的。二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是跨越时空的系统性。汉字是一种稳态元件，它的认读、理解，相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对来说，不受时间、地域和民族、语种的定势所制</w:t>
      </w:r>
      <w:r>
        <w:rPr>
          <w:rFonts w:ascii="SimSun" w:hAnsi="SimSun" w:eastAsia="SimSun" w:cs="SimSun"/>
          <w:sz w:val="32"/>
          <w:szCs w:val="32"/>
          <w:spacing w:val="-34"/>
        </w:rPr>
        <w:t>约。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一旦入门，自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成系统，不受任何人际交流载体的干扰，而且具有极大的兼容性。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三是高速认识的信息性。汉字是一种直觉符号，它单体寓意成音，</w:t>
      </w:r>
    </w:p>
    <w:p>
      <w:pPr>
        <w:spacing w:line="263" w:lineRule="auto"/>
        <w:sectPr>
          <w:footerReference w:type="default" r:id="rId1166"/>
          <w:pgSz w:w="11900" w:h="16840"/>
          <w:pgMar w:top="400" w:right="1490" w:bottom="1176" w:left="1509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1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对于人的浏览、理解，以及计算机的输人、鉴认，不仅具有快捷</w:t>
      </w:r>
      <w:r>
        <w:rPr>
          <w:rFonts w:ascii="SimSun" w:hAnsi="SimSun" w:eastAsia="SimSun" w:cs="SimSun"/>
          <w:sz w:val="32"/>
          <w:szCs w:val="32"/>
          <w:spacing w:val="-26"/>
        </w:rPr>
        <w:t>性，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而且具有判断性与识别性。四是促进脑力发达的兴奋性。汉字是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一种联想代码，它的外延小(单体字)而内涵大(含意多),读识、理 </w:t>
      </w:r>
      <w:r>
        <w:rPr>
          <w:rFonts w:ascii="SimSun" w:hAnsi="SimSun" w:eastAsia="SimSun" w:cs="SimSun"/>
          <w:sz w:val="32"/>
          <w:szCs w:val="32"/>
          <w:spacing w:val="-6"/>
        </w:rPr>
        <w:t>解的瞬息过程，在大脑(包括未来的智能计算机)里永远是一个多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信息迅速加工并重组的思辩过程。汉文字的这种特点，对于充分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开启脑细胞功能无疑是一种兴奋灶。近年，韩</w:t>
      </w:r>
      <w:r>
        <w:rPr>
          <w:rFonts w:ascii="SimSun" w:hAnsi="SimSun" w:eastAsia="SimSun" w:cs="SimSun"/>
          <w:sz w:val="32"/>
          <w:szCs w:val="32"/>
          <w:spacing w:val="-18"/>
        </w:rPr>
        <w:t>国学者甚至提出，韩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国经济增长率低的人文原因是“排斥汉字，采用朝鲜文字”。汉字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从发声来考究，其科学性更为突出。汉字是四调单音节发声，西文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如英文单词是重音无级音节——单音节至多音</w:t>
      </w:r>
      <w:r>
        <w:rPr>
          <w:rFonts w:ascii="SimSun" w:hAnsi="SimSun" w:eastAsia="SimSun" w:cs="SimSun"/>
          <w:sz w:val="32"/>
          <w:szCs w:val="32"/>
          <w:spacing w:val="-7"/>
        </w:rPr>
        <w:t>节发声，日语单词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是音节加重读(拍节高低)发声。汉字发声的最大优势，就是音节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既简明又丰富，它以元音为主，辅音单纯，拼读简洁，四声定调。此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外，汉字以形定音定义，使其在自身改革方面具有任何</w:t>
      </w:r>
      <w:r>
        <w:rPr>
          <w:rFonts w:ascii="SimSun" w:hAnsi="SimSun" w:eastAsia="SimSun" w:cs="SimSun"/>
          <w:sz w:val="32"/>
          <w:szCs w:val="32"/>
          <w:spacing w:val="-18"/>
        </w:rPr>
        <w:t>以音界义的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拼音文字都无法相比的绝对优势。这也是所谓“国际语”不得不超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出所有的拼音文字而另辟体系的根本原因。</w:t>
      </w:r>
    </w:p>
    <w:p>
      <w:pPr>
        <w:ind w:right="88" w:firstLine="619"/>
        <w:spacing w:before="108" w:line="27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把汉文字放在易系统观及其象数思维的大背景下进行科学考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察，就不难发现，汉文字跟易系统观思维的亲缘关系是显而易见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的。汉文字的特性仅从文字学来考察，可以归结</w:t>
      </w:r>
      <w:r>
        <w:rPr>
          <w:rFonts w:ascii="SimSun" w:hAnsi="SimSun" w:eastAsia="SimSun" w:cs="SimSun"/>
          <w:sz w:val="32"/>
          <w:szCs w:val="32"/>
          <w:spacing w:val="-18"/>
        </w:rPr>
        <w:t>为一点，汉字是意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象合一的结晶。正是由于汉文字具有易系统观及其象数思维的实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质，才使它产生永恒的生命力与魅力，这种魅力已经开始引起一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些有识之士的注意(遗憾的是外国人更敏感些)。日本有学者指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出：“没有哪一种文字能像汉字那样具有系统性和逻辑性。汉字是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一种只需要用眼睛看就能思考，即语言不同也能理解其意思的唯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一的一种文字。”</w:t>
      </w:r>
    </w:p>
    <w:p>
      <w:pPr>
        <w:ind w:firstLine="619"/>
        <w:spacing w:before="9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因此，汉文字在漫长的历史长河中，没有像古埃及的圣体字、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巴比伦的楔形文字、中美洲的古玛雅文字那样最终成为历史陈 </w:t>
      </w:r>
      <w:r>
        <w:rPr>
          <w:rFonts w:ascii="SimSun" w:hAnsi="SimSun" w:eastAsia="SimSun" w:cs="SimSun"/>
          <w:sz w:val="32"/>
          <w:szCs w:val="32"/>
          <w:spacing w:val="-18"/>
        </w:rPr>
        <w:t>迹，而且，它为全世界认同只是时间问题。当然，这需要对汉文字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进行科学化的大整理。这些是题外之话，只能另论。</w:t>
      </w:r>
    </w:p>
    <w:p>
      <w:pPr>
        <w:ind w:left="624"/>
        <w:spacing w:before="106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</w:rPr>
        <w:t>2.</w:t>
      </w:r>
      <w:r>
        <w:rPr>
          <w:rFonts w:ascii="SimHei" w:hAnsi="SimHei" w:eastAsia="SimHei" w:cs="SimHei"/>
          <w:sz w:val="32"/>
          <w:szCs w:val="32"/>
          <w:b/>
          <w:bCs/>
        </w:rPr>
        <w:t>易逻辑与亚氏逻辑</w:t>
      </w:r>
    </w:p>
    <w:p>
      <w:pPr>
        <w:ind w:left="590"/>
        <w:spacing w:before="77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全面论说易逻辑，需另写一本专著,这里只能简述易逻辑的</w:t>
      </w:r>
    </w:p>
    <w:p>
      <w:pPr>
        <w:spacing w:line="216" w:lineRule="auto"/>
        <w:sectPr>
          <w:footerReference w:type="default" r:id="rId1167"/>
          <w:pgSz w:w="11900" w:h="16840"/>
          <w:pgMar w:top="400" w:right="1380" w:bottom="1166" w:left="1650" w:header="0" w:footer="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59" w:right="88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基本特点。认识易逻辑的基本特点，只有把它放在同亚氏逻辑相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比较的地位上，才能较为简明地把握它。因为，亚氏所确立起来的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形式逻辑， 一直作为“关于思维形式及其规律的科学”进行讲习，从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而为世人所熟悉。</w:t>
      </w:r>
    </w:p>
    <w:p>
      <w:pPr>
        <w:ind w:left="159" w:right="66" w:firstLine="669"/>
        <w:spacing w:before="6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亚氏逻辑即传统的形式逻辑，是被恩格斯称为“最博学的人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物”亚里士多德在集古希腊思维学说大成的基础</w:t>
      </w:r>
      <w:r>
        <w:rPr>
          <w:rFonts w:ascii="SimSun" w:hAnsi="SimSun" w:eastAsia="SimSun" w:cs="SimSun"/>
          <w:sz w:val="32"/>
          <w:szCs w:val="32"/>
          <w:spacing w:val="-28"/>
        </w:rPr>
        <w:t>上，总结、归纳、提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炼成的以演绎法为主的一种思维学说。17世纪，</w:t>
      </w:r>
      <w:r>
        <w:rPr>
          <w:rFonts w:ascii="SimSun" w:hAnsi="SimSun" w:eastAsia="SimSun" w:cs="SimSun"/>
          <w:sz w:val="32"/>
          <w:szCs w:val="32"/>
          <w:spacing w:val="4"/>
        </w:rPr>
        <w:t>英国的弗兰西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斯·培根进一步研究归纳法并纳入其中。以后，历代学者进行了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不间断的规范。所以，亚氏形式逻辑具有极大的优势。</w:t>
      </w:r>
    </w:p>
    <w:p>
      <w:pPr>
        <w:ind w:firstLine="850"/>
        <w:spacing w:before="111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亚氏形式逻辑尽管已经成为一个完整的理论体系，但并不是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尽善尽美，其中有些说法并没有完全真实地揭示出现实生活中具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有社会属性的人的思维特点。这里不准备深入讨论，单从这一逻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辑模式被命名为形式逻辑略探其病。亚氏的逻辑思想集中体现在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《工具论》《形而上学》(后者是中译名)之中，他认为</w:t>
      </w:r>
      <w:r>
        <w:rPr>
          <w:rFonts w:ascii="SimSun" w:hAnsi="SimSun" w:eastAsia="SimSun" w:cs="SimSun"/>
          <w:sz w:val="32"/>
          <w:szCs w:val="32"/>
          <w:spacing w:val="-28"/>
        </w:rPr>
        <w:t>形式高于一切，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还称这种学说是建立一切知识系统的“工具”。因此这本书应当译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为《认识工具论》。18世纪，康德首先使用形式逻辑，他认为这一 </w:t>
      </w:r>
      <w:r>
        <w:rPr>
          <w:rFonts w:ascii="SimSun" w:hAnsi="SimSun" w:eastAsia="SimSun" w:cs="SimSun"/>
          <w:sz w:val="32"/>
          <w:szCs w:val="32"/>
          <w:spacing w:val="-1"/>
        </w:rPr>
        <w:t>逻辑仅仅是研究形式而完全撇开了内容，这同亚氏相合。形式逻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辑之名就这样沿袭下来。随着辩证逻辑的成熟，恩格斯从反面再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次肯定了这一沿革：“辩证逻辑和旧的纯粹的形式逻辑相反。”(《马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恩选集》第三卷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P545) </w:t>
      </w:r>
      <w:r>
        <w:rPr>
          <w:rFonts w:ascii="SimSun" w:hAnsi="SimSun" w:eastAsia="SimSun" w:cs="SimSun"/>
          <w:sz w:val="32"/>
          <w:szCs w:val="32"/>
          <w:spacing w:val="-6"/>
        </w:rPr>
        <w:t>近代以来逻辑学</w:t>
      </w:r>
      <w:r>
        <w:rPr>
          <w:rFonts w:ascii="SimSun" w:hAnsi="SimSun" w:eastAsia="SimSun" w:cs="SimSun"/>
          <w:sz w:val="32"/>
          <w:szCs w:val="32"/>
          <w:spacing w:val="-7"/>
        </w:rPr>
        <w:t>的内容不断充实，形式逻辑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之名也日益暴露出问题：从严格意义上讲，</w:t>
      </w:r>
      <w:r>
        <w:rPr>
          <w:rFonts w:ascii="SimSun" w:hAnsi="SimSun" w:eastAsia="SimSun" w:cs="SimSun"/>
          <w:sz w:val="32"/>
          <w:szCs w:val="32"/>
          <w:spacing w:val="-13"/>
        </w:rPr>
        <w:t>只有莱氏首创的数理逻 </w:t>
      </w:r>
      <w:r>
        <w:rPr>
          <w:rFonts w:ascii="SimSun" w:hAnsi="SimSun" w:eastAsia="SimSun" w:cs="SimSun"/>
          <w:sz w:val="32"/>
          <w:szCs w:val="32"/>
          <w:spacing w:val="-12"/>
        </w:rPr>
        <w:t>辑才是真正的形式化的逻辑；从宽松意义上讲，诸多逻辑包括三大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古典逻辑都是形式逻辑。如果以辩证逻辑为对立</w:t>
      </w:r>
      <w:r>
        <w:rPr>
          <w:rFonts w:ascii="SimSun" w:hAnsi="SimSun" w:eastAsia="SimSun" w:cs="SimSun"/>
          <w:sz w:val="32"/>
          <w:szCs w:val="32"/>
          <w:spacing w:val="-1"/>
        </w:rPr>
        <w:t>来看形式逻辑的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形式，则包含表象、相对存在、静止态等意思。因此，</w:t>
      </w:r>
      <w:r>
        <w:rPr>
          <w:rFonts w:ascii="SimSun" w:hAnsi="SimSun" w:eastAsia="SimSun" w:cs="SimSun"/>
          <w:sz w:val="32"/>
          <w:szCs w:val="32"/>
          <w:spacing w:val="-22"/>
        </w:rPr>
        <w:t>现代又提出用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传统逻辑、普通逻辑来替代原名。为解决名</w:t>
      </w:r>
      <w:r>
        <w:rPr>
          <w:rFonts w:ascii="SimSun" w:hAnsi="SimSun" w:eastAsia="SimSun" w:cs="SimSun"/>
          <w:sz w:val="32"/>
          <w:szCs w:val="32"/>
          <w:spacing w:val="-12"/>
        </w:rPr>
        <w:t>实与习惯的矛盾，我们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不妨称之为亚氏逻辑。</w:t>
      </w:r>
    </w:p>
    <w:p>
      <w:pPr>
        <w:ind w:left="159" w:right="56" w:firstLine="629"/>
        <w:spacing w:before="1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逻辑思维通常被认为是从理性高度来认识外部世界和反思内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心活动的思维形式及方法。亚氏逻辑是建立在概念、范畴即语言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形式上的思维方法，这就同实际思维状况有出入：在原始思维或初</w:t>
      </w:r>
    </w:p>
    <w:p>
      <w:pPr>
        <w:spacing w:line="219" w:lineRule="auto"/>
        <w:sectPr>
          <w:footerReference w:type="default" r:id="rId1168"/>
          <w:pgSz w:w="11900" w:h="16840"/>
          <w:pgMar w:top="400" w:right="1459" w:bottom="1346" w:left="1389" w:header="0" w:footer="11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92" w:firstLine="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级思维中，必然存在直觉思维；在高级思维与现代思维中，必然存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在形象思维。为此，有的学者立足于形式逻辑的思维活</w:t>
      </w:r>
      <w:r>
        <w:rPr>
          <w:rFonts w:ascii="SimSun" w:hAnsi="SimSun" w:eastAsia="SimSun" w:cs="SimSun"/>
          <w:sz w:val="31"/>
          <w:szCs w:val="31"/>
          <w:spacing w:val="-8"/>
        </w:rPr>
        <w:t>动样态，提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出它属于外延型逻辑，这样也就能够把古代中国逻辑模式区别为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内涵型逻辑。这种界定虽然较“形式”更为准确，但表意不直接也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不通俗，还存在一个小毛病：亚氏逻辑的最大优势</w:t>
      </w:r>
      <w:r>
        <w:rPr>
          <w:rFonts w:ascii="SimSun" w:hAnsi="SimSun" w:eastAsia="SimSun" w:cs="SimSun"/>
          <w:sz w:val="31"/>
          <w:szCs w:val="31"/>
          <w:spacing w:val="-8"/>
        </w:rPr>
        <w:t>在于借助概念即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定性法把推理活动程式化、简捷化，从而提高了思</w:t>
      </w:r>
      <w:r>
        <w:rPr>
          <w:rFonts w:ascii="SimSun" w:hAnsi="SimSun" w:eastAsia="SimSun" w:cs="SimSun"/>
          <w:sz w:val="31"/>
          <w:szCs w:val="31"/>
          <w:spacing w:val="-8"/>
        </w:rPr>
        <w:t>维的效率；但从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定义上说，概念更接近于内涵而不是外延。当然，把这一问题解释</w:t>
      </w:r>
    </w:p>
    <w:p>
      <w:pPr>
        <w:ind w:left="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清楚后，也不是不可以。</w:t>
      </w:r>
    </w:p>
    <w:p>
      <w:pPr>
        <w:ind w:left="9" w:right="40" w:firstLine="660"/>
        <w:spacing w:before="11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立足于思维本身，易逻辑与亚氏逻辑的根本区别在于：从本质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看，亚氏是因果逻辑，易是关联逻辑；从方法看，亚氏是程式逻辑，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易是类比逻辑；从形式看，亚氏是单一逻辑，易是复式逻辑；从进程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看，亚氏是线性逻辑，易是三维逻辑；从中介看，亚氏是概念逻辑，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易是直觉逻辑；从特色看，亚氏是抽象逻辑，易是形象逻辑</w:t>
      </w:r>
      <w:r>
        <w:rPr>
          <w:rFonts w:ascii="SimSun" w:hAnsi="SimSun" w:eastAsia="SimSun" w:cs="SimSun"/>
          <w:sz w:val="31"/>
          <w:szCs w:val="31"/>
          <w:spacing w:val="-19"/>
        </w:rPr>
        <w:t>；从结果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看，亚氏是理性逻辑，易是悟性逻辑；从功能看，亚氏是实用逻辑，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易是本体逻辑。当然，这些区别只是就两者的主要倾向性相比较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而言，在相互区别中还有互相渗透的一面，即你中有我，我中有</w:t>
      </w:r>
    </w:p>
    <w:p>
      <w:pPr>
        <w:ind w:left="9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你。</w:t>
      </w:r>
    </w:p>
    <w:p>
      <w:pPr>
        <w:ind w:left="9" w:firstLine="660"/>
        <w:spacing w:before="101" w:line="27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亚氏逻辑的主要特点就是：它以主体人的认识为</w:t>
      </w:r>
      <w:r>
        <w:rPr>
          <w:rFonts w:ascii="SimSun" w:hAnsi="SimSun" w:eastAsia="SimSun" w:cs="SimSun"/>
          <w:sz w:val="31"/>
          <w:szCs w:val="31"/>
          <w:spacing w:val="-9"/>
        </w:rPr>
        <w:t>出发点，并始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终坚持一个统一的认识方向与标准，即定性的原则，借助抽象概念 </w:t>
      </w:r>
      <w:r>
        <w:rPr>
          <w:rFonts w:ascii="SimSun" w:hAnsi="SimSun" w:eastAsia="SimSun" w:cs="SimSun"/>
          <w:sz w:val="31"/>
          <w:szCs w:val="31"/>
          <w:spacing w:val="-8"/>
        </w:rPr>
        <w:t>为主要中介进行推理，通过线性思考推进认识向纵深发展，通过比 </w:t>
      </w:r>
      <w:r>
        <w:rPr>
          <w:rFonts w:ascii="SimSun" w:hAnsi="SimSun" w:eastAsia="SimSun" w:cs="SimSun"/>
          <w:sz w:val="31"/>
          <w:szCs w:val="31"/>
          <w:spacing w:val="-8"/>
        </w:rPr>
        <w:t>较思考推进认识向横面发展，在这个思考过程中，以属性大体相同 </w:t>
      </w:r>
      <w:r>
        <w:rPr>
          <w:rFonts w:ascii="SimSun" w:hAnsi="SimSun" w:eastAsia="SimSun" w:cs="SimSun"/>
          <w:sz w:val="31"/>
          <w:szCs w:val="31"/>
          <w:spacing w:val="-8"/>
        </w:rPr>
        <w:t>来对认识对象进行分类或归类，也就是从诸多个性归纳出共性，从 </w:t>
      </w:r>
      <w:r>
        <w:rPr>
          <w:rFonts w:ascii="SimSun" w:hAnsi="SimSun" w:eastAsia="SimSun" w:cs="SimSun"/>
          <w:sz w:val="31"/>
          <w:szCs w:val="31"/>
          <w:spacing w:val="3"/>
        </w:rPr>
        <w:t>某种已定共性去推演个性，最后得出意义确定的</w:t>
      </w:r>
      <w:r>
        <w:rPr>
          <w:rFonts w:ascii="SimSun" w:hAnsi="SimSun" w:eastAsia="SimSun" w:cs="SimSun"/>
          <w:sz w:val="31"/>
          <w:szCs w:val="31"/>
          <w:spacing w:val="2"/>
        </w:rPr>
        <w:t>概念化的理性结 </w:t>
      </w:r>
      <w:r>
        <w:rPr>
          <w:rFonts w:ascii="SimSun" w:hAnsi="SimSun" w:eastAsia="SimSun" w:cs="SimSun"/>
          <w:sz w:val="31"/>
          <w:szCs w:val="31"/>
          <w:spacing w:val="-7"/>
        </w:rPr>
        <w:t>论。显然，这种认识方法是实用主义的思维模式，是一种为我所用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的生活逻辑的必然产物，因而具有鲜明的功利性，高度反映了高智 </w:t>
      </w:r>
      <w:r>
        <w:rPr>
          <w:rFonts w:ascii="SimSun" w:hAnsi="SimSun" w:eastAsia="SimSun" w:cs="SimSun"/>
          <w:sz w:val="31"/>
          <w:szCs w:val="31"/>
          <w:spacing w:val="3"/>
        </w:rPr>
        <w:t>能人类认识自然是为了改造自然、征服自然的心</w:t>
      </w:r>
      <w:r>
        <w:rPr>
          <w:rFonts w:ascii="SimSun" w:hAnsi="SimSun" w:eastAsia="SimSun" w:cs="SimSun"/>
          <w:sz w:val="31"/>
          <w:szCs w:val="31"/>
          <w:spacing w:val="2"/>
        </w:rPr>
        <w:t>理定势。由于这 </w:t>
      </w:r>
      <w:r>
        <w:rPr>
          <w:rFonts w:ascii="SimSun" w:hAnsi="SimSun" w:eastAsia="SimSun" w:cs="SimSun"/>
          <w:sz w:val="31"/>
          <w:szCs w:val="31"/>
          <w:spacing w:val="-8"/>
        </w:rPr>
        <w:t>一逻辑模式是以大众的、本能的共识为基础，因而不需要任何人去 </w:t>
      </w:r>
      <w:r>
        <w:rPr>
          <w:rFonts w:ascii="SimSun" w:hAnsi="SimSun" w:eastAsia="SimSun" w:cs="SimSun"/>
          <w:sz w:val="31"/>
          <w:szCs w:val="31"/>
          <w:spacing w:val="-6"/>
        </w:rPr>
        <w:t>特别创造，所以说亚里士多德只是总结、归</w:t>
      </w:r>
      <w:r>
        <w:rPr>
          <w:rFonts w:ascii="SimSun" w:hAnsi="SimSun" w:eastAsia="SimSun" w:cs="SimSun"/>
          <w:sz w:val="31"/>
          <w:szCs w:val="31"/>
          <w:spacing w:val="-7"/>
        </w:rPr>
        <w:t>纳、提炼了人们的认识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特点。亚氏逻辑在认识的简明、快捷、确定、实用上具有极大优势，</w:t>
      </w:r>
    </w:p>
    <w:p>
      <w:pPr>
        <w:spacing w:line="275" w:lineRule="auto"/>
        <w:sectPr>
          <w:footerReference w:type="default" r:id="rId1169"/>
          <w:pgSz w:w="11900" w:h="16840"/>
          <w:pgMar w:top="400" w:right="1424" w:bottom="1373" w:left="1569" w:header="0" w:footer="117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"/>
        <w:spacing w:before="104" w:line="52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4"/>
        </w:rPr>
        <w:t>这是它的生命力所在，也是它亘古长存的本质原因。如果在认识</w:t>
      </w:r>
    </w:p>
    <w:p>
      <w:pPr>
        <w:ind w:left="10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易逻辑的同时试图去贬低它，是不明智的。</w:t>
      </w:r>
    </w:p>
    <w:p>
      <w:pPr>
        <w:ind w:left="10" w:right="165" w:firstLine="639"/>
        <w:spacing w:before="69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易逻辑则不然，它是一种客体化的完全是为认识本身服务的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思维方法，是人类高智能思维能力的反映，它可以超越狭隘的认识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主体以及唯我的功利目的，是对自然万物进行客</w:t>
      </w:r>
      <w:r>
        <w:rPr>
          <w:rFonts w:ascii="SimSun" w:hAnsi="SimSun" w:eastAsia="SimSun" w:cs="SimSun"/>
          <w:sz w:val="32"/>
          <w:szCs w:val="32"/>
          <w:spacing w:val="-3"/>
        </w:rPr>
        <w:t>观认识的反映。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易逻辑以认知客体为出发点，在认识过程中有不同的认识方向与 </w:t>
      </w:r>
      <w:r>
        <w:rPr>
          <w:rFonts w:ascii="SimSun" w:hAnsi="SimSun" w:eastAsia="SimSun" w:cs="SimSun"/>
          <w:sz w:val="32"/>
          <w:szCs w:val="32"/>
          <w:spacing w:val="-17"/>
        </w:rPr>
        <w:t>标准，即有共通规律与本质属性、个体功能及基本原理，借助直觉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认识为推理中介，以某种相通之处进行由彼及此的取类、由此及彼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的类推、由一及众的类象，并且在整体中思考、在比较中</w:t>
      </w:r>
      <w:r>
        <w:rPr>
          <w:rFonts w:ascii="SimSun" w:hAnsi="SimSun" w:eastAsia="SimSun" w:cs="SimSun"/>
          <w:sz w:val="32"/>
          <w:szCs w:val="32"/>
          <w:spacing w:val="-28"/>
        </w:rPr>
        <w:t>思考，全面 </w:t>
      </w:r>
      <w:r>
        <w:rPr>
          <w:rFonts w:ascii="SimSun" w:hAnsi="SimSun" w:eastAsia="SimSun" w:cs="SimSun"/>
          <w:sz w:val="32"/>
          <w:szCs w:val="32"/>
          <w:spacing w:val="-18"/>
        </w:rPr>
        <w:t>推进认识朝纵向、横向发展，从而得出多方面的具体的形象化的悟 </w:t>
      </w:r>
      <w:r>
        <w:rPr>
          <w:rFonts w:ascii="SimSun" w:hAnsi="SimSun" w:eastAsia="SimSun" w:cs="SimSun"/>
          <w:sz w:val="32"/>
          <w:szCs w:val="32"/>
          <w:spacing w:val="-27"/>
        </w:rPr>
        <w:t>性结论。这种结论在“道”的认识方面是描象的，在“器</w:t>
      </w:r>
      <w:r>
        <w:rPr>
          <w:rFonts w:ascii="SimSun" w:hAnsi="SimSun" w:eastAsia="SimSun" w:cs="SimSun"/>
          <w:sz w:val="32"/>
          <w:szCs w:val="32"/>
          <w:spacing w:val="-28"/>
        </w:rPr>
        <w:t>”的认识方 </w:t>
      </w:r>
      <w:r>
        <w:rPr>
          <w:rFonts w:ascii="SimSun" w:hAnsi="SimSun" w:eastAsia="SimSun" w:cs="SimSun"/>
          <w:sz w:val="32"/>
          <w:szCs w:val="32"/>
          <w:spacing w:val="-19"/>
        </w:rPr>
        <w:t>面是形象的。</w:t>
      </w:r>
    </w:p>
    <w:p>
      <w:pPr>
        <w:ind w:left="10" w:firstLine="639"/>
        <w:spacing w:before="81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为进一步把握亚氏逻辑与易逻辑的区别，不妨以人为例进行</w:t>
      </w:r>
      <w:r>
        <w:rPr>
          <w:rFonts w:ascii="SimSun" w:hAnsi="SimSun" w:eastAsia="SimSun" w:cs="SimSun"/>
          <w:sz w:val="32"/>
          <w:szCs w:val="32"/>
          <w:spacing w:val="-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实用比较。从亚式逻辑出发，人这一概念界定为“能制造工具并使  </w:t>
      </w:r>
      <w:r>
        <w:rPr>
          <w:rFonts w:ascii="SimSun" w:hAnsi="SimSun" w:eastAsia="SimSun" w:cs="SimSun"/>
          <w:sz w:val="32"/>
          <w:szCs w:val="32"/>
          <w:spacing w:val="-18"/>
        </w:rPr>
        <w:t>用工具进行劳动的高等动物”。这一概念的形成，无疑是人对“人”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自身区别于其他“东西”的基本性质不断进行认识并逐步完善</w:t>
      </w:r>
      <w:r>
        <w:rPr>
          <w:rFonts w:ascii="SimSun" w:hAnsi="SimSun" w:eastAsia="SimSun" w:cs="SimSun"/>
          <w:sz w:val="32"/>
          <w:szCs w:val="32"/>
          <w:spacing w:val="-19"/>
        </w:rPr>
        <w:t>的结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7"/>
        </w:rPr>
        <w:t>果。亚氏逻辑在概念之下只有内涵与外延两种认识。内涵是“一  </w:t>
      </w:r>
      <w:r>
        <w:rPr>
          <w:rFonts w:ascii="SimSun" w:hAnsi="SimSun" w:eastAsia="SimSun" w:cs="SimSun"/>
          <w:sz w:val="32"/>
          <w:szCs w:val="32"/>
          <w:spacing w:val="-12"/>
        </w:rPr>
        <w:t>个概念所反映的事物的本质属性的总和，也就是概念的内容”;因  </w:t>
      </w:r>
      <w:r>
        <w:rPr>
          <w:rFonts w:ascii="SimSun" w:hAnsi="SimSun" w:eastAsia="SimSun" w:cs="SimSun"/>
          <w:sz w:val="32"/>
          <w:szCs w:val="32"/>
          <w:spacing w:val="-7"/>
        </w:rPr>
        <w:t>此人的内涵就是其概念所指的内容。外延是“一个概念所确指的  </w:t>
      </w:r>
      <w:r>
        <w:rPr>
          <w:rFonts w:ascii="SimSun" w:hAnsi="SimSun" w:eastAsia="SimSun" w:cs="SimSun"/>
          <w:sz w:val="32"/>
          <w:szCs w:val="32"/>
          <w:spacing w:val="-12"/>
        </w:rPr>
        <w:t>对象的范围”,因此人的外延即古今中外的人，其中包括男女老幼  </w:t>
      </w:r>
      <w:r>
        <w:rPr>
          <w:rFonts w:ascii="SimSun" w:hAnsi="SimSun" w:eastAsia="SimSun" w:cs="SimSun"/>
          <w:sz w:val="32"/>
          <w:szCs w:val="32"/>
          <w:spacing w:val="-24"/>
        </w:rPr>
        <w:t>的人。这样，人就有了在万物中的定位，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一个</w:t>
      </w:r>
      <w:r>
        <w:rPr>
          <w:rFonts w:ascii="SimSun" w:hAnsi="SimSun" w:eastAsia="SimSun" w:cs="SimSun"/>
          <w:sz w:val="32"/>
          <w:szCs w:val="32"/>
          <w:spacing w:val="-25"/>
        </w:rPr>
        <w:t>概念化的定位：动物  </w:t>
      </w:r>
      <w:r>
        <w:rPr>
          <w:rFonts w:ascii="SimSun" w:hAnsi="SimSun" w:eastAsia="SimSun" w:cs="SimSun"/>
          <w:sz w:val="32"/>
          <w:szCs w:val="32"/>
        </w:rPr>
        <w:t>界</w:t>
      </w:r>
      <w:r>
        <w:rPr>
          <w:rFonts w:ascii="Times New Roman" w:hAnsi="Times New Roman" w:eastAsia="Times New Roman" w:cs="Times New Roman"/>
          <w:sz w:val="32"/>
          <w:szCs w:val="32"/>
        </w:rPr>
        <w:t>(kingdom</w:t>
      </w:r>
      <w:r>
        <w:rPr>
          <w:rFonts w:ascii="Times New Roman" w:hAnsi="Times New Roman" w:eastAsia="Times New Roman" w:cs="Times New Roman"/>
          <w:sz w:val="32"/>
          <w:szCs w:val="32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of  animal)</w:t>
      </w:r>
      <w:r>
        <w:rPr>
          <w:rFonts w:ascii="SimSun" w:hAnsi="SimSun" w:eastAsia="SimSun" w:cs="SimSun"/>
          <w:sz w:val="32"/>
          <w:szCs w:val="32"/>
        </w:rPr>
        <w:t>动物门</w:t>
      </w:r>
      <w:r>
        <w:rPr>
          <w:rFonts w:ascii="Times New Roman" w:hAnsi="Times New Roman" w:eastAsia="Times New Roman" w:cs="Times New Roman"/>
          <w:sz w:val="32"/>
          <w:szCs w:val="32"/>
        </w:rPr>
        <w:t>(Phylu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m</w:t>
      </w:r>
      <w:r>
        <w:rPr>
          <w:rFonts w:ascii="Times New Roman" w:hAnsi="Times New Roman" w:eastAsia="Times New Roman" w:cs="Times New Roman"/>
          <w:sz w:val="32"/>
          <w:szCs w:val="32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>of  animal)</w:t>
      </w:r>
      <w:r>
        <w:rPr>
          <w:rFonts w:ascii="SimSun" w:hAnsi="SimSun" w:eastAsia="SimSun" w:cs="SimSun"/>
          <w:sz w:val="32"/>
          <w:szCs w:val="32"/>
          <w:spacing w:val="-1"/>
        </w:rPr>
        <w:t>脊椎动物亚门  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(Vertebrata)     </w:t>
      </w:r>
      <w:r>
        <w:rPr>
          <w:rFonts w:ascii="SimSun" w:hAnsi="SimSun" w:eastAsia="SimSun" w:cs="SimSun"/>
          <w:sz w:val="32"/>
          <w:szCs w:val="32"/>
          <w:spacing w:val="-3"/>
        </w:rPr>
        <w:t>哺 乳 纲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(Mammalia)     </w:t>
      </w:r>
      <w:r>
        <w:rPr>
          <w:rFonts w:ascii="SimSun" w:hAnsi="SimSun" w:eastAsia="SimSun" w:cs="SimSun"/>
          <w:sz w:val="32"/>
          <w:szCs w:val="32"/>
          <w:spacing w:val="-3"/>
        </w:rPr>
        <w:t>灵 长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目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(Primates)  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人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科</w:t>
      </w:r>
    </w:p>
    <w:p>
      <w:pPr>
        <w:ind w:left="10"/>
        <w:spacing w:line="183" w:lineRule="auto"/>
        <w:rPr>
          <w:rFonts w:ascii="SimSun" w:hAnsi="SimSun" w:eastAsia="SimSun" w:cs="SimSu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(Hominidae)</w:t>
      </w:r>
      <w:r>
        <w:rPr>
          <w:rFonts w:ascii="SimSun" w:hAnsi="SimSun" w:eastAsia="SimSun" w:cs="SimSun"/>
          <w:sz w:val="32"/>
          <w:szCs w:val="32"/>
          <w:spacing w:val="-2"/>
        </w:rPr>
        <w:t>。</w:t>
      </w:r>
    </w:p>
    <w:p>
      <w:pPr>
        <w:ind w:right="250" w:firstLine="649"/>
        <w:spacing w:before="227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如果从易逻辑出发认识“人”就大不一样，因为它的</w:t>
      </w:r>
      <w:r>
        <w:rPr>
          <w:rFonts w:ascii="SimSun" w:hAnsi="SimSun" w:eastAsia="SimSun" w:cs="SimSun"/>
          <w:sz w:val="32"/>
          <w:szCs w:val="32"/>
          <w:spacing w:val="-19"/>
        </w:rPr>
        <w:t>认识是立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足于本体即认识对象本身。以阴阳论而言，人同万物的基本性质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一样，是阴与阳的对立互补；以化生论而言，人同万物的繁衍进化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规律一样，是生与死的周而复始；以器用论而言，人具有区别于万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物的独特功能、作用及原理。反过来说，人分男女是</w:t>
      </w:r>
      <w:r>
        <w:rPr>
          <w:rFonts w:ascii="SimSun" w:hAnsi="SimSun" w:eastAsia="SimSun" w:cs="SimSun"/>
          <w:sz w:val="32"/>
          <w:szCs w:val="32"/>
          <w:spacing w:val="-17"/>
        </w:rPr>
        <w:t>阴阳论，如动</w:t>
      </w:r>
    </w:p>
    <w:p>
      <w:pPr>
        <w:spacing w:line="261" w:lineRule="auto"/>
        <w:sectPr>
          <w:footerReference w:type="default" r:id="rId1170"/>
          <w:pgSz w:w="12050" w:h="16950"/>
          <w:pgMar w:top="400" w:right="1336" w:bottom="1436" w:left="1640" w:header="0" w:footer="12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95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物、植物的牝牡、雌雄；人分父母是阴阳器用论，如生物皆有阴阳交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合；人分长幼是阴阳生成论，如万物皆有成长过程；人有生死是阴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阳变化论，如万物皆有繁衍进化；人分奸诈正直，是阴阳类比法，如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万物依人用而论，皆有善恶、利害；如此等等，从各个不同的角度认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识并反映出人的自然属性、社会属性以及客观功用。</w:t>
      </w:r>
    </w:p>
    <w:p>
      <w:pPr>
        <w:ind w:right="88" w:firstLine="649"/>
        <w:spacing w:before="11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显然，易逻辑是一种实体逻辑。“形而上者谓之道，形而下者谓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之器”中的形，即指这种实体。在这里，人始终是一个活生生的形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象，最后的结论是一个被类比成各种事物的悟性形象。在亚氏逻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辑那里，人则被抽象成一条条由语言文字匡定的理性概念。用易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逻辑来否认亚氏逻辑，或者用亚氏逻辑来贬损易逻辑，同样大错特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错。因为两者各有千秋，只应相得益彰。</w:t>
      </w:r>
    </w:p>
    <w:p>
      <w:pPr>
        <w:ind w:left="654"/>
        <w:spacing w:before="83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3.道器论与亚氏逻辑</w:t>
      </w:r>
    </w:p>
    <w:p>
      <w:pPr>
        <w:ind w:firstLine="649"/>
        <w:spacing w:before="104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亚氏逻辑是一种实用逻辑。它作为一种理论体系引进中国较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晚，但作为实用思维方法，则具有产生的必然性和原始性。从这一 </w:t>
      </w:r>
      <w:r>
        <w:rPr>
          <w:rFonts w:ascii="SimSun" w:hAnsi="SimSun" w:eastAsia="SimSun" w:cs="SimSun"/>
          <w:sz w:val="32"/>
          <w:szCs w:val="32"/>
          <w:spacing w:val="-17"/>
        </w:rPr>
        <w:t>点来看，亚氏逻辑应当早于易逻辑。但现有史料揭示的是，作为系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统的思维模式，易逻辑又确在亚氏逻辑之前。这是谜一样的问题，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它至少可以说明一个问题：易是创易者有意识留</w:t>
      </w:r>
      <w:r>
        <w:rPr>
          <w:rFonts w:ascii="SimSun" w:hAnsi="SimSun" w:eastAsia="SimSun" w:cs="SimSun"/>
          <w:sz w:val="32"/>
          <w:szCs w:val="32"/>
          <w:spacing w:val="-4"/>
        </w:rPr>
        <w:t>给后人的礼物。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人的自身发展，使人走出纯自然界而成为能够认知自然的认识主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体，成为事实上的自然万物的主宰。人走出自然，使自然界发生重 </w:t>
      </w:r>
      <w:r>
        <w:rPr>
          <w:rFonts w:ascii="SimSun" w:hAnsi="SimSun" w:eastAsia="SimSun" w:cs="SimSun"/>
          <w:sz w:val="32"/>
          <w:szCs w:val="32"/>
          <w:spacing w:val="-7"/>
        </w:rPr>
        <w:t>大变化，即分成主体与客体。这种变化是人类自</w:t>
      </w:r>
      <w:r>
        <w:rPr>
          <w:rFonts w:ascii="SimSun" w:hAnsi="SimSun" w:eastAsia="SimSun" w:cs="SimSun"/>
          <w:sz w:val="32"/>
          <w:szCs w:val="32"/>
          <w:spacing w:val="-8"/>
        </w:rPr>
        <w:t>身在长期进化中 </w:t>
      </w:r>
      <w:r>
        <w:rPr>
          <w:rFonts w:ascii="SimSun" w:hAnsi="SimSun" w:eastAsia="SimSun" w:cs="SimSun"/>
          <w:sz w:val="32"/>
          <w:szCs w:val="32"/>
          <w:spacing w:val="-18"/>
        </w:rPr>
        <w:t>逐步形成并日臻完善的，也是人类自我意识的开始，“在它身上自 </w:t>
      </w:r>
      <w:r>
        <w:rPr>
          <w:rFonts w:ascii="SimSun" w:hAnsi="SimSun" w:eastAsia="SimSun" w:cs="SimSun"/>
          <w:sz w:val="32"/>
          <w:szCs w:val="32"/>
          <w:spacing w:val="-22"/>
        </w:rPr>
        <w:t>然界达到了自我意识，这就是人”(恩格斯《自然辩证法》</w:t>
      </w:r>
      <w:r>
        <w:rPr>
          <w:rFonts w:ascii="Times New Roman" w:hAnsi="Times New Roman" w:eastAsia="Times New Roman" w:cs="Times New Roman"/>
          <w:sz w:val="32"/>
          <w:szCs w:val="32"/>
          <w:spacing w:val="-22"/>
        </w:rPr>
        <w:t>P18)</w:t>
      </w:r>
      <w:r>
        <w:rPr>
          <w:rFonts w:ascii="Times New Roman" w:hAnsi="Times New Roman" w:eastAsia="Times New Roman" w:cs="Times New Roma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。从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此，人就把自然万物作为认识对象，即客体，进而把人自身也作为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认识对象。这样，人的自我意识就同认知相联</w:t>
      </w:r>
      <w:r>
        <w:rPr>
          <w:rFonts w:ascii="SimSun" w:hAnsi="SimSun" w:eastAsia="SimSun" w:cs="SimSun"/>
          <w:sz w:val="32"/>
          <w:szCs w:val="32"/>
          <w:spacing w:val="-8"/>
        </w:rPr>
        <w:t>系。人类为了赢得 </w:t>
      </w:r>
      <w:r>
        <w:rPr>
          <w:rFonts w:ascii="SimSun" w:hAnsi="SimSun" w:eastAsia="SimSun" w:cs="SimSun"/>
          <w:sz w:val="32"/>
          <w:szCs w:val="32"/>
          <w:spacing w:val="-7"/>
        </w:rPr>
        <w:t>生存，赢得较其他万物更好更优越的生存，所以</w:t>
      </w:r>
      <w:r>
        <w:rPr>
          <w:rFonts w:ascii="SimSun" w:hAnsi="SimSun" w:eastAsia="SimSun" w:cs="SimSun"/>
          <w:sz w:val="32"/>
          <w:szCs w:val="32"/>
          <w:spacing w:val="-8"/>
        </w:rPr>
        <w:t>必须认识生存环 </w:t>
      </w:r>
      <w:r>
        <w:rPr>
          <w:rFonts w:ascii="SimSun" w:hAnsi="SimSun" w:eastAsia="SimSun" w:cs="SimSun"/>
          <w:sz w:val="32"/>
          <w:szCs w:val="32"/>
          <w:spacing w:val="-18"/>
        </w:rPr>
        <w:t>境。这种认识从人的意识本能来看，必然打上实用性、功利性的烙 </w:t>
      </w:r>
      <w:r>
        <w:rPr>
          <w:rFonts w:ascii="SimSun" w:hAnsi="SimSun" w:eastAsia="SimSun" w:cs="SimSun"/>
          <w:sz w:val="32"/>
          <w:szCs w:val="32"/>
          <w:spacing w:val="-19"/>
        </w:rPr>
        <w:t>印，即为我所用。因为客观的生存环境对任何生物都是平等的，适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者才能生存，优胜才能发展。人的这种实用主义思维方法的积淀，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通过古希腊亚里士多德的归纳、总结，提炼成</w:t>
      </w:r>
      <w:r>
        <w:rPr>
          <w:rFonts w:ascii="SimSun" w:hAnsi="SimSun" w:eastAsia="SimSun" w:cs="SimSun"/>
          <w:sz w:val="32"/>
          <w:szCs w:val="32"/>
          <w:spacing w:val="-17"/>
        </w:rPr>
        <w:t>一种实用性的、程式</w:t>
      </w:r>
    </w:p>
    <w:p>
      <w:pPr>
        <w:spacing w:line="268" w:lineRule="auto"/>
        <w:sectPr>
          <w:footerReference w:type="default" r:id="rId1171"/>
          <w:pgSz w:w="12050" w:h="16940"/>
          <w:pgMar w:top="400" w:right="1630" w:bottom="1466" w:left="1529" w:header="0" w:footer="12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right="3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化的、概念化的思维模式。这种思考、推理的认识方法，亚氏不总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结它，后人一样会总结；外国人有这种思维方法，中国同样存在。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如果说中国人是从亚氏逻辑介绍进来之后才有这种思维方法，无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疑会引出更多更荒唐的结论。</w:t>
      </w:r>
    </w:p>
    <w:p>
      <w:pPr>
        <w:ind w:firstLine="649"/>
        <w:spacing w:before="71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随着对思维方法的重新认识，出现了中西文明溯源的比较说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法：中国科技不发达的文化症结在于中国天人</w:t>
      </w:r>
      <w:r>
        <w:rPr>
          <w:rFonts w:ascii="SimSun" w:hAnsi="SimSun" w:eastAsia="SimSun" w:cs="SimSun"/>
          <w:sz w:val="32"/>
          <w:szCs w:val="32"/>
          <w:spacing w:val="-7"/>
        </w:rPr>
        <w:t>合一的传统文化和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主客混沌的思维模式，西方科技发达及西方现代文明的危机在于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西方天人相分的传统文化和主客对立的思维程式。并因此得出结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论：挽救西方文明，只能走西方文化向东方文化回归之路。的确，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中国科技尤其是自然科学自16世纪以后逐渐</w:t>
      </w:r>
      <w:r>
        <w:rPr>
          <w:rFonts w:ascii="SimSun" w:hAnsi="SimSun" w:eastAsia="SimSun" w:cs="SimSun"/>
          <w:sz w:val="32"/>
          <w:szCs w:val="32"/>
          <w:spacing w:val="-7"/>
        </w:rPr>
        <w:t>落后于西方，而“公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元前1世纪到公元15世纪，在应用自然知识于人类需要方面，中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国远比西方领先”(李约瑟),但以此推断中国文化的内核是主客混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沌的认识论，甚至于在近代以前中国不存在主客相分的认识方法，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那就大错特错了。</w:t>
      </w:r>
    </w:p>
    <w:p>
      <w:pPr>
        <w:ind w:firstLine="649"/>
        <w:spacing w:before="89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中国的主客相分离的认识论，或者说类似于亚氏逻辑的适用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的思维程式又是什么呢?这就是道器论。易理有三大规律：阴阳世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界观，万物化生观，道器事物观。道器事物观不仅类似于亚氏逻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辑，而且比它更高明。我们之所以这样说，就在于它是更为高级的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思维程式，更高级地体现了人类的高智能属性，亚氏逻辑是单一逻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辑，易逻辑是复式逻辑，它包含了比亚氏逻辑更高明的适用逻辑，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这就是道器事物观，或说事物道器论。</w:t>
      </w:r>
    </w:p>
    <w:p>
      <w:pPr>
        <w:ind w:right="68" w:firstLine="649"/>
        <w:spacing w:before="9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作为认识事物的方法论，亚氏逻辑是两分法，道器事物观是三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分法。也就是把认识对象分成形、道、器三个方面：</w:t>
      </w:r>
      <w:r>
        <w:rPr>
          <w:rFonts w:ascii="SimSun" w:hAnsi="SimSun" w:eastAsia="SimSun" w:cs="SimSun"/>
          <w:sz w:val="32"/>
          <w:szCs w:val="32"/>
          <w:spacing w:val="-17"/>
        </w:rPr>
        <w:t>把认识对象视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为形——形质；使认识方向朝两个方面发展——形而上为道，</w:t>
      </w:r>
      <w:r>
        <w:rPr>
          <w:rFonts w:ascii="SimSun" w:hAnsi="SimSun" w:eastAsia="SimSun" w:cs="SimSun"/>
          <w:sz w:val="32"/>
          <w:szCs w:val="32"/>
          <w:spacing w:val="-18"/>
        </w:rPr>
        <w:t>即属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性认识，从这里周及万物再抽象而有共通规律；形而下为器，即器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用认识，从这里深人形象去认识其功能与作用，进而认识它的原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理，最后据此去形象地仿造、复制器具。换句话说，亚氏逻辑是把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认识对象视为一个具体的事物，在认识、推理过程中抽象出一个特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定的概念，这个概念分成两个认识方面，即内涵与外延。道器论的</w:t>
      </w:r>
    </w:p>
    <w:p>
      <w:pPr>
        <w:spacing w:line="260" w:lineRule="auto"/>
        <w:sectPr>
          <w:footerReference w:type="default" r:id="rId1172"/>
          <w:pgSz w:w="11900" w:h="16840"/>
          <w:pgMar w:top="400" w:right="1289" w:bottom="1376" w:left="1730" w:header="0" w:footer="11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“三分法”则以“形”为认识的着眼点，全面展开了对事物的认识。</w:t>
      </w:r>
    </w:p>
    <w:p>
      <w:pPr>
        <w:ind w:left="160" w:right="39" w:firstLine="640"/>
        <w:spacing w:before="66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为了通俗易懂地阐述易理道器论，不妨用现代哲学的通用语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言来解释：形——形质，是认识对象，大体上相当于事物、实体</w:t>
      </w:r>
      <w:r>
        <w:rPr>
          <w:rFonts w:ascii="SimSun" w:hAnsi="SimSun" w:eastAsia="SimSun" w:cs="SimSun"/>
          <w:sz w:val="32"/>
          <w:szCs w:val="32"/>
          <w:spacing w:val="-28"/>
        </w:rPr>
        <w:t>，指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有形有象的物质或能够反映一定本质的现象。道—-规律，是对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认识对象进行抽象认识的思维结果。器——-器用、器物，是对认识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对象进行具体认识的思维结果。虽然这样解析并不一定很合易 </w:t>
      </w:r>
      <w:r>
        <w:rPr>
          <w:rFonts w:ascii="SimSun" w:hAnsi="SimSun" w:eastAsia="SimSun" w:cs="SimSun"/>
          <w:sz w:val="32"/>
          <w:szCs w:val="32"/>
          <w:spacing w:val="-18"/>
        </w:rPr>
        <w:t>说，但道器论就可作通俗的解说了。这就是：立足于具</w:t>
      </w:r>
      <w:r>
        <w:rPr>
          <w:rFonts w:ascii="SimSun" w:hAnsi="SimSun" w:eastAsia="SimSun" w:cs="SimSun"/>
          <w:sz w:val="32"/>
          <w:szCs w:val="32"/>
          <w:spacing w:val="-19"/>
        </w:rPr>
        <w:t>体事物的形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体、外表、现象，进行根本属性的认知，就能得到本质</w:t>
      </w:r>
      <w:r>
        <w:rPr>
          <w:rFonts w:ascii="SimSun" w:hAnsi="SimSun" w:eastAsia="SimSun" w:cs="SimSun"/>
          <w:sz w:val="32"/>
          <w:szCs w:val="32"/>
          <w:spacing w:val="-28"/>
        </w:rPr>
        <w:t>规律方面的认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识，包括事物的个性认识与共性认识；进行具体功用的认知</w:t>
      </w:r>
      <w:r>
        <w:rPr>
          <w:rFonts w:ascii="SimSun" w:hAnsi="SimSun" w:eastAsia="SimSun" w:cs="SimSun"/>
          <w:sz w:val="32"/>
          <w:szCs w:val="32"/>
          <w:spacing w:val="-18"/>
        </w:rPr>
        <w:t>，就能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得到各自特征方面的认识，包括事物的功能</w:t>
      </w:r>
      <w:r>
        <w:rPr>
          <w:rFonts w:ascii="SimSun" w:hAnsi="SimSun" w:eastAsia="SimSun" w:cs="SimSun"/>
          <w:sz w:val="32"/>
          <w:szCs w:val="32"/>
          <w:spacing w:val="-8"/>
        </w:rPr>
        <w:t>、作用及其原理的认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识，显然，任何事物一旦经过这种形而上、形</w:t>
      </w:r>
      <w:r>
        <w:rPr>
          <w:rFonts w:ascii="SimSun" w:hAnsi="SimSun" w:eastAsia="SimSun" w:cs="SimSun"/>
          <w:sz w:val="32"/>
          <w:szCs w:val="32"/>
          <w:spacing w:val="-19"/>
        </w:rPr>
        <w:t>而下的道器思考，所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得到的无疑是最为完整的认识。这时的“形”被认识</w:t>
      </w:r>
      <w:r>
        <w:rPr>
          <w:rFonts w:ascii="SimSun" w:hAnsi="SimSun" w:eastAsia="SimSun" w:cs="SimSun"/>
          <w:sz w:val="32"/>
          <w:szCs w:val="32"/>
          <w:spacing w:val="-16"/>
        </w:rPr>
        <w:t>得淋漓尽致、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毫无疏漏，而且“形”又没有被肢解。</w:t>
      </w:r>
    </w:p>
    <w:p>
      <w:pPr>
        <w:ind w:left="160" w:firstLine="640"/>
        <w:spacing w:before="117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易奠定的系统观思维模式，无疑被中国人继承下来了。对此，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只要略晓中外天文星相知识就能恍然大悟。西方星相是静态具体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观的成果，他们以某星座的布局像什么(相</w:t>
      </w:r>
      <w:r>
        <w:rPr>
          <w:rFonts w:ascii="SimSun" w:hAnsi="SimSun" w:eastAsia="SimSun" w:cs="SimSun"/>
          <w:sz w:val="32"/>
          <w:szCs w:val="32"/>
          <w:spacing w:val="-8"/>
        </w:rPr>
        <w:t>似)来命名。中国星相 </w:t>
      </w:r>
      <w:r>
        <w:rPr>
          <w:rFonts w:ascii="SimSun" w:hAnsi="SimSun" w:eastAsia="SimSun" w:cs="SimSun"/>
          <w:sz w:val="32"/>
          <w:szCs w:val="32"/>
          <w:spacing w:val="-7"/>
        </w:rPr>
        <w:t>则完全是动态系统观的典型之作，四方星宿的命名就是综合了周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天星相的四方平衡、出没时间、流经方位、季节特点、天地对应等因 </w:t>
      </w:r>
      <w:r>
        <w:rPr>
          <w:rFonts w:ascii="SimSun" w:hAnsi="SimSun" w:eastAsia="SimSun" w:cs="SimSun"/>
          <w:sz w:val="32"/>
          <w:szCs w:val="32"/>
          <w:spacing w:val="-28"/>
        </w:rPr>
        <w:t>素的产物。至于四方星宿是否像龙、虫、虎、雀并不重要，“似”也 </w:t>
      </w:r>
      <w:r>
        <w:rPr>
          <w:rFonts w:ascii="SimSun" w:hAnsi="SimSun" w:eastAsia="SimSun" w:cs="SimSun"/>
          <w:sz w:val="32"/>
          <w:szCs w:val="32"/>
          <w:spacing w:val="-28"/>
        </w:rPr>
        <w:t>好，“不似”也好，就在于凭藉想象来勾勒出天人地共通的图形。周 </w:t>
      </w:r>
      <w:r>
        <w:rPr>
          <w:rFonts w:ascii="SimSun" w:hAnsi="SimSun" w:eastAsia="SimSun" w:cs="SimSun"/>
          <w:sz w:val="32"/>
          <w:szCs w:val="32"/>
          <w:spacing w:val="-18"/>
        </w:rPr>
        <w:t>朝后期的春秋诸子争雄，无一不援易以为说，无一不打上易思维方 </w:t>
      </w:r>
      <w:r>
        <w:rPr>
          <w:rFonts w:ascii="SimSun" w:hAnsi="SimSun" w:eastAsia="SimSun" w:cs="SimSun"/>
          <w:sz w:val="32"/>
          <w:szCs w:val="32"/>
          <w:spacing w:val="-22"/>
        </w:rPr>
        <w:t>式的烙印， 一点也就不奇怪了。因此，不论怎样评价它对东方文化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的深远影响，乃至对世界文化的过去和未来的影响，都不会过份。</w:t>
      </w:r>
    </w:p>
    <w:p>
      <w:pPr>
        <w:ind w:left="160" w:right="39" w:firstLine="640"/>
        <w:spacing w:before="8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当然，易的系统观思维定势(在易理中就是天人地共通学说)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也带来了负面影响，这就是：为封建社会的</w:t>
      </w:r>
      <w:r>
        <w:rPr>
          <w:rFonts w:ascii="SimSun" w:hAnsi="SimSun" w:eastAsia="SimSun" w:cs="SimSun"/>
          <w:sz w:val="32"/>
          <w:szCs w:val="32"/>
          <w:spacing w:val="-29"/>
        </w:rPr>
        <w:t>政治观“天人合一”提供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了理论拐杖，为其伦理观“纲常之道”奠定</w:t>
      </w:r>
      <w:r>
        <w:rPr>
          <w:rFonts w:ascii="SimSun" w:hAnsi="SimSun" w:eastAsia="SimSun" w:cs="SimSun"/>
          <w:sz w:val="32"/>
          <w:szCs w:val="32"/>
          <w:spacing w:val="-26"/>
        </w:rPr>
        <w:t>了思想定势。与此同时，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易系统观同阴阳论融合，还为封建地位观“阴阳卑尊”提供了繁育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母体。“天人合一”与“纲常之道”,以及“阴阳卑尊”可以说是中国封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建社会漫长得不可思议、封建伦理观念牢固得不可思议的文化症</w:t>
      </w:r>
    </w:p>
    <w:p>
      <w:pPr>
        <w:spacing w:line="262" w:lineRule="auto"/>
        <w:sectPr>
          <w:footerReference w:type="default" r:id="rId1173"/>
          <w:pgSz w:w="11900" w:h="16840"/>
          <w:pgMar w:top="400" w:right="1699" w:bottom="1386" w:left="1159" w:header="0" w:footer="11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31" w:right="66"/>
        <w:spacing w:before="104" w:line="28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结。至于中国科技与自然科学在封建社会中后期日趋落后于西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方，虽然同“文化症结”有重要的关系，但决不是最根本的、全部的</w:t>
      </w:r>
    </w:p>
    <w:p>
      <w:pPr>
        <w:ind w:left="131"/>
        <w:spacing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原因。</w:t>
      </w:r>
    </w:p>
    <w:p>
      <w:pPr>
        <w:pStyle w:val="BodyText"/>
        <w:spacing w:line="382" w:lineRule="auto"/>
        <w:rPr/>
      </w:pPr>
      <w:r/>
    </w:p>
    <w:p>
      <w:pPr>
        <w:ind w:left="861"/>
        <w:spacing w:before="117" w:line="227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spacing w:val="-19"/>
        </w:rPr>
        <w:t>二、易与客体化价值取向</w:t>
      </w:r>
    </w:p>
    <w:p>
      <w:pPr>
        <w:ind w:left="131" w:firstLine="640"/>
        <w:spacing w:before="57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易的认识论是客体化的认识论。易把万物(包括</w:t>
      </w:r>
      <w:r>
        <w:rPr>
          <w:rFonts w:ascii="SimSun" w:hAnsi="SimSun" w:eastAsia="SimSun" w:cs="SimSun"/>
          <w:sz w:val="32"/>
          <w:szCs w:val="32"/>
          <w:spacing w:val="-6"/>
        </w:rPr>
        <w:t>人自身)当作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认识客体，并立足于客体本身进行客观的认识，从而得到关于万物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自身原理与基本规律的本体认识，因此“易与天地准”,而不被人的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功利需要所左右。易这种把人连同自然万物一起客</w:t>
      </w:r>
      <w:r>
        <w:rPr>
          <w:rFonts w:ascii="SimSun" w:hAnsi="SimSun" w:eastAsia="SimSun" w:cs="SimSun"/>
          <w:sz w:val="32"/>
          <w:szCs w:val="32"/>
          <w:spacing w:val="-4"/>
        </w:rPr>
        <w:t>体化的倾向，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奠定了中华传统文化的功用观念——客体化价值取向。</w:t>
      </w:r>
    </w:p>
    <w:p>
      <w:pPr>
        <w:ind w:left="131" w:right="57" w:firstLine="640"/>
        <w:spacing w:before="99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易的客体化价值取向同系统观思维模式融为一体，被儒家改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造后引入中国封建社会并成为正统文化，最后发展成殃及中华数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千年而不绝的潜流祸水，其中最为集中的是天人合一的政</w:t>
      </w:r>
      <w:r>
        <w:rPr>
          <w:rFonts w:ascii="SimSun" w:hAnsi="SimSun" w:eastAsia="SimSun" w:cs="SimSun"/>
          <w:sz w:val="32"/>
          <w:szCs w:val="32"/>
          <w:spacing w:val="-7"/>
        </w:rPr>
        <w:t>治伦理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之道，体用合一的唯上治学之道。所以，要认识易与中华文化的渊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源关系，首先就必须对易说本身特别是第一部</w:t>
      </w:r>
      <w:r>
        <w:rPr>
          <w:rFonts w:ascii="SimSun" w:hAnsi="SimSun" w:eastAsia="SimSun" w:cs="SimSun"/>
          <w:sz w:val="32"/>
          <w:szCs w:val="32"/>
          <w:spacing w:val="-18"/>
        </w:rPr>
        <w:t>通行的解《易》之书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廓本正源，即还古易说之本来面目，正古易图之真正意蕴。</w:t>
      </w:r>
    </w:p>
    <w:p>
      <w:pPr>
        <w:ind w:left="776"/>
        <w:spacing w:before="124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1.《易传》的写作手法与易认识论的价值取向</w:t>
      </w:r>
    </w:p>
    <w:p>
      <w:pPr>
        <w:ind w:left="131" w:right="56" w:firstLine="640"/>
        <w:spacing w:before="11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易成说至《经》《传》问世有一个相当长的过程，汉代合</w:t>
      </w:r>
      <w:r>
        <w:rPr>
          <w:rFonts w:ascii="SimSun" w:hAnsi="SimSun" w:eastAsia="SimSun" w:cs="SimSun"/>
          <w:sz w:val="32"/>
          <w:szCs w:val="32"/>
          <w:spacing w:val="-29"/>
        </w:rPr>
        <w:t>二书而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成为通行本。《易传》对古易说有辑佚录传之功。但是，编撰者在成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书过程中，写进了自己的理解与参悟，并对自己的主观倾向进行了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强烈的宣教鼓吹。尽管这种掺杂是瑕不掩瑜，</w:t>
      </w:r>
      <w:r>
        <w:rPr>
          <w:rFonts w:ascii="SimSun" w:hAnsi="SimSun" w:eastAsia="SimSun" w:cs="SimSun"/>
          <w:sz w:val="32"/>
          <w:szCs w:val="32"/>
          <w:spacing w:val="-7"/>
        </w:rPr>
        <w:t>但是易的本体观与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编著者的适用论被融为一体，致使本不属于古易说的东西塞了进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来，遗害千年。在《易传》中，易说本体观与编著者的适用论交互结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合成非驴非马的杂说，这种杂说同古易之论、古易图之法大相径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庭。《易传》中的杂说之所以如同骡子一样</w:t>
      </w:r>
      <w:r>
        <w:rPr>
          <w:rFonts w:ascii="SimSun" w:hAnsi="SimSun" w:eastAsia="SimSun" w:cs="SimSun"/>
          <w:sz w:val="32"/>
          <w:szCs w:val="32"/>
          <w:spacing w:val="-27"/>
        </w:rPr>
        <w:t>实用而顽强，就在于《易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传》的编撰者们承袭了孔子的读易之法——“观其德义耳”,对易的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本来之义进行了阐释、发挥、引申，名日“微言大义”,</w:t>
      </w:r>
      <w:r>
        <w:rPr>
          <w:rFonts w:ascii="SimSun" w:hAnsi="SimSun" w:eastAsia="SimSun" w:cs="SimSun"/>
          <w:sz w:val="32"/>
          <w:szCs w:val="32"/>
          <w:spacing w:val="-32"/>
        </w:rPr>
        <w:t>其实是离经叛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道，对易进行了适用主义的改良与改造。其后果是；《易传》对后世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易学研究产生了巨大的误导(详见《导论·三》)。从改良与改造的</w:t>
      </w:r>
    </w:p>
    <w:p>
      <w:pPr>
        <w:spacing w:line="261" w:lineRule="auto"/>
        <w:sectPr>
          <w:footerReference w:type="default" r:id="rId1174"/>
          <w:pgSz w:w="12120" w:h="16990"/>
          <w:pgMar w:top="400" w:right="1298" w:bottom="1343" w:left="1818" w:header="0" w:footer="114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271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本身来看，其实质就是价值取向客体化，或者说价值取向被异化或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功利化。儒家学说之所以能够成为封建社会的官家文化、正统思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想，就在于儒学本身价值取向的客体化：立说的功利性一传道的功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利性←入世的功利性。学问的价值性在社会上必然带来功利。但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学问本身，指科学意义上的学问本身，不应直接用作仕途上的功利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工具。古今中外屡屡有献身科学的学子，就是如此。自然科学如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是，社会科学也理应如此。应当说明的是，《易传》的编撰者我们认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为是孔儒，即包括孔子在内以及同观点的门生(但不包括以</w:t>
      </w:r>
      <w:r>
        <w:rPr>
          <w:rFonts w:ascii="SimSun" w:hAnsi="SimSun" w:eastAsia="SimSun" w:cs="SimSun"/>
          <w:sz w:val="32"/>
          <w:szCs w:val="32"/>
          <w:spacing w:val="-13"/>
        </w:rPr>
        <w:t>后的儒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生),他们对易说进行了微言大义性的阐释。这在《象》与《系辞》中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尤为突出。</w:t>
      </w:r>
    </w:p>
    <w:p>
      <w:pPr>
        <w:ind w:left="623"/>
        <w:spacing w:before="133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34"/>
        </w:rPr>
        <w:t>(1)《象传》的“微言大义”</w:t>
      </w:r>
    </w:p>
    <w:p>
      <w:pPr>
        <w:ind w:firstLine="479"/>
        <w:spacing w:before="67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《象》名为解象——“释此卦之所象”也，但实际上是借解本经  </w:t>
      </w:r>
      <w:r>
        <w:rPr>
          <w:rFonts w:ascii="SimSun" w:hAnsi="SimSun" w:eastAsia="SimSun" w:cs="SimSun"/>
          <w:sz w:val="32"/>
          <w:szCs w:val="32"/>
          <w:spacing w:val="-7"/>
        </w:rPr>
        <w:t>六十四卦卦象来宣传说教孔儒之论，即阐释为人之道——如何做  </w:t>
      </w:r>
      <w:r>
        <w:rPr>
          <w:rFonts w:ascii="SimSun" w:hAnsi="SimSun" w:eastAsia="SimSun" w:cs="SimSun"/>
          <w:sz w:val="32"/>
          <w:szCs w:val="32"/>
          <w:spacing w:val="-18"/>
        </w:rPr>
        <w:t>君子的道理。《象》解本经，通篇64卦次，其中53卦是直言“君子”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为人处事立身治世之言；其余11卦则是借“先王”、“大人”之</w:t>
      </w:r>
      <w:r>
        <w:rPr>
          <w:rFonts w:ascii="SimSun" w:hAnsi="SimSun" w:eastAsia="SimSun" w:cs="SimSun"/>
          <w:sz w:val="32"/>
          <w:szCs w:val="32"/>
          <w:spacing w:val="-28"/>
        </w:rPr>
        <w:t>事来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讲王者之道。例如比：“先王以建万国亲诸侯”——先王用到处建  </w:t>
      </w:r>
      <w:r>
        <w:rPr>
          <w:rFonts w:ascii="SimSun" w:hAnsi="SimSun" w:eastAsia="SimSun" w:cs="SimSun"/>
          <w:sz w:val="32"/>
          <w:szCs w:val="32"/>
          <w:spacing w:val="-26"/>
        </w:rPr>
        <w:t>立诸侯国来使诸侯亲近服从自己；又如剥：“上</w:t>
      </w:r>
      <w:r>
        <w:rPr>
          <w:rFonts w:ascii="SimSun" w:hAnsi="SimSun" w:eastAsia="SimSun" w:cs="SimSun"/>
          <w:sz w:val="32"/>
          <w:szCs w:val="32"/>
          <w:spacing w:val="-27"/>
        </w:rPr>
        <w:t>以厚下，安宅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—  </w:t>
      </w:r>
      <w:r>
        <w:rPr>
          <w:rFonts w:ascii="SimSun" w:hAnsi="SimSun" w:eastAsia="SimSun" w:cs="SimSun"/>
          <w:sz w:val="32"/>
          <w:szCs w:val="32"/>
          <w:spacing w:val="-17"/>
        </w:rPr>
        <w:t>居上者要用厚待下人来使之安居乐业。《象》全篇关于君子之道的  </w:t>
      </w:r>
      <w:r>
        <w:rPr>
          <w:rFonts w:ascii="SimSun" w:hAnsi="SimSun" w:eastAsia="SimSun" w:cs="SimSun"/>
          <w:sz w:val="32"/>
          <w:szCs w:val="32"/>
          <w:spacing w:val="-15"/>
        </w:rPr>
        <w:t>说教自成体系，是编著者精雕细刻的杰作。开篇四卦，乾坤为始，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屯蒙为继，就旗帜鲜明地提出了解象的主旨：乾，“君子以自强不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息”,坤，“君子以厚德载物”,这是入世修身说——入世需修</w:t>
      </w:r>
      <w:r>
        <w:rPr>
          <w:rFonts w:ascii="SimSun" w:hAnsi="SimSun" w:eastAsia="SimSun" w:cs="SimSun"/>
          <w:sz w:val="32"/>
          <w:szCs w:val="32"/>
          <w:spacing w:val="-28"/>
        </w:rPr>
        <w:t>身，修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</w:rPr>
        <w:t>身为入世；接着是屯、蒙，“君子以经纶”、“君子以果行育</w:t>
      </w:r>
      <w:r>
        <w:rPr>
          <w:rFonts w:ascii="SimSun" w:hAnsi="SimSun" w:eastAsia="SimSun" w:cs="SimSun"/>
          <w:sz w:val="32"/>
          <w:szCs w:val="32"/>
          <w:spacing w:val="-42"/>
        </w:rPr>
        <w:t>德”,这是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人世态度——入世要立经纬之志，德既立而行必果。屯蒙之下，不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仅从各个方面论君子之道，而且细致入微：讼，“</w:t>
      </w:r>
      <w:r>
        <w:rPr>
          <w:rFonts w:ascii="SimSun" w:hAnsi="SimSun" w:eastAsia="SimSun" w:cs="SimSun"/>
          <w:sz w:val="32"/>
          <w:szCs w:val="32"/>
          <w:spacing w:val="-19"/>
        </w:rPr>
        <w:t>君子以作事谋始”</w:t>
      </w:r>
    </w:p>
    <w:p>
      <w:pPr>
        <w:ind w:right="20" w:firstLine="399"/>
        <w:spacing w:before="8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8"/>
        </w:rPr>
        <w:t>—谋事之道；小畜，“君子以懿文德”——-涵养之道；履，“君子以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辩上下定民志”——察民之道；大有，“君子以遏恶扬善顺天休命”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——治理之道；临，“君子以教思无穷容保民无疆”——教化之道；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贲，“君子以明庶政无敢折狱”——务政之道；无妄</w:t>
      </w:r>
      <w:r>
        <w:rPr>
          <w:rFonts w:ascii="SimSun" w:hAnsi="SimSun" w:eastAsia="SimSun" w:cs="SimSun"/>
          <w:sz w:val="32"/>
          <w:szCs w:val="32"/>
          <w:spacing w:val="-38"/>
        </w:rPr>
        <w:t>，“先王以茂对时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育万物”—一适时之道；大畜，“君子以多识前言往行</w:t>
      </w:r>
      <w:r>
        <w:rPr>
          <w:rFonts w:ascii="SimSun" w:hAnsi="SimSun" w:eastAsia="SimSun" w:cs="SimSun"/>
          <w:sz w:val="32"/>
          <w:szCs w:val="32"/>
          <w:spacing w:val="-10"/>
        </w:rPr>
        <w:t>以畜其德”</w:t>
      </w:r>
    </w:p>
    <w:p>
      <w:pPr>
        <w:spacing w:line="256" w:lineRule="auto"/>
        <w:sectPr>
          <w:footerReference w:type="default" r:id="rId1175"/>
          <w:pgSz w:w="11900" w:h="16840"/>
          <w:pgMar w:top="400" w:right="1506" w:bottom="1236" w:left="1340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0"/>
        <w:spacing w:before="104" w:line="273" w:lineRule="auto"/>
        <w:tabs>
          <w:tab w:val="left" w:pos="789"/>
        </w:tabs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——借鉴之道；晋，“君子以自昭明德”——自荐之道；益，“君子以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见善则迁，有过则改”——修身之道；萃，“君子以除戎器戒不虞”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trike/>
        </w:rPr>
        <w:tab/>
      </w:r>
      <w:r>
        <w:rPr>
          <w:rFonts w:ascii="SimSun" w:hAnsi="SimSun" w:eastAsia="SimSun" w:cs="SimSun"/>
          <w:sz w:val="32"/>
          <w:szCs w:val="32"/>
          <w:spacing w:val="-27"/>
        </w:rPr>
        <w:t>预防之道；革，“君子以治历明时”——顺时之道；如此等等。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全篇收尾的既济、未济两卦，为整个君子之道留下一个回</w:t>
      </w:r>
      <w:r>
        <w:rPr>
          <w:rFonts w:ascii="SimSun" w:hAnsi="SimSun" w:eastAsia="SimSun" w:cs="SimSun"/>
          <w:sz w:val="32"/>
          <w:szCs w:val="32"/>
          <w:spacing w:val="-17"/>
        </w:rPr>
        <w:t>味无穷的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提示：尤见编著者的苦心孤诣：“君子以思患而豫防之”,“君子以慎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辨物居方”—-—要有忧患意识，事先考虑预先防范；要审慎辨认事</w:t>
      </w:r>
    </w:p>
    <w:p>
      <w:pPr>
        <w:ind w:left="160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物进行抉择乃至居处。</w:t>
      </w:r>
    </w:p>
    <w:p>
      <w:pPr>
        <w:ind w:left="160" w:right="228" w:firstLine="469"/>
        <w:spacing w:before="66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《象》以解本经六十四卦成为完整的修身入世之说，显示了编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著者超凡的解卦才华。也正由于其解卦的高明，这种明显主观化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的解易学说，才使数千年来的后学视之为易的本体说内</w:t>
      </w:r>
      <w:r>
        <w:rPr>
          <w:rFonts w:ascii="SimSun" w:hAnsi="SimSun" w:eastAsia="SimSun" w:cs="SimSun"/>
          <w:sz w:val="32"/>
          <w:szCs w:val="32"/>
          <w:spacing w:val="-18"/>
        </w:rPr>
        <w:t>容，使本来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很简明的《易经》开始变为天书。</w:t>
      </w:r>
    </w:p>
    <w:p>
      <w:pPr>
        <w:ind w:left="629"/>
        <w:spacing w:before="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《象》篇作者解卦的超卓之术，粗略归纳有如下</w:t>
      </w:r>
      <w:r>
        <w:rPr>
          <w:rFonts w:ascii="SimSun" w:hAnsi="SimSun" w:eastAsia="SimSun" w:cs="SimSun"/>
          <w:sz w:val="32"/>
          <w:szCs w:val="32"/>
          <w:spacing w:val="-19"/>
        </w:rPr>
        <w:t>九种方法。</w:t>
      </w:r>
    </w:p>
    <w:p>
      <w:pPr>
        <w:ind w:right="182" w:firstLine="789"/>
        <w:spacing w:before="8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  <w:w w:val="97"/>
        </w:rPr>
        <w:t>一是援引《经》辞，加以发挥来解卦，如坤、谦等。《本经》诸卦的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卦辞直言“君子”、“大人”之类并不多，共十来卦，而其中多是“利君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子贞”、“利见大人”一类的断辞。坤，卦辞有“君子有攸往，先迷，后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得主”之言——君子求进取，开始迷茫然后得主。这显然是取譬说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卦。卦辞言“君子”者还有谦：“谦，亨，君子有终”——谦逊，顺畅，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君子有好的结果。因此，《彖》解析为：“谦，尊而光，卑而不可逾，君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子之终也”;《象》解为：“君子以衰(póu)</w:t>
      </w:r>
      <w:r>
        <w:rPr>
          <w:rFonts w:ascii="SimSun" w:hAnsi="SimSun" w:eastAsia="SimSun" w:cs="SimSun"/>
          <w:sz w:val="32"/>
          <w:szCs w:val="32"/>
          <w:spacing w:val="-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多益寡，称物平施”———取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多补少，均匀发放。把谦的卦名意义与卦辞连缀起</w:t>
      </w:r>
      <w:r>
        <w:rPr>
          <w:rFonts w:ascii="SimSun" w:hAnsi="SimSun" w:eastAsia="SimSun" w:cs="SimSun"/>
          <w:sz w:val="32"/>
          <w:szCs w:val="32"/>
          <w:spacing w:val="-11"/>
        </w:rPr>
        <w:t>来，似乎是沿本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经卦辞说卦；但从卜筮角度看，仍像是取譬说卦。类似者还有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《乾·九三》《未济·六五》等。</w:t>
      </w:r>
    </w:p>
    <w:p>
      <w:pPr>
        <w:ind w:right="182" w:firstLine="789"/>
        <w:spacing w:before="175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二是再释《彖》辞，加以发挥来解卦，如大有、同人等。大有卦：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  <w:w w:val="97"/>
        </w:rPr>
        <w:t>《彖》说“应乎天而时行”———顺应天道，适时而行；《象》说“君子以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遏恶扬善顺天休命”。从《彖》到《象》,同立足于顺天，前</w:t>
      </w:r>
      <w:r>
        <w:rPr>
          <w:rFonts w:ascii="SimSun" w:hAnsi="SimSun" w:eastAsia="SimSun" w:cs="SimSun"/>
          <w:sz w:val="32"/>
          <w:szCs w:val="32"/>
          <w:spacing w:val="-26"/>
        </w:rPr>
        <w:t>者是客体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化认识，后者是主体化认识，即把主体对善恶、是非的态度立场冠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以顺天应时。顺天休命，只要再释一下“天”,孔子诛少正卯也就成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了顺天适时的美善举措。</w:t>
      </w:r>
    </w:p>
    <w:p>
      <w:pPr>
        <w:ind w:left="789"/>
        <w:spacing w:before="13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三是取譬卦名，加以发挥来解卦，如井、需等。需卦，“云上于</w:t>
      </w:r>
    </w:p>
    <w:p>
      <w:pPr>
        <w:spacing w:line="219" w:lineRule="auto"/>
        <w:sectPr>
          <w:footerReference w:type="default" r:id="rId1176"/>
          <w:pgSz w:w="12120" w:h="16990"/>
          <w:pgMar w:top="400" w:right="1267" w:bottom="1193" w:left="1660" w:header="0" w:footer="99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59" w:right="284"/>
        <w:spacing w:before="104" w:line="283" w:lineRule="auto"/>
        <w:jc w:val="both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8"/>
        </w:rPr>
        <w:t>天，需；君子以饮食宴乐”。需的卦象本义是等待，云聚天上是将要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8"/>
        </w:rPr>
        <w:t>下雨之象，因此《象》引申为：君子暂不被用时，就应注意保养以待</w:t>
      </w:r>
    </w:p>
    <w:p>
      <w:pPr>
        <w:ind w:left="159"/>
        <w:spacing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3"/>
        </w:rPr>
        <w:t>时机。</w:t>
      </w:r>
    </w:p>
    <w:p>
      <w:pPr>
        <w:ind w:left="159" w:right="268" w:firstLine="620"/>
        <w:spacing w:before="5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四是模拟卦画，加以发挥来解卦，如颐、升等。</w:t>
      </w:r>
      <w:r>
        <w:rPr>
          <w:rFonts w:ascii="SimSun" w:hAnsi="SimSun" w:eastAsia="SimSun" w:cs="SimSun"/>
          <w:sz w:val="32"/>
          <w:szCs w:val="32"/>
          <w:spacing w:val="-30"/>
        </w:rPr>
        <w:t>升，是借其物象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解卦：升卦上坤为土，下巽为木(且为阴木)。木萌发</w:t>
      </w:r>
      <w:r>
        <w:rPr>
          <w:rFonts w:ascii="SimSun" w:hAnsi="SimSun" w:eastAsia="SimSun" w:cs="SimSun"/>
          <w:sz w:val="32"/>
          <w:szCs w:val="32"/>
          <w:spacing w:val="-18"/>
        </w:rPr>
        <w:t>于地下，外观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仍为阴象(含阳于内的阴象);萌发后必向上生</w:t>
      </w:r>
      <w:r>
        <w:rPr>
          <w:rFonts w:ascii="SimSun" w:hAnsi="SimSun" w:eastAsia="SimSun" w:cs="SimSun"/>
          <w:sz w:val="32"/>
          <w:szCs w:val="32"/>
          <w:spacing w:val="-22"/>
        </w:rPr>
        <w:t>长，又为“升”象。因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此，《象》说“地中生木，升；君子以顺德，积小以高大”——自然现象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被比喻成君子用不断的自我修养来形成高尚的品德。</w:t>
      </w:r>
    </w:p>
    <w:p>
      <w:pPr>
        <w:ind w:left="159" w:right="265" w:firstLine="620"/>
        <w:spacing w:before="87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五是拓宽卦义，加以发挥来解卦，如震、履等。履卦</w:t>
      </w:r>
      <w:r>
        <w:rPr>
          <w:rFonts w:ascii="SimSun" w:hAnsi="SimSun" w:eastAsia="SimSun" w:cs="SimSun"/>
          <w:sz w:val="32"/>
          <w:szCs w:val="32"/>
          <w:spacing w:val="-30"/>
        </w:rPr>
        <w:t>，本经卦辞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说：“履虎尾，不喹(dié)人。”本意是踩着了老</w:t>
      </w:r>
      <w:r>
        <w:rPr>
          <w:rFonts w:ascii="SimSun" w:hAnsi="SimSun" w:eastAsia="SimSun" w:cs="SimSun"/>
          <w:sz w:val="32"/>
          <w:szCs w:val="32"/>
          <w:spacing w:val="-39"/>
        </w:rPr>
        <w:t>虎尾巴，虎没咬人，因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此是吉利之象，判词为“亨”。然而《彖》解为“履帝位而不疚，光明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也”,这是一变，老虎几乎变成了人；《象》解为“君子以辩上</w:t>
      </w:r>
      <w:r>
        <w:rPr>
          <w:rFonts w:ascii="SimSun" w:hAnsi="SimSun" w:eastAsia="SimSun" w:cs="SimSun"/>
          <w:sz w:val="32"/>
          <w:szCs w:val="32"/>
          <w:spacing w:val="-42"/>
        </w:rPr>
        <w:t>下，定民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志”,这是二变，老虎不咬人或人未被虎咬，变成了人不被虎咬的道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理所在。</w:t>
      </w:r>
    </w:p>
    <w:p>
      <w:pPr>
        <w:ind w:right="241" w:firstLine="780"/>
        <w:spacing w:before="10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六是客体互换，加以发挥来解卦，如师、旅等。师，本经是以率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众出师为譬，卦辞说：“师，贞，丈人吉，无咎。”——出师前占卜，需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“丈人”才吉利，无过错。《彖》解析为“师，众也”,出师有名，从而“民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从”;《象》解为“君子以容民畜众”,把率军出师发挥为团</w:t>
      </w:r>
      <w:r>
        <w:rPr>
          <w:rFonts w:ascii="SimSun" w:hAnsi="SimSun" w:eastAsia="SimSun" w:cs="SimSun"/>
          <w:sz w:val="32"/>
          <w:szCs w:val="32"/>
          <w:spacing w:val="-22"/>
        </w:rPr>
        <w:t>结容纳民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众之道。</w:t>
      </w:r>
    </w:p>
    <w:p>
      <w:pPr>
        <w:ind w:left="159" w:right="241" w:firstLine="620"/>
        <w:spacing w:before="122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七是即事喻理，加以发挥来解卦，如噬嗑、无妄、涣等。噬嗑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卦：“先王明罚敕法”——明法昭告之道。无妄卦：“先王以茂对时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畜万物”——顺应自然之道。涣卦：“先王以享于帝立庙”——祭祖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聚民之道。</w:t>
      </w:r>
    </w:p>
    <w:p>
      <w:pPr>
        <w:ind w:left="159" w:firstLine="620"/>
        <w:spacing w:before="9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八是拈来他说，加以发挥来解卦，如大壮、兑等。大</w:t>
      </w:r>
      <w:r>
        <w:rPr>
          <w:rFonts w:ascii="SimSun" w:hAnsi="SimSun" w:eastAsia="SimSun" w:cs="SimSun"/>
          <w:sz w:val="32"/>
          <w:szCs w:val="32"/>
          <w:spacing w:val="-30"/>
        </w:rPr>
        <w:t>壮卦：“君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子以非礼弗履”——同孔子之言如出一辙，“非礼勿视，非视勿听，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非礼勿言，非礼勿动”(《论语·颜渊》)。兑卦：“</w:t>
      </w:r>
      <w:r>
        <w:rPr>
          <w:rFonts w:ascii="SimSun" w:hAnsi="SimSun" w:eastAsia="SimSun" w:cs="SimSun"/>
          <w:sz w:val="32"/>
          <w:szCs w:val="32"/>
          <w:spacing w:val="-28"/>
        </w:rPr>
        <w:t>君子以朋友讲习”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——孔子有“学而时习之，不亦悦乎；有朋至远方来，不亦乐乎”之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说(《论语·学而》)。</w:t>
      </w:r>
    </w:p>
    <w:p>
      <w:pPr>
        <w:ind w:left="780"/>
        <w:spacing w:before="87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九是反用卦辞，加以发挥来解卦，如明夷、蹇等。明</w:t>
      </w:r>
      <w:r>
        <w:rPr>
          <w:rFonts w:ascii="SimSun" w:hAnsi="SimSun" w:eastAsia="SimSun" w:cs="SimSun"/>
          <w:sz w:val="32"/>
          <w:szCs w:val="32"/>
          <w:spacing w:val="-29"/>
        </w:rPr>
        <w:t>夷，是日没</w:t>
      </w:r>
    </w:p>
    <w:p>
      <w:pPr>
        <w:spacing w:line="219" w:lineRule="auto"/>
        <w:sectPr>
          <w:footerReference w:type="default" r:id="rId1177"/>
          <w:pgSz w:w="11900" w:h="16840"/>
          <w:pgMar w:top="400" w:right="1530" w:bottom="1086" w:left="1159" w:header="0" w:footer="8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39" w:firstLine="160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地下之象，即光明被夷没，故本经卦辞为“利艰贞”。《象》</w:t>
      </w:r>
      <w:r>
        <w:rPr>
          <w:rFonts w:ascii="SimSun" w:hAnsi="SimSun" w:eastAsia="SimSun" w:cs="SimSun"/>
          <w:sz w:val="32"/>
          <w:szCs w:val="32"/>
          <w:spacing w:val="-44"/>
        </w:rPr>
        <w:t>反用其意：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“君子以莅众用晦而明”——韬光养晦之道。蹇，指“</w:t>
      </w:r>
      <w:r>
        <w:rPr>
          <w:rFonts w:ascii="SimSun" w:hAnsi="SimSun" w:eastAsia="SimSun" w:cs="SimSun"/>
          <w:sz w:val="32"/>
          <w:szCs w:val="32"/>
          <w:spacing w:val="-23"/>
        </w:rPr>
        <w:t>足不能进，行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之难也”,本经卦辞有“利西南，不利东北”之言；后天八卦方位</w:t>
      </w:r>
      <w:r>
        <w:rPr>
          <w:rFonts w:ascii="SimSun" w:hAnsi="SimSun" w:eastAsia="SimSun" w:cs="SimSun"/>
          <w:sz w:val="32"/>
          <w:szCs w:val="32"/>
          <w:spacing w:val="-28"/>
        </w:rPr>
        <w:t>中西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南为坤地，东北为艮山，跛足者平地易行而山地难行。《象》反</w:t>
      </w:r>
      <w:r>
        <w:rPr>
          <w:rFonts w:ascii="SimSun" w:hAnsi="SimSun" w:eastAsia="SimSun" w:cs="SimSun"/>
          <w:sz w:val="32"/>
          <w:szCs w:val="32"/>
          <w:spacing w:val="-23"/>
        </w:rPr>
        <w:t>其意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而用之：“君子以反身修德”——用艰难困苦磨炼自己，从而达到修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身立德的目的。</w:t>
      </w:r>
    </w:p>
    <w:p>
      <w:pPr>
        <w:ind w:right="37"/>
        <w:spacing w:before="110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如此解《易》而成定见，也就难怪古易说尘堙数千年，更难怪清</w:t>
      </w:r>
    </w:p>
    <w:p>
      <w:pPr>
        <w:ind w:left="164"/>
        <w:spacing w:before="9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初图书辨伪说气壮如牛。</w:t>
      </w:r>
    </w:p>
    <w:p>
      <w:pPr>
        <w:ind w:left="813"/>
        <w:spacing w:before="100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35"/>
        </w:rPr>
        <w:t>(2)《系辞》的“微营大义”</w:t>
      </w:r>
    </w:p>
    <w:p>
      <w:pPr>
        <w:ind w:left="159" w:right="68" w:firstLine="489"/>
        <w:spacing w:before="91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《系辞》是第一部易学概论，在易学史上具有功及《易</w:t>
      </w:r>
      <w:r>
        <w:rPr>
          <w:rFonts w:ascii="SimSun" w:hAnsi="SimSun" w:eastAsia="SimSun" w:cs="SimSun"/>
          <w:sz w:val="32"/>
          <w:szCs w:val="32"/>
          <w:spacing w:val="-23"/>
        </w:rPr>
        <w:t>经》的地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位。它完冠了卜筮易，搜辑了不见于《经》的古易说，促使易的主流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从卜筮为用走向哲理为学。但编著者在辑说立言中，同样倾注了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强烈的主观意识与功用思想，以致经世致用之说教贯穿《系辞》全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篇。由于编著者在易学、文学诸方面有极高的造诣，因此这种附加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被后人当作易本体论，甚至被发扬光大，而使古易及其易图之说沉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湮于浩瀚易海。</w:t>
      </w:r>
    </w:p>
    <w:p>
      <w:pPr>
        <w:ind w:right="80" w:firstLine="649"/>
        <w:spacing w:before="145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《系辞》编著者孔儒主要是通过“微言大义”来阐发易说。仅以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《系辞》中冠以“子曰”——即所谓孔子解说的内容来看，微言大义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有三种情况：实实在在的微言大义；介乎实在与牵强之间的微言大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义；牵强附会的微言大义。</w:t>
      </w:r>
    </w:p>
    <w:p>
      <w:pPr>
        <w:ind w:left="159" w:firstLine="649"/>
        <w:spacing w:before="118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首先看实实在在的微言大义。如解否卦：“子曰：危者，安其位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者也；亡者，保其存者也；乱者，有其治者也。是故君子安而不忘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危，存而不忘亡，治而不忘乱。是以身安而</w:t>
      </w:r>
      <w:r>
        <w:rPr>
          <w:rFonts w:ascii="SimSun" w:hAnsi="SimSun" w:eastAsia="SimSun" w:cs="SimSun"/>
          <w:sz w:val="32"/>
          <w:szCs w:val="32"/>
          <w:spacing w:val="-18"/>
        </w:rPr>
        <w:t>国家可保也。易曰：其 </w:t>
      </w:r>
      <w:r>
        <w:rPr>
          <w:rFonts w:ascii="SimSun" w:hAnsi="SimSun" w:eastAsia="SimSun" w:cs="SimSun"/>
          <w:sz w:val="32"/>
          <w:szCs w:val="32"/>
          <w:spacing w:val="-33"/>
        </w:rPr>
        <w:t>亡其亡，系于苞桑。”《本经》否卦九五爻辞的原意简单明了：危险，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危险，系在苞桑之上。孔儒从中解析出治国之道，应该说这就是正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宗的微言大义。又如解噬嗑卦。“子曰：小人不耻不仁，不畏不义，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不见利不劝，不威不惩；小惩而大戒，此小人之福也。易曰‘</w:t>
      </w:r>
      <w:r>
        <w:rPr>
          <w:rFonts w:ascii="SimSun" w:hAnsi="SimSun" w:eastAsia="SimSun" w:cs="SimSun"/>
          <w:sz w:val="32"/>
          <w:szCs w:val="32"/>
          <w:spacing w:val="-28"/>
        </w:rPr>
        <w:t>履校灭 </w:t>
      </w:r>
      <w:r>
        <w:rPr>
          <w:rFonts w:ascii="SimSun" w:hAnsi="SimSun" w:eastAsia="SimSun" w:cs="SimSun"/>
          <w:sz w:val="32"/>
          <w:szCs w:val="32"/>
          <w:spacing w:val="-21"/>
        </w:rPr>
        <w:t>趾，无咎’,此之谓也。善不积不足以成名，恶不积不足以灭身。小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人以小善为无益而弗为也，以小恶为无伤而弗去也，故恶而不可</w:t>
      </w:r>
    </w:p>
    <w:p>
      <w:pPr>
        <w:spacing w:line="265" w:lineRule="auto"/>
        <w:sectPr>
          <w:footerReference w:type="default" r:id="rId1178"/>
          <w:pgSz w:w="11900" w:h="16840"/>
          <w:pgMar w:top="400" w:right="1299" w:bottom="1040" w:left="1540" w:header="0" w:footer="83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56"/>
        <w:spacing w:before="10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掩，罪大而不可解。易曰；何(荷)校灭耳。凶。”《本经》噬嗑卦，从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初九爻到上九爻，确有罪错从小到大而刑罚由轻至重之意，这是真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知灼见。但指定对象为“小人”,则与“刑不上大</w:t>
      </w:r>
      <w:r>
        <w:rPr>
          <w:rFonts w:ascii="SimSun" w:hAnsi="SimSun" w:eastAsia="SimSun" w:cs="SimSun"/>
          <w:sz w:val="32"/>
          <w:szCs w:val="32"/>
          <w:spacing w:val="-29"/>
        </w:rPr>
        <w:t>夫”如出一辙。</w:t>
      </w:r>
    </w:p>
    <w:p>
      <w:pPr>
        <w:ind w:right="50"/>
        <w:spacing w:before="88" w:line="501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3"/>
        </w:rPr>
        <w:t>再看看介于实实在在与牵强附会之间，以及完全是牵强附会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的微言大义。</w:t>
      </w:r>
    </w:p>
    <w:p>
      <w:pPr>
        <w:ind w:right="56" w:firstLine="629"/>
        <w:spacing w:before="62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一如析解卦：“易曰：公用射隼于高墉之上，获之。无不利。子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曰：隼者，禽也；弓矢者，器也；射之者，人也。君子藏器于身，待时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而动，何不利之有?动而不括，是以出而有获，语成(备)器而动者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也。”《本经》解卦上六爻说，王公在高墙上发箭射隼，射到了，没有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不利。“孔子”这种微言大义的解释可以说是介于真知灼见与牵强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附会两者之间。射隼而获，即在高墙上射得，或在高</w:t>
      </w:r>
      <w:r>
        <w:rPr>
          <w:rFonts w:ascii="SimSun" w:hAnsi="SimSun" w:eastAsia="SimSun" w:cs="SimSun"/>
          <w:sz w:val="32"/>
          <w:szCs w:val="32"/>
          <w:spacing w:val="-18"/>
        </w:rPr>
        <w:t>墙上获得，如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此而已。如果一定要再找一个什么说法，可以推演出许多合乎情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理的“解释”,而本经爻辞原意并非一定如此。这是孔儒读易的诀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窍之一：推演大义，似是而非。</w:t>
      </w:r>
    </w:p>
    <w:p>
      <w:pPr>
        <w:ind w:firstLine="629"/>
        <w:spacing w:before="109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二如解中孚卦、同人卦：“鸣鹤在阴，其子和之；我有好爵</w:t>
      </w:r>
      <w:r>
        <w:rPr>
          <w:rFonts w:ascii="SimSun" w:hAnsi="SimSun" w:eastAsia="SimSun" w:cs="SimSun"/>
          <w:sz w:val="32"/>
          <w:szCs w:val="32"/>
          <w:spacing w:val="-23"/>
        </w:rPr>
        <w:t>(酒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杯),吾与尔縻(靡，尽)之。子曰：君子居其室，出其言善，则千里之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外应之，况其迩者乎?居其室，出其言不善，则千里之外违之，况其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迩者乎?言出乎身，加乎民。行发乎迩，见乎远。言行，君子之枢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机。枢机之发，荣辱之主也；言行，君子之所以动天地也，可不慎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乎?同人，先号吡而后笑。子曰：君子之道，或出或处，或默或语，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二人同心，其利断金。同心之言，其臭(嗅)如兰。”《本经</w:t>
      </w:r>
      <w:r>
        <w:rPr>
          <w:rFonts w:ascii="SimSun" w:hAnsi="SimSun" w:eastAsia="SimSun" w:cs="SimSun"/>
          <w:sz w:val="32"/>
          <w:szCs w:val="32"/>
          <w:spacing w:val="-36"/>
        </w:rPr>
        <w:t>·中孚》爻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辞的意思简明：鹤鸣叫而相互唱和，我有好吃的，与你同享。《本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经·同人》是借兴师用兵来说卦，其九五爻辞“先号吡而后笑，大师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克相遇”,是接着攻城不克(九四)说的：大军克敌后相遇在一起，大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家先是号跳大哭，然后放声大笑。经孔儒这么一阐发，本</w:t>
      </w:r>
      <w:r>
        <w:rPr>
          <w:rFonts w:ascii="SimSun" w:hAnsi="SimSun" w:eastAsia="SimSun" w:cs="SimSun"/>
          <w:sz w:val="32"/>
          <w:szCs w:val="32"/>
          <w:spacing w:val="-18"/>
        </w:rPr>
        <w:t>来毫不相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干的两卦爻辞就紧密相连。如此读易，何患无辞?这是孔儒“微言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大义”读易的诀窍之二：借题发挥，离辞阐义。</w:t>
      </w:r>
    </w:p>
    <w:p>
      <w:pPr>
        <w:spacing w:before="84" w:line="220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三</w:t>
      </w:r>
      <w:r>
        <w:rPr>
          <w:rFonts w:ascii="SimSun" w:hAnsi="SimSun" w:eastAsia="SimSun" w:cs="SimSun"/>
          <w:sz w:val="32"/>
          <w:szCs w:val="32"/>
          <w:spacing w:val="-30"/>
        </w:rPr>
        <w:t>如解节卦：“不出户庭，无咎。子日：乱之所生也，则言语</w:t>
      </w:r>
      <w:r>
        <w:rPr>
          <w:rFonts w:ascii="SimSun" w:hAnsi="SimSun" w:eastAsia="SimSun" w:cs="SimSun"/>
          <w:sz w:val="32"/>
          <w:szCs w:val="32"/>
          <w:spacing w:val="-29"/>
        </w:rPr>
        <w:t>以</w:t>
      </w:r>
    </w:p>
    <w:p>
      <w:pPr>
        <w:spacing w:before="103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8"/>
        </w:rPr>
        <w:t>为阶(台阶)。君子不密则失臣；臣不密则失身；幾事不密则害成。</w:t>
      </w:r>
    </w:p>
    <w:p>
      <w:pPr>
        <w:spacing w:line="219" w:lineRule="auto"/>
        <w:sectPr>
          <w:footerReference w:type="default" r:id="rId1179"/>
          <w:pgSz w:w="11900" w:h="16840"/>
          <w:pgMar w:top="400" w:right="1689" w:bottom="1040" w:left="1360" w:header="0" w:footer="83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92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是以君子慎密而不出也。”《本经·节》是水盈泽上之象，因而以节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制、固守之意构成说卦之辞。初九爻辞分明是占卜推理：(此爻从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占卜看，初九是阳爻当位)就像水不出泽一样，只要人不外出就无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灾祸临头(或者：水不出泽就没有过失)。孔儒却从中推究出祸从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口出、守口如瓶之训，当然，从封建帝王与臣属的关系来看，倒也是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金玉良言。但是，这里毕竟是以解卦辞为前提。由此可见，孔儒读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易的决窍之三是：略借微辞，肆言大义。其实质是一种先入为主的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读书之法。</w:t>
      </w:r>
    </w:p>
    <w:p>
      <w:pPr>
        <w:ind w:firstLine="710"/>
        <w:spacing w:before="190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四如析解卦爻辞：“子曰：作易者其知盗乎?易曰：负且乘，致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寇至。负也者，小人之事也；乘也者，君子之器也。小人而乘君子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之器，盗思夺之矣。上慢下暴，盗思伐之矣。慢藏诲盗，冶</w:t>
      </w:r>
      <w:r>
        <w:rPr>
          <w:rFonts w:ascii="SimSun" w:hAnsi="SimSun" w:eastAsia="SimSun" w:cs="SimSun"/>
          <w:sz w:val="32"/>
          <w:szCs w:val="32"/>
          <w:spacing w:val="-7"/>
        </w:rPr>
        <w:t>容诲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淫。易曰‘负且乘，致寇至’,盗之招也。”孔儒为什么会解析出“小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人”与“君子”来呢?后人读《经》解易，往往从爻与位的关系去寻究 </w:t>
      </w:r>
      <w:r>
        <w:rPr>
          <w:rFonts w:ascii="SimSun" w:hAnsi="SimSun" w:eastAsia="SimSun" w:cs="SimSun"/>
          <w:sz w:val="32"/>
          <w:szCs w:val="32"/>
          <w:spacing w:val="-3"/>
        </w:rPr>
        <w:t>爻辞义的卦画原因，即从占卜角度找出文辞与占算的本源关系。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这里是爻不当位——阴爻居阳位，因而阴爻比成小人，阳位比成大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车。仅从爻辞来看，原意是：带货(九二说“获三狐，得黄矢”)乘车，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十分显眼，以致招来强盗。显然，强盗是见财起心，是冲着车上之 </w:t>
      </w:r>
      <w:r>
        <w:rPr>
          <w:rFonts w:ascii="SimSun" w:hAnsi="SimSun" w:eastAsia="SimSun" w:cs="SimSun"/>
          <w:sz w:val="32"/>
          <w:szCs w:val="32"/>
          <w:spacing w:val="-14"/>
        </w:rPr>
        <w:t>货来的，而绝不会因为小人乘车才抢，君子乘车就不来抢。当然，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君子有强兵悍将护卫，强盗明知占不到便宜，是不会来干赔本买卖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的。孔儒一发挥就成了小人乘车等于引诱盗贼，女人打扮等于招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人淫荡。如此推论，显然是颠倒主次，文过饰非。这是孔儒读易的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决窍之四：借辞引申，小题大作。应该看到，孔儒之言从生活哲理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来看，有一定的道理，但作为《解·六三》的解说，则相差太远。</w:t>
      </w:r>
    </w:p>
    <w:p>
      <w:pPr>
        <w:ind w:right="64" w:firstLine="660"/>
        <w:spacing w:before="225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五如解咸卦。“易曰：憧憧往来，朋从尔思。子曰</w:t>
      </w:r>
      <w:r>
        <w:rPr>
          <w:rFonts w:ascii="SimSun" w:hAnsi="SimSun" w:eastAsia="SimSun" w:cs="SimSun"/>
          <w:sz w:val="32"/>
          <w:szCs w:val="32"/>
          <w:spacing w:val="-29"/>
        </w:rPr>
        <w:t>：天下何思何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虑?……日往则月来，月往则日来，日月相推</w:t>
      </w:r>
      <w:r>
        <w:rPr>
          <w:rFonts w:ascii="SimSun" w:hAnsi="SimSun" w:eastAsia="SimSun" w:cs="SimSun"/>
          <w:sz w:val="32"/>
          <w:szCs w:val="32"/>
          <w:spacing w:val="-12"/>
        </w:rPr>
        <w:t>而明生焉……精义入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神，以致用也；利用安身，以崇德也。过此以往，未之或知也。穷神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知化，德之盛也。”咸是男女交感之卦，《周易正义》解说透辟：“此卦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明人伦之始、夫妇之义，必须男女共相感应，方成夫妇。”咸卦爻辞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全部是讲男女交感，卦辞“憧憧往来，朋从尔思”即：依恋着频</w:t>
      </w:r>
      <w:r>
        <w:rPr>
          <w:rFonts w:ascii="SimSun" w:hAnsi="SimSun" w:eastAsia="SimSun" w:cs="SimSun"/>
          <w:sz w:val="32"/>
          <w:szCs w:val="32"/>
          <w:spacing w:val="-27"/>
        </w:rPr>
        <w:t>频来</w:t>
      </w:r>
    </w:p>
    <w:p>
      <w:pPr>
        <w:spacing w:line="257" w:lineRule="auto"/>
        <w:sectPr>
          <w:footerReference w:type="default" r:id="rId1180"/>
          <w:pgSz w:w="11900" w:h="16840"/>
          <w:pgMar w:top="400" w:right="1374" w:bottom="1136" w:left="1629" w:header="0" w:footer="9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204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往，伴侣顺从你的意见。但是，孔儒却阐发出许多“</w:t>
      </w:r>
      <w:r>
        <w:rPr>
          <w:rFonts w:ascii="SimSun" w:hAnsi="SimSun" w:eastAsia="SimSun" w:cs="SimSun"/>
          <w:sz w:val="32"/>
          <w:szCs w:val="32"/>
          <w:spacing w:val="-23"/>
        </w:rPr>
        <w:t>微言大义”:天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下有什么思虑的?……日月相推，寒来暑往等等，说这些事就为了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最后的说教——人精研道义，深入神理，是为了用；而有利于施</w:t>
      </w:r>
      <w:r>
        <w:rPr>
          <w:rFonts w:ascii="SimSun" w:hAnsi="SimSun" w:eastAsia="SimSun" w:cs="SimSun"/>
          <w:sz w:val="32"/>
          <w:szCs w:val="32"/>
          <w:spacing w:val="-26"/>
        </w:rPr>
        <w:t>用，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是为了建立功德；超出这种境界之外，未必就能知了；</w:t>
      </w:r>
      <w:r>
        <w:rPr>
          <w:rFonts w:ascii="SimSun" w:hAnsi="SimSun" w:eastAsia="SimSun" w:cs="SimSun"/>
          <w:sz w:val="32"/>
          <w:szCs w:val="32"/>
          <w:spacing w:val="-18"/>
        </w:rPr>
        <w:t>能够穷尽神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奇、通晓变化，是功德之最。这是孔儒读易的决窍之五：借理升</w:t>
      </w:r>
      <w:r>
        <w:rPr>
          <w:rFonts w:ascii="SimSun" w:hAnsi="SimSun" w:eastAsia="SimSun" w:cs="SimSun"/>
          <w:sz w:val="32"/>
          <w:szCs w:val="32"/>
          <w:spacing w:val="-26"/>
        </w:rPr>
        <w:t>华，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花样翻新。</w:t>
      </w:r>
    </w:p>
    <w:p>
      <w:pPr>
        <w:ind w:firstLine="689"/>
        <w:spacing w:before="14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六如《系辞》论理。“天地之大德日生(生成);圣人之大宝曰  </w:t>
      </w:r>
      <w:r>
        <w:rPr>
          <w:rFonts w:ascii="SimSun" w:hAnsi="SimSun" w:eastAsia="SimSun" w:cs="SimSun"/>
          <w:sz w:val="32"/>
          <w:szCs w:val="32"/>
          <w:spacing w:val="-37"/>
        </w:rPr>
        <w:t>位。何以守位，日仁；何以聚人，曰财；理财正辞、禁民为非，曰</w:t>
      </w:r>
      <w:r>
        <w:rPr>
          <w:rFonts w:ascii="SimSun" w:hAnsi="SimSun" w:eastAsia="SimSun" w:cs="SimSun"/>
          <w:sz w:val="32"/>
          <w:szCs w:val="32"/>
          <w:spacing w:val="-38"/>
        </w:rPr>
        <w:t>义。”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天地之大德日生，“生生谓之易”,“乾为大生，坤为广生”,这是自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然之象，客观之理，是万世不易的真理，无可挑剔。关键在于以此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为前提引出了圣人之宝位以及守位之法。这同天地“生生”之大德  </w:t>
      </w:r>
      <w:r>
        <w:rPr>
          <w:rFonts w:ascii="SimSun" w:hAnsi="SimSun" w:eastAsia="SimSun" w:cs="SimSun"/>
          <w:sz w:val="32"/>
          <w:szCs w:val="32"/>
          <w:spacing w:val="-12"/>
        </w:rPr>
        <w:t>何干?前者是自然规律，后者是人世行为。作者如此类比，其实就  </w:t>
      </w:r>
      <w:r>
        <w:rPr>
          <w:rFonts w:ascii="SimSun" w:hAnsi="SimSun" w:eastAsia="SimSun" w:cs="SimSun"/>
          <w:sz w:val="32"/>
          <w:szCs w:val="32"/>
          <w:spacing w:val="-17"/>
        </w:rPr>
        <w:t>是要把人为之道说成天地自然之理。这就是孔儒“微言大义”读易  </w:t>
      </w:r>
      <w:r>
        <w:rPr>
          <w:rFonts w:ascii="SimSun" w:hAnsi="SimSun" w:eastAsia="SimSun" w:cs="SimSun"/>
          <w:sz w:val="32"/>
          <w:szCs w:val="32"/>
          <w:spacing w:val="-28"/>
        </w:rPr>
        <w:t>的决窍之六：借易类比，别有用意。以如此手法来阐述易理，在《系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辞》中信手可拈。</w:t>
      </w:r>
    </w:p>
    <w:p>
      <w:pPr>
        <w:ind w:right="94" w:firstLine="649"/>
        <w:spacing w:before="16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  <w:w w:val="99"/>
        </w:rPr>
        <w:t>其实，《传》解《经》之误，还有一个极简单的事实。近几十年来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甲骨文考古研究取得重大突破，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一个自《左传》而下的千古定论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</w:rPr>
        <w:t>——“元、亨、利、贞”为“四德”(《襄公九年》)的说法完全错了，应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该是“元亨，利贞”,为兆辞。因此易家早就指出，以往一切解《经》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之书都得重写。</w:t>
      </w:r>
    </w:p>
    <w:p>
      <w:pPr>
        <w:ind w:right="204" w:firstLine="639"/>
        <w:spacing w:before="12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孔儒，包括孔子，借易——借编撰《象《系辞》进行</w:t>
      </w:r>
      <w:r>
        <w:rPr>
          <w:rFonts w:ascii="SimSun" w:hAnsi="SimSun" w:eastAsia="SimSun" w:cs="SimSun"/>
          <w:sz w:val="32"/>
          <w:szCs w:val="32"/>
          <w:spacing w:val="-29"/>
        </w:rPr>
        <w:t>了无孔也入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6"/>
        </w:rPr>
        <w:t>的渗透性“宣教”。《文言》《彖》《说卦》序卦》《杂卦》诸篇中也有同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样的情况。关于《易传》的这种“宣教”,李镜池在</w:t>
      </w:r>
      <w:r>
        <w:rPr>
          <w:rFonts w:ascii="SimSun" w:hAnsi="SimSun" w:eastAsia="SimSun" w:cs="SimSun"/>
          <w:sz w:val="32"/>
          <w:szCs w:val="32"/>
          <w:spacing w:val="-32"/>
        </w:rPr>
        <w:t>《周易探源》中对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此进行了彻底的考证性批评。应当指出：孔儒们阐发的微言大义，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确实有不少是钩沉显微之论，如果撇开解《易》而言，可</w:t>
      </w:r>
      <w:r>
        <w:rPr>
          <w:rFonts w:ascii="SimSun" w:hAnsi="SimSun" w:eastAsia="SimSun" w:cs="SimSun"/>
          <w:sz w:val="32"/>
          <w:szCs w:val="32"/>
          <w:spacing w:val="-18"/>
        </w:rPr>
        <w:t>谓真知灼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见。但从解《经》来看，牵强附会、似是而非之处太多，特别是</w:t>
      </w:r>
      <w:r>
        <w:rPr>
          <w:rFonts w:ascii="SimSun" w:hAnsi="SimSun" w:eastAsia="SimSun" w:cs="SimSun"/>
          <w:sz w:val="32"/>
          <w:szCs w:val="32"/>
          <w:spacing w:val="-29"/>
        </w:rPr>
        <w:t>从功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利性目的出发，简单地把易道自然之理进行为我所用的加工，使之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成为经世致用的儒学大道，甚至把易道的天人地三极共通观也阐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发成“天人合一”的为王者所立之言，就有点近乎荒谬了。因此孔</w:t>
      </w:r>
    </w:p>
    <w:p>
      <w:pPr>
        <w:spacing w:line="260" w:lineRule="auto"/>
        <w:sectPr>
          <w:footerReference w:type="default" r:id="rId1181"/>
          <w:pgSz w:w="11900" w:h="16840"/>
          <w:pgMar w:top="400" w:right="1335" w:bottom="1223" w:left="1509" w:header="0" w:footer="102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60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儒解易之法不可不予以揭示，否则古易说的翳障难除。</w:t>
      </w:r>
    </w:p>
    <w:p>
      <w:pPr>
        <w:ind w:left="864"/>
        <w:spacing w:before="9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0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古易说与“天”认识的价值取向客体化</w:t>
      </w:r>
    </w:p>
    <w:p>
      <w:pPr>
        <w:ind w:right="4" w:firstLine="890"/>
        <w:spacing w:before="9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自从人类以特有的认识能力独立于大自然，天与人的关系就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成为人类最古朴、最根本、最深奥的永恒命题。入与“天”的关系最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为密切又最为神秘，这种关系既在咫尺之间，又是天</w:t>
      </w:r>
      <w:r>
        <w:rPr>
          <w:rFonts w:ascii="SimSun" w:hAnsi="SimSun" w:eastAsia="SimSun" w:cs="SimSun"/>
          <w:sz w:val="32"/>
          <w:szCs w:val="32"/>
          <w:spacing w:val="-13"/>
        </w:rPr>
        <w:t>壤之别。“天”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不仅同自然变化息息相关，同人们生活息息相关，而且时</w:t>
      </w:r>
      <w:r>
        <w:rPr>
          <w:rFonts w:ascii="SimSun" w:hAnsi="SimSun" w:eastAsia="SimSun" w:cs="SimSun"/>
          <w:sz w:val="32"/>
          <w:szCs w:val="32"/>
          <w:spacing w:val="-12"/>
        </w:rPr>
        <w:t>时刻刻相  </w:t>
      </w:r>
      <w:r>
        <w:rPr>
          <w:rFonts w:ascii="SimSun" w:hAnsi="SimSun" w:eastAsia="SimSun" w:cs="SimSun"/>
          <w:sz w:val="32"/>
          <w:szCs w:val="32"/>
          <w:spacing w:val="-22"/>
        </w:rPr>
        <w:t>见，年年岁岁相似。但是，认识“天”迥异于认识地与人，迥异于认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识地上万物。对于地及其人与物，人们可以运用一切感知手段来  </w:t>
      </w:r>
      <w:r>
        <w:rPr>
          <w:rFonts w:ascii="SimSun" w:hAnsi="SimSun" w:eastAsia="SimSun" w:cs="SimSun"/>
          <w:sz w:val="32"/>
          <w:szCs w:val="32"/>
          <w:spacing w:val="-26"/>
        </w:rPr>
        <w:t>考察、剖析；对于“天”,却只能观察而不能企及，只能推究</w:t>
      </w:r>
      <w:r>
        <w:rPr>
          <w:rFonts w:ascii="SimSun" w:hAnsi="SimSun" w:eastAsia="SimSun" w:cs="SimSun"/>
          <w:sz w:val="32"/>
          <w:szCs w:val="32"/>
          <w:spacing w:val="-27"/>
        </w:rPr>
        <w:t>而不能穷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尽。因此，古人对“天”的认识，冥冥中首先是感觉、发现“天”与  </w:t>
      </w:r>
      <w:r>
        <w:rPr>
          <w:rFonts w:ascii="SimSun" w:hAnsi="SimSun" w:eastAsia="SimSun" w:cs="SimSun"/>
          <w:sz w:val="32"/>
          <w:szCs w:val="32"/>
          <w:spacing w:val="-32"/>
        </w:rPr>
        <w:t>“人”存在一种联系，即“天”对于人生存的环境、大自然有一种必然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影响；随之，这种认识活动就逐渐由自发走向自觉。</w:t>
      </w:r>
    </w:p>
    <w:p>
      <w:pPr>
        <w:ind w:left="160" w:firstLine="659"/>
        <w:spacing w:before="16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在自觉认识“天”的漫长过程中，古人的认识首先是对天之本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体的认识，再是对天与地之本体的认识，然后才是对天与人(社会  </w:t>
      </w:r>
      <w:r>
        <w:rPr>
          <w:rFonts w:ascii="SimSun" w:hAnsi="SimSun" w:eastAsia="SimSun" w:cs="SimSun"/>
          <w:sz w:val="32"/>
          <w:szCs w:val="32"/>
          <w:spacing w:val="-27"/>
        </w:rPr>
        <w:t>人)之关系的认识，通俗地说，就是：先探究出“天”本身是什么;再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探究出天变影响地变是为什么,这个地包括人，即生存在地上的作  </w:t>
      </w:r>
      <w:r>
        <w:rPr>
          <w:rFonts w:ascii="SimSun" w:hAnsi="SimSun" w:eastAsia="SimSun" w:cs="SimSun"/>
          <w:sz w:val="32"/>
          <w:szCs w:val="32"/>
          <w:spacing w:val="-7"/>
        </w:rPr>
        <w:t>为自然物的人。只有完成了这一共识——古人所能认同的对“天”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的认识，才会把认识的天理即自然现象、客观规律，赋予</w:t>
      </w:r>
      <w:r>
        <w:rPr>
          <w:rFonts w:ascii="SimSun" w:hAnsi="SimSun" w:eastAsia="SimSun" w:cs="SimSun"/>
          <w:sz w:val="32"/>
          <w:szCs w:val="32"/>
          <w:spacing w:val="-17"/>
        </w:rPr>
        <w:t>现实人事  </w:t>
      </w:r>
      <w:r>
        <w:rPr>
          <w:rFonts w:ascii="SimSun" w:hAnsi="SimSun" w:eastAsia="SimSun" w:cs="SimSun"/>
          <w:sz w:val="32"/>
          <w:szCs w:val="32"/>
          <w:spacing w:val="-11"/>
        </w:rPr>
        <w:t>(社会现象、人为事理),从而产生推天道论人事之说，也就是人格  </w:t>
      </w:r>
      <w:r>
        <w:rPr>
          <w:rFonts w:ascii="SimSun" w:hAnsi="SimSun" w:eastAsia="SimSun" w:cs="SimSun"/>
          <w:sz w:val="32"/>
          <w:szCs w:val="32"/>
          <w:spacing w:val="-27"/>
        </w:rPr>
        <w:t>化的“天理”。从人的认识论来说，这就是“天”的本体认识的价值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取向客体化，即对天的认识不再是为了认识天本身，而是</w:t>
      </w:r>
      <w:r>
        <w:rPr>
          <w:rFonts w:ascii="SimSun" w:hAnsi="SimSun" w:eastAsia="SimSun" w:cs="SimSun"/>
          <w:sz w:val="32"/>
          <w:szCs w:val="32"/>
          <w:spacing w:val="-17"/>
        </w:rPr>
        <w:t>为了人之  </w:t>
      </w:r>
      <w:r>
        <w:rPr>
          <w:rFonts w:ascii="SimSun" w:hAnsi="SimSun" w:eastAsia="SimSun" w:cs="SimSun"/>
          <w:sz w:val="32"/>
          <w:szCs w:val="32"/>
          <w:spacing w:val="-6"/>
        </w:rPr>
        <w:t>用。这种为了使那些关于天的共识适用于人事需要，即人事天理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化，就是“天人合一”之论。中国东周与古希腊的天人之论，就是如  </w:t>
      </w:r>
      <w:r>
        <w:rPr>
          <w:rFonts w:ascii="SimSun" w:hAnsi="SimSun" w:eastAsia="SimSun" w:cs="SimSun"/>
          <w:sz w:val="32"/>
          <w:szCs w:val="32"/>
          <w:spacing w:val="-16"/>
        </w:rPr>
        <w:t>此。</w:t>
      </w:r>
    </w:p>
    <w:p>
      <w:pPr>
        <w:ind w:left="160" w:right="189" w:firstLine="649"/>
        <w:spacing w:before="15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在中国，“天”作为一个哲理命题提出来，肇始于易。这一</w:t>
      </w:r>
      <w:r>
        <w:rPr>
          <w:rFonts w:ascii="SimSun" w:hAnsi="SimSun" w:eastAsia="SimSun" w:cs="SimSun"/>
          <w:sz w:val="32"/>
          <w:szCs w:val="32"/>
          <w:spacing w:val="-29"/>
        </w:rPr>
        <w:t>命题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一经提出，就成为中国思想、哲学、政治、伦理诸领域的主宰课题。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从进入有文字记载的历史以来，易说之始盛是在周朝；纵观中国文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化的首次鼎盛也是在周朝，而且是以周朝后期的诸子百家争鸣为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标志。因为这种偶合——从认识论来说是历史必然，诸子论</w:t>
      </w:r>
      <w:r>
        <w:rPr>
          <w:rFonts w:ascii="SimSun" w:hAnsi="SimSun" w:eastAsia="SimSun" w:cs="SimSun"/>
          <w:sz w:val="32"/>
          <w:szCs w:val="32"/>
          <w:spacing w:val="-6"/>
        </w:rPr>
        <w:t>辩的</w:t>
      </w:r>
    </w:p>
    <w:p>
      <w:pPr>
        <w:spacing w:line="256" w:lineRule="auto"/>
        <w:sectPr>
          <w:footerReference w:type="default" r:id="rId1182"/>
          <w:pgSz w:w="11900" w:h="16840"/>
          <w:pgMar w:top="400" w:right="1300" w:bottom="1176" w:left="1359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104" w:line="488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  <w:position w:val="11"/>
        </w:rPr>
        <w:t>重大内容，无一不涉及易的这一哲学命题———“天</w:t>
      </w:r>
      <w:r>
        <w:rPr>
          <w:rFonts w:ascii="SimSun" w:hAnsi="SimSun" w:eastAsia="SimSun" w:cs="SimSun"/>
          <w:sz w:val="32"/>
          <w:szCs w:val="32"/>
          <w:spacing w:val="-40"/>
          <w:position w:val="11"/>
        </w:rPr>
        <w:t>”。</w:t>
      </w:r>
    </w:p>
    <w:p>
      <w:pPr>
        <w:ind w:left="629"/>
        <w:spacing w:before="1" w:line="220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6"/>
        </w:rPr>
        <w:t>(1)“天”与诸子之辩：易说是百家争鸣的前导</w:t>
      </w:r>
    </w:p>
    <w:p>
      <w:pPr>
        <w:ind w:right="105" w:firstLine="629"/>
        <w:spacing w:before="46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纵览上自老子、孔子下迄韩非子，历时200多年的诸子关于天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人关系的论辩，我们认为：诸子立说论辩，是在易说</w:t>
      </w:r>
      <w:r>
        <w:rPr>
          <w:rFonts w:ascii="SimSun" w:hAnsi="SimSun" w:eastAsia="SimSun" w:cs="SimSun"/>
          <w:sz w:val="32"/>
          <w:szCs w:val="32"/>
          <w:spacing w:val="-19"/>
        </w:rPr>
        <w:t>本原理论已经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广泛深入人心的基础上产生的。从思维逻辑来看，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一个重大的命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题从酝酿到提出，总有一个由自发发问到自觉提问的过程，最终形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成一个合理的命题；命题从提出到论证，又必然沿着从大到小、从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粗到细、从正到反、从总到分这样一条认识路线，在古代直觉思维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的条件下，中西文明概莫能外。中国的天人关系命题也是如此。</w:t>
      </w:r>
    </w:p>
    <w:p>
      <w:pPr>
        <w:ind w:right="82" w:firstLine="629"/>
        <w:spacing w:before="90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自东周开始，围绕天与人的关系展开了激烈的论争。只要对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这种论争进行梳理，从脉络上把握其认识线索，就能充</w:t>
      </w:r>
      <w:r>
        <w:rPr>
          <w:rFonts w:ascii="SimSun" w:hAnsi="SimSun" w:eastAsia="SimSun" w:cs="SimSun"/>
          <w:sz w:val="32"/>
          <w:szCs w:val="32"/>
          <w:spacing w:val="-18"/>
        </w:rPr>
        <w:t>分证明易的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天人共通说远在东周诸子之前就已经形成，诸子的天人论辩只是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易说天人共通观的再认识，进而就能证明古易图所昭示的天人共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通之理早已成熟。天人关系的理论探索大体上是这样一条发展线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索：始于易说的天人地共通，经过诸子百家天人关系大</w:t>
      </w:r>
      <w:r>
        <w:rPr>
          <w:rFonts w:ascii="SimSun" w:hAnsi="SimSun" w:eastAsia="SimSun" w:cs="SimSun"/>
          <w:sz w:val="32"/>
          <w:szCs w:val="32"/>
          <w:spacing w:val="-18"/>
        </w:rPr>
        <w:t>论辩，至西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汉董仲舒形成正统的天人合一体系。按诸子生卒年排出诸子天人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关系论辩的时间表，就很容易把握天人关系哲学命题的论辩发展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轨迹：由宏观探求客观规律走向中观、微观，乃至主观认同；由立足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于自然万物，走向以人为核心；由本体的认识论即“是什么”,走向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适用的认识论与方法论，即“应怎样”;由悟性表述即模糊的意会的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语言表述，走向逻辑的即概念化的表述。</w:t>
      </w:r>
    </w:p>
    <w:p>
      <w:pPr>
        <w:ind w:firstLine="629"/>
        <w:spacing w:before="20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诸子从社会、伦理、政治角度论说天人关系，首起孔子与邓析 </w:t>
      </w:r>
      <w:r>
        <w:rPr>
          <w:rFonts w:ascii="SimSun" w:hAnsi="SimSun" w:eastAsia="SimSun" w:cs="SimSun"/>
          <w:sz w:val="32"/>
          <w:szCs w:val="32"/>
          <w:spacing w:val="-6"/>
        </w:rPr>
        <w:t>子等。孔、邓所谓的天人关系是天与命的关系。孔子(前</w:t>
      </w:r>
      <w:r>
        <w:rPr>
          <w:rFonts w:ascii="SimSun" w:hAnsi="SimSun" w:eastAsia="SimSun" w:cs="SimSun"/>
          <w:sz w:val="32"/>
          <w:szCs w:val="32"/>
          <w:spacing w:val="-7"/>
        </w:rPr>
        <w:t>551一前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479)的“天命”论是正命题。邓析子的“天于人无厚”论是反命题，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他认为命与天不相关，天不会有意识地厚待、恩赐人(参见《四库全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书总目·邓析子》)。孔子、邓析子首论天与人，而且作为</w:t>
      </w:r>
      <w:r>
        <w:rPr>
          <w:rFonts w:ascii="SimSun" w:hAnsi="SimSun" w:eastAsia="SimSun" w:cs="SimSun"/>
          <w:sz w:val="32"/>
          <w:szCs w:val="32"/>
          <w:spacing w:val="-23"/>
        </w:rPr>
        <w:t>成熟的正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命题或反命题提出来，这只能说明一点：在此之前，关</w:t>
      </w:r>
      <w:r>
        <w:rPr>
          <w:rFonts w:ascii="SimSun" w:hAnsi="SimSun" w:eastAsia="SimSun" w:cs="SimSun"/>
          <w:sz w:val="32"/>
          <w:szCs w:val="32"/>
          <w:spacing w:val="-18"/>
        </w:rPr>
        <w:t>于天与人的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根本关系问题已有认知，并形成了共识，这只能是古易说。</w:t>
      </w:r>
    </w:p>
    <w:p>
      <w:pPr>
        <w:ind w:left="629"/>
        <w:spacing w:before="13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再起论说天人关系的是墨子、杨朱和子思等。墨子(约前480</w:t>
      </w:r>
    </w:p>
    <w:p>
      <w:pPr>
        <w:spacing w:line="219" w:lineRule="auto"/>
        <w:sectPr>
          <w:footerReference w:type="default" r:id="rId1183"/>
          <w:pgSz w:w="11900" w:h="16840"/>
          <w:pgMar w:top="400" w:right="1480" w:bottom="1196" w:left="1539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87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一前420)的“非命”论，所言仍然是天与命的关系，而且</w:t>
      </w:r>
      <w:r>
        <w:rPr>
          <w:rFonts w:ascii="SimSun" w:hAnsi="SimSun" w:eastAsia="SimSun" w:cs="SimSun"/>
          <w:sz w:val="32"/>
          <w:szCs w:val="32"/>
          <w:spacing w:val="-16"/>
        </w:rPr>
        <w:t>是直接针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对孔子天命论的反命题。他认为所谓天命是</w:t>
      </w:r>
      <w:r>
        <w:rPr>
          <w:rFonts w:ascii="SimSun" w:hAnsi="SimSun" w:eastAsia="SimSun" w:cs="SimSun"/>
          <w:sz w:val="32"/>
          <w:szCs w:val="32"/>
          <w:spacing w:val="-7"/>
        </w:rPr>
        <w:t>王者编造出来愚弄老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百姓的鬼话，“命者，暴王所作。”(参见</w:t>
      </w:r>
      <w:r>
        <w:rPr>
          <w:rFonts w:ascii="SimSun" w:hAnsi="SimSun" w:eastAsia="SimSun" w:cs="SimSun"/>
          <w:sz w:val="32"/>
          <w:szCs w:val="32"/>
          <w:spacing w:val="-36"/>
        </w:rPr>
        <w:t>《墨子》非命、非儒篇)子思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(约前483一前402)即孔级，是孔子之孙。子思发挥了孔子天命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说，把天命与人性结合起来，提出了“天命之谓性”,人只要“存诚尽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性”,就可以进入“至诚通天”的境界(参见《中庸》)。子思把天人关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系引向人性问题。这既是孔子天命论的分命题，又是天人关系总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命题中新的分命题。子思人性说在天人关系</w:t>
      </w:r>
      <w:r>
        <w:rPr>
          <w:rFonts w:ascii="SimSun" w:hAnsi="SimSun" w:eastAsia="SimSun" w:cs="SimSun"/>
          <w:sz w:val="32"/>
          <w:szCs w:val="32"/>
          <w:spacing w:val="-6"/>
        </w:rPr>
        <w:t>论辩中开辟了新的课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题，这以后就有了孟子、告子、荀子在人性问题上的论争。</w:t>
      </w:r>
    </w:p>
    <w:p>
      <w:pPr>
        <w:ind w:right="10" w:firstLine="659"/>
        <w:spacing w:before="70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天人关系论辩继墨子之后，第三起是杨朱与宋研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(xí</w:t>
      </w:r>
      <w:r>
        <w:rPr>
          <w:rFonts w:ascii="Times New Roman" w:hAnsi="Times New Roman" w:eastAsia="Times New Roman" w:cs="Times New Roman"/>
          <w:sz w:val="32"/>
          <w:szCs w:val="32"/>
          <w:spacing w:val="-10"/>
        </w:rPr>
        <w:t>ng)</w:t>
      </w:r>
      <w:r>
        <w:rPr>
          <w:rFonts w:ascii="SimSun" w:hAnsi="SimSun" w:eastAsia="SimSun" w:cs="SimSun"/>
          <w:sz w:val="32"/>
          <w:szCs w:val="32"/>
          <w:spacing w:val="-10"/>
        </w:rPr>
        <w:t>、尹文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学派。杨朱与宋、尹的文献资料很少，但在天人关系命题</w:t>
      </w:r>
      <w:r>
        <w:rPr>
          <w:rFonts w:ascii="SimSun" w:hAnsi="SimSun" w:eastAsia="SimSun" w:cs="SimSun"/>
          <w:sz w:val="32"/>
          <w:szCs w:val="32"/>
          <w:spacing w:val="-17"/>
        </w:rPr>
        <w:t>的逻辑发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展中有特殊意义。杨朱(约前395—前335年)的学说很有影响，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孟子《滕文公》说；“杨朱、墨翟之言盈天下</w:t>
      </w:r>
      <w:r>
        <w:rPr>
          <w:rFonts w:ascii="SimSun" w:hAnsi="SimSun" w:eastAsia="SimSun" w:cs="SimSun"/>
          <w:sz w:val="32"/>
          <w:szCs w:val="32"/>
          <w:spacing w:val="-37"/>
        </w:rPr>
        <w:t>；天下之言，不归杨则归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墨。”杨朱讲的是“轻物重生”论，既天人关系的直接命题，又可视为 </w:t>
      </w:r>
      <w:r>
        <w:rPr>
          <w:rFonts w:ascii="SimSun" w:hAnsi="SimSun" w:eastAsia="SimSun" w:cs="SimSun"/>
          <w:sz w:val="32"/>
          <w:szCs w:val="32"/>
          <w:spacing w:val="-28"/>
        </w:rPr>
        <w:t>延伸命题。他反对迷信鬼神，提出“全性保真，不以物累形”——保 </w:t>
      </w:r>
      <w:r>
        <w:rPr>
          <w:rFonts w:ascii="SimSun" w:hAnsi="SimSun" w:eastAsia="SimSun" w:cs="SimSun"/>
          <w:sz w:val="32"/>
          <w:szCs w:val="32"/>
          <w:spacing w:val="-22"/>
        </w:rPr>
        <w:t>护、成全生命本质的东西，不要因具体东西拖累自</w:t>
      </w:r>
      <w:r>
        <w:rPr>
          <w:rFonts w:ascii="SimSun" w:hAnsi="SimSun" w:eastAsia="SimSun" w:cs="SimSun"/>
          <w:sz w:val="32"/>
          <w:szCs w:val="32"/>
          <w:spacing w:val="-23"/>
        </w:rPr>
        <w:t>在本身(参见《淮 </w:t>
      </w:r>
      <w:r>
        <w:rPr>
          <w:rFonts w:ascii="SimSun" w:hAnsi="SimSun" w:eastAsia="SimSun" w:cs="SimSun"/>
          <w:sz w:val="32"/>
          <w:szCs w:val="32"/>
          <w:spacing w:val="-22"/>
        </w:rPr>
        <w:t>南子·汜论训》)。宋、尹学派的详细事迹今无从</w:t>
      </w:r>
      <w:r>
        <w:rPr>
          <w:rFonts w:ascii="SimSun" w:hAnsi="SimSun" w:eastAsia="SimSun" w:cs="SimSun"/>
          <w:sz w:val="32"/>
          <w:szCs w:val="32"/>
          <w:spacing w:val="-23"/>
        </w:rPr>
        <w:t>查考，仅知宋饼在 </w:t>
      </w:r>
      <w:r>
        <w:rPr>
          <w:rFonts w:ascii="SimSun" w:hAnsi="SimSun" w:eastAsia="SimSun" w:cs="SimSun"/>
          <w:sz w:val="32"/>
          <w:szCs w:val="32"/>
          <w:spacing w:val="-6"/>
        </w:rPr>
        <w:t>孟子之前，尹文在公孙龙(约前320一前250)之前。他们以精气立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说，用精气把道、鬼、神、形、生命这一系列哲理概念联系起来，形成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了具有朴素唯物主义色彩的精气说。他们认为：道的实质就是精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气，精气可以脱离形体到处游离，鬼神是精气流动的结果，</w:t>
      </w:r>
      <w:r>
        <w:rPr>
          <w:rFonts w:ascii="SimSun" w:hAnsi="SimSun" w:eastAsia="SimSun" w:cs="SimSun"/>
          <w:sz w:val="32"/>
          <w:szCs w:val="32"/>
          <w:spacing w:val="-18"/>
        </w:rPr>
        <w:t>人得精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气而有生命、智慧，人畜精气就可以养生(参见《管子·</w:t>
      </w:r>
      <w:r>
        <w:rPr>
          <w:rFonts w:ascii="SimSun" w:hAnsi="SimSun" w:eastAsia="SimSun" w:cs="SimSun"/>
          <w:sz w:val="32"/>
          <w:szCs w:val="32"/>
          <w:spacing w:val="-27"/>
        </w:rPr>
        <w:t>内业》)。显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然，宋、尹精气说是建立在天人关系上的，是沿着天人关系总</w:t>
      </w:r>
      <w:r>
        <w:rPr>
          <w:rFonts w:ascii="SimSun" w:hAnsi="SimSun" w:eastAsia="SimSun" w:cs="SimSun"/>
          <w:sz w:val="32"/>
          <w:szCs w:val="32"/>
          <w:spacing w:val="-17"/>
        </w:rPr>
        <w:t>命题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新开辟的分命题，并且开拓出养生说的雏形理论。</w:t>
      </w:r>
    </w:p>
    <w:p>
      <w:pPr>
        <w:ind w:firstLine="699"/>
        <w:spacing w:before="22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天人关系论辩的第四起是孟子、告子以及庄子等。这一时期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人性已成为论辩的重要问题，它肇始于子思，盛论于孟子、告子。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孟子(前390一前305)倡性善论，认为善是人的本性，是天生的。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告子倡性朴论，认为无所谓善与不善，即人的善性是后天人为的，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可以塑造可以改变(参见《孟子·告子》)。战国后期荀子的性恶</w:t>
      </w:r>
    </w:p>
    <w:p>
      <w:pPr>
        <w:spacing w:line="261" w:lineRule="auto"/>
        <w:sectPr>
          <w:footerReference w:type="default" r:id="rId1184"/>
          <w:pgSz w:w="11900" w:h="16840"/>
          <w:pgMar w:top="400" w:right="1258" w:bottom="1193" w:left="1740" w:header="0" w:footer="99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3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论，也认为人性是可以塑造的。孟子之后还有惠施(约前370—前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310),惠施与其后的公孙龙是战国时著名的诡辩学者。他们的认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识论“武器”是把相对观引向极端，成为似是而非的相对主义。公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孙龙的“白马非马”就是典型例子。在天人关系上</w:t>
      </w:r>
      <w:r>
        <w:rPr>
          <w:rFonts w:ascii="SimSun" w:hAnsi="SimSun" w:eastAsia="SimSun" w:cs="SimSun"/>
          <w:sz w:val="32"/>
          <w:szCs w:val="32"/>
          <w:spacing w:val="-28"/>
        </w:rPr>
        <w:t>，惠施提出了“天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与地卑，山与泽平(平等)”的观点，这是对传统儒家天尊地卑正统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观的挑战，是很典型的反命题。庄子(约前369——前286年),继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承了老子的思想，史称“老庄”。他继承老子之说，同时发展了老子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消极的东西，典型地说明了老子“为学日益，为道日损</w:t>
      </w:r>
      <w:r>
        <w:rPr>
          <w:rFonts w:ascii="SimSun" w:hAnsi="SimSun" w:eastAsia="SimSun" w:cs="SimSun"/>
          <w:sz w:val="32"/>
          <w:szCs w:val="32"/>
          <w:spacing w:val="-28"/>
        </w:rPr>
        <w:t>”的观点。庄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子是天自己论，即自然现象的产生有其自身的规律，并把天、鬼神、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道解释成一个有机联系的整体，这是天人关系的本体论，是其延伸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命题。与此同时，他把老子的“有生于无”、“道法自然”等正确的学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说推向荒谬的边缘。</w:t>
      </w:r>
    </w:p>
    <w:p>
      <w:pPr>
        <w:ind w:firstLine="679"/>
        <w:spacing w:before="18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天人关系论辩的第五起是后期墨家与荀子、韩非子。后期墨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家在逻辑史上有着特殊的地位。后墨讲究论辩的基本规则，使用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概念已具有现代逻辑的特点。荀子(约公元前298—前23</w:t>
      </w:r>
      <w:r>
        <w:rPr>
          <w:rFonts w:ascii="SimSun" w:hAnsi="SimSun" w:eastAsia="SimSun" w:cs="SimSun"/>
          <w:sz w:val="32"/>
          <w:szCs w:val="32"/>
          <w:spacing w:val="4"/>
        </w:rPr>
        <w:t>8)即荀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况，持“明于天人之分”论。他把天解释为自然现象及其规律，而把 </w:t>
      </w:r>
      <w:r>
        <w:rPr>
          <w:rFonts w:ascii="SimSun" w:hAnsi="SimSun" w:eastAsia="SimSun" w:cs="SimSun"/>
          <w:sz w:val="32"/>
          <w:szCs w:val="32"/>
          <w:spacing w:val="-17"/>
        </w:rPr>
        <w:t>神解释为“天功”即看不见的自然变化功能，并把人的特性</w:t>
      </w:r>
      <w:r>
        <w:rPr>
          <w:rFonts w:ascii="SimSun" w:hAnsi="SimSun" w:eastAsia="SimSun" w:cs="SimSun"/>
          <w:sz w:val="32"/>
          <w:szCs w:val="32"/>
          <w:spacing w:val="-18"/>
        </w:rPr>
        <w:t>从自然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物中界定出来：人有“气”有“生”有“知”有“义”而为天下之贵。他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认为天是可知的，初步指出了感性认识与理性认识在认识</w:t>
      </w:r>
      <w:r>
        <w:rPr>
          <w:rFonts w:ascii="SimSun" w:hAnsi="SimSun" w:eastAsia="SimSun" w:cs="SimSun"/>
          <w:sz w:val="32"/>
          <w:szCs w:val="32"/>
          <w:spacing w:val="-7"/>
        </w:rPr>
        <w:t>中的作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用，批判了自孔子而下的天命观，提出“制天命而用之”的光辉思想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(参见《荀子》解蔽等篇)。从天人关系这一命题来看荀子天人</w:t>
      </w:r>
      <w:r>
        <w:rPr>
          <w:rFonts w:ascii="SimSun" w:hAnsi="SimSun" w:eastAsia="SimSun" w:cs="SimSun"/>
          <w:sz w:val="32"/>
          <w:szCs w:val="32"/>
          <w:spacing w:val="-15"/>
        </w:rPr>
        <w:t>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荀子关于人具有能动作用的思想，较之易说天人地三极共通说迈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进了一大步，它既是天人关系哲理命题否定之否定的结论</w:t>
      </w:r>
      <w:r>
        <w:rPr>
          <w:rFonts w:ascii="SimSun" w:hAnsi="SimSun" w:eastAsia="SimSun" w:cs="SimSun"/>
          <w:sz w:val="32"/>
          <w:szCs w:val="32"/>
          <w:spacing w:val="-18"/>
        </w:rPr>
        <w:t>，又是天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人关系从本体认识最终导致正确的适用论的结果。荀子之后是韩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非子(约前280—前233),韩非是荀况的学生，是后期法家的代表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人物，韩非子界定了道与理的关系，提出道是自然界的总规律，理 </w:t>
      </w:r>
      <w:r>
        <w:rPr>
          <w:rFonts w:ascii="SimSun" w:hAnsi="SimSun" w:eastAsia="SimSun" w:cs="SimSun"/>
          <w:sz w:val="32"/>
          <w:szCs w:val="32"/>
          <w:spacing w:val="-24"/>
        </w:rPr>
        <w:t>是万物的特殊规律，“万物各异理，万物各异理而道尽万物之理”。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在天与人的认知关系中，他坚决反对卜筮，提出人的认识依赖于感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觉器官与思维器官——天明以视，天聪以听，天智以思虑；并提出</w:t>
      </w:r>
    </w:p>
    <w:p>
      <w:pPr>
        <w:spacing w:line="263" w:lineRule="auto"/>
        <w:sectPr>
          <w:footerReference w:type="default" r:id="rId1185"/>
          <w:pgSz w:w="11900" w:h="16840"/>
          <w:pgMar w:top="400" w:right="1769" w:bottom="1253" w:left="1239" w:header="0" w:footer="105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59" w:right="44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了正确的知行观，即“缘理从事”,还提出检验认识的方法是“参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验”。实验之法是人类自然科学与科技大发展的理论武器，可惜中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国错过了这一千载难逢的自觉认识的机会。而西方提出实验的方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法是在近2000年后的文艺复兴时期，毫无疑义</w:t>
      </w:r>
      <w:r>
        <w:rPr>
          <w:rFonts w:ascii="SimSun" w:hAnsi="SimSun" w:eastAsia="SimSun" w:cs="SimSun"/>
          <w:sz w:val="32"/>
          <w:szCs w:val="32"/>
          <w:spacing w:val="-7"/>
        </w:rPr>
        <w:t>，韩非子的天人说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比《易经》深入了许多。它不仅提出了道与理的关系，而</w:t>
      </w:r>
      <w:r>
        <w:rPr>
          <w:rFonts w:ascii="SimSun" w:hAnsi="SimSun" w:eastAsia="SimSun" w:cs="SimSun"/>
          <w:sz w:val="32"/>
          <w:szCs w:val="32"/>
          <w:spacing w:val="-19"/>
        </w:rPr>
        <w:t>且从现代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意义的哲学范畴运用了道与理。</w:t>
      </w:r>
    </w:p>
    <w:p>
      <w:pPr>
        <w:ind w:left="159" w:right="33" w:firstLine="629"/>
        <w:spacing w:before="9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通览诸子之说，可以看到易的客体化价值取向对诸子思想的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深刻影响。诸子百家各抒己见，自立其说，而且在许多问题上针锋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相对。但是，诸子之说有三点是共通的：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</w:t>
      </w:r>
      <w:r>
        <w:rPr>
          <w:rFonts w:ascii="SimSun" w:hAnsi="SimSun" w:eastAsia="SimSun" w:cs="SimSun"/>
          <w:sz w:val="32"/>
          <w:szCs w:val="32"/>
          <w:spacing w:val="-26"/>
        </w:rPr>
        <w:t>是主体论上的君子、小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人说；二是认识论上的圣贤、君子、先知、大智</w:t>
      </w:r>
      <w:r>
        <w:rPr>
          <w:rFonts w:ascii="SimSun" w:hAnsi="SimSun" w:eastAsia="SimSun" w:cs="SimSun"/>
          <w:sz w:val="32"/>
          <w:szCs w:val="32"/>
          <w:spacing w:val="-28"/>
        </w:rPr>
        <w:t>说；三是方法论上的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替天行道说——孔子是君君臣臣父父子子，墨子是天子为善为恶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而天能赏罚，老子是常使民无知无欲，庄子是接</w:t>
      </w:r>
      <w:r>
        <w:rPr>
          <w:rFonts w:ascii="Times New Roman" w:hAnsi="Times New Roman" w:eastAsia="Times New Roman" w:cs="Times New Roman"/>
          <w:sz w:val="32"/>
          <w:szCs w:val="32"/>
          <w:spacing w:val="-13"/>
        </w:rPr>
        <w:t>(pǒu)</w:t>
      </w:r>
      <w:r>
        <w:rPr>
          <w:rFonts w:ascii="Times New Roman" w:hAnsi="Times New Roman" w:eastAsia="Times New Roman" w:cs="Times New Roma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斗折衡而民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不争，孟子是以不忍人之心行不忍人之政，荀子是“王制”论，至于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7"/>
        </w:rPr>
        <w:t>前后法家更是直接为“明主”、“圣人”行道，谋“法”讲“术”。这些则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与古易图所展示的易理相去甚远了。</w:t>
      </w:r>
    </w:p>
    <w:p>
      <w:pPr>
        <w:ind w:left="159" w:right="3" w:firstLine="629"/>
        <w:spacing w:before="17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以古易说反观诸子之论，老子、孔子倒最有关联。老子的学说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是矛盾的：自然观基本正确，闪耀着真理之光；社会观是错误的，散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发着颓废之气。孔子的自然观是天人相分，其社会观却是天人合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一。老子与孔子世界观的不可调和的矛盾性，反映了当时最优秀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的知识分子的明哲与迷茫交织成的困惑。老子与</w:t>
      </w:r>
      <w:r>
        <w:rPr>
          <w:rFonts w:ascii="SimSun" w:hAnsi="SimSun" w:eastAsia="SimSun" w:cs="SimSun"/>
          <w:sz w:val="32"/>
          <w:szCs w:val="32"/>
          <w:spacing w:val="-6"/>
        </w:rPr>
        <w:t>孔子是先秦诸子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中杰出的思想家，他们站在同一高度审视自然与社会，在自然观方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面同为真理的探索者。在自然观上，老子走得更远，</w:t>
      </w:r>
      <w:r>
        <w:rPr>
          <w:rFonts w:ascii="SimSun" w:hAnsi="SimSun" w:eastAsia="SimSun" w:cs="SimSun"/>
          <w:sz w:val="32"/>
          <w:szCs w:val="32"/>
          <w:spacing w:val="-18"/>
        </w:rPr>
        <w:t>成为真理的穷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尽者；在社会观上老子还是自己学说的履行者。孔子则不同，</w:t>
      </w:r>
      <w:r>
        <w:rPr>
          <w:rFonts w:ascii="SimSun" w:hAnsi="SimSun" w:eastAsia="SimSun" w:cs="SimSun"/>
          <w:sz w:val="32"/>
          <w:szCs w:val="32"/>
          <w:spacing w:val="-17"/>
        </w:rPr>
        <w:t>他是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锲而不舍、终生奋斗的实践家。</w:t>
      </w:r>
    </w:p>
    <w:p>
      <w:pPr>
        <w:ind w:firstLine="789"/>
        <w:spacing w:before="167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老子、孔子对易的悟性极高，老子悟易更彻，他是务虚的思想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家，比孔子更善于抽象思维。老子在悟易的基础上进入到再认识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的境界，把易说中的命题加以延仲并认真探索。他不仅对“生</w:t>
      </w:r>
      <w:r>
        <w:rPr>
          <w:rFonts w:ascii="SimSun" w:hAnsi="SimSun" w:eastAsia="SimSun" w:cs="SimSun"/>
          <w:sz w:val="32"/>
          <w:szCs w:val="32"/>
          <w:spacing w:val="-13"/>
        </w:rPr>
        <w:t>生之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谓易”、“一阴一阳之谓道”有深刻的认识，而且深层次地探</w:t>
      </w:r>
      <w:r>
        <w:rPr>
          <w:rFonts w:ascii="SimSun" w:hAnsi="SimSun" w:eastAsia="SimSun" w:cs="SimSun"/>
          <w:sz w:val="32"/>
          <w:szCs w:val="32"/>
          <w:spacing w:val="-12"/>
        </w:rPr>
        <w:t>讨了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“生”与“道”,并把两者紧紧联系在一起；他不仅把“道”提到哲理的</w:t>
      </w:r>
    </w:p>
    <w:p>
      <w:pPr>
        <w:spacing w:line="255" w:lineRule="auto"/>
        <w:sectPr>
          <w:footerReference w:type="default" r:id="rId1186"/>
          <w:pgSz w:w="11900" w:h="16840"/>
          <w:pgMar w:top="400" w:right="1371" w:bottom="1136" w:left="1550" w:header="0" w:footer="9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59" w:right="275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最高境界，而且从更高的思维层次概括了易说的根本思想：“道生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3"/>
          <w:szCs w:val="33"/>
          <w:i/>
          <w:iCs/>
          <w:u w:val="single" w:color="auto"/>
          <w:spacing w:val="-43"/>
          <w:w w:val="99"/>
        </w:rPr>
        <w:t>—一</w:t>
      </w:r>
      <w:r>
        <w:rPr>
          <w:rFonts w:ascii="SimSun" w:hAnsi="SimSun" w:eastAsia="SimSun" w:cs="SimSun"/>
          <w:sz w:val="33"/>
          <w:szCs w:val="33"/>
          <w:u w:val="single" w:color="auto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9"/>
        </w:rPr>
        <w:t>生二，二生三，三生万物。”老子关于“道”的认识，在中国哲学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史、思想史、逻辑史上，是古代唯一正确企及了易说根本的认识，也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是第一次从认识论上界说了“道”这一中国最古最高的哲理术语。</w:t>
      </w:r>
    </w:p>
    <w:p>
      <w:pPr>
        <w:ind w:firstLine="829"/>
        <w:spacing w:before="91" w:line="26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老子反反复复从各个方面对“道”进行了玄之又玄的解释。其  </w:t>
      </w:r>
      <w:r>
        <w:rPr>
          <w:rFonts w:ascii="SimSun" w:hAnsi="SimSun" w:eastAsia="SimSun" w:cs="SimSun"/>
          <w:sz w:val="32"/>
          <w:szCs w:val="32"/>
          <w:spacing w:val="-24"/>
        </w:rPr>
        <w:t>实，透过玄的外壳，从近现代哲学意义上看老子的“</w:t>
      </w:r>
      <w:r>
        <w:rPr>
          <w:rFonts w:ascii="SimSun" w:hAnsi="SimSun" w:eastAsia="SimSun" w:cs="SimSun"/>
          <w:sz w:val="32"/>
          <w:szCs w:val="32"/>
          <w:spacing w:val="-25"/>
        </w:rPr>
        <w:t>道”,主要就是：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万物之母，无形之物，自在之力，恒久之命。如果</w:t>
      </w:r>
      <w:r>
        <w:rPr>
          <w:rFonts w:ascii="SimSun" w:hAnsi="SimSun" w:eastAsia="SimSun" w:cs="SimSun"/>
          <w:sz w:val="32"/>
          <w:szCs w:val="32"/>
          <w:spacing w:val="-13"/>
        </w:rPr>
        <w:t>局限于主客相分  </w:t>
      </w:r>
      <w:r>
        <w:rPr>
          <w:rFonts w:ascii="SimSun" w:hAnsi="SimSun" w:eastAsia="SimSun" w:cs="SimSun"/>
          <w:sz w:val="32"/>
          <w:szCs w:val="32"/>
          <w:spacing w:val="-23"/>
        </w:rPr>
        <w:t>的思维方法，是无法想象出这个“道”的；若</w:t>
      </w:r>
      <w:r>
        <w:rPr>
          <w:rFonts w:ascii="SimSun" w:hAnsi="SimSun" w:eastAsia="SimSun" w:cs="SimSun"/>
          <w:sz w:val="32"/>
          <w:szCs w:val="32"/>
          <w:spacing w:val="-24"/>
        </w:rPr>
        <w:t>用今天的哲学思维模式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去匡校“易”与“道”,就只会导致荒谬的矛盾的结论：其本体或</w:t>
      </w:r>
      <w:r>
        <w:rPr>
          <w:rFonts w:ascii="SimSun" w:hAnsi="SimSun" w:eastAsia="SimSun" w:cs="SimSun"/>
          <w:sz w:val="32"/>
          <w:szCs w:val="32"/>
          <w:spacing w:val="-28"/>
        </w:rPr>
        <w:t>根源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是唯心主义的，其内容又有唯物主义成份。这是近代以来评论中  </w:t>
      </w:r>
      <w:r>
        <w:rPr>
          <w:rFonts w:ascii="SimSun" w:hAnsi="SimSun" w:eastAsia="SimSun" w:cs="SimSun"/>
          <w:sz w:val="32"/>
          <w:szCs w:val="32"/>
          <w:spacing w:val="-13"/>
        </w:rPr>
        <w:t>国古代哲学家、思想家及其观点的流弊。因此，只有立足于古者主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客合一的思维模式及其表达方式这个基点，易说中的“易”、老子所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说的“道”,才能大白于天下：“易”与“道”既是一种涵盖</w:t>
      </w:r>
      <w:r>
        <w:rPr>
          <w:rFonts w:ascii="SimSun" w:hAnsi="SimSun" w:eastAsia="SimSun" w:cs="SimSun"/>
          <w:sz w:val="32"/>
          <w:szCs w:val="32"/>
          <w:spacing w:val="-37"/>
        </w:rPr>
        <w:t>万物的必然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趋势、客观规律，又是自然规律反映于大脑的主体认识。在《系辞》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中，“道”在易学中是一个低于“易”的概念， 一个与“器”相对与“形”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相关的“形而上”的概念。而在老子学说中，道是最高的相当于  </w:t>
      </w:r>
      <w:r>
        <w:rPr>
          <w:rFonts w:ascii="SimSun" w:hAnsi="SimSun" w:eastAsia="SimSun" w:cs="SimSun"/>
          <w:sz w:val="32"/>
          <w:szCs w:val="32"/>
          <w:spacing w:val="-12"/>
        </w:rPr>
        <w:t>“易”的概念。仅从这一点来看，也可以说明老子</w:t>
      </w:r>
      <w:r>
        <w:rPr>
          <w:rFonts w:ascii="SimSun" w:hAnsi="SimSun" w:eastAsia="SimSun" w:cs="SimSun"/>
          <w:sz w:val="32"/>
          <w:szCs w:val="32"/>
          <w:spacing w:val="-13"/>
        </w:rPr>
        <w:t>论道是以易说传  </w:t>
      </w:r>
      <w:r>
        <w:rPr>
          <w:rFonts w:ascii="SimSun" w:hAnsi="SimSun" w:eastAsia="SimSun" w:cs="SimSun"/>
          <w:sz w:val="32"/>
          <w:szCs w:val="32"/>
          <w:spacing w:val="-12"/>
        </w:rPr>
        <w:t>世为基础的。的确，用“道”来概括古者主客统一</w:t>
      </w:r>
      <w:r>
        <w:rPr>
          <w:rFonts w:ascii="SimSun" w:hAnsi="SimSun" w:eastAsia="SimSun" w:cs="SimSun"/>
          <w:sz w:val="32"/>
          <w:szCs w:val="32"/>
          <w:spacing w:val="-13"/>
        </w:rPr>
        <w:t>的关于自然规律  </w:t>
      </w:r>
      <w:r>
        <w:rPr>
          <w:rFonts w:ascii="SimSun" w:hAnsi="SimSun" w:eastAsia="SimSun" w:cs="SimSun"/>
          <w:sz w:val="32"/>
          <w:szCs w:val="32"/>
          <w:spacing w:val="-12"/>
        </w:rPr>
        <w:t>及其必然趋势的哲学认识，是非常准确的，迄今也</w:t>
      </w:r>
      <w:r>
        <w:rPr>
          <w:rFonts w:ascii="SimSun" w:hAnsi="SimSun" w:eastAsia="SimSun" w:cs="SimSun"/>
          <w:sz w:val="32"/>
          <w:szCs w:val="32"/>
          <w:spacing w:val="-13"/>
        </w:rPr>
        <w:t>无可替代；从易  </w:t>
      </w:r>
      <w:r>
        <w:rPr>
          <w:rFonts w:ascii="SimSun" w:hAnsi="SimSun" w:eastAsia="SimSun" w:cs="SimSun"/>
          <w:sz w:val="32"/>
          <w:szCs w:val="32"/>
          <w:spacing w:val="-23"/>
        </w:rPr>
        <w:t>说体系来看，用“道”取代“易”——哲理概念的易，是再合适不过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了。有了这一认识，我们再回头来看老子的“天下</w:t>
      </w:r>
      <w:r>
        <w:rPr>
          <w:rFonts w:ascii="SimSun" w:hAnsi="SimSun" w:eastAsia="SimSun" w:cs="SimSun"/>
          <w:sz w:val="32"/>
          <w:szCs w:val="32"/>
          <w:spacing w:val="-13"/>
        </w:rPr>
        <w:t>万物生于有，有  </w:t>
      </w:r>
      <w:r>
        <w:rPr>
          <w:rFonts w:ascii="SimSun" w:hAnsi="SimSun" w:eastAsia="SimSun" w:cs="SimSun"/>
          <w:sz w:val="32"/>
          <w:szCs w:val="32"/>
          <w:spacing w:val="-4"/>
        </w:rPr>
        <w:t>生于无”,就会发现这是只有现代自然科学才能证明的绝对真理：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有与无是以人(纯自然人)的感觉、知觉来判定的。有，视之可见，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听之可闻，触之可觉，搏之可得，是为有象，是为有名；无，视之不  </w:t>
      </w:r>
      <w:r>
        <w:rPr>
          <w:rFonts w:ascii="SimSun" w:hAnsi="SimSun" w:eastAsia="SimSun" w:cs="SimSun"/>
          <w:sz w:val="32"/>
          <w:szCs w:val="32"/>
          <w:spacing w:val="-32"/>
        </w:rPr>
        <w:t>见，听之不闻，触之不觉，搏之不见，是无状之状，是</w:t>
      </w:r>
      <w:r>
        <w:rPr>
          <w:rFonts w:ascii="SimSun" w:hAnsi="SimSun" w:eastAsia="SimSun" w:cs="SimSun"/>
          <w:sz w:val="32"/>
          <w:szCs w:val="32"/>
          <w:spacing w:val="-33"/>
        </w:rPr>
        <w:t>无物之象，是非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常名(参见《老子》)。今天，人类借助科技手段，才得</w:t>
      </w:r>
      <w:r>
        <w:rPr>
          <w:rFonts w:ascii="SimSun" w:hAnsi="SimSun" w:eastAsia="SimSun" w:cs="SimSun"/>
          <w:sz w:val="32"/>
          <w:szCs w:val="32"/>
          <w:spacing w:val="-32"/>
        </w:rPr>
        <w:t>以从“常观”领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域即天官、天聪所能观察的领域，走向微观、渺观，走向宏观、宇观，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甚至走向胀观。而在显微镜下才能观察到的微观领域，在电子加  </w:t>
      </w:r>
      <w:r>
        <w:rPr>
          <w:rFonts w:ascii="SimSun" w:hAnsi="SimSun" w:eastAsia="SimSun" w:cs="SimSun"/>
          <w:sz w:val="32"/>
          <w:szCs w:val="32"/>
          <w:spacing w:val="-11"/>
        </w:rPr>
        <w:t>速器中才能观察的渺观领域，以及只能通过宇宙飞船</w:t>
      </w:r>
      <w:r>
        <w:rPr>
          <w:rFonts w:ascii="SimSun" w:hAnsi="SimSun" w:eastAsia="SimSun" w:cs="SimSun"/>
          <w:sz w:val="32"/>
          <w:szCs w:val="32"/>
          <w:spacing w:val="-12"/>
        </w:rPr>
        <w:t>、望远镜才能</w:t>
      </w:r>
    </w:p>
    <w:p>
      <w:pPr>
        <w:spacing w:line="269" w:lineRule="auto"/>
        <w:sectPr>
          <w:footerReference w:type="default" r:id="rId1187"/>
          <w:pgSz w:w="11900" w:h="16840"/>
          <w:pgMar w:top="400" w:right="1459" w:bottom="1099" w:left="1240" w:header="0" w:footer="91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160"/>
        <w:spacing w:before="104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观察到的宇观领域乃至胀观领域，所有这些非“常观”中的“有”在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自然人的感觉知觉面前，在古代民众眼中岂不是“无”?</w:t>
      </w:r>
      <w:r>
        <w:rPr>
          <w:rFonts w:ascii="SimSun" w:hAnsi="SimSun" w:eastAsia="SimSun" w:cs="SimSun"/>
          <w:sz w:val="32"/>
          <w:szCs w:val="32"/>
          <w:spacing w:val="-10"/>
        </w:rPr>
        <w:t>这个“无”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并非绝对的无，而是产生变化之道的万物之母，实实在在的无形之  </w:t>
      </w:r>
      <w:r>
        <w:rPr>
          <w:rFonts w:ascii="SimSun" w:hAnsi="SimSun" w:eastAsia="SimSun" w:cs="SimSun"/>
          <w:sz w:val="32"/>
          <w:szCs w:val="32"/>
          <w:spacing w:val="-23"/>
        </w:rPr>
        <w:t>物，有驾驭万物的自在之力，有永恒生命的“道”。可见，给“老子”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正名，是关系到对中国思想史、哲学史、逻辑史许多重大理论问题  </w:t>
      </w:r>
      <w:r>
        <w:rPr>
          <w:rFonts w:ascii="SimSun" w:hAnsi="SimSun" w:eastAsia="SimSun" w:cs="SimSun"/>
          <w:sz w:val="32"/>
          <w:szCs w:val="32"/>
          <w:spacing w:val="-12"/>
        </w:rPr>
        <w:t>重新进行认识的大事。列宁批判黑格尔“从无到有”观时说过一句  </w:t>
      </w:r>
      <w:r>
        <w:rPr>
          <w:rFonts w:ascii="SimSun" w:hAnsi="SimSun" w:eastAsia="SimSun" w:cs="SimSun"/>
          <w:sz w:val="32"/>
          <w:szCs w:val="32"/>
          <w:spacing w:val="-41"/>
        </w:rPr>
        <w:t>话：“在自然界和生活中，是有着‘发展到无’的运动，不过，‘从无开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始’的运动，倒是没有的。运动总得是从某个东西开始的。”(《黑格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尔〈逻辑学〉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一书摘要》)但这并不适宜用来批评中国古代先哲</w:t>
      </w:r>
      <w:r>
        <w:rPr>
          <w:rFonts w:ascii="SimSun" w:hAnsi="SimSun" w:eastAsia="SimSun" w:cs="SimSun"/>
          <w:sz w:val="32"/>
          <w:szCs w:val="32"/>
          <w:spacing w:val="-25"/>
        </w:rPr>
        <w:t>在直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觉思维下的类似的结论，更不符合易说中的太极、老子学说中的  </w:t>
      </w:r>
      <w:r>
        <w:rPr>
          <w:rFonts w:ascii="SimSun" w:hAnsi="SimSun" w:eastAsia="SimSun" w:cs="SimSun"/>
          <w:sz w:val="32"/>
          <w:szCs w:val="32"/>
          <w:spacing w:val="-12"/>
        </w:rPr>
        <w:t>道。在混沌之世，作为醒世人的老子，有着醒世人的悲哀。这种悲  </w:t>
      </w:r>
      <w:r>
        <w:rPr>
          <w:rFonts w:ascii="SimSun" w:hAnsi="SimSun" w:eastAsia="SimSun" w:cs="SimSun"/>
          <w:sz w:val="32"/>
          <w:szCs w:val="32"/>
          <w:spacing w:val="-2"/>
        </w:rPr>
        <w:t>哀是醉眼人弱智人混世人害道人不会有的悲哀，也是一般人无法  </w:t>
      </w:r>
      <w:r>
        <w:rPr>
          <w:rFonts w:ascii="SimSun" w:hAnsi="SimSun" w:eastAsia="SimSun" w:cs="SimSun"/>
          <w:sz w:val="32"/>
          <w:szCs w:val="32"/>
          <w:spacing w:val="-32"/>
        </w:rPr>
        <w:t>理解的。因此，他才有“知者不言，言者不知”、“知者不博，博者不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知”之感，才有“绝学无忧”之叹，也才有他“道法自然”的</w:t>
      </w:r>
      <w:r>
        <w:rPr>
          <w:rFonts w:ascii="SimSun" w:hAnsi="SimSun" w:eastAsia="SimSun" w:cs="SimSun"/>
          <w:sz w:val="32"/>
          <w:szCs w:val="32"/>
          <w:spacing w:val="-31"/>
        </w:rPr>
        <w:t>选择——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“以其终不自为大，故能成其大”。</w:t>
      </w:r>
    </w:p>
    <w:p>
      <w:pPr>
        <w:ind w:left="160" w:right="139" w:firstLine="649"/>
        <w:spacing w:before="80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孔子比老子聪明。他没有去务虚，没有去探究易道之所以然，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而是坚决地去开拓一条现实主义的经世为用之路。孔子与易的关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系非常复杂，也非常密切。司马迁博闻广见，他说孔子喜易、序易，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不会没有一点道理。《帛书易》提供了孔子“好易”的佐证“居则在 </w:t>
      </w:r>
      <w:r>
        <w:rPr>
          <w:rFonts w:ascii="SimSun" w:hAnsi="SimSun" w:eastAsia="SimSun" w:cs="SimSun"/>
          <w:sz w:val="32"/>
          <w:szCs w:val="32"/>
          <w:spacing w:val="-26"/>
        </w:rPr>
        <w:t>席，行则在橐”;还提供了孔子好易的本因是</w:t>
      </w:r>
      <w:r>
        <w:rPr>
          <w:rFonts w:ascii="SimSun" w:hAnsi="SimSun" w:eastAsia="SimSun" w:cs="SimSun"/>
          <w:sz w:val="32"/>
          <w:szCs w:val="32"/>
          <w:spacing w:val="-27"/>
        </w:rPr>
        <w:t>“观其德义耳”,“吾与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史巫同途而殊归”。这说明两点：孔子晚年读易入迷，爱不释手；爱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易不是学占卜测算而是悟其理义。孔子晚年深受易</w:t>
      </w:r>
      <w:r>
        <w:rPr>
          <w:rFonts w:ascii="SimSun" w:hAnsi="SimSun" w:eastAsia="SimSun" w:cs="SimSun"/>
          <w:sz w:val="32"/>
          <w:szCs w:val="32"/>
          <w:spacing w:val="-7"/>
        </w:rPr>
        <w:t>的影响，所以 </w:t>
      </w:r>
      <w:r>
        <w:rPr>
          <w:rFonts w:ascii="SimSun" w:hAnsi="SimSun" w:eastAsia="SimSun" w:cs="SimSun"/>
          <w:sz w:val="32"/>
          <w:szCs w:val="32"/>
          <w:spacing w:val="-33"/>
        </w:rPr>
        <w:t>才有“假我数年，五十以学易，可以无大过矣”的感慨。</w:t>
      </w:r>
    </w:p>
    <w:p>
      <w:pPr>
        <w:ind w:left="160" w:right="248" w:firstLine="629"/>
        <w:spacing w:before="10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孔子还有一段名言：“吾十有五而志于学，三十而立，四十而不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惑，五十而知天命，六十而耳顺，七十而从心所欲，不逾矩。”如果把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孔子这一段自我评价与感慨同他的学习→成名→游说→不遇→序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书→好易的经历结合起来，同样令人深思。孔子一生为人师</w:t>
      </w:r>
      <w:r>
        <w:rPr>
          <w:rFonts w:ascii="SimSun" w:hAnsi="SimSun" w:eastAsia="SimSun" w:cs="SimSun"/>
          <w:sz w:val="32"/>
          <w:szCs w:val="32"/>
          <w:spacing w:val="-19"/>
        </w:rPr>
        <w:t>，唯独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求学于老子，这恰恰从一个侧面说明易说所具有的真理之力量是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巨大的，它能够叩开任何求知人的心扉，即使像孔子这样的大思想</w:t>
      </w:r>
    </w:p>
    <w:p>
      <w:pPr>
        <w:spacing w:line="262" w:lineRule="auto"/>
        <w:sectPr>
          <w:footerReference w:type="default" r:id="rId1188"/>
          <w:pgSz w:w="11900" w:h="16840"/>
          <w:pgMar w:top="400" w:right="1300" w:bottom="1106" w:left="1379" w:header="0" w:footer="9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64"/>
        <w:spacing w:before="10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0"/>
        </w:rPr>
        <w:t>家、大学问家也不例外。</w:t>
      </w:r>
    </w:p>
    <w:p>
      <w:pPr>
        <w:pStyle w:val="BodyText"/>
        <w:ind w:left="784"/>
        <w:spacing w:before="84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33"/>
        </w:rPr>
        <w:t>(2)“天”与天人认识：古易说成就了《易传</w:t>
      </w:r>
      <w:r>
        <w:rPr>
          <w:sz w:val="32"/>
          <w:szCs w:val="32"/>
          <w:b/>
          <w:bCs/>
          <w:spacing w:val="-33"/>
        </w:rPr>
        <w:t>X</w:t>
      </w:r>
      <w:r>
        <w:rPr>
          <w:sz w:val="32"/>
          <w:szCs w:val="32"/>
          <w:b/>
          <w:bCs/>
          <w:spacing w:val="38"/>
          <w:w w:val="10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33"/>
        </w:rPr>
        <w:t>内经》</w:t>
      </w:r>
    </w:p>
    <w:p>
      <w:pPr>
        <w:ind w:left="164" w:firstLine="620"/>
        <w:spacing w:before="45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在整个始于春秋末、贯穿战国、延至秦末的百家争鸣时期，诸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9"/>
        </w:rPr>
        <w:t>子围绕天人关系进行了多视角的探讨。诸子的论辩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及著述主要是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9"/>
        </w:rPr>
        <w:t>间接地援易证说，而没有直接用易为说。易说未被诸子直接援引，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21"/>
        </w:rPr>
        <w:t>来自易本身的原因：第一，易说不是社会学范畴</w:t>
      </w: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的运用之学，而是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认识天人地的哲理之说，诸子论辩则完全是社会学意义上的天人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1"/>
        </w:rPr>
        <w:t>之说；第二，古易说的本体认识没有引起足够重视，西周至东周盛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25"/>
        </w:rPr>
        <w:t>行于世的是卜筮易，以及用卜筮包装的《易经》;第三，易说的一些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基本观点、思维模式虽然深入人心，如阴阳之道(思想认识方法)、</w:t>
      </w:r>
    </w:p>
    <w:p>
      <w:pPr>
        <w:ind w:left="159" w:right="89"/>
        <w:spacing w:before="9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天地之象与神鬼之力(自然规律及自然力),但已处于</w:t>
      </w:r>
      <w:r>
        <w:rPr>
          <w:rFonts w:ascii="SimSun" w:hAnsi="SimSun" w:eastAsia="SimSun" w:cs="SimSun"/>
          <w:sz w:val="32"/>
          <w:szCs w:val="32"/>
          <w:spacing w:val="-12"/>
        </w:rPr>
        <w:t>“百姓日用而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不知”的非自觉状况。这样，诸子之说在天人关</w:t>
      </w:r>
      <w:r>
        <w:rPr>
          <w:rFonts w:ascii="SimSun" w:hAnsi="SimSun" w:eastAsia="SimSun" w:cs="SimSun"/>
          <w:sz w:val="32"/>
          <w:szCs w:val="32"/>
          <w:spacing w:val="-7"/>
        </w:rPr>
        <w:t>系社会化的命题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上，才同易说有着千丝万缕的联系。</w:t>
      </w:r>
    </w:p>
    <w:p>
      <w:pPr>
        <w:ind w:right="15" w:firstLine="780"/>
        <w:spacing w:before="11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诸子论辩的同一历史时期，酝酿并形成了两部用易立说即同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易本体论有直接联系的专著——《易传》与《内经》。《易传》是</w:t>
      </w:r>
      <w:r>
        <w:rPr>
          <w:rFonts w:ascii="SimSun" w:hAnsi="SimSun" w:eastAsia="SimSun" w:cs="SimSun"/>
          <w:sz w:val="32"/>
          <w:szCs w:val="32"/>
          <w:spacing w:val="-30"/>
        </w:rPr>
        <w:t>彖、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象、文言、系辞、序卦、说卦、杂卦的合辑；《黄帝内经》是素问与灵枢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的合辑。两书有可比之处：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一是两书立说同以天地阴阳之理为本，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即是在易说本体论上立言界理；不同的是，《易传》是全面析解易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说，《内经》则把天地阴阳之理引用于人体。</w:t>
      </w:r>
      <w:r>
        <w:rPr>
          <w:rFonts w:ascii="SimSun" w:hAnsi="SimSun" w:eastAsia="SimSun" w:cs="SimSun"/>
          <w:sz w:val="32"/>
          <w:szCs w:val="32"/>
          <w:spacing w:val="-13"/>
        </w:rPr>
        <w:t>二是两者成书年代大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体相近，即西汉初期前后，不同的是，《易传》是编撰者之</w:t>
      </w:r>
      <w:r>
        <w:rPr>
          <w:rFonts w:ascii="SimSun" w:hAnsi="SimSun" w:eastAsia="SimSun" w:cs="SimSun"/>
          <w:sz w:val="32"/>
          <w:szCs w:val="32"/>
          <w:spacing w:val="-22"/>
        </w:rPr>
        <w:t>言，即战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国到西汉前期学人之言，而《内经》是编撰前人之言，主要是辑录春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秋、战国以及秦汉医家之言。因此，从两书所载的文字本身来看，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《内经》的年代似更为久远。也就是说，《</w:t>
      </w:r>
      <w:r>
        <w:rPr>
          <w:rFonts w:ascii="SimSun" w:hAnsi="SimSun" w:eastAsia="SimSun" w:cs="SimSun"/>
          <w:sz w:val="32"/>
          <w:szCs w:val="32"/>
          <w:spacing w:val="-23"/>
        </w:rPr>
        <w:t>内经》所载之言大多早于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或至迟不晚于诸子之说。</w:t>
      </w:r>
    </w:p>
    <w:p>
      <w:pPr>
        <w:ind w:left="159" w:right="73" w:firstLine="620"/>
        <w:spacing w:before="176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诸子论辩发端于老子论道与孔子说天命。由于老子所言是遁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世之学，孔子所倡是用世之说，因而在纵贯战国的</w:t>
      </w:r>
      <w:r>
        <w:rPr>
          <w:rFonts w:ascii="SimSun" w:hAnsi="SimSun" w:eastAsia="SimSun" w:cs="SimSun"/>
          <w:sz w:val="32"/>
          <w:szCs w:val="32"/>
          <w:spacing w:val="-12"/>
        </w:rPr>
        <w:t>200多年间，诸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子论辩的主脉，事实上是沿着孔子经世为用的道路发展，</w:t>
      </w:r>
      <w:r>
        <w:rPr>
          <w:rFonts w:ascii="SimSun" w:hAnsi="SimSun" w:eastAsia="SimSun" w:cs="SimSun"/>
          <w:sz w:val="32"/>
          <w:szCs w:val="32"/>
          <w:spacing w:val="-18"/>
        </w:rPr>
        <w:t>其政治成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果是“罢黜百家，独尊儒术”。从诸子立说的理</w:t>
      </w:r>
      <w:r>
        <w:rPr>
          <w:rFonts w:ascii="SimSun" w:hAnsi="SimSun" w:eastAsia="SimSun" w:cs="SimSun"/>
          <w:sz w:val="32"/>
          <w:szCs w:val="32"/>
          <w:spacing w:val="-28"/>
        </w:rPr>
        <w:t>论框架来看，其天人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之说是社会学，是治世学，而不是“天”的本体</w:t>
      </w:r>
      <w:r>
        <w:rPr>
          <w:rFonts w:ascii="SimSun" w:hAnsi="SimSun" w:eastAsia="SimSun" w:cs="SimSun"/>
          <w:sz w:val="32"/>
          <w:szCs w:val="32"/>
          <w:spacing w:val="-28"/>
        </w:rPr>
        <w:t>认识之辩，距古易说</w:t>
      </w:r>
    </w:p>
    <w:p>
      <w:pPr>
        <w:spacing w:line="256" w:lineRule="auto"/>
        <w:sectPr>
          <w:footerReference w:type="default" r:id="rId1189"/>
          <w:pgSz w:w="12090" w:h="16970"/>
          <w:pgMar w:top="400" w:right="1524" w:bottom="1203" w:left="1529" w:header="0" w:footer="100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19" w:firstLine="160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的初衷相去甚远。《易传·系辞》论说的是天易关系，是迥异于诸子 </w:t>
      </w:r>
      <w:r>
        <w:rPr>
          <w:rFonts w:ascii="SimSun" w:hAnsi="SimSun" w:eastAsia="SimSun" w:cs="SimSun"/>
          <w:sz w:val="32"/>
          <w:szCs w:val="32"/>
          <w:spacing w:val="-12"/>
        </w:rPr>
        <w:t>论辩的学说，即：它主要不是社会观中的治世方法，而是世界观中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天人地共通、主客合一的认识方法。可见，《系辞》的天易之论，是 </w:t>
      </w:r>
      <w:r>
        <w:rPr>
          <w:rFonts w:ascii="SimSun" w:hAnsi="SimSun" w:eastAsia="SimSun" w:cs="SimSun"/>
          <w:sz w:val="32"/>
          <w:szCs w:val="32"/>
          <w:spacing w:val="-33"/>
        </w:rPr>
        <w:t>十分成熟的认识论命题，即哲学命题。“天”是自然，“易”是反映自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然；“天”是客体——认识对象，“易”是主体——</w:t>
      </w:r>
      <w:r>
        <w:rPr>
          <w:rFonts w:ascii="SimSun" w:hAnsi="SimSun" w:eastAsia="SimSun" w:cs="SimSun"/>
          <w:sz w:val="32"/>
          <w:szCs w:val="32"/>
          <w:spacing w:val="-32"/>
        </w:rPr>
        <w:t>认识结果。易取象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于天，天大于易，天易合一，易用来观天，天易归神(指人未能认识 </w:t>
      </w:r>
      <w:r>
        <w:rPr>
          <w:rFonts w:ascii="SimSun" w:hAnsi="SimSun" w:eastAsia="SimSun" w:cs="SimSun"/>
          <w:sz w:val="32"/>
          <w:szCs w:val="32"/>
          <w:spacing w:val="-1"/>
        </w:rPr>
        <w:t>到但又确实存在的超越人力的自然规律),等等。诸如此类，《系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辞》皆立论缜密，界说分明。这说明，《系</w:t>
      </w:r>
      <w:r>
        <w:rPr>
          <w:rFonts w:ascii="SimSun" w:hAnsi="SimSun" w:eastAsia="SimSun" w:cs="SimSun"/>
          <w:sz w:val="32"/>
          <w:szCs w:val="32"/>
          <w:spacing w:val="-22"/>
        </w:rPr>
        <w:t>辞》立言并不是集诸子百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家学说之大成，而是另有活水源头。仅仅从</w:t>
      </w:r>
      <w:r>
        <w:rPr>
          <w:rFonts w:ascii="SimSun" w:hAnsi="SimSun" w:eastAsia="SimSun" w:cs="SimSun"/>
          <w:sz w:val="32"/>
          <w:szCs w:val="32"/>
          <w:spacing w:val="-9"/>
        </w:rPr>
        <w:t>认识的逻辑发展来看，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天易之论当先于天人之论。因为，人类对“天”的自觉认识是由自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然的、客观的、本体的，走向社会的、合一的、适用的发展之路，在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“右脑”思维为主的古代当不会出现逆反的思维走向。</w:t>
      </w:r>
    </w:p>
    <w:p>
      <w:pPr>
        <w:ind w:firstLine="649"/>
        <w:spacing w:before="110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《黄帝内经》是现存最早的医学典籍，它全</w:t>
      </w:r>
      <w:r>
        <w:rPr>
          <w:rFonts w:ascii="SimSun" w:hAnsi="SimSun" w:eastAsia="SimSun" w:cs="SimSun"/>
          <w:sz w:val="32"/>
          <w:szCs w:val="32"/>
          <w:spacing w:val="-13"/>
        </w:rPr>
        <w:t>面阐述了中医的学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术思想和理论原则，奠定了古代中国医药学、生命学发展的基础，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被后世称为“医学之宗”。中华医学与易结下不解</w:t>
      </w:r>
      <w:r>
        <w:rPr>
          <w:rFonts w:ascii="SimSun" w:hAnsi="SimSun" w:eastAsia="SimSun" w:cs="SimSun"/>
          <w:sz w:val="32"/>
          <w:szCs w:val="32"/>
        </w:rPr>
        <w:t>之缘始于《内 </w:t>
      </w:r>
      <w:r>
        <w:rPr>
          <w:rFonts w:ascii="SimSun" w:hAnsi="SimSun" w:eastAsia="SimSun" w:cs="SimSun"/>
          <w:sz w:val="32"/>
          <w:szCs w:val="32"/>
          <w:spacing w:val="-31"/>
        </w:rPr>
        <w:t>经》。《内经》以人体生理为本，以天地阴阳和万物五行为理，确立了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“四时五脏阴阳”的脏象学说，即人的生理、病理外应天地阴阳、四 </w:t>
      </w:r>
      <w:r>
        <w:rPr>
          <w:rFonts w:ascii="SimSun" w:hAnsi="SimSun" w:eastAsia="SimSun" w:cs="SimSun"/>
          <w:sz w:val="32"/>
          <w:szCs w:val="32"/>
          <w:spacing w:val="-22"/>
        </w:rPr>
        <w:t>时气候的医易理论。《内经》始终贯穿着天人相通的思想，从认识论 </w:t>
      </w:r>
      <w:r>
        <w:rPr>
          <w:rFonts w:ascii="SimSun" w:hAnsi="SimSun" w:eastAsia="SimSun" w:cs="SimSun"/>
          <w:sz w:val="32"/>
          <w:szCs w:val="32"/>
          <w:spacing w:val="12"/>
        </w:rPr>
        <w:t>来说，就是把天地阴阳变化规律同人的生命规律有机地融合起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来。其中的天人之论，不是哲学命题，而是用“天”理来合“人”理的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生命学认识论。其《天元纪大论》所载“黄帝问曰：天……余已知之 </w:t>
      </w:r>
      <w:r>
        <w:rPr>
          <w:rFonts w:ascii="SimSun" w:hAnsi="SimSun" w:eastAsia="SimSun" w:cs="SimSun"/>
          <w:sz w:val="32"/>
          <w:szCs w:val="32"/>
          <w:spacing w:val="-25"/>
        </w:rPr>
        <w:t>矣，愿闻其(指与人相关的“气”)奈何合之”,足见《内经》是以确信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无疑的天认识为基础，并由此产生天人相通的生命</w:t>
      </w:r>
      <w:r>
        <w:rPr>
          <w:rFonts w:ascii="SimSun" w:hAnsi="SimSun" w:eastAsia="SimSun" w:cs="SimSun"/>
          <w:sz w:val="32"/>
          <w:szCs w:val="32"/>
          <w:spacing w:val="-9"/>
        </w:rPr>
        <w:t>学观。</w:t>
      </w:r>
    </w:p>
    <w:p>
      <w:pPr>
        <w:ind w:right="19" w:firstLine="809"/>
        <w:spacing w:before="9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只要翻阅一下《内经》,就更明朗了：到《内经》立说时，古人对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“天”的认识早已定形。例如：在阴阳本体论</w:t>
      </w:r>
      <w:r>
        <w:rPr>
          <w:rFonts w:ascii="SimSun" w:hAnsi="SimSun" w:eastAsia="SimSun" w:cs="SimSun"/>
          <w:sz w:val="32"/>
          <w:szCs w:val="32"/>
          <w:spacing w:val="-12"/>
        </w:rPr>
        <w:t>及其与人体的关系上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是这样界说的：“阴阳者，天地之道也……神明之府也，治病必求于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本。”在天地阴阳与阴阳之气的关系上是这样阐释</w:t>
      </w:r>
      <w:r>
        <w:rPr>
          <w:rFonts w:ascii="SimSun" w:hAnsi="SimSun" w:eastAsia="SimSun" w:cs="SimSun"/>
          <w:sz w:val="32"/>
          <w:szCs w:val="32"/>
          <w:spacing w:val="-12"/>
        </w:rPr>
        <w:t>的：“故积阳为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天，积阴为地……阳化气，阴成形”;“气合而有形，因变以正名</w:t>
      </w:r>
      <w:r>
        <w:rPr>
          <w:rFonts w:ascii="SimSun" w:hAnsi="SimSun" w:eastAsia="SimSun" w:cs="SimSun"/>
          <w:sz w:val="32"/>
          <w:szCs w:val="32"/>
          <w:spacing w:val="-27"/>
        </w:rPr>
        <w:t>；天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地之运，阴阳之化”。这同《系辞》何其相似：“在天成象，在地成形，</w:t>
      </w:r>
    </w:p>
    <w:p>
      <w:pPr>
        <w:spacing w:line="258" w:lineRule="auto"/>
        <w:sectPr>
          <w:footerReference w:type="default" r:id="rId1190"/>
          <w:pgSz w:w="11900" w:h="16840"/>
          <w:pgMar w:top="400" w:right="1540" w:bottom="1196" w:left="1300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37"/>
        <w:spacing w:before="104" w:line="265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7"/>
          <w:w w:val="97"/>
        </w:rPr>
        <w:t>变化见矣。”在天“气”与地“气”的关系上，天地“气”与人体“气”的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关系上，《内经》条分缕析，</w:t>
      </w:r>
      <w:r>
        <w:rPr>
          <w:rFonts w:ascii="SimSun" w:hAnsi="SimSun" w:eastAsia="SimSun" w:cs="SimSun"/>
          <w:sz w:val="32"/>
          <w:szCs w:val="32"/>
          <w:u w:val="single" w:color="auto"/>
          <w:spacing w:val="-44"/>
          <w:w w:val="99"/>
        </w:rPr>
        <w:t>丝</w:t>
      </w:r>
      <w:r>
        <w:rPr>
          <w:rFonts w:ascii="SimSun" w:hAnsi="SimSun" w:eastAsia="SimSun" w:cs="SimSun"/>
          <w:sz w:val="32"/>
          <w:szCs w:val="32"/>
          <w:spacing w:val="-44"/>
          <w:w w:val="99"/>
        </w:rPr>
        <w:t>丝人扣：“故清阳为天，浊阴为地；地气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上为云，天气下为雨；雨出地气，云出天气”,“天有四时五行，以生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长收藏(形成生长收藏过程),以生寒、暑、燥、湿、风(产生各种气候 </w:t>
      </w:r>
      <w:r>
        <w:rPr>
          <w:rFonts w:ascii="SimSun" w:hAnsi="SimSun" w:eastAsia="SimSun" w:cs="SimSun"/>
          <w:sz w:val="32"/>
          <w:szCs w:val="32"/>
          <w:spacing w:val="-44"/>
        </w:rPr>
        <w:t>现象);人有五藏化五气，以生喜、怒、悲、忧、恐”</w:t>
      </w:r>
      <w:r>
        <w:rPr>
          <w:rFonts w:ascii="SimSun" w:hAnsi="SimSun" w:eastAsia="SimSun" w:cs="SimSun"/>
          <w:sz w:val="32"/>
          <w:szCs w:val="32"/>
          <w:spacing w:val="-45"/>
        </w:rPr>
        <w:t>。“天地者，万物之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上下也；阴阳者，血气之男女也”。此外，诸如“女子七岁”</w:t>
      </w:r>
      <w:r>
        <w:rPr>
          <w:rFonts w:ascii="SimSun" w:hAnsi="SimSun" w:eastAsia="SimSun" w:cs="SimSun"/>
          <w:sz w:val="32"/>
          <w:szCs w:val="32"/>
          <w:spacing w:val="-35"/>
        </w:rPr>
        <w:t>、“男子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八岁”的周期说，“十二藏(十二脏腑)之相使(相互作用)”等，同易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数多有相通之处。《内经》的诸多内证表明，其深受古易说与古易图</w:t>
      </w:r>
    </w:p>
    <w:p>
      <w:pPr>
        <w:spacing w:before="91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的直接影响。</w:t>
      </w:r>
    </w:p>
    <w:p>
      <w:pPr>
        <w:ind w:left="690"/>
        <w:spacing w:before="98" w:line="21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25"/>
        </w:rPr>
        <w:t>(3)“天”与天人合一；天人哲学蜕变的中西比较</w:t>
      </w:r>
    </w:p>
    <w:p>
      <w:pPr>
        <w:ind w:firstLine="700"/>
        <w:spacing w:before="11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天人关系是人类一进入文明社会就开始探讨的问题，</w:t>
      </w:r>
      <w:r>
        <w:rPr>
          <w:rFonts w:ascii="SimSun" w:hAnsi="SimSun" w:eastAsia="SimSun" w:cs="SimSun"/>
          <w:sz w:val="32"/>
          <w:szCs w:val="32"/>
          <w:spacing w:val="-7"/>
        </w:rPr>
        <w:t>在东方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中国是如此，在西方欧洲也是这样。古希腊是欧洲古代文化的发 </w:t>
      </w:r>
      <w:r>
        <w:rPr>
          <w:rFonts w:ascii="SimSun" w:hAnsi="SimSun" w:eastAsia="SimSun" w:cs="SimSun"/>
          <w:sz w:val="32"/>
          <w:szCs w:val="32"/>
          <w:spacing w:val="-7"/>
        </w:rPr>
        <w:t>祥地。从史料来看，自古希腊开始的对天人关系即万物本原的探 </w:t>
      </w:r>
      <w:r>
        <w:rPr>
          <w:rFonts w:ascii="SimSun" w:hAnsi="SimSun" w:eastAsia="SimSun" w:cs="SimSun"/>
          <w:sz w:val="32"/>
          <w:szCs w:val="32"/>
          <w:spacing w:val="-7"/>
        </w:rPr>
        <w:t>讨，与同一时期中国先秦的求索历程有着惊人的相似之处。两者 </w:t>
      </w:r>
      <w:r>
        <w:rPr>
          <w:rFonts w:ascii="SimSun" w:hAnsi="SimSun" w:eastAsia="SimSun" w:cs="SimSun"/>
          <w:sz w:val="32"/>
          <w:szCs w:val="32"/>
          <w:spacing w:val="-12"/>
        </w:rPr>
        <w:t>年代相近，都始于公元前6世纪前后；背景相同，都处在奴隶社会 </w:t>
      </w:r>
      <w:r>
        <w:rPr>
          <w:rFonts w:ascii="SimSun" w:hAnsi="SimSun" w:eastAsia="SimSun" w:cs="SimSun"/>
          <w:sz w:val="32"/>
          <w:szCs w:val="32"/>
          <w:spacing w:val="-31"/>
        </w:rPr>
        <w:t>后期；过程相似，认识都始于“天”而走向“人”,并且最终产生了一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个伟大成果，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一个为封建社会统治阶级所用的完美的理论体系。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唯一的不同是思维方法，中国是易逻辑思维，欧洲是“形式”逻</w:t>
      </w:r>
      <w:r>
        <w:rPr>
          <w:rFonts w:ascii="SimSun" w:hAnsi="SimSun" w:eastAsia="SimSun" w:cs="SimSun"/>
          <w:sz w:val="32"/>
          <w:szCs w:val="32"/>
          <w:spacing w:val="-28"/>
        </w:rPr>
        <w:t>辑思 </w:t>
      </w:r>
      <w:r>
        <w:rPr>
          <w:rFonts w:ascii="SimSun" w:hAnsi="SimSun" w:eastAsia="SimSun" w:cs="SimSun"/>
          <w:sz w:val="32"/>
          <w:szCs w:val="32"/>
          <w:spacing w:val="-7"/>
        </w:rPr>
        <w:t>维。欧洲自古希腊肇始，用的是主客相分的思维方法。在思维过 </w:t>
      </w:r>
      <w:r>
        <w:rPr>
          <w:rFonts w:ascii="SimSun" w:hAnsi="SimSun" w:eastAsia="SimSun" w:cs="SimSun"/>
          <w:sz w:val="32"/>
          <w:szCs w:val="32"/>
          <w:spacing w:val="-17"/>
        </w:rPr>
        <w:t>程中，人与天的关系是认识主体与认识对象的</w:t>
      </w:r>
      <w:r>
        <w:rPr>
          <w:rFonts w:ascii="SimSun" w:hAnsi="SimSun" w:eastAsia="SimSun" w:cs="SimSun"/>
          <w:sz w:val="32"/>
          <w:szCs w:val="32"/>
          <w:spacing w:val="-18"/>
        </w:rPr>
        <w:t>关系；认识的基本方 </w:t>
      </w:r>
      <w:r>
        <w:rPr>
          <w:rFonts w:ascii="SimSun" w:hAnsi="SimSun" w:eastAsia="SimSun" w:cs="SimSun"/>
          <w:sz w:val="32"/>
          <w:szCs w:val="32"/>
          <w:spacing w:val="-31"/>
        </w:rPr>
        <w:t>法是具体的、“物理的”,从“天”即自然界万物的自</w:t>
      </w:r>
      <w:r>
        <w:rPr>
          <w:rFonts w:ascii="SimSun" w:hAnsi="SimSun" w:eastAsia="SimSun" w:cs="SimSun"/>
          <w:sz w:val="32"/>
          <w:szCs w:val="32"/>
          <w:spacing w:val="-32"/>
        </w:rPr>
        <w:t>然属性出发去认 </w:t>
      </w:r>
      <w:r>
        <w:rPr>
          <w:rFonts w:ascii="SimSun" w:hAnsi="SimSun" w:eastAsia="SimSun" w:cs="SimSun"/>
          <w:sz w:val="32"/>
          <w:szCs w:val="32"/>
          <w:spacing w:val="-7"/>
        </w:rPr>
        <w:t>识客观规律，这也是以后亚里士多德关于哲学原理的著作被命名 </w:t>
      </w:r>
      <w:r>
        <w:rPr>
          <w:rFonts w:ascii="SimSun" w:hAnsi="SimSun" w:eastAsia="SimSun" w:cs="SimSun"/>
          <w:sz w:val="32"/>
          <w:szCs w:val="32"/>
          <w:spacing w:val="-17"/>
        </w:rPr>
        <w:t>为《物理学以后诸篇》的根本原因；认识的结</w:t>
      </w:r>
      <w:r>
        <w:rPr>
          <w:rFonts w:ascii="SimSun" w:hAnsi="SimSun" w:eastAsia="SimSun" w:cs="SimSun"/>
          <w:sz w:val="32"/>
          <w:szCs w:val="32"/>
          <w:spacing w:val="-18"/>
        </w:rPr>
        <w:t>果是主客体认识相对 </w:t>
      </w:r>
      <w:r>
        <w:rPr>
          <w:rFonts w:ascii="SimSun" w:hAnsi="SimSun" w:eastAsia="SimSun" w:cs="SimSun"/>
          <w:sz w:val="32"/>
          <w:szCs w:val="32"/>
          <w:spacing w:val="-17"/>
        </w:rPr>
        <w:t>立，故必然导致学科分门别类；认识的深化则</w:t>
      </w:r>
      <w:r>
        <w:rPr>
          <w:rFonts w:ascii="SimSun" w:hAnsi="SimSun" w:eastAsia="SimSun" w:cs="SimSun"/>
          <w:sz w:val="32"/>
          <w:szCs w:val="32"/>
          <w:spacing w:val="-18"/>
        </w:rPr>
        <w:t>随着自然科学的不断 </w:t>
      </w:r>
      <w:r>
        <w:rPr>
          <w:rFonts w:ascii="SimSun" w:hAnsi="SimSun" w:eastAsia="SimSun" w:cs="SimSun"/>
          <w:sz w:val="32"/>
          <w:szCs w:val="32"/>
          <w:spacing w:val="-14"/>
        </w:rPr>
        <w:t>进步而不断深化。</w:t>
      </w:r>
    </w:p>
    <w:p>
      <w:pPr>
        <w:ind w:right="86" w:firstLine="650"/>
        <w:spacing w:before="23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古代中国却不然：中国是主客一体的思维方法。在天与人的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关系中，人既是认识主体，又是认识客体中不可分割的一部</w:t>
      </w:r>
      <w:r>
        <w:rPr>
          <w:rFonts w:ascii="SimSun" w:hAnsi="SimSun" w:eastAsia="SimSun" w:cs="SimSun"/>
          <w:sz w:val="32"/>
          <w:szCs w:val="32"/>
          <w:spacing w:val="-18"/>
        </w:rPr>
        <w:t>分；认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识的根本方法是联系的、“化合”的，即把“天”——自然界的万象万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物(包括人在内)视为一个和谐的有机的整体，进行互相类比的考</w:t>
      </w:r>
    </w:p>
    <w:p>
      <w:pPr>
        <w:spacing w:line="254" w:lineRule="auto"/>
        <w:sectPr>
          <w:footerReference w:type="default" r:id="rId1191"/>
          <w:pgSz w:w="11900" w:h="16840"/>
          <w:pgMar w:top="400" w:right="1388" w:bottom="1236" w:left="1609" w:header="0" w:footer="104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16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察以反映客观规律；认识的结果是客观规律与主体</w:t>
      </w:r>
      <w:r>
        <w:rPr>
          <w:rFonts w:ascii="SimSun" w:hAnsi="SimSun" w:eastAsia="SimSun" w:cs="SimSun"/>
          <w:sz w:val="32"/>
          <w:szCs w:val="32"/>
          <w:spacing w:val="-8"/>
        </w:rPr>
        <w:t>认识合一，如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</w:rPr>
        <w:t>“易”与“道”。因此，这种“易”、“道”认识就带有绝对真理的性质，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自然科学的不断发展及其认识不断深化，只不过</w:t>
      </w:r>
      <w:r>
        <w:rPr>
          <w:rFonts w:ascii="SimSun" w:hAnsi="SimSun" w:eastAsia="SimSun" w:cs="SimSun"/>
          <w:sz w:val="32"/>
          <w:szCs w:val="32"/>
          <w:spacing w:val="-30"/>
        </w:rPr>
        <w:t>充实“易”、“道”的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内容，或者说用新的视野去认识、发掘“易”及其“道”的主客合一的 </w:t>
      </w:r>
      <w:r>
        <w:rPr>
          <w:rFonts w:ascii="SimSun" w:hAnsi="SimSun" w:eastAsia="SimSun" w:cs="SimSun"/>
          <w:sz w:val="32"/>
          <w:szCs w:val="32"/>
          <w:spacing w:val="32"/>
        </w:rPr>
        <w:t>蕴藏。</w:t>
      </w:r>
    </w:p>
    <w:p>
      <w:pPr>
        <w:ind w:left="160" w:right="10" w:firstLine="699"/>
        <w:spacing w:before="8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东、西方对天人关系命题进行探讨的全过程，证</w:t>
      </w:r>
      <w:r>
        <w:rPr>
          <w:rFonts w:ascii="SimSun" w:hAnsi="SimSun" w:eastAsia="SimSun" w:cs="SimSun"/>
          <w:sz w:val="32"/>
          <w:szCs w:val="32"/>
          <w:spacing w:val="-19"/>
        </w:rPr>
        <w:t>实了人类的思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维，特别是没有全面的自然科学认识作基础的直觉思维，必然遵循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共同的规律发展。</w:t>
      </w:r>
    </w:p>
    <w:p>
      <w:pPr>
        <w:ind w:left="160" w:right="44" w:firstLine="669"/>
        <w:spacing w:before="103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西方对万物本原的认识与论争，首起是公元前七、六世纪的物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质派，泰勒斯认为是“水”,阿那克西米尼认为是“气”,赫拉克利特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认为是“火”。继之者是公元前六、五世纪的毕达哥拉斯学派与爱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利亚学派。毕达哥拉斯是平面几何学中直角三角形斜边平方等于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另两边平方和定律的发现人，他把物和数割裂开来，认为万物的本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原是独立存在的“数”;爱利亚派把变化和存在割裂开来，认为“存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在”才是唯一真实的。在中国，这一时期的子产、邓析尤其</w:t>
      </w:r>
      <w:r>
        <w:rPr>
          <w:rFonts w:ascii="SimSun" w:hAnsi="SimSun" w:eastAsia="SimSun" w:cs="SimSun"/>
          <w:sz w:val="32"/>
          <w:szCs w:val="32"/>
          <w:spacing w:val="-17"/>
        </w:rPr>
        <w:t>是老子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的见解已经远远高于希腊哲人的思维层次，孔子的认识也远远跨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越了这个初级阶段。</w:t>
      </w:r>
    </w:p>
    <w:p>
      <w:pPr>
        <w:ind w:firstLine="819"/>
        <w:spacing w:before="17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古希腊万物本原之争的第三起人物是公元前5世纪的阿那克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萨哥拉、恩培多克勒与稍后的德谟克利特等。阿氏</w:t>
      </w:r>
      <w:r>
        <w:rPr>
          <w:rFonts w:ascii="SimSun" w:hAnsi="SimSun" w:eastAsia="SimSun" w:cs="SimSun"/>
          <w:sz w:val="32"/>
          <w:szCs w:val="32"/>
          <w:spacing w:val="-17"/>
        </w:rPr>
        <w:t>提出“种子”(各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具特性的物质小片)说，恩氏提出火、气、水、土四</w:t>
      </w:r>
      <w:r>
        <w:rPr>
          <w:rFonts w:ascii="SimSun" w:hAnsi="SimSun" w:eastAsia="SimSun" w:cs="SimSun"/>
          <w:sz w:val="32"/>
          <w:szCs w:val="32"/>
          <w:spacing w:val="-36"/>
        </w:rPr>
        <w:t>“元素”说，德氏提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出“原子”说(原子通过涡旋运动而结合成物体)。第四起是前5世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纪前后的苏格拉底与柏拉图。苏氏主要是教人知识与</w:t>
      </w:r>
      <w:r>
        <w:rPr>
          <w:rFonts w:ascii="SimSun" w:hAnsi="SimSun" w:eastAsia="SimSun" w:cs="SimSun"/>
          <w:sz w:val="32"/>
          <w:szCs w:val="32"/>
          <w:spacing w:val="-1"/>
        </w:rPr>
        <w:t>道德，他认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为万物是神有“目的”安排的，因而可以从内心去认识神。柏氏是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“理念世界”论，认为现实只是理念的摹本与影子。第五起是稍后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的亚里士多德，他是古希腊时期最后一个伟大的哲人，也是系统的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西方逻辑学的创始人。在万物本原这一问题上，他总结前人之说，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归纳成质料(物质)因、形式因、目的因、动力因，并提出最根本的是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质料与形式。在中国，这一时期的贤哲是墨子、子思、杨朱、宋尹学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派和孟子、告子、惠施等。不难看出，古希腊的四“元素”说同中国</w:t>
      </w:r>
    </w:p>
    <w:p>
      <w:pPr>
        <w:spacing w:line="261" w:lineRule="auto"/>
        <w:sectPr>
          <w:footerReference w:type="default" r:id="rId1192"/>
          <w:pgSz w:w="11900" w:h="16840"/>
          <w:pgMar w:top="400" w:right="1610" w:bottom="1296" w:left="1270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66" w:firstLine="15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的“五行”说有相似之处，但大大晚于中国，而且当时五行说在</w:t>
      </w:r>
      <w:r>
        <w:rPr>
          <w:rFonts w:ascii="SimSun" w:hAnsi="SimSun" w:eastAsia="SimSun" w:cs="SimSun"/>
          <w:sz w:val="32"/>
          <w:szCs w:val="32"/>
          <w:spacing w:val="-28"/>
        </w:rPr>
        <w:t>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早已形成完美的理论体系。苏格拉底虽然类似于孔子，其名望(西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方亦称之为圣人)、立身事业、学说构架等也大体相同，但是其时代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落后孔子80年，其学说的哲学起点也远远低</w:t>
      </w:r>
      <w:r>
        <w:rPr>
          <w:rFonts w:ascii="SimSun" w:hAnsi="SimSun" w:eastAsia="SimSun" w:cs="SimSun"/>
          <w:sz w:val="32"/>
          <w:szCs w:val="32"/>
          <w:spacing w:val="10"/>
        </w:rPr>
        <w:t>于孔说。孔子肯定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天、“神”(自然规律),苏氏却另外塑造了一个</w:t>
      </w:r>
      <w:r>
        <w:rPr>
          <w:rFonts w:ascii="SimSun" w:hAnsi="SimSun" w:eastAsia="SimSun" w:cs="SimSun"/>
          <w:sz w:val="32"/>
          <w:szCs w:val="32"/>
          <w:spacing w:val="-17"/>
        </w:rPr>
        <w:t>神，歪曲了现实。在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天人关系上，中国这时不仅已经提出“非命”的反命题，并提</w:t>
      </w:r>
      <w:r>
        <w:rPr>
          <w:rFonts w:ascii="SimSun" w:hAnsi="SimSun" w:eastAsia="SimSun" w:cs="SimSun"/>
          <w:sz w:val="32"/>
          <w:szCs w:val="32"/>
          <w:spacing w:val="-12"/>
        </w:rPr>
        <w:t>出了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“精气”的分命题，而西方的“天命”说则是在以后</w:t>
      </w:r>
      <w:r>
        <w:rPr>
          <w:rFonts w:ascii="SimSun" w:hAnsi="SimSun" w:eastAsia="SimSun" w:cs="SimSun"/>
          <w:sz w:val="32"/>
          <w:szCs w:val="32"/>
          <w:spacing w:val="-22"/>
        </w:rPr>
        <w:t>的希腊化时期与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古罗马时期才提出来。</w:t>
      </w:r>
    </w:p>
    <w:p>
      <w:pPr>
        <w:ind w:left="159" w:firstLine="679"/>
        <w:spacing w:before="129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亚里士多德之后，欧洲进入希腊化时期与古罗马时期(前334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一前30)。这300年是欧洲奴隶社会走向衰落的时期，欧洲哲学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也随之出现了形形色色的学派，并且带有没落与颓丧的思想倾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向。例如：斯多葛派的创始人芝诺提出“宇宙精神”论，认为大自然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变化是一种“命运”,新斯多葛派的代表人物塞理</w:t>
      </w:r>
      <w:r>
        <w:rPr>
          <w:rFonts w:ascii="SimSun" w:hAnsi="SimSun" w:eastAsia="SimSun" w:cs="SimSun"/>
          <w:sz w:val="32"/>
          <w:szCs w:val="32"/>
          <w:spacing w:val="-23"/>
        </w:rPr>
        <w:t>卡进一步提出“天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命”论，怀疑派的创始人皮浪宣扬不可知论。新柏拉图主义学院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派及其代表人物古罗马的普罗提诺用神秘主义发展了唯心论成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果，形成一个完整的神学体系，为以后欧洲封建社会的基督教神学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奠定了哲理基础。欧洲奴隶社会的解体，经历了一个痛苦的变革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时期即希腊化与古罗马时期。中国的奴隶社会不像欧洲那样具有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内在稳定性，所以它的解体及封建社会的孕育几乎是在同一时期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迅速地发生了。中国诸子争鸣就正处在这一时期，因而中国的奴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隶社会文化很快就孕育出封建文化的胚胎，自孔子提出天命论及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其伦理说后，经孟子而初具体系。孔孟之说与新柏拉图主义学院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派之说在奠定封建社会理论上的价值大体相当，但孟子的</w:t>
      </w:r>
      <w:r>
        <w:rPr>
          <w:rFonts w:ascii="SimSun" w:hAnsi="SimSun" w:eastAsia="SimSun" w:cs="SimSun"/>
          <w:sz w:val="32"/>
          <w:szCs w:val="32"/>
          <w:spacing w:val="-7"/>
        </w:rPr>
        <w:t>学说却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早了近600年。这一学说正式成为封建正统官学，始于汉武帝建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元元年(前140年);在西方则是公元1世纪基督教流行以后的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事。</w:t>
      </w:r>
    </w:p>
    <w:p>
      <w:pPr>
        <w:ind w:left="159" w:right="70" w:firstLine="639"/>
        <w:spacing w:before="21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西方古代天人命题的求索之路，与中国同期的诸子论辩相比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较，还有一个值得注意的细节，这就是：对于前人逻辑思维的系统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总结、提炼，西方略早于中国约半个世纪，古希腊亚氏逻辑的创始</w:t>
      </w:r>
    </w:p>
    <w:p>
      <w:pPr>
        <w:spacing w:line="254" w:lineRule="auto"/>
        <w:sectPr>
          <w:footerReference w:type="default" r:id="rId1193"/>
          <w:pgSz w:w="11900" w:h="16840"/>
          <w:pgMar w:top="400" w:right="1368" w:bottom="1363" w:left="1500" w:header="0" w:footer="116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人亚里士多德生于公元前384年，死于前322年，与中国的孟子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(前390—前305年)同期，而中国的墨辩逻辑形成于战</w:t>
      </w:r>
      <w:r>
        <w:rPr>
          <w:rFonts w:ascii="SimSun" w:hAnsi="SimSun" w:eastAsia="SimSun" w:cs="SimSun"/>
          <w:sz w:val="32"/>
          <w:szCs w:val="32"/>
          <w:spacing w:val="-4"/>
        </w:rPr>
        <w:t>国中后期，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大体与荀子同期稍前。此外，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一种与逻辑学的产生很有关系的哲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学思潮——诡辩论，西方早于中国一个多世纪；古希腊爱利亚学派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产生于公元前6世纪末至前5世纪，而中国的相对主义则</w:t>
      </w:r>
      <w:r>
        <w:rPr>
          <w:rFonts w:ascii="SimSun" w:hAnsi="SimSun" w:eastAsia="SimSun" w:cs="SimSun"/>
          <w:sz w:val="32"/>
          <w:szCs w:val="32"/>
          <w:spacing w:val="4"/>
        </w:rPr>
        <w:t>产生于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公元前4世纪(顶峰人物是惠施、公孙龙)。究其根</w:t>
      </w:r>
      <w:r>
        <w:rPr>
          <w:rFonts w:ascii="SimSun" w:hAnsi="SimSun" w:eastAsia="SimSun" w:cs="SimSun"/>
          <w:sz w:val="32"/>
          <w:szCs w:val="32"/>
          <w:spacing w:val="-12"/>
        </w:rPr>
        <w:t>源，主要是：西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方哲理思维的基本方法一开始就是主客相分，中国却是</w:t>
      </w:r>
      <w:r>
        <w:rPr>
          <w:rFonts w:ascii="SimSun" w:hAnsi="SimSun" w:eastAsia="SimSun" w:cs="SimSun"/>
          <w:sz w:val="32"/>
          <w:szCs w:val="32"/>
          <w:spacing w:val="4"/>
        </w:rPr>
        <w:t>主客合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一。通常说成“天人相分”与“天人合一”是不准确的，因为它混淆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了哲学、逻辑学意义上的认识方法、认识过程</w:t>
      </w:r>
      <w:r>
        <w:rPr>
          <w:rFonts w:ascii="SimSun" w:hAnsi="SimSun" w:eastAsia="SimSun" w:cs="SimSun"/>
          <w:sz w:val="32"/>
          <w:szCs w:val="32"/>
          <w:spacing w:val="-8"/>
        </w:rPr>
        <w:t>与认识结果等的区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别。这又证明古易说创立之古远。</w:t>
      </w:r>
    </w:p>
    <w:p>
      <w:pPr>
        <w:ind w:left="644"/>
        <w:spacing w:before="9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易说的负面影响</w:t>
      </w:r>
    </w:p>
    <w:p>
      <w:pPr>
        <w:ind w:right="67" w:firstLine="639"/>
        <w:spacing w:before="11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易是东方文化内核的基本粒子。它对中华文化已经产生的历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史影响和正在形成的现实影响，主要是积极的，但也不能说没有消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极的方面，尽管瑕不掩瑜。事实上，这种消极影响已经在潜移默化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的过程中长久地、深刻地发生着作用。诚然，这种消极影响是间接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的，因为易说的理论框架虽然提供了孳生消极因素的土壤，但很大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程度上是后学误解、歪曲易说本意而导致了负面影响的繁衍与发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展。不论怎样来谈易对东方文化的负面影响，都是一个很繁难、很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敏感的话题。但决不能因此就回避它。在今天，只有正视它、剖析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它，才有可能减轻这种人为附加的、已融汇于易</w:t>
      </w:r>
      <w:r>
        <w:rPr>
          <w:rFonts w:ascii="SimSun" w:hAnsi="SimSun" w:eastAsia="SimSun" w:cs="SimSun"/>
          <w:sz w:val="32"/>
          <w:szCs w:val="32"/>
          <w:spacing w:val="-18"/>
        </w:rPr>
        <w:t>的负影响，并有意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识地遏制负效应再积淀；只有认识它、把握它，才能全面审视中华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传统文化，从而尽可能地避免这样的尴尬；继续把一些精华当作糟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粕，或把一些糟粕当作精华。这里，仅仅从易对东方的人文文化及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人性塑造所带来的潜在影响，主要是后学对易的再造就</w:t>
      </w:r>
      <w:r>
        <w:rPr>
          <w:rFonts w:ascii="SimSun" w:hAnsi="SimSun" w:eastAsia="SimSun" w:cs="SimSun"/>
          <w:sz w:val="32"/>
          <w:szCs w:val="32"/>
          <w:spacing w:val="-18"/>
        </w:rPr>
        <w:t>，作简略的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提示。</w:t>
      </w:r>
    </w:p>
    <w:p>
      <w:pPr>
        <w:ind w:right="44" w:firstLine="639"/>
        <w:spacing w:before="178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中国封建社会之所以长久稳固，关键在于它有悠久的、深厚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的、坚实的文化根基。然而，作为一种政治制度、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一种塑造人性的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人文环境，用“人的自由发展”(马克思恩格斯《共产党宣言》)的标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准来衡量，这种制度无疑是一种反动， 一种灾难</w:t>
      </w:r>
      <w:r>
        <w:rPr>
          <w:rFonts w:ascii="SimSun" w:hAnsi="SimSun" w:eastAsia="SimSun" w:cs="SimSun"/>
          <w:sz w:val="32"/>
          <w:szCs w:val="32"/>
          <w:spacing w:val="-22"/>
        </w:rPr>
        <w:t>。对于封建文化的</w:t>
      </w:r>
    </w:p>
    <w:p>
      <w:pPr>
        <w:spacing w:line="258" w:lineRule="auto"/>
        <w:sectPr>
          <w:footerReference w:type="default" r:id="rId1194"/>
          <w:pgSz w:w="11900" w:h="16840"/>
          <w:pgMar w:top="400" w:right="1639" w:bottom="1403" w:left="1400" w:header="0" w:footer="120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40"/>
        <w:spacing w:before="104" w:line="27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宗法实质，毛泽东是这样认为的，“政权、族权、神权、夫权，代表了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全部封建宗法的思想和制度，是束缚中国人民特别是农民的四条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极大的绳素”(《湖南农民运动考察报告》)。如果换一个视角，</w:t>
      </w:r>
      <w:r>
        <w:rPr>
          <w:rFonts w:ascii="SimSun" w:hAnsi="SimSun" w:eastAsia="SimSun" w:cs="SimSun"/>
          <w:sz w:val="32"/>
          <w:szCs w:val="32"/>
          <w:spacing w:val="-28"/>
        </w:rPr>
        <w:t>从人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文环境来看封建社会的制度文化，就是治人之道、治学之道、治礼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之道。进一步从人性异化氛围来看封建社会的观念文化，就是天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人合一的政治观念、经世唯上的治学观念、君父纲常的伦理观念、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阴阳卑尊的等级观念。这种封建观念文化，无孔不入地渗透到各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个领域、各个环节，左右着各阶层的思想认识与是非评判，成为整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个社会的道德准则、法规尺度。在这种封建文化氛围之下，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一切的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逆天道、非人道、悖地道都成为合理合法，乃至中规中矩、天经地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义。中国封建社会在全世界是跨世纪地稳固存在，其“合理”内核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就在此；鲁迅哀其不幸恨其不争的国民劣根性，其人文根源也在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此。君父纲常、阴阳卑尊，前人多有评说，这里略论治人与治学之</w:t>
      </w:r>
    </w:p>
    <w:p>
      <w:pPr>
        <w:spacing w:before="1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道。</w:t>
      </w:r>
    </w:p>
    <w:p>
      <w:pPr>
        <w:ind w:firstLine="650"/>
        <w:spacing w:before="9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勿庸讳言，在中国，封建观念文化的支柱就是经典儒家学说。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早在奴隶社会崩溃之际，宋国没落贵族子弟孔丘，这</w:t>
      </w:r>
      <w:r>
        <w:rPr>
          <w:rFonts w:ascii="SimSun" w:hAnsi="SimSun" w:eastAsia="SimSun" w:cs="SimSun"/>
          <w:sz w:val="32"/>
          <w:szCs w:val="32"/>
          <w:spacing w:val="-19"/>
        </w:rPr>
        <w:t>位现实主义的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杰出思想家、伟大教育家，虽然游说列国未遇知音，却天才地为后 </w:t>
      </w:r>
      <w:r>
        <w:rPr>
          <w:rFonts w:ascii="SimSun" w:hAnsi="SimSun" w:eastAsia="SimSun" w:cs="SimSun"/>
          <w:sz w:val="32"/>
          <w:szCs w:val="32"/>
          <w:spacing w:val="-7"/>
        </w:rPr>
        <w:t>代构建了封建文化的基本模式，描画出中国封建</w:t>
      </w:r>
      <w:r>
        <w:rPr>
          <w:rFonts w:ascii="SimSun" w:hAnsi="SimSun" w:eastAsia="SimSun" w:cs="SimSun"/>
          <w:sz w:val="32"/>
          <w:szCs w:val="32"/>
          <w:spacing w:val="-8"/>
        </w:rPr>
        <w:t>观念文化的基本 </w:t>
      </w:r>
      <w:r>
        <w:rPr>
          <w:rFonts w:ascii="SimSun" w:hAnsi="SimSun" w:eastAsia="SimSun" w:cs="SimSun"/>
          <w:sz w:val="32"/>
          <w:szCs w:val="32"/>
          <w:spacing w:val="-7"/>
        </w:rPr>
        <w:t>走向和大致轮廓，尽管孔夫子有生之年未曾设想</w:t>
      </w:r>
      <w:r>
        <w:rPr>
          <w:rFonts w:ascii="SimSun" w:hAnsi="SimSun" w:eastAsia="SimSun" w:cs="SimSun"/>
          <w:sz w:val="32"/>
          <w:szCs w:val="32"/>
          <w:spacing w:val="-8"/>
        </w:rPr>
        <w:t>过如此宏伟的蓝 </w:t>
      </w:r>
      <w:r>
        <w:rPr>
          <w:rFonts w:ascii="SimSun" w:hAnsi="SimSun" w:eastAsia="SimSun" w:cs="SimSun"/>
          <w:sz w:val="32"/>
          <w:szCs w:val="32"/>
          <w:spacing w:val="-15"/>
        </w:rPr>
        <w:t>图。但后事不可预料，孔子之说经子思、孟子等传人的发扬光大，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完成学说体系成为儒家学派；到汉代董仲舒改造</w:t>
      </w:r>
      <w:r>
        <w:rPr>
          <w:rFonts w:ascii="SimSun" w:hAnsi="SimSun" w:eastAsia="SimSun" w:cs="SimSun"/>
          <w:sz w:val="32"/>
          <w:szCs w:val="32"/>
          <w:spacing w:val="-8"/>
        </w:rPr>
        <w:t>儒学并劝说汉武 </w:t>
      </w:r>
      <w:r>
        <w:rPr>
          <w:rFonts w:ascii="SimSun" w:hAnsi="SimSun" w:eastAsia="SimSun" w:cs="SimSun"/>
          <w:sz w:val="32"/>
          <w:szCs w:val="32"/>
          <w:spacing w:val="-33"/>
        </w:rPr>
        <w:t>帝“罢黜百家，独尊儒术”,儒学走向宗教化、神学化、王权化，再到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宋代程颢、程颐与朱熹，儒学和理学融为一体，进一步理论化、伦理 </w:t>
      </w:r>
      <w:r>
        <w:rPr>
          <w:rFonts w:ascii="SimSun" w:hAnsi="SimSun" w:eastAsia="SimSun" w:cs="SimSun"/>
          <w:sz w:val="32"/>
          <w:szCs w:val="32"/>
          <w:spacing w:val="-7"/>
        </w:rPr>
        <w:t>化、意识化。这就是中国封建文化的官学理论主</w:t>
      </w:r>
      <w:r>
        <w:rPr>
          <w:rFonts w:ascii="SimSun" w:hAnsi="SimSun" w:eastAsia="SimSun" w:cs="SimSun"/>
          <w:sz w:val="32"/>
          <w:szCs w:val="32"/>
          <w:spacing w:val="-8"/>
        </w:rPr>
        <w:t>脉。应该说批判 </w:t>
      </w:r>
      <w:r>
        <w:rPr>
          <w:rFonts w:ascii="SimSun" w:hAnsi="SimSun" w:eastAsia="SimSun" w:cs="SimSun"/>
          <w:sz w:val="32"/>
          <w:szCs w:val="32"/>
          <w:spacing w:val="-18"/>
        </w:rPr>
        <w:t>封建社会官方的正统儒学，不等于批孔；反过来尊孔不等于要把孔 </w:t>
      </w:r>
      <w:r>
        <w:rPr>
          <w:rFonts w:ascii="SimSun" w:hAnsi="SimSun" w:eastAsia="SimSun" w:cs="SimSun"/>
          <w:sz w:val="32"/>
          <w:szCs w:val="32"/>
          <w:spacing w:val="-18"/>
        </w:rPr>
        <w:t>说中并不正确的东西也作为“圣”供奉起来。这是在政治史学或史 </w:t>
      </w:r>
      <w:r>
        <w:rPr>
          <w:rFonts w:ascii="SimSun" w:hAnsi="SimSun" w:eastAsia="SimSun" w:cs="SimSun"/>
          <w:sz w:val="32"/>
          <w:szCs w:val="32"/>
          <w:spacing w:val="-7"/>
        </w:rPr>
        <w:t>学政论中始终未解决好的问题。孔子之说，至孟</w:t>
      </w:r>
      <w:r>
        <w:rPr>
          <w:rFonts w:ascii="SimSun" w:hAnsi="SimSun" w:eastAsia="SimSun" w:cs="SimSun"/>
          <w:sz w:val="32"/>
          <w:szCs w:val="32"/>
          <w:spacing w:val="-8"/>
        </w:rPr>
        <w:t>子是第一个大转 </w:t>
      </w:r>
      <w:r>
        <w:rPr>
          <w:rFonts w:ascii="SimSun" w:hAnsi="SimSun" w:eastAsia="SimSun" w:cs="SimSun"/>
          <w:sz w:val="32"/>
          <w:szCs w:val="32"/>
          <w:spacing w:val="-18"/>
        </w:rPr>
        <w:t>折，孔孟之说再到汉代官儒董仲舒，是第二个大转折，也是根本的 </w:t>
      </w:r>
      <w:r>
        <w:rPr>
          <w:rFonts w:ascii="SimSun" w:hAnsi="SimSun" w:eastAsia="SimSun" w:cs="SimSun"/>
          <w:sz w:val="32"/>
          <w:szCs w:val="32"/>
          <w:spacing w:val="-17"/>
        </w:rPr>
        <w:t>转折。孔子之论是一孔之见，孔孟之说是学术之争，董氏之学是政</w:t>
      </w:r>
    </w:p>
    <w:p>
      <w:pPr>
        <w:spacing w:line="262" w:lineRule="auto"/>
        <w:sectPr>
          <w:footerReference w:type="default" r:id="rId1195"/>
          <w:pgSz w:w="11900" w:h="16840"/>
          <w:pgMar w:top="400" w:right="1409" w:bottom="1476" w:left="1599" w:header="0" w:footer="12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48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治之道。董氏儒术以“天不变，道亦不变”的观点为核心</w:t>
      </w:r>
      <w:r>
        <w:rPr>
          <w:rFonts w:ascii="SimSun" w:hAnsi="SimSun" w:eastAsia="SimSun" w:cs="SimSun"/>
          <w:sz w:val="32"/>
          <w:szCs w:val="32"/>
          <w:spacing w:val="-28"/>
        </w:rPr>
        <w:t>，构造了一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套完善的周密的思想理论体系，又通过封建王权的力量把它作为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观念文化强制实行。董说在认识上是“天人感</w:t>
      </w:r>
      <w:r>
        <w:rPr>
          <w:rFonts w:ascii="SimSun" w:hAnsi="SimSun" w:eastAsia="SimSun" w:cs="SimSun"/>
          <w:sz w:val="32"/>
          <w:szCs w:val="32"/>
          <w:spacing w:val="-13"/>
        </w:rPr>
        <w:t>应”,当然只有上等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人、圣人君子才天生具有这种感应能力；在政治上是“君权神授”,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即君王是天之子，是天生的治万民者，是“承天意以从事”;在人性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  <w:w w:val="98"/>
        </w:rPr>
        <w:t>上是“性三品”的等级观，即所谓“圣人之性”、“中民之性”、“斗管之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性”;在伦理上是“三纲五常”,即君为臣纲、父为子纲、</w:t>
      </w:r>
      <w:r>
        <w:rPr>
          <w:rFonts w:ascii="SimSun" w:hAnsi="SimSun" w:eastAsia="SimSun" w:cs="SimSun"/>
          <w:sz w:val="32"/>
          <w:szCs w:val="32"/>
          <w:spacing w:val="-36"/>
        </w:rPr>
        <w:t>夫为妻纲，以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及仁、义、礼、智、信(参见《春秋繁露》)。宋代程朱理学进一步把董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氏的天人感应用“理”总揽起来，使社会观的“天</w:t>
      </w:r>
      <w:r>
        <w:rPr>
          <w:rFonts w:ascii="SimSun" w:hAnsi="SimSun" w:eastAsia="SimSun" w:cs="SimSun"/>
          <w:sz w:val="32"/>
          <w:szCs w:val="32"/>
          <w:spacing w:val="-28"/>
        </w:rPr>
        <w:t>人合一”论具有更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强的理论性。程朱之说，把董氏的“天意”升华</w:t>
      </w:r>
      <w:r>
        <w:rPr>
          <w:rFonts w:ascii="SimSun" w:hAnsi="SimSun" w:eastAsia="SimSun" w:cs="SimSun"/>
          <w:sz w:val="32"/>
          <w:szCs w:val="32"/>
          <w:spacing w:val="-31"/>
        </w:rPr>
        <w:t>为“天理”,程颢为此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还作了说明：“吾学虽有所授受，天理二字却是自</w:t>
      </w:r>
      <w:r>
        <w:rPr>
          <w:rFonts w:ascii="SimSun" w:hAnsi="SimSun" w:eastAsia="SimSun" w:cs="SimSun"/>
          <w:sz w:val="32"/>
          <w:szCs w:val="32"/>
          <w:spacing w:val="-28"/>
        </w:rPr>
        <w:t>家体贴出来。”朱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熹也自认为是正宗的孔说传人，他说：孔说</w:t>
      </w:r>
      <w:r>
        <w:rPr>
          <w:rFonts w:ascii="SimSun" w:hAnsi="SimSun" w:eastAsia="SimSun" w:cs="SimSun"/>
          <w:sz w:val="32"/>
          <w:szCs w:val="32"/>
          <w:spacing w:val="-7"/>
        </w:rPr>
        <w:t>“及孟子没而其传泯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焉”,至二程“有以接乎孟氏之传”,“熹……亦幸私淑而与有闻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焉”。朱熹还进一步提出：“穷天理，明人伦，讲圣言，通世故”,乃至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于“存天理，灭人欲”。</w:t>
      </w:r>
    </w:p>
    <w:p>
      <w:pPr>
        <w:ind w:firstLine="649"/>
        <w:spacing w:before="20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易说是怎样对正统儒学产生潜在影响的呢?这里仅从天人关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系入手略作阐述。天人关系作为哲学思想命题，肇始于易，</w:t>
      </w:r>
      <w:r>
        <w:rPr>
          <w:rFonts w:ascii="SimSun" w:hAnsi="SimSun" w:eastAsia="SimSun" w:cs="SimSun"/>
          <w:sz w:val="32"/>
          <w:szCs w:val="32"/>
          <w:spacing w:val="-18"/>
        </w:rPr>
        <w:t>并起步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于科学的认识论，但发展到汉代董仲舒则蜕变为天人合一这种似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是而非的理论体系。在天人关系上，易是三极之道：“易之为书也，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广大悉备。有天道焉，有人道焉，有地道焉”;易的认识论也是“三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才之道”即三分法，天、人、地是三极式，把</w:t>
      </w:r>
      <w:r>
        <w:rPr>
          <w:rFonts w:ascii="SimSun" w:hAnsi="SimSun" w:eastAsia="SimSun" w:cs="SimSun"/>
          <w:sz w:val="32"/>
          <w:szCs w:val="32"/>
          <w:spacing w:val="-28"/>
        </w:rPr>
        <w:t>万物万象分为三足鼎立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的三大类；形、道、器是三点式，把具体事物分</w:t>
      </w:r>
      <w:r>
        <w:rPr>
          <w:rFonts w:ascii="SimSun" w:hAnsi="SimSun" w:eastAsia="SimSun" w:cs="SimSun"/>
          <w:sz w:val="32"/>
          <w:szCs w:val="32"/>
          <w:spacing w:val="-28"/>
        </w:rPr>
        <w:t>为三个观察方向；太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极说是三段式，把自然事物的自身发展分为三个数理阶段，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乾，为大生，二为坤，为广生，三为万物，为生成。可见，易认识论不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是天人合一之理。</w:t>
      </w:r>
    </w:p>
    <w:p>
      <w:pPr>
        <w:ind w:right="72" w:firstLine="629"/>
        <w:spacing w:before="16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易说又是怎样被人为地引向歧途，并酿成变了味</w:t>
      </w:r>
      <w:r>
        <w:rPr>
          <w:rFonts w:ascii="SimSun" w:hAnsi="SimSun" w:eastAsia="SimSun" w:cs="SimSun"/>
          <w:sz w:val="32"/>
          <w:szCs w:val="32"/>
          <w:spacing w:val="-1"/>
        </w:rPr>
        <w:t>的苦果呢?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易彰往察来，显微阐幽，离不开类象。易的类象说理法是按某一点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相通而取类象物，同一类的类象，是相通关系，不是相等</w:t>
      </w:r>
      <w:r>
        <w:rPr>
          <w:rFonts w:ascii="SimSun" w:hAnsi="SimSun" w:eastAsia="SimSun" w:cs="SimSun"/>
          <w:sz w:val="32"/>
          <w:szCs w:val="32"/>
          <w:spacing w:val="-28"/>
        </w:rPr>
        <w:t>关系，更不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是全等关系。《易传》编著者借易阐发已说，把</w:t>
      </w:r>
      <w:r>
        <w:rPr>
          <w:rFonts w:ascii="SimSun" w:hAnsi="SimSun" w:eastAsia="SimSun" w:cs="SimSun"/>
          <w:sz w:val="32"/>
          <w:szCs w:val="32"/>
          <w:spacing w:val="-28"/>
        </w:rPr>
        <w:t>类象的相通关系、类</w:t>
      </w:r>
    </w:p>
    <w:p>
      <w:pPr>
        <w:spacing w:line="258" w:lineRule="auto"/>
        <w:sectPr>
          <w:footerReference w:type="default" r:id="rId1196"/>
          <w:pgSz w:w="11900" w:h="16840"/>
          <w:pgMar w:top="400" w:right="1480" w:bottom="1406" w:left="1549" w:header="0" w:footer="12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spacing w:before="104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比关系变成相等关系，甚至全等关系，于是导致了似是而非的逻辑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结论。譬如：乾坤的类象。乾坤为阳与阴、为天与地、为父与母、为  </w:t>
      </w:r>
      <w:r>
        <w:rPr>
          <w:rFonts w:ascii="SimSun" w:hAnsi="SimSun" w:eastAsia="SimSun" w:cs="SimSun"/>
          <w:sz w:val="32"/>
          <w:szCs w:val="32"/>
          <w:spacing w:val="-35"/>
        </w:rPr>
        <w:t>男与女、为象与法、为开与合、为上与下、为始与终、</w:t>
      </w:r>
      <w:r>
        <w:rPr>
          <w:rFonts w:ascii="SimSun" w:hAnsi="SimSun" w:eastAsia="SimSun" w:cs="SimSun"/>
          <w:sz w:val="32"/>
          <w:szCs w:val="32"/>
          <w:spacing w:val="-36"/>
        </w:rPr>
        <w:t>为生与死等等，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所有这些类象，在易理中都只是相通的关系。《系辞》编撰者却把它  </w:t>
      </w:r>
      <w:r>
        <w:rPr>
          <w:rFonts w:ascii="SimSun" w:hAnsi="SimSun" w:eastAsia="SimSun" w:cs="SimSun"/>
          <w:sz w:val="32"/>
          <w:szCs w:val="32"/>
          <w:spacing w:val="-17"/>
        </w:rPr>
        <w:t>们视为全等关系，进行随心所欲的解说。这样，天地这一</w:t>
      </w:r>
      <w:r>
        <w:rPr>
          <w:rFonts w:ascii="SimSun" w:hAnsi="SimSun" w:eastAsia="SimSun" w:cs="SimSun"/>
          <w:sz w:val="32"/>
          <w:szCs w:val="32"/>
          <w:spacing w:val="-18"/>
        </w:rPr>
        <w:t>自然物象  </w:t>
      </w:r>
      <w:r>
        <w:rPr>
          <w:rFonts w:ascii="SimSun" w:hAnsi="SimSun" w:eastAsia="SimSun" w:cs="SimSun"/>
          <w:sz w:val="32"/>
          <w:szCs w:val="32"/>
          <w:spacing w:val="-28"/>
        </w:rPr>
        <w:t>就有了尊卑、贵贱：“天尊地卑，乾坤定矣。卑高以陈，贵</w:t>
      </w:r>
      <w:r>
        <w:rPr>
          <w:rFonts w:ascii="SimSun" w:hAnsi="SimSun" w:eastAsia="SimSun" w:cs="SimSun"/>
          <w:sz w:val="32"/>
          <w:szCs w:val="32"/>
          <w:spacing w:val="-29"/>
        </w:rPr>
        <w:t>贱位矣。”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从天地卑高已定引申到身份贵贱定位，初看似乎顺理成章</w:t>
      </w:r>
      <w:r>
        <w:rPr>
          <w:rFonts w:ascii="SimSun" w:hAnsi="SimSun" w:eastAsia="SimSun" w:cs="SimSun"/>
          <w:sz w:val="32"/>
          <w:szCs w:val="32"/>
          <w:spacing w:val="-18"/>
        </w:rPr>
        <w:t>，仔细分  </w:t>
      </w:r>
      <w:r>
        <w:rPr>
          <w:rFonts w:ascii="SimSun" w:hAnsi="SimSun" w:eastAsia="SimSun" w:cs="SimSun"/>
          <w:sz w:val="32"/>
          <w:szCs w:val="32"/>
          <w:spacing w:val="-7"/>
        </w:rPr>
        <w:t>析则完全不是一回事。天地之位及其功用本身并没有尊卑贵贱</w:t>
      </w:r>
      <w:r>
        <w:rPr>
          <w:rFonts w:ascii="SimSun" w:hAnsi="SimSun" w:eastAsia="SimSun" w:cs="SimSun"/>
          <w:sz w:val="32"/>
          <w:szCs w:val="32"/>
          <w:spacing w:val="-8"/>
        </w:rPr>
        <w:t>之  </w:t>
      </w:r>
      <w:r>
        <w:rPr>
          <w:rFonts w:ascii="SimSun" w:hAnsi="SimSun" w:eastAsia="SimSun" w:cs="SimSun"/>
          <w:sz w:val="32"/>
          <w:szCs w:val="32"/>
          <w:spacing w:val="-17"/>
        </w:rPr>
        <w:t>分，只是一种客观存在、自然现象。人对天地器用认识打</w:t>
      </w:r>
      <w:r>
        <w:rPr>
          <w:rFonts w:ascii="SimSun" w:hAnsi="SimSun" w:eastAsia="SimSun" w:cs="SimSun"/>
          <w:sz w:val="32"/>
          <w:szCs w:val="32"/>
          <w:spacing w:val="-18"/>
        </w:rPr>
        <w:t>上主体心  </w:t>
      </w:r>
      <w:r>
        <w:rPr>
          <w:rFonts w:ascii="SimSun" w:hAnsi="SimSun" w:eastAsia="SimSun" w:cs="SimSun"/>
          <w:sz w:val="32"/>
          <w:szCs w:val="32"/>
          <w:spacing w:val="-17"/>
        </w:rPr>
        <w:t>理感受色彩，最初感受的对象仍是客体天与地。但是，以</w:t>
      </w:r>
      <w:r>
        <w:rPr>
          <w:rFonts w:ascii="SimSun" w:hAnsi="SimSun" w:eastAsia="SimSun" w:cs="SimSun"/>
          <w:sz w:val="32"/>
          <w:szCs w:val="32"/>
          <w:spacing w:val="-18"/>
        </w:rPr>
        <w:t>此来划分  </w:t>
      </w:r>
      <w:r>
        <w:rPr>
          <w:rFonts w:ascii="SimSun" w:hAnsi="SimSun" w:eastAsia="SimSun" w:cs="SimSun"/>
          <w:sz w:val="32"/>
          <w:szCs w:val="32"/>
          <w:spacing w:val="-17"/>
        </w:rPr>
        <w:t>人的贵贱并定其位，这就出现了逻辑上的本体移位，即把</w:t>
      </w:r>
      <w:r>
        <w:rPr>
          <w:rFonts w:ascii="SimSun" w:hAnsi="SimSun" w:eastAsia="SimSun" w:cs="SimSun"/>
          <w:sz w:val="32"/>
          <w:szCs w:val="32"/>
          <w:spacing w:val="-18"/>
        </w:rPr>
        <w:t>感受对象  </w:t>
      </w:r>
      <w:r>
        <w:rPr>
          <w:rFonts w:ascii="SimSun" w:hAnsi="SimSun" w:eastAsia="SimSun" w:cs="SimSun"/>
          <w:sz w:val="32"/>
          <w:szCs w:val="32"/>
          <w:spacing w:val="-7"/>
        </w:rPr>
        <w:t>的自然客体移换成社会客体，原来的自然感受也就变成了社会</w:t>
      </w:r>
      <w:r>
        <w:rPr>
          <w:rFonts w:ascii="SimSun" w:hAnsi="SimSun" w:eastAsia="SimSun" w:cs="SimSun"/>
          <w:sz w:val="32"/>
          <w:szCs w:val="32"/>
          <w:spacing w:val="-8"/>
        </w:rPr>
        <w:t>认  </w:t>
      </w:r>
      <w:r>
        <w:rPr>
          <w:rFonts w:ascii="SimSun" w:hAnsi="SimSun" w:eastAsia="SimSun" w:cs="SimSun"/>
          <w:sz w:val="32"/>
          <w:szCs w:val="32"/>
          <w:spacing w:val="-8"/>
        </w:rPr>
        <w:t>识——偷换成一种功利性的价值判断即伦理化</w:t>
      </w:r>
      <w:r>
        <w:rPr>
          <w:rFonts w:ascii="SimSun" w:hAnsi="SimSun" w:eastAsia="SimSun" w:cs="SimSun"/>
          <w:sz w:val="32"/>
          <w:szCs w:val="32"/>
          <w:spacing w:val="-9"/>
        </w:rPr>
        <w:t>的是非标准了。</w:t>
      </w:r>
    </w:p>
    <w:p>
      <w:pPr>
        <w:ind w:right="158" w:firstLine="649"/>
        <w:spacing w:before="72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孔儒们在《易传》编著中，引易为己用的绝活也就在此。把易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说的天人共通自然观演变为儒学的天人合一社会观，就是这种绝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活的登峰造极之举。自然观与社会观在方法论上是有区别的。又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臂如人，在“三极之道”中的人，是放在与自然物同等的地位来进行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考察；在社会活动中的人，是作为超越自然万物的能动者来考察，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也就是考察社会环境、生产关系的总和及其规律。在社会中，人的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自然属性、自身属性统统会打上社会的烙印；人的意识作用与能动 </w:t>
      </w:r>
      <w:r>
        <w:rPr>
          <w:rFonts w:ascii="SimSun" w:hAnsi="SimSun" w:eastAsia="SimSun" w:cs="SimSun"/>
          <w:sz w:val="32"/>
          <w:szCs w:val="32"/>
          <w:spacing w:val="-14"/>
        </w:rPr>
        <w:t>性，必然使社会现象比自然现象更丰富多彩，更光怪陆离。因此，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从认识的方法论来说，任何时候绝不能简单地搬用自然的基本规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律去推断社会的一般现象。如天命论，作为自然规律的天道</w:t>
      </w:r>
      <w:r>
        <w:rPr>
          <w:rFonts w:ascii="SimSun" w:hAnsi="SimSun" w:eastAsia="SimSun" w:cs="SimSun"/>
          <w:sz w:val="32"/>
          <w:szCs w:val="32"/>
          <w:spacing w:val="-18"/>
        </w:rPr>
        <w:t>，确实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不可违，但作为社会规律的“天命”却是人力可为的。又如仁义说，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人最终走出并战胜自然界，就在于人的社会性，人是有理智的，因 </w:t>
      </w:r>
      <w:r>
        <w:rPr>
          <w:rFonts w:ascii="SimSun" w:hAnsi="SimSun" w:eastAsia="SimSun" w:cs="SimSun"/>
          <w:sz w:val="32"/>
          <w:szCs w:val="32"/>
          <w:spacing w:val="-7"/>
        </w:rPr>
        <w:t>此人与人之间应当讲仁义讲道德，但是把它作为根本没有平等可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言的社会制度之下的政治之道，不仅显得幼稚，而且当它同上智下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愚观相结合，就顺理成章地变成了统治阶段愚弄平民百姓的武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器。但这不等于孔子是封建观念文化中官学理论的始作俑者。正</w:t>
      </w:r>
    </w:p>
    <w:p>
      <w:pPr>
        <w:spacing w:line="268" w:lineRule="auto"/>
        <w:sectPr>
          <w:footerReference w:type="default" r:id="rId1197"/>
          <w:pgSz w:w="11900" w:h="16840"/>
          <w:pgMar w:top="400" w:right="1451" w:bottom="1446" w:left="1400" w:header="0" w:footer="12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77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如最初研究人体细菌的学者是为了人类健康，决不会想到细菌学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会被运用于惨无人道的细菌武器；中国人最初发明火药</w:t>
      </w:r>
      <w:r>
        <w:rPr>
          <w:rFonts w:ascii="SimSun" w:hAnsi="SimSun" w:eastAsia="SimSun" w:cs="SimSun"/>
          <w:sz w:val="32"/>
          <w:szCs w:val="32"/>
          <w:spacing w:val="-17"/>
        </w:rPr>
        <w:t>，也万万想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不到会被洋人用它改进成枪炮来涂炭自己的子孙。</w:t>
      </w:r>
    </w:p>
    <w:p>
      <w:pPr>
        <w:ind w:firstLine="719"/>
        <w:spacing w:before="7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易说的负面影响，还造就了中国旧知识分子独</w:t>
      </w:r>
      <w:r>
        <w:rPr>
          <w:rFonts w:ascii="SimSun" w:hAnsi="SimSun" w:eastAsia="SimSun" w:cs="SimSun"/>
          <w:sz w:val="32"/>
          <w:szCs w:val="32"/>
          <w:spacing w:val="-8"/>
        </w:rPr>
        <w:t>具的社会人格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特点。首先，易主客一体的认识方法与认识结果使人客体化。人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作为认识主体被融入天人地三极关系之中，失去了人的相对独立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性，造成人只能服从自身所处的客观地位这种表象。其次，易取类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比象的理论模式把人进一步物化。人与任何事物可以共通类比而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成为互象，使人超越万物的自然属性被弱化，人独具的优胜条件被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淡化。再次，易说博大神奇的涵盖，也把人渺小化、卑微化。易“寂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然不动”,却言尽天下之事，道明天下之理，人</w:t>
      </w:r>
      <w:r>
        <w:rPr>
          <w:rFonts w:ascii="SimSun" w:hAnsi="SimSun" w:eastAsia="SimSun" w:cs="SimSun"/>
          <w:sz w:val="32"/>
          <w:szCs w:val="32"/>
          <w:spacing w:val="-23"/>
        </w:rPr>
        <w:t>的作为只是“感而遂 </w:t>
      </w:r>
      <w:r>
        <w:rPr>
          <w:rFonts w:ascii="SimSun" w:hAnsi="SimSun" w:eastAsia="SimSun" w:cs="SimSun"/>
          <w:sz w:val="32"/>
          <w:szCs w:val="32"/>
          <w:spacing w:val="-33"/>
        </w:rPr>
        <w:t>通天下之故(缘由)”。《系辞》作者反复阐述了这一观点：在易面前，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任何智者、仁者、君子都显得无能为力，都只能循“易之序”才能“自 </w:t>
      </w:r>
      <w:r>
        <w:rPr>
          <w:rFonts w:ascii="SimSun" w:hAnsi="SimSun" w:eastAsia="SimSun" w:cs="SimSun"/>
          <w:sz w:val="32"/>
          <w:szCs w:val="32"/>
          <w:spacing w:val="-27"/>
        </w:rPr>
        <w:t>天祐之”。其实，古易说并没有否认人所独具的能动作用，相反，先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哲能如此“兴神物以前民用”,恰恰说明人的认识作用是伟大的。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但是，后学只悟出了易为“天下之至神”、“天下之至精”、</w:t>
      </w:r>
      <w:r>
        <w:rPr>
          <w:rFonts w:ascii="SimSun" w:hAnsi="SimSun" w:eastAsia="SimSun" w:cs="SimSun"/>
          <w:sz w:val="32"/>
          <w:szCs w:val="32"/>
          <w:spacing w:val="-37"/>
        </w:rPr>
        <w:t>“天下之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至变”,而未悟出其神奇的机理及成因，因此提</w:t>
      </w:r>
      <w:r>
        <w:rPr>
          <w:rFonts w:ascii="SimSun" w:hAnsi="SimSun" w:eastAsia="SimSun" w:cs="SimSun"/>
          <w:sz w:val="32"/>
          <w:szCs w:val="32"/>
          <w:spacing w:val="-23"/>
        </w:rPr>
        <w:t>出了天降神物与“圣 </w:t>
      </w:r>
      <w:r>
        <w:rPr>
          <w:rFonts w:ascii="SimSun" w:hAnsi="SimSun" w:eastAsia="SimSun" w:cs="SimSun"/>
          <w:sz w:val="32"/>
          <w:szCs w:val="32"/>
          <w:spacing w:val="-42"/>
        </w:rPr>
        <w:t>人”创易说。在《易传》中，“圣人”与“君子”的界</w:t>
      </w:r>
      <w:r>
        <w:rPr>
          <w:rFonts w:ascii="SimSun" w:hAnsi="SimSun" w:eastAsia="SimSun" w:cs="SimSun"/>
          <w:sz w:val="32"/>
          <w:szCs w:val="32"/>
          <w:spacing w:val="-43"/>
        </w:rPr>
        <w:t>线是十分清楚的，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圣人创易，君子学易。现实中的儒生差距更大，《象》通篇叙述如何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行君子之道，这种在真理面前人只能知其然而不知其所以然的认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同心态，奠定了自先秦以来儒生的卑微心理。但是，任何时代的学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人毕竟是同时代的佼佼者，是先哲是启蒙之士，他们必然有一种怀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才求用的要求。在天命论甚至天人合一、君权神授观念之下，这种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卑微心理与怀才求用意识，交织成儒生的一种特定价值观——客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体化价值取向，他们不是把治学与探究学问结合起来，而是把治学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与求利联系起来。这就是学术本身被异化——被政治</w:t>
      </w:r>
      <w:r>
        <w:rPr>
          <w:rFonts w:ascii="SimSun" w:hAnsi="SimSun" w:eastAsia="SimSun" w:cs="SimSun"/>
          <w:sz w:val="32"/>
          <w:szCs w:val="32"/>
          <w:spacing w:val="-15"/>
        </w:rPr>
        <w:t>化、商品化，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即学术本身及其目的、过程，成为一种追功逐利的</w:t>
      </w:r>
      <w:r>
        <w:rPr>
          <w:rFonts w:ascii="SimSun" w:hAnsi="SimSun" w:eastAsia="SimSun" w:cs="SimSun"/>
          <w:sz w:val="32"/>
          <w:szCs w:val="32"/>
          <w:spacing w:val="-17"/>
        </w:rPr>
        <w:t>手段。于是，儒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生在无形之中丧失了自身作为一个特定阶层所应有的地位和独立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的人格。荀子《非二子》对此有过一针见血的抨击：“古之所谓士仕</w:t>
      </w:r>
    </w:p>
    <w:p>
      <w:pPr>
        <w:spacing w:line="264" w:lineRule="auto"/>
        <w:sectPr>
          <w:footerReference w:type="default" r:id="rId1198"/>
          <w:pgSz w:w="11900" w:h="16840"/>
          <w:pgMar w:top="400" w:right="1369" w:bottom="1316" w:left="1640" w:header="0" w:footer="11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firstLine="160"/>
        <w:spacing w:before="104" w:line="26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者，厚敦者也，合群者也，乐富贵者也，乐分施者也，远罪过者也，务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事理者也，羞独富者也。今所谓士仕者，汗漫者也</w:t>
      </w:r>
      <w:r>
        <w:rPr>
          <w:rFonts w:ascii="SimSun" w:hAnsi="SimSun" w:eastAsia="SimSun" w:cs="SimSun"/>
          <w:sz w:val="32"/>
          <w:szCs w:val="32"/>
          <w:spacing w:val="-23"/>
        </w:rPr>
        <w:t>，贼乱者也，恣睢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者也，贪利者也，触抵者也，无礼义而惟权势之嗜者也。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……今之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所谓处士者，无能而云能者也，无知而云知者也，利心无足而佯无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欲得也，行伪险秽而强高言谨悫者也，以不俗为俗，离纵而跂訾者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也。”儒生堕落到如此，又怎能赢得自身的社会地位呢。先秦时期，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那些能给富贵家治丧赞礼之人被称为“儒”,到宋代排位第</w:t>
      </w:r>
      <w:r>
        <w:rPr>
          <w:rFonts w:ascii="SimSun" w:hAnsi="SimSun" w:eastAsia="SimSun" w:cs="SimSun"/>
          <w:sz w:val="32"/>
          <w:szCs w:val="32"/>
          <w:spacing w:val="-8"/>
        </w:rPr>
        <w:t>九者为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儒。中国知识分子有“臭老九”、“老九”之称，盖源于此。对知识分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子如此鄙视，是不公正不科学的，是社会进步的反动。但是，作为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一种历史现象，又是值得深刻反思的。东周以来，据详实的文字记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载，自苏秦佩六国相印为始，历代帝王、君主、“贼”</w:t>
      </w:r>
      <w:r>
        <w:rPr>
          <w:rFonts w:ascii="SimSun" w:hAnsi="SimSun" w:eastAsia="SimSun" w:cs="SimSun"/>
          <w:sz w:val="32"/>
          <w:szCs w:val="32"/>
          <w:spacing w:val="-23"/>
        </w:rPr>
        <w:t>王，无一不用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“儒”,且多有礼贤下士、三顾茅庐之举。然而，“儒”在漫长的封建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社会中地位又是低贱的这一历史现象，透视出一个中国特色—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重用“儒”又贱视“儒”这样一种政治伦理，在“儒”身上浓缩了人才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机制与人才地位悖反的统一。从封建的为官之道来</w:t>
      </w:r>
      <w:r>
        <w:rPr>
          <w:rFonts w:ascii="SimSun" w:hAnsi="SimSun" w:eastAsia="SimSun" w:cs="SimSun"/>
          <w:sz w:val="32"/>
          <w:szCs w:val="32"/>
          <w:spacing w:val="-3"/>
        </w:rPr>
        <w:t>说，这是本位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观念的产物；从学术本身来说，这是异化即非本体化的产物，其实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质是社会制度导演的“儒”的人性异化——人格低下。这样，在官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方儒学理论之下，治学唯上，自然是顺天意，因为“王者承天意以从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事”。那么追寻治学与求利的统一，也就是自然而然的</w:t>
      </w:r>
      <w:r>
        <w:rPr>
          <w:rFonts w:ascii="SimSun" w:hAnsi="SimSun" w:eastAsia="SimSun" w:cs="SimSun"/>
          <w:sz w:val="32"/>
          <w:szCs w:val="32"/>
          <w:spacing w:val="-15"/>
        </w:rPr>
        <w:t>了。</w:t>
      </w:r>
    </w:p>
    <w:p>
      <w:pPr>
        <w:ind w:left="159" w:right="45" w:firstLine="639"/>
        <w:spacing w:before="7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勿庸讳言，以顺天、唯上来治学求利，治学与修身就必然产生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深刻的矛盾。学，是科学，治学就要究本穷源，唯真</w:t>
      </w:r>
      <w:r>
        <w:rPr>
          <w:rFonts w:ascii="SimSun" w:hAnsi="SimSun" w:eastAsia="SimSun" w:cs="SimSun"/>
          <w:sz w:val="32"/>
          <w:szCs w:val="32"/>
          <w:spacing w:val="-29"/>
        </w:rPr>
        <w:t>理是信；身，物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欲之躯，神智之载，身之存与性之修经常无法统一，有时甚至水火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不容。物欲之身需要利益，欲壑难填。真理与物</w:t>
      </w:r>
      <w:r>
        <w:rPr>
          <w:rFonts w:ascii="SimSun" w:hAnsi="SimSun" w:eastAsia="SimSun" w:cs="SimSun"/>
          <w:sz w:val="32"/>
          <w:szCs w:val="32"/>
          <w:spacing w:val="-19"/>
        </w:rPr>
        <w:t>欲势必冲撞，其根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本原因就在于真理没有功利性。以“唯上”来治学</w:t>
      </w:r>
      <w:r>
        <w:rPr>
          <w:rFonts w:ascii="SimSun" w:hAnsi="SimSun" w:eastAsia="SimSun" w:cs="SimSun"/>
          <w:sz w:val="32"/>
          <w:szCs w:val="32"/>
          <w:spacing w:val="-29"/>
        </w:rPr>
        <w:t>，“真理”就变成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了牧师，“君子”也就成了“无礼义而惟权势之嗜者</w:t>
      </w:r>
      <w:r>
        <w:rPr>
          <w:rFonts w:ascii="SimSun" w:hAnsi="SimSun" w:eastAsia="SimSun" w:cs="SimSun"/>
          <w:sz w:val="32"/>
          <w:szCs w:val="32"/>
          <w:spacing w:val="-29"/>
        </w:rPr>
        <w:t>”。在这一问题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上，老子与孔子是最早进行自我调适的先哲：孔子以入世</w:t>
      </w:r>
      <w:r>
        <w:rPr>
          <w:rFonts w:ascii="SimSun" w:hAnsi="SimSun" w:eastAsia="SimSun" w:cs="SimSun"/>
          <w:sz w:val="32"/>
          <w:szCs w:val="32"/>
          <w:spacing w:val="-18"/>
        </w:rPr>
        <w:t>为政来调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适，老子以避世养心来调适。这既是孔子的地位被入世儒生尤其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是替天行道者们越抬越高的心理基础：也是老子被道教奉为道德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天尊的人性本因。自老、孔而下，中国古代的高级(相对庸俗而言)</w:t>
      </w:r>
    </w:p>
    <w:p>
      <w:pPr>
        <w:spacing w:line="266" w:lineRule="auto"/>
        <w:sectPr>
          <w:footerReference w:type="default" r:id="rId1199"/>
          <w:pgSz w:w="11900" w:h="16840"/>
          <w:pgMar w:top="400" w:right="1610" w:bottom="1370" w:left="1300" w:header="0" w:footer="116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103"/>
        <w:spacing w:before="104" w:line="27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知识分子，始终有一个“调适”人生的课题。战国的屈原拉开了一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代又一代人世知识分子的“性格”悲剧史——沉</w:t>
      </w:r>
      <w:r>
        <w:rPr>
          <w:rFonts w:ascii="SimSun" w:hAnsi="SimSun" w:eastAsia="SimSun" w:cs="SimSun"/>
          <w:sz w:val="32"/>
          <w:szCs w:val="32"/>
          <w:spacing w:val="-7"/>
        </w:rPr>
        <w:t>重的社会悲剧帷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幕。话又说回来，老子、孔子尚且如此，又</w:t>
      </w:r>
      <w:r>
        <w:rPr>
          <w:rFonts w:ascii="SimSun" w:hAnsi="SimSun" w:eastAsia="SimSun" w:cs="SimSun"/>
          <w:sz w:val="32"/>
          <w:szCs w:val="32"/>
          <w:spacing w:val="-7"/>
        </w:rPr>
        <w:t>怎能去苛责后学儒生</w:t>
      </w:r>
    </w:p>
    <w:p>
      <w:pPr>
        <w:spacing w:before="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7"/>
        </w:rPr>
        <w:t>呢?</w:t>
      </w:r>
    </w:p>
    <w:p>
      <w:pPr>
        <w:ind w:left="630"/>
        <w:spacing w:before="11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这或许是古易说被后世误解所造成的悲哀吧。</w:t>
      </w:r>
    </w:p>
    <w:p>
      <w:pPr>
        <w:pStyle w:val="BodyText"/>
        <w:spacing w:line="445" w:lineRule="auto"/>
        <w:rPr/>
      </w:pPr>
      <w:r/>
    </w:p>
    <w:p>
      <w:pPr>
        <w:ind w:left="740"/>
        <w:spacing w:before="104" w:line="22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6"/>
        </w:rPr>
        <w:t>三、易与审美认识中的形象化倾向</w:t>
      </w:r>
    </w:p>
    <w:p>
      <w:pPr>
        <w:ind w:right="19" w:firstLine="630"/>
        <w:spacing w:before="99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易，尤其是易图，是用“形象”——形质与意象来阐义寓理的。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这种思维模式决定了易审美认识中的形象化倾向。由于易千百年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来被统治阶级作为“经”大力宣教，并在民间广</w:t>
      </w:r>
      <w:r>
        <w:rPr>
          <w:rFonts w:ascii="SimSun" w:hAnsi="SimSun" w:eastAsia="SimSun" w:cs="SimSun"/>
          <w:sz w:val="32"/>
          <w:szCs w:val="32"/>
          <w:spacing w:val="-28"/>
        </w:rPr>
        <w:t>为流传，故深刻地影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响了整个中华民族的审美认识，从而使中华民族的审美认识也呈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现出明显的形象化倾向。</w:t>
      </w:r>
    </w:p>
    <w:p>
      <w:pPr>
        <w:ind w:firstLine="630"/>
        <w:spacing w:before="9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易的形象化审美倾向，或说中华文化审美认识中的形象化倾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向，是指渗透在整个认识过程中的形象化倾向对审美的影响。因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此，这里对形象与审美的界义，比通常的说法有所扩张。形象，指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形质与意象，它是一种具体的生动的并反映事物一定本质的状态、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形式、现象、图景、情境。审美，指认识事物的真、善、美。形象化的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审美倾向，就是在认识、欣赏、反映其认识客体即事物的全过程中，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形质与意象对于主体产生作用，从而使整个认识及其审美过程无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不打上形象化的痕迹。</w:t>
      </w:r>
    </w:p>
    <w:p>
      <w:pPr>
        <w:ind w:firstLine="630"/>
        <w:spacing w:before="91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东方文化中的这种审美的形象化倾向，从内在本质来说，是生 </w:t>
      </w:r>
      <w:r>
        <w:rPr>
          <w:rFonts w:ascii="SimSun" w:hAnsi="SimSun" w:eastAsia="SimSun" w:cs="SimSun"/>
          <w:sz w:val="32"/>
          <w:szCs w:val="32"/>
          <w:spacing w:val="-7"/>
        </w:rPr>
        <w:t>活化与理想化的统一；从审美感受来说，是生</w:t>
      </w:r>
      <w:r>
        <w:rPr>
          <w:rFonts w:ascii="SimSun" w:hAnsi="SimSun" w:eastAsia="SimSun" w:cs="SimSun"/>
          <w:sz w:val="32"/>
          <w:szCs w:val="32"/>
          <w:spacing w:val="-8"/>
        </w:rPr>
        <w:t>动感与脱俗感的统 </w:t>
      </w:r>
      <w:r>
        <w:rPr>
          <w:rFonts w:ascii="SimSun" w:hAnsi="SimSun" w:eastAsia="SimSun" w:cs="SimSun"/>
          <w:sz w:val="32"/>
          <w:szCs w:val="32"/>
          <w:spacing w:val="-18"/>
        </w:rPr>
        <w:t>一；从表现形式来说，是和谐性与典型性的统一。终极这种审美认 </w:t>
      </w:r>
      <w:r>
        <w:rPr>
          <w:rFonts w:ascii="SimSun" w:hAnsi="SimSun" w:eastAsia="SimSun" w:cs="SimSun"/>
          <w:sz w:val="32"/>
          <w:szCs w:val="32"/>
          <w:spacing w:val="-19"/>
        </w:rPr>
        <w:t>识，才能最后达到一种境界， 一种物我合一乃至物我两忘的境界。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诗仙李白在《月下独酌》中有两句诗就展示了这种境界：“举怀邀明 </w:t>
      </w:r>
      <w:r>
        <w:rPr>
          <w:rFonts w:ascii="SimSun" w:hAnsi="SimSun" w:eastAsia="SimSun" w:cs="SimSun"/>
          <w:sz w:val="32"/>
          <w:szCs w:val="32"/>
          <w:spacing w:val="-19"/>
        </w:rPr>
        <w:t>月，对影成三人。”这是一种美的物我合一的入神境界。当然就全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诗而言，是诗人醉意加心境的审美产物。在东方文化中，认识的思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维方法、思想的表达特点、信息的交流形式，精神的</w:t>
      </w:r>
      <w:r>
        <w:rPr>
          <w:rFonts w:ascii="SimSun" w:hAnsi="SimSun" w:eastAsia="SimSun" w:cs="SimSun"/>
          <w:sz w:val="32"/>
          <w:szCs w:val="32"/>
          <w:spacing w:val="-11"/>
        </w:rPr>
        <w:t>最高寄托…,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无一不打上物我合一或物我两忘的印记。极言之，就是脱俗超凡、</w:t>
      </w:r>
    </w:p>
    <w:p>
      <w:pPr>
        <w:spacing w:line="260" w:lineRule="auto"/>
        <w:sectPr>
          <w:footerReference w:type="default" r:id="rId1200"/>
          <w:pgSz w:w="12090" w:h="16970"/>
          <w:pgMar w:top="400" w:right="1560" w:bottom="1179" w:left="1640" w:header="0" w:footer="99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276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走火入魔的境界。例如：哲理文化有“悟道”之境，宗教文化有“无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我”之境，练功入定有“两忘”之境，养生有“无欲”之境；传道之术讲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参悟之境，授学之道讲“点化”之境，占算之法讲“玄妙”之境；至于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纯文化，更是强调诗情画意的“物我”之境。</w:t>
      </w:r>
      <w:r>
        <w:rPr>
          <w:rFonts w:ascii="SimSun" w:hAnsi="SimSun" w:eastAsia="SimSun" w:cs="SimSun"/>
          <w:sz w:val="32"/>
          <w:szCs w:val="32"/>
          <w:spacing w:val="-29"/>
        </w:rPr>
        <w:t>所有这些，如果溯流探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源，无不与古易说及易图的易思维有着密切的联系。</w:t>
      </w:r>
    </w:p>
    <w:p>
      <w:pPr>
        <w:ind w:left="634"/>
        <w:spacing w:before="10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形象化倾向与认识方式</w:t>
      </w:r>
    </w:p>
    <w:p>
      <w:pPr>
        <w:ind w:right="270" w:firstLine="629"/>
        <w:spacing w:before="101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人彻底地从动物界站立出来，并最终成为大自</w:t>
      </w:r>
      <w:r>
        <w:rPr>
          <w:rFonts w:ascii="SimSun" w:hAnsi="SimSun" w:eastAsia="SimSun" w:cs="SimSun"/>
          <w:sz w:val="32"/>
          <w:szCs w:val="32"/>
          <w:spacing w:val="-20"/>
        </w:rPr>
        <w:t>然的主宰，关键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是人在生产劳动中日益形成非凡的认识能力。人的认识过程可以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分成两个环节， 一是认知，即认识主体对事物进行认知及不断深化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的再认识；二是反映，即认识主体对认识进行反映</w:t>
      </w:r>
      <w:r>
        <w:rPr>
          <w:rFonts w:ascii="SimSun" w:hAnsi="SimSun" w:eastAsia="SimSun" w:cs="SimSun"/>
          <w:sz w:val="32"/>
          <w:szCs w:val="32"/>
          <w:spacing w:val="-29"/>
        </w:rPr>
        <w:t>，也就是再现、表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述、传达、交流其认识的结果与体验以及方法等。简而言之，认识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方式就是人对事物进行认知与再认识及其反映的方法和形式。</w:t>
      </w:r>
    </w:p>
    <w:p>
      <w:pPr>
        <w:ind w:right="189" w:firstLine="629"/>
        <w:spacing w:before="9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炎黄民族的认识方式在审美过程中具有鲜明的形象化倾向，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它具有两大基本特点：认知环节中的类象推理和反映环节中的取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譬寓理。类象推理造就了取譬寓理，取譬寓理成就了古易说与现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代认识的弥合。因为，取譬寓理具有极大的涵盖性与宽容性。</w:t>
      </w:r>
    </w:p>
    <w:p>
      <w:pPr>
        <w:ind w:left="629"/>
        <w:spacing w:before="10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9"/>
        </w:rPr>
        <w:t>(1)类象推理</w:t>
      </w:r>
    </w:p>
    <w:p>
      <w:pPr>
        <w:ind w:firstLine="629"/>
        <w:spacing w:before="94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类象推理与类比推理有区别。类比推理是一种从</w:t>
      </w:r>
      <w:r>
        <w:rPr>
          <w:rFonts w:ascii="SimSun" w:hAnsi="SimSun" w:eastAsia="SimSun" w:cs="SimSun"/>
          <w:sz w:val="32"/>
          <w:szCs w:val="32"/>
          <w:spacing w:val="-8"/>
        </w:rPr>
        <w:t>特殊到特殊  </w:t>
      </w:r>
      <w:r>
        <w:rPr>
          <w:rFonts w:ascii="SimSun" w:hAnsi="SimSun" w:eastAsia="SimSun" w:cs="SimSun"/>
          <w:sz w:val="32"/>
          <w:szCs w:val="32"/>
          <w:spacing w:val="-23"/>
        </w:rPr>
        <w:t>的推理方法。类象推理虽然也是从“特殊”到“特殊”,但其推理过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程始终有形象伴随，而类比推理一般是借助抽象概念来推进认</w:t>
      </w:r>
      <w:r>
        <w:rPr>
          <w:rFonts w:ascii="SimSun" w:hAnsi="SimSun" w:eastAsia="SimSun" w:cs="SimSun"/>
          <w:sz w:val="32"/>
          <w:szCs w:val="32"/>
          <w:spacing w:val="-8"/>
        </w:rPr>
        <w:t>识  </w:t>
      </w:r>
      <w:r>
        <w:rPr>
          <w:rFonts w:ascii="SimSun" w:hAnsi="SimSun" w:eastAsia="SimSun" w:cs="SimSun"/>
          <w:sz w:val="32"/>
          <w:szCs w:val="32"/>
          <w:spacing w:val="-17"/>
        </w:rPr>
        <w:t>进程。如果借用“类比推理”来界义的话，类象推理大致</w:t>
      </w:r>
      <w:r>
        <w:rPr>
          <w:rFonts w:ascii="SimSun" w:hAnsi="SimSun" w:eastAsia="SimSun" w:cs="SimSun"/>
          <w:sz w:val="32"/>
          <w:szCs w:val="32"/>
          <w:spacing w:val="-18"/>
        </w:rPr>
        <w:t>可以说成  </w:t>
      </w:r>
      <w:r>
        <w:rPr>
          <w:rFonts w:ascii="SimSun" w:hAnsi="SimSun" w:eastAsia="SimSun" w:cs="SimSun"/>
          <w:sz w:val="32"/>
          <w:szCs w:val="32"/>
          <w:spacing w:val="-8"/>
        </w:rPr>
        <w:t>象意合一的类比推理。这是一种再认识的方法，即易“观象取类”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思维的再认识方法。所谓再认识，是建立在</w:t>
      </w:r>
      <w:r>
        <w:rPr>
          <w:rFonts w:ascii="SimSun" w:hAnsi="SimSun" w:eastAsia="SimSun" w:cs="SimSun"/>
          <w:sz w:val="32"/>
          <w:szCs w:val="32"/>
          <w:spacing w:val="-8"/>
        </w:rPr>
        <w:t>认知基础上的深化认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识。观象取类的再认识，是在认知基础上通过由此及彼的形象化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的比较分析，对事物的本质属性与基本特征进行全面、深入认识的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一种思维过程。它贯穿了占者创易的全部认识过程。</w:t>
      </w:r>
    </w:p>
    <w:p>
      <w:pPr>
        <w:ind w:right="273" w:firstLine="629"/>
        <w:spacing w:before="14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今天，人们在对认识这个问题的探讨上，通常依认识过程分为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感性认识与理性认识；依认识特点分为形象思维与抽象思维；依认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识层次分为初级阶段与高级阶段。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一般又认为，认识的初级阶段</w:t>
      </w:r>
    </w:p>
    <w:p>
      <w:pPr>
        <w:spacing w:line="219" w:lineRule="auto"/>
        <w:sectPr>
          <w:footerReference w:type="default" r:id="rId1201"/>
          <w:pgSz w:w="11900" w:h="16840"/>
          <w:pgMar w:top="400" w:right="1251" w:bottom="1166" w:left="1599" w:header="0" w:footer="9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9" w:firstLine="160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是感性思维，具有形象化的思维特点；而高级阶段是理性思维，具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有抽象即概念化的思维特点。这种近于形式主义的传统划分</w:t>
      </w:r>
      <w:r>
        <w:rPr>
          <w:rFonts w:ascii="SimSun" w:hAnsi="SimSun" w:eastAsia="SimSun" w:cs="SimSun"/>
          <w:sz w:val="32"/>
          <w:szCs w:val="32"/>
          <w:spacing w:val="-2"/>
        </w:rPr>
        <w:t>方法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是很不科学的，用它来解释易的认识方法根本不适合。从认识的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全过程来说，传统的西方思维(通常以亚氏逻辑为主体)与易思维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的认知起点相同，但再认识及其反映不同。也就是说，两者都有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“观象取类”的认识起点，即都是从感性认识开始，从书本有的知识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概念出发，都立足于前人认识成果之上；在感性认识上进行再认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识，两者就有所不同：传统思维是从感性认识上抽象出区别于</w:t>
      </w:r>
      <w:r>
        <w:rPr>
          <w:rFonts w:ascii="SimSun" w:hAnsi="SimSun" w:eastAsia="SimSun" w:cs="SimSun"/>
          <w:sz w:val="32"/>
          <w:szCs w:val="32"/>
          <w:spacing w:val="-13"/>
        </w:rPr>
        <w:t>其他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各种事物性质的概念化的认识结论，易思维是从感性认识上推衍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成相通于其他各种事物某一特征的形象化的认</w:t>
      </w:r>
      <w:r>
        <w:rPr>
          <w:rFonts w:ascii="SimSun" w:hAnsi="SimSun" w:eastAsia="SimSun" w:cs="SimSun"/>
          <w:sz w:val="32"/>
          <w:szCs w:val="32"/>
          <w:spacing w:val="-1"/>
        </w:rPr>
        <w:t>识结论。这就是易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的“观象取类”基础上的进一步类象推理：观本象</w:t>
      </w:r>
      <w:r>
        <w:rPr>
          <w:rFonts w:ascii="SimSun" w:hAnsi="SimSun" w:eastAsia="SimSun" w:cs="SimSun"/>
          <w:sz w:val="32"/>
          <w:szCs w:val="32"/>
          <w:spacing w:val="-23"/>
        </w:rPr>
        <w:t>而取诸种类象，取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诸种类象而感悟，推理大道。显然，这种类象推理是一种高级的认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识活动。</w:t>
      </w:r>
    </w:p>
    <w:p>
      <w:pPr>
        <w:ind w:left="160" w:right="13" w:firstLine="660"/>
        <w:spacing w:before="12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对于易的类象推理的认识，两千多年前的《易传》编撰</w:t>
      </w:r>
      <w:r>
        <w:rPr>
          <w:rFonts w:ascii="SimSun" w:hAnsi="SimSun" w:eastAsia="SimSun" w:cs="SimSun"/>
          <w:sz w:val="32"/>
          <w:szCs w:val="32"/>
          <w:spacing w:val="-19"/>
        </w:rPr>
        <w:t>者比诸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多后学都要胜出一筹。《象》在大谈君子之道中，就把“君子以族(类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分，归类),类辨(辨正)物”的认识方法，作为重要的一条</w:t>
      </w:r>
      <w:r>
        <w:rPr>
          <w:rFonts w:ascii="SimSun" w:hAnsi="SimSun" w:eastAsia="SimSun" w:cs="SimSun"/>
          <w:sz w:val="32"/>
          <w:szCs w:val="32"/>
          <w:spacing w:val="-7"/>
        </w:rPr>
        <w:t>提了出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来。《易传·文言》在解释《乾九五》时说：“子曰：同</w:t>
      </w:r>
      <w:r>
        <w:rPr>
          <w:rFonts w:ascii="SimSun" w:hAnsi="SimSun" w:eastAsia="SimSun" w:cs="SimSun"/>
          <w:sz w:val="32"/>
          <w:szCs w:val="32"/>
          <w:spacing w:val="-40"/>
        </w:rPr>
        <w:t>声相应(呼应),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同气相求(索求);水流湿，火就(近)燥；云从龙，风从虎。圣人作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(创制)而万物睹(见，现)。本(原，源)乎</w:t>
      </w:r>
      <w:r>
        <w:rPr>
          <w:rFonts w:ascii="SimSun" w:hAnsi="SimSun" w:eastAsia="SimSun" w:cs="SimSun"/>
          <w:sz w:val="32"/>
          <w:szCs w:val="32"/>
          <w:spacing w:val="-16"/>
        </w:rPr>
        <w:t>天者亲(近)上，本乎地者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亲下，则各从其类也。”这段话是用来解释“‘飞龙在天，利见大人’,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何谓(是为什么)”的。撇开“龙”、“天”、“大人”的说教之义，作者对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易的类象推理原则是有所认识的，尽管这种认识并不深刻、不完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整、不自觉。</w:t>
      </w:r>
    </w:p>
    <w:p>
      <w:pPr>
        <w:ind w:left="160" w:firstLine="810"/>
        <w:spacing w:before="122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易的类象推理不同于现代学科的界</w:t>
      </w:r>
      <w:r>
        <w:rPr>
          <w:rFonts w:ascii="Times New Roman" w:hAnsi="Times New Roman" w:eastAsia="Times New Roman" w:cs="Times New Roman"/>
          <w:sz w:val="32"/>
          <w:szCs w:val="32"/>
          <w:spacing w:val="7"/>
        </w:rPr>
        <w:t>(</w:t>
      </w:r>
      <w:r>
        <w:rPr>
          <w:rFonts w:ascii="Times New Roman" w:hAnsi="Times New Roman" w:eastAsia="Times New Roman" w:cs="Times New Roman"/>
          <w:sz w:val="32"/>
          <w:szCs w:val="32"/>
        </w:rPr>
        <w:t>Kingdom</w:t>
      </w:r>
      <w:r>
        <w:rPr>
          <w:rFonts w:ascii="Times New Roman" w:hAnsi="Times New Roman" w:eastAsia="Times New Roman" w:cs="Times New Roman"/>
          <w:sz w:val="32"/>
          <w:szCs w:val="32"/>
          <w:spacing w:val="7"/>
        </w:rPr>
        <w:t>)</w:t>
      </w:r>
      <w:r>
        <w:rPr>
          <w:rFonts w:ascii="Times New Roman" w:hAnsi="Times New Roman" w:eastAsia="Times New Roman" w:cs="Times New Roma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、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门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7"/>
        </w:rPr>
        <w:t>(</w:t>
      </w:r>
      <w:r>
        <w:rPr>
          <w:rFonts w:ascii="Times New Roman" w:hAnsi="Times New Roman" w:eastAsia="Times New Roman" w:cs="Times New Roman"/>
          <w:sz w:val="32"/>
          <w:szCs w:val="32"/>
        </w:rPr>
        <w:t>Phy</w:t>
      </w:r>
      <w:r>
        <w:rPr>
          <w:rFonts w:ascii="Times New Roman" w:hAnsi="Times New Roman" w:eastAsia="Times New Roman" w:cs="Times New Roman"/>
          <w:sz w:val="32"/>
          <w:szCs w:val="32"/>
          <w:spacing w:val="7"/>
        </w:rPr>
        <w:t>-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lum)、纲(class)、目(order)、科(family)、属(Gemus)、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种(Species)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的梯级分类方法，而是触类旁通，也就是在某一</w:t>
      </w:r>
      <w:r>
        <w:rPr>
          <w:rFonts w:ascii="SimSun" w:hAnsi="SimSun" w:eastAsia="SimSun" w:cs="SimSun"/>
          <w:sz w:val="32"/>
          <w:szCs w:val="32"/>
          <w:spacing w:val="-19"/>
        </w:rPr>
        <w:t>点上有相通可取之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处，就用作类象，用来类比(解析、论证)本</w:t>
      </w:r>
      <w:r>
        <w:rPr>
          <w:rFonts w:ascii="SimSun" w:hAnsi="SimSun" w:eastAsia="SimSun" w:cs="SimSun"/>
          <w:sz w:val="32"/>
          <w:szCs w:val="32"/>
          <w:spacing w:val="-17"/>
        </w:rPr>
        <w:t>象的原义。象意合一即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借象以类意的类象推理，从起始到终结，都是以“象”——形质与意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象为媒介进行再认识。本象是本体，由此产生的类</w:t>
      </w:r>
      <w:r>
        <w:rPr>
          <w:rFonts w:ascii="SimSun" w:hAnsi="SimSun" w:eastAsia="SimSun" w:cs="SimSun"/>
          <w:sz w:val="32"/>
          <w:szCs w:val="32"/>
          <w:spacing w:val="-22"/>
        </w:rPr>
        <w:t>象是“多媒体”,</w:t>
      </w:r>
    </w:p>
    <w:p>
      <w:pPr>
        <w:spacing w:line="264" w:lineRule="auto"/>
        <w:sectPr>
          <w:footerReference w:type="default" r:id="rId1202"/>
          <w:pgSz w:w="11900" w:h="16840"/>
          <w:pgMar w:top="400" w:right="1453" w:bottom="1286" w:left="1459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46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以多种他休来媒介本体。整个易就是在这种类象推理的认识方法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下构建的一个巨大的形象化认识体系。《易经》就是如此。对于这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一点，《系辞》有所参悟：“是故，易者，象也。象(本象)也者：像(摹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仿)其物宜，是故谓之象(类象)。”本象产生类象，各种类象说明本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象，这就是易的类象推理。象，在易说中是一种载体，是形象化的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意旨载体。借象寓意、以象比意、类象成理，就是这种类象推理的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基本特点。</w:t>
      </w:r>
    </w:p>
    <w:p>
      <w:pPr>
        <w:ind w:firstLine="629"/>
        <w:spacing w:before="90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这种以“形象”为媒介进行认识的方法，克服了西方那种主客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相分的认识论的诸多局限(包括形而上学倾向)。但是，由于受远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古时代的历史条件限制，它存在一个隐性痼疾。自先秦诸子而下，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由于后学悟易程度不高，这一潜在的痼疾被发展成巨大的流弊；观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象取类，类象界义，本义反隐，导致后学对于本义、原义无法准确把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握，注易释义中出现多意性、歧义性，明道阐理也就有了更多的弹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性，甚至随意性。春秋战国时期，类象推理之法就被诸子之辩推向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反面，并达到极致。战国时公孙龙学派的“白马非马”就是典型的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相对主义诡辩论。也正因为如此，墨辩逻辑才应运而生。</w:t>
      </w:r>
      <w:r>
        <w:rPr>
          <w:rFonts w:ascii="SimSun" w:hAnsi="SimSun" w:eastAsia="SimSun" w:cs="SimSun"/>
          <w:sz w:val="32"/>
          <w:szCs w:val="32"/>
          <w:spacing w:val="-8"/>
        </w:rPr>
        <w:t>墨辩逻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辑是针对易类象推理这种理解本义的不确定性进行反思的必然结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果。从这个意义上说，墨辩逻辑的提出，是给易的类象推理认识方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法重新正名。《墨辩·小取》专讲“以类取，以类予”,即如何以类定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性，以类定名；其实就是对类象推理的基本方法进行界说，界定它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与一般的类比推理方法的同与异(辨正同类、异类)。这也是墨辩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逻辑在中国乃至整个人类认识史上有着特殊地位的根本原因。溯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流而上，它揭示了易类象推理被诸子滥用的事实；顺流而下，它召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示着还易类象推理以本来面目的艰苦历程。</w:t>
      </w:r>
    </w:p>
    <w:p>
      <w:pPr>
        <w:ind w:left="629"/>
        <w:spacing w:before="23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(2)取譬寓理</w:t>
      </w:r>
    </w:p>
    <w:p>
      <w:pPr>
        <w:ind w:right="36" w:firstLine="629"/>
        <w:spacing w:before="98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取譬寓理，是易观象取类思维的典型反映，同时也</w:t>
      </w:r>
      <w:r>
        <w:rPr>
          <w:rFonts w:ascii="SimSun" w:hAnsi="SimSun" w:eastAsia="SimSun" w:cs="SimSun"/>
          <w:sz w:val="32"/>
          <w:szCs w:val="32"/>
          <w:spacing w:val="-19"/>
        </w:rPr>
        <w:t>是古代中国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先哲反映认识的基本方法之一。取譬寓理，就是在反映认识的过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程中(包括反映认识结果、认识体验、认识方法等</w:t>
      </w:r>
      <w:r>
        <w:rPr>
          <w:rFonts w:ascii="SimSun" w:hAnsi="SimSun" w:eastAsia="SimSun" w:cs="SimSun"/>
          <w:sz w:val="32"/>
          <w:szCs w:val="32"/>
          <w:spacing w:val="-12"/>
        </w:rPr>
        <w:t>),通过诸多具体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的形质与意象来类比被反映的本体即认识对象，从而得到一个生</w:t>
      </w:r>
    </w:p>
    <w:p>
      <w:pPr>
        <w:spacing w:line="258" w:lineRule="auto"/>
        <w:sectPr>
          <w:footerReference w:type="default" r:id="rId1203"/>
          <w:pgSz w:w="11900" w:h="16840"/>
          <w:pgMar w:top="400" w:right="1579" w:bottom="1356" w:left="1499" w:header="0" w:footer="11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right="46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动的完整的关于这一本体的界说。这种“类比”借用语言修辞学中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的修辞方法来作不甚贴切的认识，就是譬喻、比拟、象征、烘托、例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证、暗示、寄寓等修辞手法；取譬寓理也就是借助间接的</w:t>
      </w:r>
      <w:r>
        <w:rPr>
          <w:rFonts w:ascii="SimSun" w:hAnsi="SimSun" w:eastAsia="SimSun" w:cs="SimSun"/>
          <w:sz w:val="32"/>
          <w:szCs w:val="32"/>
          <w:spacing w:val="-17"/>
        </w:rPr>
        <w:t>含蓄的类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比手法来阐理成说，明道立言。</w:t>
      </w:r>
    </w:p>
    <w:p>
      <w:pPr>
        <w:ind w:right="48" w:firstLine="629"/>
        <w:spacing w:before="82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取譬寓理与类象推理是易认识论的两个方面，易是主客合一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的形象化审美倾向的认识体系。在这个形象化认识体系中，天人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地万象万物通过阴阳共存、八卦相喻、类象相通、境界归一这样一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条虚实相融的认识路线，完成了只有人脑才能实现的复杂认识过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程——始终不离开形象进行观察、比照、分析的推理</w:t>
      </w:r>
      <w:r>
        <w:rPr>
          <w:rFonts w:ascii="SimSun" w:hAnsi="SimSun" w:eastAsia="SimSun" w:cs="SimSun"/>
          <w:sz w:val="32"/>
          <w:szCs w:val="32"/>
          <w:spacing w:val="-17"/>
        </w:rPr>
        <w:t>思维过程。因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此，易思维是一种观照思维。观照思维是人类独有的高级思维活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动，是现代计算机语言根本无法模拟的跳跃式思维。在这个意义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上来说，计算机包括未来的电脑，永远无法超越人脑。如果人类沿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着西方“主客相分”的思维模式走下去，电脑战胜人脑也就指日可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待了。我们认为，现代西方与古老东方的结合，最终构建成以东方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为主架以西方为血肉的思维学之日，就是人类认识科学的伟大转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折之时。这是题外之话。从思维的方法上来说，易的这种观照思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维囊括了人脑所能综合运用的各种推理方法，是现代逻辑学教科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书所有思维方法的综合运用。因此，从一定意义上说，类象推理是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观照思维的认识论，取譬寓理是其反映论。</w:t>
      </w:r>
    </w:p>
    <w:p>
      <w:pPr>
        <w:ind w:firstLine="660"/>
        <w:spacing w:before="8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易的观照思维成就了古易及其图说，深刻地影响</w:t>
      </w:r>
      <w:r>
        <w:rPr>
          <w:rFonts w:ascii="SimSun" w:hAnsi="SimSun" w:eastAsia="SimSun" w:cs="SimSun"/>
          <w:sz w:val="32"/>
          <w:szCs w:val="32"/>
          <w:spacing w:val="-7"/>
        </w:rPr>
        <w:t>了早期易著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与其他著作。《易经》这部迄今所见最古老的易著,就鲜明地打上了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观照思维的烙印，呈现出强烈的取譬寓理特色。《易经》是以六十四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卦为次序，以占卜为外壳，以观照思维为内核，反映生活哲理的一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部实用手册。它虽然渊源于占卜“灵验”的积累，但编撰之初，它就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更多地具有了以言警世的性质。因此，它既是占卜工具书，又是哲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理启示录，还是君子训诫篇。《易经》仅从表现手法来看，最大的特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点是取譬述说，即寓理于形象之中。取譬，就是把意旨隐含在臂喻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之中，即借助一定的形象(形质与意象),构成某种特定的意义指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向。这种意义指向在《易经》中往往只是一种启示， 一种生活哲</w:t>
      </w:r>
      <w:r>
        <w:rPr>
          <w:rFonts w:ascii="SimSun" w:hAnsi="SimSun" w:eastAsia="SimSun" w:cs="SimSun"/>
          <w:sz w:val="32"/>
          <w:szCs w:val="32"/>
          <w:spacing w:val="-30"/>
        </w:rPr>
        <w:t>理，</w:t>
      </w:r>
    </w:p>
    <w:p>
      <w:pPr>
        <w:spacing w:line="261" w:lineRule="auto"/>
        <w:sectPr>
          <w:footerReference w:type="default" r:id="rId1204"/>
          <w:pgSz w:w="11900" w:h="16840"/>
          <w:pgMar w:top="400" w:right="1459" w:bottom="1386" w:left="1579" w:header="0" w:footer="119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69"/>
        <w:spacing w:before="104" w:line="24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一种事理逻辑，而不是确切、具体的界义或</w:t>
      </w:r>
      <w:r>
        <w:rPr>
          <w:rFonts w:ascii="SimSun" w:hAnsi="SimSun" w:eastAsia="SimSun" w:cs="SimSun"/>
          <w:sz w:val="32"/>
          <w:szCs w:val="32"/>
          <w:spacing w:val="-27"/>
        </w:rPr>
        <w:t>答案。借此，也可窥《易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经》之玄奥。例如：</w:t>
      </w:r>
    </w:p>
    <w:p>
      <w:pPr>
        <w:ind w:right="85" w:firstLine="449"/>
        <w:spacing w:before="74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《易·睽·上九》:睽孤见豕负涂，载鬼一车，先张三弧，后说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(悦)之弧：匪(非)寇，婚媾。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——猛然</w:t>
      </w:r>
      <w:r>
        <w:rPr>
          <w:rFonts w:ascii="SimSun" w:hAnsi="SimSun" w:eastAsia="SimSun" w:cs="SimSun"/>
          <w:sz w:val="32"/>
          <w:szCs w:val="32"/>
          <w:spacing w:val="-23"/>
        </w:rPr>
        <w:t>睁大眼，发现路上来了滚满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泥的猪，又看见一辆车满载着人不人鬼不鬼的家伙，先是警惕地张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开弓箭，后来高高兴兴地放下弓箭，原来不是盗寇，而是办婚事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的。</w:t>
      </w:r>
    </w:p>
    <w:p>
      <w:pPr>
        <w:ind w:right="86" w:firstLine="449"/>
        <w:spacing w:before="8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《易·中孚·六三》:得敌，或鼓或罢，或泣或歌。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一—攻克敌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阵打了胜仗后，有的手舞足蹈，有的歇息休养，</w:t>
      </w:r>
      <w:r>
        <w:rPr>
          <w:rFonts w:ascii="SimSun" w:hAnsi="SimSun" w:eastAsia="SimSun" w:cs="SimSun"/>
          <w:sz w:val="32"/>
          <w:szCs w:val="32"/>
          <w:spacing w:val="-28"/>
        </w:rPr>
        <w:t>有的悲伤痛哭，有的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引吭高歌。寥寥数字，展现了多么宏大、生动的场景!</w:t>
      </w:r>
    </w:p>
    <w:p>
      <w:pPr>
        <w:ind w:right="93" w:firstLine="449"/>
        <w:spacing w:before="92" w:line="23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《易·丰·上六》:丰其屋，部(bù)</w:t>
      </w:r>
      <w:r>
        <w:rPr>
          <w:rFonts w:ascii="SimSun" w:hAnsi="SimSun" w:eastAsia="SimSun" w:cs="SimSun"/>
          <w:sz w:val="32"/>
          <w:szCs w:val="32"/>
          <w:spacing w:val="-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其家，窥其户，阗(qù)</w:t>
      </w:r>
      <w:r>
        <w:rPr>
          <w:rFonts w:ascii="SimSun" w:hAnsi="SimSun" w:eastAsia="SimSun" w:cs="SimSun"/>
          <w:sz w:val="32"/>
          <w:szCs w:val="32"/>
          <w:spacing w:val="-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其无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人，三岁不觌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(dí)</w:t>
      </w:r>
      <w:r>
        <w:rPr>
          <w:rFonts w:ascii="Times New Roman" w:hAnsi="Times New Roman" w:eastAsia="Times New Roman" w:cs="Times New Roma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。</w:t>
      </w:r>
      <w:r>
        <w:rPr>
          <w:rFonts w:ascii="Times New Roman" w:hAnsi="Times New Roman" w:eastAsia="Times New Roman" w:cs="Times New Roman"/>
          <w:sz w:val="32"/>
          <w:szCs w:val="32"/>
          <w:spacing w:val="-20"/>
        </w:rPr>
        <w:t>——</w:t>
      </w:r>
      <w:r>
        <w:rPr>
          <w:rFonts w:ascii="SimSun" w:hAnsi="SimSun" w:eastAsia="SimSun" w:cs="SimSun"/>
          <w:sz w:val="32"/>
          <w:szCs w:val="32"/>
          <w:spacing w:val="-20"/>
        </w:rPr>
        <w:t>由盛而衰，人去楼空，凄凉</w:t>
      </w:r>
      <w:r>
        <w:rPr>
          <w:rFonts w:ascii="SimSun" w:hAnsi="SimSun" w:eastAsia="SimSun" w:cs="SimSun"/>
          <w:sz w:val="32"/>
          <w:szCs w:val="32"/>
          <w:spacing w:val="-21"/>
        </w:rPr>
        <w:t>不忍睹。</w:t>
      </w:r>
    </w:p>
    <w:p>
      <w:pPr>
        <w:ind w:right="67"/>
        <w:spacing w:before="128" w:line="489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  <w:position w:val="12"/>
        </w:rPr>
        <w:t>《易·大壮·上六》:羝羊触藩，不能退，不能遂。</w:t>
      </w:r>
      <w:r>
        <w:rPr>
          <w:rFonts w:ascii="SimSun" w:hAnsi="SimSun" w:eastAsia="SimSun" w:cs="SimSun"/>
          <w:sz w:val="32"/>
          <w:szCs w:val="32"/>
          <w:spacing w:val="46"/>
          <w:position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  <w:position w:val="12"/>
        </w:rPr>
        <w:t>——公羊乱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抵，角卡在藩篱上，进退不能。情景多么生动滑稽。</w:t>
      </w:r>
    </w:p>
    <w:p>
      <w:pPr>
        <w:ind w:firstLine="449"/>
        <w:spacing w:before="60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“形象”寓理的长处与短处是并存的。这就是：既有感知的直 </w:t>
      </w:r>
      <w:r>
        <w:rPr>
          <w:rFonts w:ascii="SimSun" w:hAnsi="SimSun" w:eastAsia="SimSun" w:cs="SimSun"/>
          <w:sz w:val="32"/>
          <w:szCs w:val="32"/>
          <w:spacing w:val="-24"/>
        </w:rPr>
        <w:t>观性、生动性、发散性，又潜在着理解的间接性、模糊性、歧义性。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形象越简明，这种悖反就越深刻。《易经》不是用图画而是用语言文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字来塑造形质与意象，也就是说，理解、把握《易经》所提供的“形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象”必须通过语言文字这个中介。这样，对“形象”进行本义上的理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解与把握，就更加隔膜。</w:t>
      </w:r>
    </w:p>
    <w:p>
      <w:pPr>
        <w:ind w:right="66" w:firstLine="609"/>
        <w:spacing w:before="61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一定的语言，特别是处于未定型时期的语言，如《易经》用语就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具有很强的历史性与地域性。也就是说，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一定时期一定区域很通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俗、很形象的语汇，很习惯、很简明的语言表达方式，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一旦超出这个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特定的语言环境，后人或外人就很难准确把</w:t>
      </w:r>
      <w:r>
        <w:rPr>
          <w:rFonts w:ascii="SimSun" w:hAnsi="SimSun" w:eastAsia="SimSun" w:cs="SimSun"/>
          <w:sz w:val="32"/>
          <w:szCs w:val="32"/>
          <w:spacing w:val="-12"/>
        </w:rPr>
        <w:t>握。语言(语汇、句式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等)一旦出现变异，原来很明了的取譬述说，在后世看来，就变得日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益隔膜、生疏，甚至不知所云。这就是《易经》难读的语言障碍之所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在，也是它被奉为“天书”的根本原因。这种语言障碍在取譬寓理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中尤其具有很强的时代性与地域性。不妨举一</w:t>
      </w:r>
      <w:r>
        <w:rPr>
          <w:rFonts w:ascii="SimSun" w:hAnsi="SimSun" w:eastAsia="SimSun" w:cs="SimSun"/>
          <w:sz w:val="32"/>
          <w:szCs w:val="32"/>
          <w:spacing w:val="4"/>
        </w:rPr>
        <w:t>例来说明。20世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纪90年代末的长沙，从上至下，从城市到乡村，广为流传着一个取</w:t>
      </w:r>
    </w:p>
    <w:p>
      <w:pPr>
        <w:spacing w:line="265" w:lineRule="auto"/>
        <w:sectPr>
          <w:footerReference w:type="default" r:id="rId1205"/>
          <w:pgSz w:w="12100" w:h="16980"/>
          <w:pgMar w:top="400" w:right="1609" w:bottom="1509" w:left="1610" w:header="0" w:footer="132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right="80" w:firstLine="71"/>
        <w:spacing w:before="104" w:line="256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譬寓理的语汇：“tǒngxià(统下)的”或“xixià(稀</w:t>
      </w:r>
      <w:r>
        <w:rPr>
          <w:rFonts w:ascii="SimSun" w:hAnsi="SimSun" w:eastAsia="SimSun" w:cs="SimSun"/>
          <w:sz w:val="32"/>
          <w:szCs w:val="32"/>
          <w:spacing w:val="-14"/>
        </w:rPr>
        <w:t>下)的”。这个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48"/>
          <w:w w:val="99"/>
        </w:rPr>
        <w:t>“xià”,   </w:t>
      </w:r>
      <w:r>
        <w:rPr>
          <w:rFonts w:ascii="SimSun" w:hAnsi="SimSun" w:eastAsia="SimSun" w:cs="SimSun"/>
          <w:sz w:val="32"/>
          <w:szCs w:val="32"/>
          <w:spacing w:val="-48"/>
          <w:w w:val="99"/>
        </w:rPr>
        <w:t>既有“下”的意思，又有“罅”的意思，还有“烂”、“稀”的意思；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这个</w:t>
      </w:r>
      <w:r>
        <w:rPr>
          <w:sz w:val="32"/>
          <w:szCs w:val="32"/>
          <w:spacing w:val="-32"/>
        </w:rPr>
        <w:t>“tǒng”</w:t>
      </w:r>
      <w:r>
        <w:rPr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有“统”的意思，还有“捅”的意思，既指一种状态又指一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种行为。在取“tǒngxià的”为譬的人看来，这个字眼有意在言外、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理在喻中之妙，似乎囊括了千种说法、万般滋味于其中。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“tǒng</w:t>
      </w:r>
    </w:p>
    <w:p>
      <w:pPr>
        <w:ind w:left="71" w:right="133"/>
        <w:spacing w:before="132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10"/>
        </w:rPr>
        <w:t>xià </w:t>
      </w:r>
      <w:r>
        <w:rPr>
          <w:rFonts w:ascii="SimSun" w:hAnsi="SimSun" w:eastAsia="SimSun" w:cs="SimSun"/>
          <w:sz w:val="32"/>
          <w:szCs w:val="32"/>
          <w:spacing w:val="-10"/>
        </w:rPr>
        <w:t>的”就是特定条件下长沙方言的取</w:t>
      </w:r>
      <w:r>
        <w:rPr>
          <w:rFonts w:ascii="SimSun" w:hAnsi="SimSun" w:eastAsia="SimSun" w:cs="SimSun"/>
          <w:sz w:val="32"/>
          <w:szCs w:val="32"/>
          <w:spacing w:val="-11"/>
        </w:rPr>
        <w:t>譬述说，在特定的时代有特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定的含义，而且十分生动形象，非它莫属。但是，这仅仅是长沙人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的说法， 一旦超出这个特定的语言环境，外域人(更不用说后世人)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就未必知道其中滋味了。需要指出的是，长沙方言较多地保留了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古音和古语，类似这种取譬指义的词语不胜枚举。广东方言也存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有古音古语，取臂指义的词语亦不鲜见，如“野”,可言孩子淘气，可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言少年心志高远，也可言男子拈花惹草等等。可见，</w:t>
      </w:r>
      <w:r>
        <w:rPr>
          <w:rFonts w:ascii="SimSun" w:hAnsi="SimSun" w:eastAsia="SimSun" w:cs="SimSun"/>
          <w:sz w:val="32"/>
          <w:szCs w:val="32"/>
          <w:spacing w:val="-29"/>
        </w:rPr>
        <w:t>《易经》被视为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天书，语言隔阂是重要原因之一。</w:t>
      </w:r>
    </w:p>
    <w:p>
      <w:pPr>
        <w:ind w:left="71" w:right="20" w:firstLine="479"/>
        <w:spacing w:before="127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《易经》被奉为经典之后，注家如云，但迄今未有一种解说能被 </w:t>
      </w:r>
      <w:r>
        <w:rPr>
          <w:rFonts w:ascii="SimSun" w:hAnsi="SimSun" w:eastAsia="SimSun" w:cs="SimSun"/>
          <w:sz w:val="32"/>
          <w:szCs w:val="32"/>
          <w:spacing w:val="-6"/>
        </w:rPr>
        <w:t>公认为符合原意，关键就在于取譬寓理的方法论</w:t>
      </w:r>
      <w:r>
        <w:rPr>
          <w:rFonts w:ascii="SimSun" w:hAnsi="SimSun" w:eastAsia="SimSun" w:cs="SimSun"/>
          <w:sz w:val="32"/>
          <w:szCs w:val="32"/>
          <w:spacing w:val="-7"/>
        </w:rPr>
        <w:t>以及语言习惯的 </w:t>
      </w:r>
      <w:r>
        <w:rPr>
          <w:rFonts w:ascii="SimSun" w:hAnsi="SimSun" w:eastAsia="SimSun" w:cs="SimSun"/>
          <w:sz w:val="32"/>
          <w:szCs w:val="32"/>
          <w:spacing w:val="-6"/>
        </w:rPr>
        <w:t>迁移性。如果还原古易说的思维模式，或说借助</w:t>
      </w:r>
      <w:r>
        <w:rPr>
          <w:rFonts w:ascii="SimSun" w:hAnsi="SimSun" w:eastAsia="SimSun" w:cs="SimSun"/>
          <w:sz w:val="32"/>
          <w:szCs w:val="32"/>
          <w:spacing w:val="-7"/>
        </w:rPr>
        <w:t>读古易图之法来 </w:t>
      </w:r>
      <w:r>
        <w:rPr>
          <w:rFonts w:ascii="SimSun" w:hAnsi="SimSun" w:eastAsia="SimSun" w:cs="SimSun"/>
          <w:sz w:val="32"/>
          <w:szCs w:val="32"/>
          <w:spacing w:val="-18"/>
        </w:rPr>
        <w:t>解《经》,这些就不成为问题。这里仅从取譬述理来论说《易经》。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其取譬分为四大类：自然现象、日常生活、社会活动、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一般事理。按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本经六十四卦序，大体分类如下〔其中带“()”为突出的兼类〕:</w:t>
      </w:r>
    </w:p>
    <w:p>
      <w:pPr>
        <w:ind w:left="71" w:right="120" w:firstLine="639"/>
        <w:spacing w:before="102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其一，取臂于自然现象，有乾、(泰)、(否)、(大过</w:t>
      </w:r>
      <w:r>
        <w:rPr>
          <w:rFonts w:ascii="SimSun" w:hAnsi="SimSun" w:eastAsia="SimSun" w:cs="SimSun"/>
          <w:sz w:val="32"/>
          <w:szCs w:val="32"/>
          <w:spacing w:val="-26"/>
        </w:rPr>
        <w:t>)、震、渐等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卦。如：震卦述列雷电发生时所引起的现象，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一气呵成；渐卦是以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飞鸟停落来取象喻理。</w:t>
      </w:r>
    </w:p>
    <w:p>
      <w:pPr>
        <w:ind w:left="71" w:firstLine="639"/>
        <w:spacing w:before="9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其二，取譬于日常生活，有屯、小畜、(颐)、咸、(家人)、睽、蹇、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(解)、(困)、井、鼎、艮、归妹、旅、(兑)等卦。如：咸卦以性爱为臂，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旅卦以羁旅为譬。</w:t>
      </w:r>
    </w:p>
    <w:p>
      <w:pPr>
        <w:ind w:left="71" w:right="98" w:firstLine="639"/>
        <w:spacing w:before="118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其三，取譬于社会活动，有蒙、讼、师、同人、噬嗑、(夫)、(革)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等。如：师卦以军队征战为臂，噬嗑卦以刑罚惩戒</w:t>
      </w:r>
      <w:r>
        <w:rPr>
          <w:rFonts w:ascii="SimSun" w:hAnsi="SimSun" w:eastAsia="SimSun" w:cs="SimSun"/>
          <w:sz w:val="32"/>
          <w:szCs w:val="32"/>
          <w:spacing w:val="-19"/>
        </w:rPr>
        <w:t>为譬。</w:t>
      </w:r>
    </w:p>
    <w:p>
      <w:pPr>
        <w:ind w:right="60"/>
        <w:spacing w:before="82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  <w:position w:val="11"/>
        </w:rPr>
        <w:t>其四，取譬于一般事理。细分又有两种：</w:t>
      </w:r>
      <w:r>
        <w:rPr>
          <w:rFonts w:ascii="SimSun" w:hAnsi="SimSun" w:eastAsia="SimSun" w:cs="SimSun"/>
          <w:sz w:val="32"/>
          <w:szCs w:val="32"/>
          <w:spacing w:val="86"/>
          <w:position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  <w:position w:val="11"/>
        </w:rPr>
        <w:t>一种是杂用多种取譬</w:t>
      </w:r>
    </w:p>
    <w:p>
      <w:pPr>
        <w:ind w:left="71"/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方法来类比事物；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一种是直接取譬来论说某一道理。单一取譬的</w:t>
      </w:r>
    </w:p>
    <w:p>
      <w:pPr>
        <w:spacing w:line="219" w:lineRule="auto"/>
        <w:sectPr>
          <w:footerReference w:type="default" r:id="rId1206"/>
          <w:pgSz w:w="11900" w:h="16840"/>
          <w:pgMar w:top="400" w:right="1459" w:bottom="1490" w:left="1428" w:header="0" w:footer="128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160"/>
        <w:spacing w:before="104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2"/>
        </w:rPr>
        <w:t>有需、比、履、谦、豫、蛊、临、观、贲、剥、复、无妄、逐、晋、(睽)(蹇)、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损、益、萃、升、丰、兑、涣、节等卦。如：谦卦是譬说</w:t>
      </w:r>
      <w:r>
        <w:rPr>
          <w:rFonts w:ascii="SimSun" w:hAnsi="SimSun" w:eastAsia="SimSun" w:cs="SimSun"/>
          <w:sz w:val="32"/>
          <w:szCs w:val="32"/>
          <w:spacing w:val="-43"/>
        </w:rPr>
        <w:t>诸种“谦”的好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处；临卦则述列诸种“临”(光临)的态度，来取譬喻理</w:t>
      </w:r>
      <w:r>
        <w:rPr>
          <w:rFonts w:ascii="SimSun" w:hAnsi="SimSun" w:eastAsia="SimSun" w:cs="SimSun"/>
          <w:sz w:val="32"/>
          <w:szCs w:val="32"/>
          <w:spacing w:val="-24"/>
        </w:rPr>
        <w:t>。多种取譬的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2"/>
          <w:w w:val="94"/>
        </w:rPr>
        <w:t>有(乾)、坤、(蒙)、泰、否、大有、随、大畜、颐、大过、坎、离、恒、大壮、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  <w:w w:val="98"/>
        </w:rPr>
        <w:t>明夷、家人、解、夫、垢、困、革、巽、(渐)、小过、既济、未济等卦。例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3"/>
        </w:rPr>
        <w:t>如坤卦，初六爻取譬于自然气候：“履霜，严冰至。</w:t>
      </w:r>
      <w:r>
        <w:rPr>
          <w:rFonts w:ascii="SimSun" w:hAnsi="SimSun" w:eastAsia="SimSun" w:cs="SimSun"/>
          <w:sz w:val="32"/>
          <w:szCs w:val="32"/>
          <w:spacing w:val="-34"/>
        </w:rPr>
        <w:t>”六二爻取譬于地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1"/>
        </w:rPr>
        <w:t>貌特点：“直、方、大，不习，无不利”。六三爻取譬于物象与事理：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“含章(华)可贞；或从王事，无成有终。</w:t>
      </w:r>
      <w:r>
        <w:rPr>
          <w:rFonts w:ascii="SimSun" w:hAnsi="SimSun" w:eastAsia="SimSun" w:cs="SimSun"/>
          <w:sz w:val="32"/>
          <w:szCs w:val="32"/>
          <w:spacing w:val="-21"/>
        </w:rPr>
        <w:t>”六四爻取譬于日常生活：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“括(收、扎)囊，无咎无誉。”六五爻取譬于日常生</w:t>
      </w:r>
      <w:r>
        <w:rPr>
          <w:rFonts w:ascii="SimSun" w:hAnsi="SimSun" w:eastAsia="SimSun" w:cs="SimSun"/>
          <w:sz w:val="32"/>
          <w:szCs w:val="32"/>
          <w:spacing w:val="-41"/>
        </w:rPr>
        <w:t>活：“黄裳，元吉。”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上六爻取譬于一种图景：“龙战于野，其血玄黄。”</w:t>
      </w:r>
    </w:p>
    <w:p>
      <w:pPr>
        <w:ind w:left="699"/>
        <w:spacing w:before="79" w:line="483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  <w:position w:val="11"/>
        </w:rPr>
        <w:t>《易经》的取譬寓理十分玄妙，这里仅以师卦为例，略加阐释</w:t>
      </w:r>
    </w:p>
    <w:p>
      <w:pPr>
        <w:ind w:left="160"/>
        <w:spacing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论。</w:t>
      </w:r>
    </w:p>
    <w:p>
      <w:pPr>
        <w:ind w:left="889"/>
        <w:spacing w:before="71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师，贞(卜),丈人吉，无咎(过失)。</w:t>
      </w:r>
    </w:p>
    <w:p>
      <w:pPr>
        <w:ind w:left="1489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初六：师出以律，否，减(藏)凶。</w:t>
      </w:r>
    </w:p>
    <w:p>
      <w:pPr>
        <w:ind w:left="1489"/>
        <w:spacing w:before="90" w:line="45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  <w:position w:val="8"/>
        </w:rPr>
        <w:t>九二：在师中，吉，无咎。王三锡(赐)命。</w:t>
      </w:r>
    </w:p>
    <w:p>
      <w:pPr>
        <w:ind w:left="148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六三：师或舆(车载)尸，凶。</w:t>
      </w:r>
    </w:p>
    <w:p>
      <w:pPr>
        <w:ind w:left="1489"/>
        <w:spacing w:before="106" w:line="21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六四：师左(过头)次(差次),无咎。</w:t>
      </w:r>
    </w:p>
    <w:p>
      <w:pPr>
        <w:ind w:left="2299" w:right="91" w:hanging="810"/>
        <w:spacing w:before="111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六五：田有禽，利执(持)言，无咎。长子帅师，弟子舆尸。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贞(算)凶。</w:t>
      </w:r>
    </w:p>
    <w:p>
      <w:pPr>
        <w:ind w:left="1489"/>
        <w:spacing w:before="8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上六：大君有命：开国承家，小人勿用。</w:t>
      </w:r>
    </w:p>
    <w:p>
      <w:pPr>
        <w:ind w:left="160" w:right="151" w:firstLine="669"/>
        <w:spacing w:before="96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师卦，是以出师征战、凯旋建国为譬喻，来揭示生活</w:t>
      </w:r>
      <w:r>
        <w:rPr>
          <w:rFonts w:ascii="SimSun" w:hAnsi="SimSun" w:eastAsia="SimSun" w:cs="SimSun"/>
          <w:sz w:val="32"/>
          <w:szCs w:val="32"/>
          <w:spacing w:val="-18"/>
        </w:rPr>
        <w:t>哲理。卦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辞说：出师前，进行占卜，求得一卦：依靠老者</w:t>
      </w:r>
      <w:r>
        <w:rPr>
          <w:rFonts w:ascii="SimSun" w:hAnsi="SimSun" w:eastAsia="SimSun" w:cs="SimSun"/>
          <w:sz w:val="32"/>
          <w:szCs w:val="32"/>
          <w:spacing w:val="-27"/>
        </w:rPr>
        <w:t>就不会有问题。初六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爻辞说：出师要严明军纪，否则，潜伏着危险。九二爻辞说：(丈</w:t>
      </w:r>
      <w:r>
        <w:rPr>
          <w:rFonts w:ascii="SimSun" w:hAnsi="SimSun" w:eastAsia="SimSun" w:cs="SimSun"/>
          <w:sz w:val="32"/>
          <w:szCs w:val="32"/>
          <w:spacing w:val="-26"/>
        </w:rPr>
        <w:t>人)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在军队中，因而吉利没出差错。“王”三次颁发命令。六三爻辞</w:t>
      </w:r>
      <w:r>
        <w:rPr>
          <w:rFonts w:ascii="SimSun" w:hAnsi="SimSun" w:eastAsia="SimSun" w:cs="SimSun"/>
          <w:sz w:val="32"/>
          <w:szCs w:val="32"/>
          <w:spacing w:val="-25"/>
        </w:rPr>
        <w:t>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军中如果用大车载尸而归，肯定出师不利。六四爻辞说：用兵有小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的差次，没造成大危害。六五爻辞说：田中有禽，这有利，直言</w:t>
      </w:r>
      <w:r>
        <w:rPr>
          <w:rFonts w:ascii="SimSun" w:hAnsi="SimSun" w:eastAsia="SimSun" w:cs="SimSun"/>
          <w:sz w:val="32"/>
          <w:szCs w:val="32"/>
          <w:spacing w:val="-27"/>
        </w:rPr>
        <w:t>相劝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不会获罪。“长子”(王之长子)统帅部队出战，结果是弟子载尸而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归。推算，有祸事。上六爻辞说：“大君”——明智的国君以</w:t>
      </w:r>
      <w:r>
        <w:rPr>
          <w:rFonts w:ascii="SimSun" w:hAnsi="SimSun" w:eastAsia="SimSun" w:cs="SimSun"/>
          <w:sz w:val="32"/>
          <w:szCs w:val="32"/>
          <w:spacing w:val="-17"/>
        </w:rPr>
        <w:t>此为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鉴，建立国家、继承家业，小人不能用。进一步分析</w:t>
      </w:r>
      <w:r>
        <w:rPr>
          <w:rFonts w:ascii="SimSun" w:hAnsi="SimSun" w:eastAsia="SimSun" w:cs="SimSun"/>
          <w:sz w:val="32"/>
          <w:szCs w:val="32"/>
          <w:spacing w:val="-26"/>
        </w:rPr>
        <w:t>，师卦还有深刻</w:t>
      </w:r>
    </w:p>
    <w:p>
      <w:pPr>
        <w:spacing w:line="265" w:lineRule="auto"/>
        <w:sectPr>
          <w:footerReference w:type="default" r:id="rId1207"/>
          <w:pgSz w:w="11900" w:h="16840"/>
          <w:pgMar w:top="400" w:right="1478" w:bottom="1553" w:left="1230" w:header="0" w:footer="135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59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的内涵：出师因有“丈人”,征战一直顺利。但是“王”贪功，三次颁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令：第一次“师或舆尸”;第二次“师左次”;第三次，有人直言劝告，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却坚持用长子率军出征，结果是“弟子舆尸”。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一而再，再而三，因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此明君有命：“小人勿用。”</w:t>
      </w:r>
    </w:p>
    <w:p>
      <w:pPr>
        <w:ind w:firstLine="740"/>
        <w:spacing w:before="8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易以及《易经》以类象推理与取臂寓理的创作思路和手法，奠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定了中国古典文学形象化倾向的基本特质。</w:t>
      </w:r>
      <w:r>
        <w:rPr>
          <w:rFonts w:ascii="SimSun" w:hAnsi="SimSun" w:eastAsia="SimSun" w:cs="SimSun"/>
          <w:sz w:val="32"/>
          <w:szCs w:val="32"/>
          <w:spacing w:val="-18"/>
        </w:rPr>
        <w:t>对此，章学诚《文史通 </w:t>
      </w:r>
      <w:r>
        <w:rPr>
          <w:rFonts w:ascii="SimSun" w:hAnsi="SimSun" w:eastAsia="SimSun" w:cs="SimSun"/>
          <w:sz w:val="32"/>
          <w:szCs w:val="32"/>
          <w:spacing w:val="-28"/>
        </w:rPr>
        <w:t>义·易教》有所参悟，并从写作手法即“比兴”这一视角，进行了探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4"/>
        </w:rPr>
        <w:t>讨：《诗》之流别，长于讽喻，《庄》《列》之寓言也，《离骚》之抒愤也，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此《易》之所以范天下也。以易思维论，《易经》不过是古易</w:t>
      </w:r>
      <w:r>
        <w:rPr>
          <w:rFonts w:ascii="SimSun" w:hAnsi="SimSun" w:eastAsia="SimSun" w:cs="SimSun"/>
          <w:sz w:val="32"/>
          <w:szCs w:val="32"/>
          <w:spacing w:val="-28"/>
        </w:rPr>
        <w:t>的子遗 </w:t>
      </w:r>
      <w:r>
        <w:rPr>
          <w:rFonts w:ascii="SimSun" w:hAnsi="SimSun" w:eastAsia="SimSun" w:cs="SimSun"/>
          <w:sz w:val="32"/>
          <w:szCs w:val="32"/>
          <w:spacing w:val="-14"/>
        </w:rPr>
        <w:t>而已。</w:t>
      </w:r>
    </w:p>
    <w:p>
      <w:pPr>
        <w:ind w:left="604"/>
        <w:spacing w:before="132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2.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形象化倾向与文化特质</w:t>
      </w:r>
    </w:p>
    <w:p>
      <w:pPr>
        <w:ind w:right="83" w:firstLine="599"/>
        <w:spacing w:before="102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一个民族和国家的文化呈现，常常是一种被物化的文化现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象。精神领域里的创意、构想等，最终要物质地体现出来，人与文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化形成一种观照与被观照的关系。文学、艺术、戏剧、宗教、民俗乃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至神秘文化等等，莫不如是。在揭示这种观照与被观照关系的时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候，我们可以从中发现一条轨迹， 一条久远、内在、深</w:t>
      </w:r>
      <w:r>
        <w:rPr>
          <w:rFonts w:ascii="SimSun" w:hAnsi="SimSun" w:eastAsia="SimSun" w:cs="SimSun"/>
          <w:sz w:val="32"/>
          <w:szCs w:val="32"/>
          <w:spacing w:val="-32"/>
        </w:rPr>
        <w:t>刻的易审美认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识的形象化轨迹。</w:t>
      </w:r>
    </w:p>
    <w:p>
      <w:pPr>
        <w:ind w:right="103" w:firstLine="599"/>
        <w:spacing w:before="168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易的形象化审美倾向，对中国文化构成及其物化存在所产生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的影响是全方位深层次的。这里仅仅从古易说对文学艺术和神秘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文化内核的影响这一角度，略论其审美认识中的形象化倾向。</w:t>
      </w:r>
    </w:p>
    <w:p>
      <w:pPr>
        <w:ind w:left="599"/>
        <w:spacing w:before="109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4"/>
        </w:rPr>
        <w:t>(1)形象化倾向成就了文学艺术的境界追求</w:t>
      </w:r>
    </w:p>
    <w:p>
      <w:pPr>
        <w:ind w:firstLine="599"/>
        <w:spacing w:before="76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读易悟道，就是要用悟性去探究审美客体，善于在审美过程中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介入一种同审美客体相类成象的自觉意识。唯此才</w:t>
      </w:r>
      <w:r>
        <w:rPr>
          <w:rFonts w:ascii="SimSun" w:hAnsi="SimSun" w:eastAsia="SimSun" w:cs="SimSun"/>
          <w:sz w:val="32"/>
          <w:szCs w:val="32"/>
          <w:spacing w:val="-3"/>
        </w:rPr>
        <w:t>能进入境界，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不再游离于局外，这就是易的象意合一认识方法。否则，别说是易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的境界，就是中国一般的古典文学作品，也</w:t>
      </w:r>
      <w:r>
        <w:rPr>
          <w:rFonts w:ascii="SimSun" w:hAnsi="SimSun" w:eastAsia="SimSun" w:cs="SimSun"/>
          <w:sz w:val="32"/>
          <w:szCs w:val="32"/>
          <w:spacing w:val="-24"/>
        </w:rPr>
        <w:t>会参悟不深，领悟不透，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闹出笑话来。</w:t>
      </w:r>
    </w:p>
    <w:p>
      <w:pPr>
        <w:ind w:left="599"/>
        <w:spacing w:before="122" w:line="22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6"/>
        </w:rPr>
        <w:t>境界的由来</w:t>
      </w:r>
    </w:p>
    <w:p>
      <w:pPr>
        <w:ind w:right="71"/>
        <w:spacing w:before="111" w:line="480" w:lineRule="exact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  <w:position w:val="11"/>
        </w:rPr>
        <w:t>人类文化早期，先哲在观天察地、格物自省</w:t>
      </w:r>
      <w:r>
        <w:rPr>
          <w:rFonts w:ascii="SimSun" w:hAnsi="SimSun" w:eastAsia="SimSun" w:cs="SimSun"/>
          <w:sz w:val="32"/>
          <w:szCs w:val="32"/>
          <w:spacing w:val="-16"/>
          <w:position w:val="11"/>
        </w:rPr>
        <w:t>的过程中，在自发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与自觉的审美认识中，逐渐达到情与景的沟通、</w:t>
      </w:r>
      <w:r>
        <w:rPr>
          <w:rFonts w:ascii="SimSun" w:hAnsi="SimSun" w:eastAsia="SimSun" w:cs="SimSun"/>
          <w:sz w:val="32"/>
          <w:szCs w:val="32"/>
          <w:spacing w:val="-16"/>
        </w:rPr>
        <w:t>交融，形成一定的</w:t>
      </w:r>
    </w:p>
    <w:p>
      <w:pPr>
        <w:spacing w:line="219" w:lineRule="auto"/>
        <w:sectPr>
          <w:footerReference w:type="default" r:id="rId1208"/>
          <w:pgSz w:w="11900" w:h="16840"/>
          <w:pgMar w:top="400" w:right="1409" w:bottom="1272" w:left="1589" w:header="0" w:footer="110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60" w:hanging="160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“境界”。这种见闻之后的思悟，实际上就是一种审美介入。把这  </w:t>
      </w:r>
      <w:r>
        <w:rPr>
          <w:rFonts w:ascii="SimSun" w:hAnsi="SimSun" w:eastAsia="SimSun" w:cs="SimSun"/>
          <w:sz w:val="32"/>
          <w:szCs w:val="32"/>
          <w:spacing w:val="-8"/>
        </w:rPr>
        <w:t>种审美介入的观照认识再形象地反映出来，营造成物化的意识形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</w:rPr>
        <w:t>态，就有了所谓“象”,所谓“境”,所谓“道”。这许多的内</w:t>
      </w:r>
      <w:r>
        <w:rPr>
          <w:rFonts w:ascii="SimSun" w:hAnsi="SimSun" w:eastAsia="SimSun" w:cs="SimSun"/>
          <w:sz w:val="32"/>
          <w:szCs w:val="32"/>
          <w:spacing w:val="-46"/>
        </w:rPr>
        <w:t>涵，易最终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借助图卦为特定“语言”载体来表达。图卦一经</w:t>
      </w:r>
      <w:r>
        <w:rPr>
          <w:rFonts w:ascii="SimSun" w:hAnsi="SimSun" w:eastAsia="SimSun" w:cs="SimSun"/>
          <w:sz w:val="32"/>
          <w:szCs w:val="32"/>
          <w:spacing w:val="-21"/>
        </w:rPr>
        <w:t>创设，并寓“观照”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于其中：就表现为一种境界——易境界。因此，对易的再认如果局  </w:t>
      </w:r>
      <w:r>
        <w:rPr>
          <w:rFonts w:ascii="SimSun" w:hAnsi="SimSun" w:eastAsia="SimSun" w:cs="SimSun"/>
          <w:sz w:val="32"/>
          <w:szCs w:val="32"/>
          <w:spacing w:val="-31"/>
        </w:rPr>
        <w:t>限于一般的“读”,就永远是一部“天书”</w:t>
      </w:r>
      <w:r>
        <w:rPr>
          <w:rFonts w:ascii="SimSun" w:hAnsi="SimSun" w:eastAsia="SimSun" w:cs="SimSun"/>
          <w:sz w:val="32"/>
          <w:szCs w:val="32"/>
          <w:spacing w:val="-32"/>
        </w:rPr>
        <w:t>:有字天书为《易经》,无字  </w:t>
      </w:r>
      <w:r>
        <w:rPr>
          <w:rFonts w:ascii="SimSun" w:hAnsi="SimSun" w:eastAsia="SimSun" w:cs="SimSun"/>
          <w:sz w:val="32"/>
          <w:szCs w:val="32"/>
          <w:spacing w:val="-19"/>
        </w:rPr>
        <w:t>天书为易图，可见，读易的关键在于参入与思悟。悟出了境界，就  </w:t>
      </w:r>
      <w:r>
        <w:rPr>
          <w:rFonts w:ascii="SimSun" w:hAnsi="SimSun" w:eastAsia="SimSun" w:cs="SimSun"/>
          <w:sz w:val="32"/>
          <w:szCs w:val="32"/>
          <w:spacing w:val="-16"/>
        </w:rPr>
        <w:t>领悟了古易说。</w:t>
      </w:r>
    </w:p>
    <w:p>
      <w:pPr>
        <w:ind w:right="221" w:firstLine="789"/>
        <w:spacing w:before="11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古易说及其图卦的关键是取象、造境、载道，三</w:t>
      </w:r>
      <w:r>
        <w:rPr>
          <w:rFonts w:ascii="SimSun" w:hAnsi="SimSun" w:eastAsia="SimSun" w:cs="SimSun"/>
          <w:sz w:val="32"/>
          <w:szCs w:val="32"/>
          <w:spacing w:val="-21"/>
        </w:rPr>
        <w:t>者的中介又是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造境，即营造境界。弄明白古易用图卦营造境界的方法，它</w:t>
      </w:r>
      <w:r>
        <w:rPr>
          <w:rFonts w:ascii="SimSun" w:hAnsi="SimSun" w:eastAsia="SimSun" w:cs="SimSun"/>
          <w:sz w:val="32"/>
          <w:szCs w:val="32"/>
          <w:spacing w:val="-13"/>
        </w:rPr>
        <w:t>对中国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“文学”影响，便不证自明。春秋战国诸子论辩时，常举例取象造境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以明理，就是易思维模式直接影响的结果。</w:t>
      </w:r>
    </w:p>
    <w:p>
      <w:pPr>
        <w:ind w:left="160" w:right="218" w:firstLine="629"/>
        <w:spacing w:before="12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  <w:w w:val="98"/>
        </w:rPr>
        <w:t>正确读易，当辨图、析卦、解象、探境，终至明理。《易经》是现存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典籍中能正确述易的第一本书。《易经》六十四</w:t>
      </w:r>
      <w:r>
        <w:rPr>
          <w:rFonts w:ascii="SimSun" w:hAnsi="SimSun" w:eastAsia="SimSun" w:cs="SimSun"/>
          <w:sz w:val="32"/>
          <w:szCs w:val="32"/>
          <w:spacing w:val="-29"/>
        </w:rPr>
        <w:t>卦虽然文辞古奥，但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完全是古易“境界”思维的结晶，用今天的话来说，就是右脑形</w:t>
      </w:r>
      <w:r>
        <w:rPr>
          <w:rFonts w:ascii="SimSun" w:hAnsi="SimSun" w:eastAsia="SimSun" w:cs="SimSun"/>
          <w:sz w:val="32"/>
          <w:szCs w:val="32"/>
          <w:spacing w:val="-29"/>
        </w:rPr>
        <w:t>象思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维的创造物。今天读易，只要回归到古者构图创易的思</w:t>
      </w:r>
      <w:r>
        <w:rPr>
          <w:rFonts w:ascii="SimSun" w:hAnsi="SimSun" w:eastAsia="SimSun" w:cs="SimSun"/>
          <w:sz w:val="32"/>
          <w:szCs w:val="32"/>
          <w:spacing w:val="-19"/>
        </w:rPr>
        <w:t>路上去，就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能穿过古奥的文字，进入其柳暗花明的“境界”,</w:t>
      </w:r>
      <w:r>
        <w:rPr>
          <w:rFonts w:ascii="SimSun" w:hAnsi="SimSun" w:eastAsia="SimSun" w:cs="SimSun"/>
          <w:sz w:val="32"/>
          <w:szCs w:val="32"/>
          <w:spacing w:val="-23"/>
        </w:rPr>
        <w:t>领略历代哲人所感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悟到的“得象忘言”、“得意忘形”的理趣。</w:t>
      </w:r>
    </w:p>
    <w:p>
      <w:pPr>
        <w:ind w:left="160" w:right="92" w:firstLine="469"/>
        <w:spacing w:before="9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《易经》的“造境”手法大体可分为三种类型。其一，故事造境，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即通过描述一个较为完整的故事情节来昭示其中的哲理。其二，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细节造境，即通过铺陈一些类象的典型细节来展示</w:t>
      </w:r>
      <w:r>
        <w:rPr>
          <w:rFonts w:ascii="SimSun" w:hAnsi="SimSun" w:eastAsia="SimSun" w:cs="SimSun"/>
          <w:sz w:val="32"/>
          <w:szCs w:val="32"/>
          <w:spacing w:val="-3"/>
        </w:rPr>
        <w:t>其中的哲理。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其三，意象造境，即通过把事情意象化而成为一个个较精练的实在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情形，来揭示其中的哲理。所有这些哲理，全都</w:t>
      </w:r>
      <w:r>
        <w:rPr>
          <w:rFonts w:ascii="SimSun" w:hAnsi="SimSun" w:eastAsia="SimSun" w:cs="SimSun"/>
          <w:sz w:val="32"/>
          <w:szCs w:val="32"/>
          <w:spacing w:val="-12"/>
        </w:rPr>
        <w:t>一一融入形象(形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质与意象)之中。象在则意在，入境则明理。</w:t>
      </w:r>
    </w:p>
    <w:p>
      <w:pPr>
        <w:ind w:left="789"/>
        <w:spacing w:before="119" w:line="22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44"/>
        </w:rPr>
        <w:t>故事造境，可以《同人》为例：</w:t>
      </w:r>
    </w:p>
    <w:p>
      <w:pPr>
        <w:ind w:left="789" w:right="122" w:firstLine="649"/>
        <w:spacing w:before="82" w:line="263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31"/>
        </w:rPr>
        <w:t>同人，于野，亨。利涉大川，利君子贞(谋算)。初九，同人</w:t>
      </w:r>
      <w:r>
        <w:rPr>
          <w:rFonts w:ascii="FangSong" w:hAnsi="FangSong" w:eastAsia="FangSong" w:cs="FangSong"/>
          <w:sz w:val="32"/>
          <w:szCs w:val="32"/>
          <w:spacing w:val="1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1"/>
        </w:rPr>
        <w:t>于门(道),无咎。六二，同人于宗(宗族),吝。九三，伏戎(军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8"/>
        </w:rPr>
        <w:t>队)于</w:t>
      </w:r>
      <w:r>
        <w:rPr>
          <w:rFonts w:ascii="SimSun" w:hAnsi="SimSun" w:eastAsia="SimSun" w:cs="SimSun"/>
          <w:sz w:val="32"/>
          <w:szCs w:val="32"/>
          <w:spacing w:val="-8"/>
        </w:rPr>
        <w:t>莽(深</w:t>
      </w:r>
      <w:r>
        <w:rPr>
          <w:rFonts w:ascii="FangSong" w:hAnsi="FangSong" w:eastAsia="FangSong" w:cs="FangSong"/>
          <w:sz w:val="32"/>
          <w:szCs w:val="32"/>
          <w:spacing w:val="-8"/>
        </w:rPr>
        <w:t>草处);升其高陵(土山),三岁不兴(兴兵)。九四，</w:t>
      </w:r>
      <w:r>
        <w:rPr>
          <w:rFonts w:ascii="FangSong" w:hAnsi="FangSong" w:eastAsia="FangSong" w:cs="FangSong"/>
          <w:sz w:val="32"/>
          <w:szCs w:val="32"/>
          <w:spacing w:val="6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0"/>
        </w:rPr>
        <w:t>乘(登)其墉(高墙);弗克攻，吉。九五，同人先</w:t>
      </w:r>
      <w:r>
        <w:rPr>
          <w:rFonts w:ascii="FangSong" w:hAnsi="FangSong" w:eastAsia="FangSong" w:cs="FangSong"/>
          <w:sz w:val="32"/>
          <w:szCs w:val="32"/>
          <w:spacing w:val="-21"/>
        </w:rPr>
        <w:t>号吡而后笑，大</w:t>
      </w:r>
    </w:p>
    <w:p>
      <w:pPr>
        <w:spacing w:line="263" w:lineRule="auto"/>
        <w:sectPr>
          <w:footerReference w:type="default" r:id="rId1209"/>
          <w:pgSz w:w="11900" w:h="16840"/>
          <w:pgMar w:top="400" w:right="1477" w:bottom="1256" w:left="1270" w:header="0" w:footer="1066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20" w:right="118"/>
        <w:spacing w:before="104" w:line="247" w:lineRule="auto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5"/>
        </w:rPr>
        <w:t>师(伏莽之戎)克，相遇。上九，同人于郊(城郊),无悔(悔</w:t>
      </w:r>
      <w:r>
        <w:rPr>
          <w:rFonts w:ascii="FangSong" w:hAnsi="FangSong" w:eastAsia="FangSong" w:cs="FangSong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憾)。</w:t>
      </w:r>
    </w:p>
    <w:p>
      <w:pPr>
        <w:ind w:right="20" w:firstLine="460"/>
        <w:spacing w:before="89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《易·同人》是用文学形式描述的一个“君子贞”的典型战例，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类似于以后三十六计的“明修栈道，暗渡陈仓”:出征作战的同</w:t>
      </w:r>
      <w:r>
        <w:rPr>
          <w:rFonts w:ascii="SimSun" w:hAnsi="SimSun" w:eastAsia="SimSun" w:cs="SimSun"/>
          <w:sz w:val="32"/>
          <w:szCs w:val="32"/>
          <w:spacing w:val="-20"/>
        </w:rPr>
        <w:t>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悄悄地聚集在野外，很顺利。这有利于办大事，有利于君子的谋算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运筹。(初九)同人来此是出于同一个目的，不会有问题。(六二</w:t>
      </w:r>
      <w:r>
        <w:rPr>
          <w:rFonts w:ascii="SimSun" w:hAnsi="SimSun" w:eastAsia="SimSun" w:cs="SimSun"/>
          <w:sz w:val="32"/>
          <w:szCs w:val="32"/>
          <w:spacing w:val="-17"/>
        </w:rPr>
        <w:t>)分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兵时，同人中讲亲疏，就不好了。(九三)悄悄地把主力埋伏在隐蔽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之处；另外大张其鼓地与敌方在后山上对阵，轰轰烈烈忙了</w:t>
      </w:r>
      <w:r>
        <w:rPr>
          <w:rFonts w:ascii="SimSun" w:hAnsi="SimSun" w:eastAsia="SimSun" w:cs="SimSun"/>
          <w:sz w:val="32"/>
          <w:szCs w:val="32"/>
          <w:spacing w:val="-18"/>
        </w:rPr>
        <w:t>三年未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兴兵。(九四)军队登城越墙，发动猛烈进攻，但未攻克</w:t>
      </w:r>
      <w:r>
        <w:rPr>
          <w:rFonts w:ascii="SimSun" w:hAnsi="SimSun" w:eastAsia="SimSun" w:cs="SimSun"/>
          <w:sz w:val="32"/>
          <w:szCs w:val="32"/>
          <w:spacing w:val="-27"/>
        </w:rPr>
        <w:t>下来，这很吉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利，因为佯攻吸引了敌方注意力。(九五)同人先是放声大哭尔后又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高声大笑，这是因为埋伏的主力军已克敌致胜，三年未见面的</w:t>
      </w:r>
      <w:r>
        <w:rPr>
          <w:rFonts w:ascii="SimSun" w:hAnsi="SimSun" w:eastAsia="SimSun" w:cs="SimSun"/>
          <w:sz w:val="32"/>
          <w:szCs w:val="32"/>
          <w:spacing w:val="-18"/>
        </w:rPr>
        <w:t>两支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部队以及亲人相遇了。(上九)同人班师回到城郊，大家都无悔憾。</w:t>
      </w:r>
    </w:p>
    <w:p>
      <w:pPr>
        <w:ind w:left="620"/>
        <w:spacing w:before="85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46"/>
        </w:rPr>
        <w:t>细节造境，可以《贲》为例：</w:t>
      </w:r>
    </w:p>
    <w:p>
      <w:pPr>
        <w:ind w:left="620" w:firstLine="659"/>
        <w:spacing w:before="8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23"/>
        </w:rPr>
        <w:t>贲(装扮、修饰),亨，小利有攸(所)往。初九，贲其趾，舍</w:t>
      </w:r>
      <w:r>
        <w:rPr>
          <w:rFonts w:ascii="FangSong" w:hAnsi="FangSong" w:eastAsia="FangSong" w:cs="FangSong"/>
          <w:sz w:val="32"/>
          <w:szCs w:val="32"/>
          <w:spacing w:val="1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8"/>
        </w:rPr>
        <w:t>车而徒(步行)。六二，贲其须。九三，贲如濡(柔和)如，永贞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17"/>
        </w:rPr>
        <w:t>吉。六四，贲如皤如，白马翰(壮美)如，匪(非)寇，婚媾。</w:t>
      </w:r>
      <w:r>
        <w:rPr>
          <w:rFonts w:ascii="FangSong" w:hAnsi="FangSong" w:eastAsia="FangSong" w:cs="FangSong"/>
          <w:sz w:val="32"/>
          <w:szCs w:val="32"/>
          <w:spacing w:val="-18"/>
        </w:rPr>
        <w:t>六</w:t>
      </w:r>
      <w:r>
        <w:rPr>
          <w:rFonts w:ascii="FangSong" w:hAnsi="FangSong" w:eastAsia="FangSong" w:cs="FangSong"/>
          <w:sz w:val="32"/>
          <w:szCs w:val="32"/>
          <w:spacing w:val="-1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8"/>
        </w:rPr>
        <w:t>五，贲于丘园，束帛戈戈(众多),吝，终吉。上六，白(素洁)贲，</w:t>
      </w:r>
      <w:r>
        <w:rPr>
          <w:rFonts w:ascii="FangSong" w:hAnsi="FangSong" w:eastAsia="FangSong" w:cs="FangSong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无咎。</w:t>
      </w:r>
    </w:p>
    <w:p>
      <w:pPr>
        <w:ind w:firstLine="460"/>
        <w:spacing w:before="9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《易·贲》以装饰为题生动刻画了种种打扮的</w:t>
      </w:r>
      <w:r>
        <w:rPr>
          <w:rFonts w:ascii="SimSun" w:hAnsi="SimSun" w:eastAsia="SimSun" w:cs="SimSun"/>
          <w:sz w:val="32"/>
          <w:szCs w:val="32"/>
          <w:spacing w:val="-11"/>
        </w:rPr>
        <w:t>细节，并借此表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明了态度及其道理：进行装饰打扮，是可以的，而且能带来一些好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处。(初九)打扮其脚——比方穿上高级鞋袜，就宁肯不坐车而步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行。(六二)要修整胡须。(九三)打扮适度，永远是件好事。(六四)装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饰得耀眼华丽，白马威严，看上去就像盗寇</w:t>
      </w:r>
      <w:r>
        <w:rPr>
          <w:rFonts w:ascii="SimSun" w:hAnsi="SimSun" w:eastAsia="SimSun" w:cs="SimSun"/>
          <w:sz w:val="32"/>
          <w:szCs w:val="32"/>
          <w:spacing w:val="-17"/>
        </w:rPr>
        <w:t>凯旋，而实际是迎亲结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婚的队伍。(六五)“装扮”的功夫用在田园家庭上，虽然家财众多，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不过显得是小家子气，但话又得说回来，这毕竟</w:t>
      </w:r>
      <w:r>
        <w:rPr>
          <w:rFonts w:ascii="SimSun" w:hAnsi="SimSun" w:eastAsia="SimSun" w:cs="SimSun"/>
          <w:sz w:val="32"/>
          <w:szCs w:val="32"/>
          <w:spacing w:val="-22"/>
        </w:rPr>
        <w:t>还是一件好事。(上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九)朴素大方的装饰，没有什么不好。意象造境稍显深沉，它是把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某一事理从不同方面加以典型化、形象化，使</w:t>
      </w:r>
      <w:r>
        <w:rPr>
          <w:rFonts w:ascii="SimSun" w:hAnsi="SimSun" w:eastAsia="SimSun" w:cs="SimSun"/>
          <w:sz w:val="32"/>
          <w:szCs w:val="32"/>
          <w:spacing w:val="-17"/>
        </w:rPr>
        <w:t>之成为意象共生的细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8"/>
        </w:rPr>
        <w:t>节。如《比》:</w:t>
      </w:r>
    </w:p>
    <w:p>
      <w:pPr>
        <w:ind w:right="23"/>
        <w:spacing w:before="195" w:line="222" w:lineRule="auto"/>
        <w:jc w:val="right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5"/>
        </w:rPr>
        <w:t>比，吉。原筮，元永贞，无咎。不宁(安宁、安份)方(人)</w:t>
      </w:r>
    </w:p>
    <w:p>
      <w:pPr>
        <w:spacing w:line="222" w:lineRule="auto"/>
        <w:sectPr>
          <w:footerReference w:type="default" r:id="rId1210"/>
          <w:pgSz w:w="12110" w:h="16990"/>
          <w:pgMar w:top="400" w:right="1480" w:bottom="1359" w:left="1739" w:header="0" w:footer="1179" w:gutter="0"/>
        </w:sectPr>
        <w:rPr>
          <w:rFonts w:ascii="FangSong" w:hAnsi="FangSong" w:eastAsia="FangSong" w:cs="FangSong"/>
          <w:sz w:val="32"/>
          <w:szCs w:val="3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829" w:right="82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29"/>
        </w:rPr>
        <w:t>来，后夫凶。初六，有孚(真诚)比之，无咎</w:t>
      </w:r>
      <w:r>
        <w:rPr>
          <w:rFonts w:ascii="FangSong" w:hAnsi="FangSong" w:eastAsia="FangSong" w:cs="FangSong"/>
          <w:sz w:val="32"/>
          <w:szCs w:val="32"/>
          <w:spacing w:val="-30"/>
        </w:rPr>
        <w:t>；有孚盈(满)缶，终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5"/>
        </w:rPr>
        <w:t>有它(另)吉。六二，比之自内，贞吉。六三，比之匪人(不正当</w:t>
      </w:r>
      <w:r>
        <w:rPr>
          <w:rFonts w:ascii="FangSong" w:hAnsi="FangSong" w:eastAsia="FangSong" w:cs="FangSong"/>
          <w:sz w:val="32"/>
          <w:szCs w:val="32"/>
          <w:spacing w:val="1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0"/>
        </w:rPr>
        <w:t>的人)。六四，外比之，贞吉。九五，显比。王用三驱(</w:t>
      </w:r>
      <w:r>
        <w:rPr>
          <w:rFonts w:ascii="FangSong" w:hAnsi="FangSong" w:eastAsia="FangSong" w:cs="FangSong"/>
          <w:sz w:val="32"/>
          <w:szCs w:val="32"/>
          <w:spacing w:val="-21"/>
        </w:rPr>
        <w:t>三方围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8"/>
        </w:rPr>
        <w:t>猎),失(围猎)前(前方)禽；邑人不诫。吉。上六</w:t>
      </w:r>
      <w:r>
        <w:rPr>
          <w:rFonts w:ascii="FangSong" w:hAnsi="FangSong" w:eastAsia="FangSong" w:cs="FangSong"/>
          <w:sz w:val="32"/>
          <w:szCs w:val="32"/>
          <w:spacing w:val="-9"/>
        </w:rPr>
        <w:t>，比之无首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(头),凶。</w:t>
      </w:r>
    </w:p>
    <w:p>
      <w:pPr>
        <w:ind w:left="160" w:right="12" w:firstLine="509"/>
        <w:spacing w:before="72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《易·比》是典型的意象造境：进行比较，这是好事；原来就说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过，比本身没有任何危害。不安份守己的人来了，以后就可能有凶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  <w:w w:val="99"/>
        </w:rPr>
        <w:t>险。(初六)是真诚地进行比较，没有害处；怀有诚信如水装满陶缶，最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终总会有意外的收益。(六二)躬身自省，很好。(九五)公开比试；大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王用三方围猎只捕杀往前逃之兽，国人也就无需另存戒备之心。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这就好。(上六)无目的攀比，有凶险。</w:t>
      </w:r>
    </w:p>
    <w:p>
      <w:pPr>
        <w:ind w:right="12" w:firstLine="669"/>
        <w:spacing w:before="73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《易经》是“境界”之书，是以象言理明道之书，六十四卦皆为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象，涵盖深博，这里限于篇幅，不作一一阐释。《易经》传世数千</w:t>
      </w:r>
      <w:r>
        <w:rPr>
          <w:rFonts w:ascii="SimSun" w:hAnsi="SimSun" w:eastAsia="SimSun" w:cs="SimSun"/>
          <w:sz w:val="32"/>
          <w:szCs w:val="32"/>
          <w:spacing w:val="-31"/>
        </w:rPr>
        <w:t>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虽没有能穷尽其妙者，但能悟其道者不乏先哲。例如朱熹就说：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“熟读六十四卦，则觉得系辞之语甚为精密，是《易》之括例。”譬如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《易经》以天(乾)、地(坤)开篇，以既济、未济落帏，就立旨宏大而意 </w:t>
      </w:r>
      <w:r>
        <w:rPr>
          <w:rFonts w:ascii="SimSun" w:hAnsi="SimSun" w:eastAsia="SimSun" w:cs="SimSun"/>
          <w:sz w:val="32"/>
          <w:szCs w:val="32"/>
          <w:spacing w:val="-12"/>
        </w:rPr>
        <w:t>味深长。既济是水火相容之象：水在上而火在</w:t>
      </w:r>
      <w:r>
        <w:rPr>
          <w:rFonts w:ascii="SimSun" w:hAnsi="SimSun" w:eastAsia="SimSun" w:cs="SimSun"/>
          <w:sz w:val="32"/>
          <w:szCs w:val="32"/>
          <w:spacing w:val="-13"/>
        </w:rPr>
        <w:t>下，火旺则水沸，水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猛则火灭，人用水火之理，莫不如此。未济是火水相去之候：火在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上而水在下，火刚而柔，腾化升天，水柔而刚，长流在地。它说明易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类万物虽有尽时，而不可穷也。因此，清代龚自珍《</w:t>
      </w:r>
      <w:r>
        <w:rPr>
          <w:rFonts w:ascii="SimSun" w:hAnsi="SimSun" w:eastAsia="SimSun" w:cs="SimSun"/>
          <w:sz w:val="32"/>
          <w:szCs w:val="32"/>
          <w:spacing w:val="-22"/>
        </w:rPr>
        <w:t>己亥杂诗》才有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“未济终焉心缥缈，百事翻从阙陷好。吟到夕阳山外山，古今谁免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余情绕”之叹。</w:t>
      </w:r>
    </w:p>
    <w:p>
      <w:pPr>
        <w:ind w:left="819"/>
        <w:spacing w:before="69" w:line="22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9"/>
        </w:rPr>
        <w:t>境界的扩展</w:t>
      </w:r>
    </w:p>
    <w:p>
      <w:pPr>
        <w:ind w:left="160" w:firstLine="669"/>
        <w:spacing w:before="87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中国的文学艺术历来以其特有的艺术魅力独步于世。溯流探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源</w:t>
      </w:r>
      <w:r>
        <w:rPr>
          <w:rFonts w:ascii="SimSun" w:hAnsi="SimSun" w:eastAsia="SimSun" w:cs="SimSun"/>
          <w:sz w:val="32"/>
          <w:szCs w:val="32"/>
          <w:spacing w:val="-35"/>
        </w:rPr>
        <w:t>，易对中国文学艺术影响之大，可借用庄子</w:t>
      </w:r>
      <w:r>
        <w:rPr>
          <w:rFonts w:ascii="SimSun" w:hAnsi="SimSun" w:eastAsia="SimSun" w:cs="SimSun"/>
          <w:sz w:val="32"/>
          <w:szCs w:val="32"/>
          <w:spacing w:val="-36"/>
        </w:rPr>
        <w:t>《逍遥游》的话：“将</w:t>
      </w:r>
      <w:r>
        <w:rPr>
          <w:rFonts w:ascii="SimSun" w:hAnsi="SimSun" w:eastAsia="SimSun" w:cs="SimSun"/>
          <w:sz w:val="32"/>
          <w:szCs w:val="32"/>
          <w:spacing w:val="-35"/>
        </w:rPr>
        <w:t>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礴万物以为一。”易上承太古而启《诗》《骚</w:t>
      </w:r>
      <w:r>
        <w:rPr>
          <w:rFonts w:ascii="SimSun" w:hAnsi="SimSun" w:eastAsia="SimSun" w:cs="SimSun"/>
          <w:sz w:val="32"/>
          <w:szCs w:val="32"/>
          <w:spacing w:val="-32"/>
        </w:rPr>
        <w:t>》,下逮百家而跨文学艺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术诸门类，以它独特的思想承载和审美取向，无所不在地深刻地影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响着中国文学艺术的各个领域。这一现象为中外所仅见。鲁迅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说：“倘要</w:t>
      </w:r>
      <w:r>
        <w:rPr>
          <w:rFonts w:ascii="SimSun" w:hAnsi="SimSun" w:eastAsia="SimSun" w:cs="SimSun"/>
          <w:sz w:val="32"/>
          <w:szCs w:val="32"/>
          <w:spacing w:val="-39"/>
        </w:rPr>
        <w:t>弄中国上古文学史，不是还得看《易经》和《</w:t>
      </w:r>
      <w:r>
        <w:rPr>
          <w:rFonts w:ascii="SimSun" w:hAnsi="SimSun" w:eastAsia="SimSun" w:cs="SimSun"/>
          <w:sz w:val="32"/>
          <w:szCs w:val="32"/>
          <w:spacing w:val="-40"/>
        </w:rPr>
        <w:t>书经》吗?”</w:t>
      </w:r>
      <w:r>
        <w:rPr>
          <w:rFonts w:ascii="SimSun" w:hAnsi="SimSun" w:eastAsia="SimSun" w:cs="SimSun"/>
          <w:sz w:val="32"/>
          <w:szCs w:val="32"/>
          <w:spacing w:val="-35"/>
        </w:rPr>
        <w:t>郭</w:t>
      </w:r>
    </w:p>
    <w:p>
      <w:pPr>
        <w:spacing w:line="257" w:lineRule="auto"/>
        <w:sectPr>
          <w:footerReference w:type="default" r:id="rId1211"/>
          <w:pgSz w:w="11900" w:h="16840"/>
          <w:pgMar w:top="400" w:right="1597" w:bottom="1266" w:left="1300" w:header="0" w:footer="107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59"/>
        <w:spacing w:before="104" w:line="495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  <w:position w:val="12"/>
        </w:rPr>
        <w:t>沫若说：“揭去后人所加上的一切神秘的衣裳”,就能“从《易经》中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寻出当时的艺术”。</w:t>
      </w:r>
    </w:p>
    <w:p>
      <w:pPr>
        <w:ind w:left="159" w:right="178" w:firstLine="730"/>
        <w:spacing w:before="78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南朝刘勰的《文心雕龙》是中国第一部成系统的文论专著(成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7"/>
        </w:rPr>
        <w:t>书于齐末)。首篇《原道》云：“文原于道”,“原《周易》白然之道。”又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云：“道沿圣以垂文，圣因文而明道。”中国之“道”,溯祖莫过于易，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言大莫过于易。那么,易是怎样影响着中国的“文学”的呢?</w:t>
      </w:r>
    </w:p>
    <w:p>
      <w:pPr>
        <w:ind w:right="198" w:firstLine="870"/>
        <w:spacing w:before="108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文学艺术是通过塑造形象来反映社会生活、表现作者情感的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一种物化的意识形态。古代中国如先秦两汉</w:t>
      </w:r>
      <w:r>
        <w:rPr>
          <w:rFonts w:ascii="SimSun" w:hAnsi="SimSun" w:eastAsia="SimSun" w:cs="SimSun"/>
          <w:sz w:val="32"/>
          <w:szCs w:val="32"/>
          <w:spacing w:val="-2"/>
        </w:rPr>
        <w:t>时期的文学，不仅包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括今天所说的文学，还包括哲理、传记、史册等文学，即“将哲学、历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史、文学等书面著作统称为文学”(《辞海》)。我们把广义的文学加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上引号(即“文学”)以示区别。文学艺术始终离不开形象，而形象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的功用，说到底是作者承载思想、渲泄情感的载体。古代中国的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“文学”有其独具特色之处，它突出表现在两个方面：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一是非文艺的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“文学”深受形象影响。具体地说，古代中国的哲理、史</w:t>
      </w:r>
      <w:r>
        <w:rPr>
          <w:rFonts w:ascii="SimSun" w:hAnsi="SimSun" w:eastAsia="SimSun" w:cs="SimSun"/>
          <w:sz w:val="32"/>
          <w:szCs w:val="32"/>
          <w:spacing w:val="-22"/>
        </w:rPr>
        <w:t>书这类非文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艺著作，在述说方法即创作手法上，没有像西方那样，也没有像今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天这样，走上唯理性、纯逻辑(概念)、重解说的道路，而是沿着重形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象、重描述、重寓意的道路发展。二是纯文艺的作品注重“境界</w:t>
      </w:r>
      <w:r>
        <w:rPr>
          <w:rFonts w:ascii="SimSun" w:hAnsi="SimSun" w:eastAsia="SimSun" w:cs="SimSun"/>
          <w:sz w:val="32"/>
          <w:szCs w:val="32"/>
          <w:spacing w:val="-22"/>
        </w:rPr>
        <w:t>”营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造。中国自《诗经》以来的文学艺术，十分注重形象的塑</w:t>
      </w:r>
      <w:r>
        <w:rPr>
          <w:rFonts w:ascii="SimSun" w:hAnsi="SimSun" w:eastAsia="SimSun" w:cs="SimSun"/>
          <w:sz w:val="32"/>
          <w:szCs w:val="32"/>
          <w:spacing w:val="-22"/>
        </w:rPr>
        <w:t>造，尤讲究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境界的形成。</w:t>
      </w:r>
    </w:p>
    <w:p>
      <w:pPr>
        <w:ind w:firstLine="820"/>
        <w:spacing w:before="206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清代王国维《人间词话》在总结前人成果的</w:t>
      </w:r>
      <w:r>
        <w:rPr>
          <w:rFonts w:ascii="SimSun" w:hAnsi="SimSun" w:eastAsia="SimSun" w:cs="SimSun"/>
          <w:sz w:val="32"/>
          <w:szCs w:val="32"/>
          <w:spacing w:val="-21"/>
        </w:rPr>
        <w:t>基础上，对“境界”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一语作过解释。他认为“境非独谓景物也，喜怒哀乐亦人心中之一  </w:t>
      </w:r>
      <w:r>
        <w:rPr>
          <w:rFonts w:ascii="SimSun" w:hAnsi="SimSun" w:eastAsia="SimSun" w:cs="SimSun"/>
          <w:sz w:val="32"/>
          <w:szCs w:val="32"/>
          <w:spacing w:val="-17"/>
        </w:rPr>
        <w:t>境界，故能写真景物、真感情者，谓之有境界，否则谓之无境界”,  </w:t>
      </w:r>
      <w:r>
        <w:rPr>
          <w:rFonts w:ascii="SimSun" w:hAnsi="SimSun" w:eastAsia="SimSun" w:cs="SimSun"/>
          <w:sz w:val="32"/>
          <w:szCs w:val="32"/>
          <w:spacing w:val="-22"/>
        </w:rPr>
        <w:t>“词以境界为最上，有境界则自成高格”。在此之前，历代作家无一  </w:t>
      </w:r>
      <w:r>
        <w:rPr>
          <w:rFonts w:ascii="SimSun" w:hAnsi="SimSun" w:eastAsia="SimSun" w:cs="SimSun"/>
          <w:sz w:val="32"/>
          <w:szCs w:val="32"/>
          <w:spacing w:val="-2"/>
        </w:rPr>
        <w:t>例外地先受到易以境寓意的影响，每每将其对塑造对象的独特领  </w:t>
      </w:r>
      <w:r>
        <w:rPr>
          <w:rFonts w:ascii="SimSun" w:hAnsi="SimSun" w:eastAsia="SimSun" w:cs="SimSun"/>
          <w:sz w:val="32"/>
          <w:szCs w:val="32"/>
          <w:spacing w:val="-8"/>
        </w:rPr>
        <w:t>悟，渲泄在他们塑造的形象上，刻意地投注他</w:t>
      </w:r>
      <w:r>
        <w:rPr>
          <w:rFonts w:ascii="SimSun" w:hAnsi="SimSun" w:eastAsia="SimSun" w:cs="SimSun"/>
          <w:sz w:val="32"/>
          <w:szCs w:val="32"/>
          <w:spacing w:val="-9"/>
        </w:rPr>
        <w:t>们那一份审美情感。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把人的喜怒哀乐之情境、是非褒贬之思想与自然界气象万千、色彩  </w:t>
      </w:r>
      <w:r>
        <w:rPr>
          <w:rFonts w:ascii="SimSun" w:hAnsi="SimSun" w:eastAsia="SimSun" w:cs="SimSun"/>
          <w:sz w:val="32"/>
          <w:szCs w:val="32"/>
          <w:spacing w:val="-22"/>
        </w:rPr>
        <w:t>纷呈的景物融合在一起，景中有情，情中有景，创造出一种超乎“形  </w:t>
      </w:r>
      <w:r>
        <w:rPr>
          <w:rFonts w:ascii="SimSun" w:hAnsi="SimSun" w:eastAsia="SimSun" w:cs="SimSun"/>
          <w:sz w:val="32"/>
          <w:szCs w:val="32"/>
          <w:spacing w:val="-21"/>
        </w:rPr>
        <w:t>似”之上的“神似”,创造出一种主、客一体的境界， 一种借助形象  </w:t>
      </w:r>
      <w:r>
        <w:rPr>
          <w:rFonts w:ascii="SimSun" w:hAnsi="SimSun" w:eastAsia="SimSun" w:cs="SimSun"/>
          <w:sz w:val="32"/>
          <w:szCs w:val="32"/>
          <w:spacing w:val="-20"/>
        </w:rPr>
        <w:t>(形质与意象)而营造的境界。如唐代元稹的《行宫》诗：“寥落古行</w:t>
      </w:r>
    </w:p>
    <w:p>
      <w:pPr>
        <w:spacing w:line="266" w:lineRule="auto"/>
        <w:sectPr>
          <w:footerReference w:type="default" r:id="rId1212"/>
          <w:pgSz w:w="11900" w:h="16840"/>
          <w:pgMar w:top="400" w:right="1247" w:bottom="1217" w:left="1439" w:header="0" w:footer="103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59" w:right="93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宫，宫花寂寞红，白头宫女在，闲坐说玄宗。”一丛红宫花，几个白头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女，情景如画，全收眼底，往事如烟，尽在言</w:t>
      </w:r>
      <w:r>
        <w:rPr>
          <w:rFonts w:ascii="SimSun" w:hAnsi="SimSun" w:eastAsia="SimSun" w:cs="SimSun"/>
          <w:sz w:val="32"/>
          <w:szCs w:val="32"/>
          <w:spacing w:val="-45"/>
        </w:rPr>
        <w:t>外。 一个“古”与“在”,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一个“闲”与“说”,万般滋味化于悠闲，无</w:t>
      </w:r>
      <w:r>
        <w:rPr>
          <w:rFonts w:ascii="SimSun" w:hAnsi="SimSun" w:eastAsia="SimSun" w:cs="SimSun"/>
          <w:sz w:val="32"/>
          <w:szCs w:val="32"/>
          <w:spacing w:val="-23"/>
        </w:rPr>
        <w:t>限之意尽在五言四句之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中。</w:t>
      </w:r>
    </w:p>
    <w:p>
      <w:pPr>
        <w:ind w:right="4" w:firstLine="869"/>
        <w:spacing w:before="90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中国的美术也追求一种“神似”的境界</w:t>
      </w:r>
      <w:r>
        <w:rPr>
          <w:rFonts w:ascii="SimSun" w:hAnsi="SimSun" w:eastAsia="SimSun" w:cs="SimSun"/>
          <w:sz w:val="32"/>
          <w:szCs w:val="32"/>
          <w:spacing w:val="-39"/>
        </w:rPr>
        <w:t>，“似”与“不似”融为</w:t>
      </w:r>
      <w:r>
        <w:rPr>
          <w:rFonts w:ascii="SimSun" w:hAnsi="SimSun" w:eastAsia="SimSun" w:cs="SimSun"/>
          <w:sz w:val="32"/>
          <w:szCs w:val="32"/>
          <w:spacing w:val="-22"/>
        </w:rPr>
        <w:t>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体。与此相反，西方却是“似”或者“不似”:古典艺术讲究“逼真”,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现代派讲“不似”。西画用的是油彩，由大小不同的颜色和质感的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色块来填充画面，以取得一种特定光线下的写实效果。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一般要有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现实的人物和景物作模特。国画则可用水墨，让浓淡不一的墨痕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水渍来表现画面，只求一种神思遗飞的写意效果，至于“模特”,是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可以“成竹在胸”的。即便是工笔画，其线条的勾勒，色块的平涂，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讲究的也完全是一种“神似”的效果。东晋画家顾恺之画人物最倡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“传神”,明代王世贞评画亦云：“夫画至于神，而能事尽矣。”唐代张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怀瑾评王羲之的字为神品：“千变万化，得之神功。自非造化发灵，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岂能登峰造极。”唐代书法家欧阳询《八诀》</w:t>
      </w:r>
      <w:r>
        <w:rPr>
          <w:rFonts w:ascii="SimSun" w:hAnsi="SimSun" w:eastAsia="SimSun" w:cs="SimSun"/>
          <w:sz w:val="32"/>
          <w:szCs w:val="32"/>
          <w:spacing w:val="-33"/>
        </w:rPr>
        <w:t>就有“意在笔前，文向思 </w:t>
      </w:r>
      <w:r>
        <w:rPr>
          <w:rFonts w:ascii="SimSun" w:hAnsi="SimSun" w:eastAsia="SimSun" w:cs="SimSun"/>
          <w:sz w:val="32"/>
          <w:szCs w:val="32"/>
          <w:spacing w:val="-16"/>
        </w:rPr>
        <w:t>后”之说。</w:t>
      </w:r>
    </w:p>
    <w:p>
      <w:pPr>
        <w:ind w:left="159" w:firstLine="659"/>
        <w:spacing w:before="20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读中国二十四史，如果不知就里，或许要怪讶，中国的正史体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例为何非得用纪传体不可?有人说是受了《史记》的影响。其实，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根本原因还在于中国人的“易思维方式”。《易传》讲微言大义</w:t>
      </w:r>
      <w:r>
        <w:rPr>
          <w:rFonts w:ascii="SimSun" w:hAnsi="SimSun" w:eastAsia="SimSun" w:cs="SimSun"/>
          <w:sz w:val="32"/>
          <w:szCs w:val="32"/>
          <w:spacing w:val="-38"/>
        </w:rPr>
        <w:t>，《春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秋》不也讲“微言大义”么?发展到后来，影响了历代史家，就</w:t>
      </w:r>
      <w:r>
        <w:rPr>
          <w:rFonts w:ascii="SimSun" w:hAnsi="SimSun" w:eastAsia="SimSun" w:cs="SimSun"/>
          <w:sz w:val="32"/>
          <w:szCs w:val="32"/>
          <w:spacing w:val="-23"/>
        </w:rPr>
        <w:t>有了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这种的典型化写史手法：叙而少议，叙而不议，实则寓议于述，刻意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于述，当然就非得用纪传体不可了。语言不过是一种载体，而由之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形成的一个个思与神接、情从景生的境界，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一个个不必言传而尽可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意会的境界之中，历史的成败功过，人物的抑扬褒贬，大道的是非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曲直，已尽在其中了，人们大可借助这此境界中的具体形象去领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悟。</w:t>
      </w:r>
    </w:p>
    <w:p>
      <w:pPr>
        <w:ind w:left="159" w:right="76" w:firstLine="659"/>
        <w:spacing w:before="15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司马迁的《李将军列传》记述的是汉初名将李广，其戎马生涯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充满传奇色彩，被匈奴称为“汉之飞将军”。但是他一生不但没有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得到重用，而且最终被迫自杀军中。《李将军列传》仅仅围绕其精骑</w:t>
      </w:r>
    </w:p>
    <w:p>
      <w:pPr>
        <w:spacing w:line="254" w:lineRule="auto"/>
        <w:sectPr>
          <w:footerReference w:type="default" r:id="rId1213"/>
          <w:pgSz w:w="11900" w:h="16840"/>
          <w:pgMar w:top="400" w:right="1530" w:bottom="1234" w:left="1339" w:header="0" w:footer="104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9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善射，英勇善战，热爱士卒、清正廉明，为人简易、号令简明这三个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方面记说。文中对李广的功过得失未作正面评价，对不公道的社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会也没有半句贬词，只是通过十分精当的选材与生动的描述，塑造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出一种言尽而意不尽情不尽的境界，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一种不评自评的形象化意境，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来赞扬勇将良才、同情不幸遭际、抨击赏罚不公、揭露官场的黑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暗。</w:t>
      </w:r>
    </w:p>
    <w:p>
      <w:pPr>
        <w:ind w:firstLine="649"/>
        <w:spacing w:before="139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又如古典诗词每以“闺怨”作主题。这不仅在于特定的历史环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境、社会条件、生活水准为“闺怨”的不绝咏唱提供了广阔的空间、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无限的神思和深邃的衷肠，更重要的还在于，在仕进与文字狱的夹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缝中挣扎的广大知识分子，往往借“闺怨”来抒其无法言状的情怀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与幽思。唐代李商隐就是寄“幽情”于闺怨的绝手。他一曲“春蚕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到死丝方尽，蜡炬成灰泪始干”,唱尽了陷落在封建社会育井中知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识分子的无限衷肠，既思精忠报国却又壮志难酬。因此，中国</w:t>
      </w:r>
      <w:r>
        <w:rPr>
          <w:rFonts w:ascii="SimSun" w:hAnsi="SimSun" w:eastAsia="SimSun" w:cs="SimSun"/>
          <w:sz w:val="32"/>
          <w:szCs w:val="32"/>
          <w:spacing w:val="-18"/>
        </w:rPr>
        <w:t>“闺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怨”遗产之多，举世无双。它是一代又一代知识分子饱经磨难，用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辛酸的血泪凝结成的对封建社会的控拆。同时，也为我们留下了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境界别致、创意精巧的佳作。</w:t>
      </w:r>
    </w:p>
    <w:p>
      <w:pPr>
        <w:ind w:right="50" w:firstLine="649"/>
        <w:spacing w:before="8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易的形象化审美认识，或日易审美认识的形象化倾向，不仅历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史久远地从本质上影响了自古以来的中国文学艺术，而且广泛深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刻地影响了中国文化的各个层面。</w:t>
      </w:r>
    </w:p>
    <w:p>
      <w:pPr>
        <w:ind w:right="41" w:firstLine="649"/>
        <w:spacing w:before="111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古代中国有三大无字墓碑，即东晋宰相谢安、唐代女皇武则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天、南宋宰相秦桧之碑。谢安是历史上著名战例</w:t>
      </w:r>
      <w:r>
        <w:rPr>
          <w:rFonts w:ascii="SimSun" w:hAnsi="SimSun" w:eastAsia="SimSun" w:cs="SimSun"/>
          <w:sz w:val="32"/>
          <w:szCs w:val="32"/>
          <w:spacing w:val="-18"/>
        </w:rPr>
        <w:t>“淝水之战”的指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挥者，他以少胜多，用8万兵马击败了秦王苻坚87万人马，巩固了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东晋江山。史传评说其碑不着一字，尽得风流，是“伟绩丰功不胜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记也”。秦桧陷害忠良、祸国殃民，是中国历史上臭名昭著的奸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相。据说他死后无人肯代撰碑文，史称其碑是“秽德丑行不屑书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也”。千百年来，后人对“人自宋后少名桧，我到坟前愧姓秦”之评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说，无不叫绝。武则天脾睨男权，以女儿之身君临天下，政绩卓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著。她留下一个无字碑，本身就是一种“境界”:碑无言，下成蹊。</w:t>
      </w:r>
    </w:p>
    <w:p>
      <w:pPr>
        <w:ind w:left="609"/>
        <w:spacing w:before="213" w:line="177" w:lineRule="auto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6"/>
        </w:rPr>
        <w:t>境界追求铸造了中华文化最内在的特质。中国文化就是这样</w:t>
      </w:r>
    </w:p>
    <w:p>
      <w:pPr>
        <w:spacing w:line="177" w:lineRule="auto"/>
        <w:sectPr>
          <w:footerReference w:type="default" r:id="rId1214"/>
          <w:pgSz w:w="11900" w:h="16840"/>
          <w:pgMar w:top="400" w:right="1319" w:bottom="1223" w:left="1720" w:header="0" w:footer="1025" w:gutter="0"/>
        </w:sectPr>
        <w:rPr>
          <w:rFonts w:ascii="LiSu" w:hAnsi="LiSu" w:eastAsia="LiSu" w:cs="LiSu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122"/>
        <w:spacing w:before="104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鲜明地烙上易思维的印痕，以其完全不同于西方文化的东方风骨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展示于世人之前，巍巍然，高山仰止。</w:t>
      </w:r>
    </w:p>
    <w:p>
      <w:pPr>
        <w:ind w:firstLine="729"/>
        <w:spacing w:before="96" w:line="27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中国的文学艺术之所以最终会沿着在“形似</w:t>
      </w:r>
      <w:r>
        <w:rPr>
          <w:rFonts w:ascii="SimSun" w:hAnsi="SimSun" w:eastAsia="SimSun" w:cs="SimSun"/>
          <w:sz w:val="32"/>
          <w:szCs w:val="32"/>
          <w:spacing w:val="-31"/>
        </w:rPr>
        <w:t>”之上讲“境界”这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样一条发展壮大的路子，还有历代文论家之功</w:t>
      </w:r>
      <w:r>
        <w:rPr>
          <w:rFonts w:ascii="SimSun" w:hAnsi="SimSun" w:eastAsia="SimSun" w:cs="SimSun"/>
          <w:sz w:val="32"/>
          <w:szCs w:val="32"/>
          <w:spacing w:val="-8"/>
        </w:rPr>
        <w:t>。中国历代文论均 </w:t>
      </w:r>
      <w:r>
        <w:rPr>
          <w:rFonts w:ascii="SimSun" w:hAnsi="SimSun" w:eastAsia="SimSun" w:cs="SimSun"/>
          <w:sz w:val="32"/>
          <w:szCs w:val="32"/>
          <w:spacing w:val="-38"/>
        </w:rPr>
        <w:t>倡“神似”观、持“境界”说，如南北朝刘想有文思神远说，明代袁中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道有文意无穷说。清代王国维有言外无穷意说</w:t>
      </w:r>
      <w:r>
        <w:rPr>
          <w:rFonts w:ascii="SimSun" w:hAnsi="SimSun" w:eastAsia="SimSun" w:cs="SimSun"/>
          <w:sz w:val="32"/>
          <w:szCs w:val="32"/>
          <w:spacing w:val="-8"/>
        </w:rPr>
        <w:t>。他们所处的时代 </w:t>
      </w:r>
      <w:r>
        <w:rPr>
          <w:rFonts w:ascii="SimSun" w:hAnsi="SimSun" w:eastAsia="SimSun" w:cs="SimSun"/>
          <w:sz w:val="32"/>
          <w:szCs w:val="32"/>
          <w:spacing w:val="-29"/>
        </w:rPr>
        <w:t>相去甚远，但“英雄所见略同”:讲究的不是孤立的无情之景、</w:t>
      </w:r>
      <w:r>
        <w:rPr>
          <w:rFonts w:ascii="SimSun" w:hAnsi="SimSun" w:eastAsia="SimSun" w:cs="SimSun"/>
          <w:sz w:val="32"/>
          <w:szCs w:val="32"/>
          <w:spacing w:val="-30"/>
        </w:rPr>
        <w:t>之物、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之形、之象，而是情景交融、意象合一的至高追求——境界全出。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显然，他们在审美认识中已经完全自觉地认识到：唯有这样，才能 </w:t>
      </w:r>
      <w:r>
        <w:rPr>
          <w:rFonts w:ascii="SimSun" w:hAnsi="SimSun" w:eastAsia="SimSun" w:cs="SimSun"/>
          <w:sz w:val="32"/>
          <w:szCs w:val="32"/>
          <w:spacing w:val="-24"/>
        </w:rPr>
        <w:t>透彻、周备、生动地借助“形象”来承载作者所要表达的思想感情。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换言之，形象存，境界存，道亦存，故应当感形象，悟境界，而察道</w:t>
      </w:r>
    </w:p>
    <w:p>
      <w:pPr>
        <w:spacing w:line="22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理。</w:t>
      </w:r>
    </w:p>
    <w:p>
      <w:pPr>
        <w:ind w:right="29" w:firstLine="669"/>
        <w:spacing w:before="8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西方一位哲人说过：“理论是灰色的，生命之树长青。”东方人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没有说，却神奇般地做到了：在整个古典“文学”中，中国人</w:t>
      </w:r>
      <w:r>
        <w:rPr>
          <w:rFonts w:ascii="SimSun" w:hAnsi="SimSun" w:eastAsia="SimSun" w:cs="SimSun"/>
          <w:sz w:val="32"/>
          <w:szCs w:val="32"/>
          <w:spacing w:val="-28"/>
        </w:rPr>
        <w:t>完成了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西方哲人不敢想象的事实—生命与理论的高度统一。西方哲人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局限于他们的思维模式，仅仅看到了空洞说教的理论没有朝气与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活力，唯有生动鲜活的“生命”,才具备永恒的活力，但是他们没有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想到，也无法使两者结合，这是西方主客相分思维模式所造成的。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我们重读爱因斯坦下面这段话，就会恍然大悟：“在我看来，中国的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贤哲没有走上这两步(即形式逻辑与系统实验这两个伟大成</w:t>
      </w:r>
      <w:r>
        <w:rPr>
          <w:rFonts w:ascii="SimSun" w:hAnsi="SimSun" w:eastAsia="SimSun" w:cs="SimSun"/>
          <w:sz w:val="32"/>
          <w:szCs w:val="32"/>
          <w:spacing w:val="-1"/>
        </w:rPr>
        <w:t>就),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那是用不着惊奇的，令人惊奇的倒是这些发现全都做出来了</w:t>
      </w:r>
      <w:r>
        <w:rPr>
          <w:rFonts w:ascii="SimSun" w:hAnsi="SimSun" w:eastAsia="SimSun" w:cs="SimSun"/>
          <w:sz w:val="32"/>
          <w:szCs w:val="32"/>
          <w:spacing w:val="-18"/>
        </w:rPr>
        <w:t>。”爱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氏确实是西方少有的伟大哲人，因为他敢于正视并认</w:t>
      </w:r>
      <w:r>
        <w:rPr>
          <w:rFonts w:ascii="SimSun" w:hAnsi="SimSun" w:eastAsia="SimSun" w:cs="SimSun"/>
          <w:sz w:val="32"/>
          <w:szCs w:val="32"/>
          <w:spacing w:val="-8"/>
        </w:rPr>
        <w:t>同而不盲目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排斥或否定另外一种完全陌生的哲理文化。</w:t>
      </w:r>
    </w:p>
    <w:p>
      <w:pPr>
        <w:ind w:right="105" w:firstLine="649"/>
        <w:spacing w:before="16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如果对中国文学艺术的成就以及文论家的卓见寻</w:t>
      </w:r>
      <w:r>
        <w:rPr>
          <w:rFonts w:ascii="SimSun" w:hAnsi="SimSun" w:eastAsia="SimSun" w:cs="SimSun"/>
          <w:sz w:val="32"/>
          <w:szCs w:val="32"/>
          <w:spacing w:val="-8"/>
        </w:rPr>
        <w:t>幽探源，中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国古典“文学”中形、神、境兼备的创意，完全是脱胎于中国古老的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哲理文化——易。因为，这种形神兼备的“境</w:t>
      </w:r>
      <w:r>
        <w:rPr>
          <w:rFonts w:ascii="SimSun" w:hAnsi="SimSun" w:eastAsia="SimSun" w:cs="SimSun"/>
          <w:sz w:val="32"/>
          <w:szCs w:val="32"/>
          <w:spacing w:val="-28"/>
        </w:rPr>
        <w:t>界”之说，从思维方式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来看，其实质就是客、主、境合一的审美认识。从“文学”创作手法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来看，就是意象合一。用通俗的说法，即情景交融。从这一</w:t>
      </w:r>
      <w:r>
        <w:rPr>
          <w:rFonts w:ascii="SimSun" w:hAnsi="SimSun" w:eastAsia="SimSun" w:cs="SimSun"/>
          <w:sz w:val="32"/>
          <w:szCs w:val="32"/>
          <w:spacing w:val="-8"/>
        </w:rPr>
        <w:t>点上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说，中国的哲理文化与文学艺术有相通之处，文学</w:t>
      </w:r>
      <w:r>
        <w:rPr>
          <w:rFonts w:ascii="SimSun" w:hAnsi="SimSun" w:eastAsia="SimSun" w:cs="SimSun"/>
          <w:sz w:val="32"/>
          <w:szCs w:val="32"/>
          <w:spacing w:val="-18"/>
        </w:rPr>
        <w:t>艺术是形象与情</w:t>
      </w:r>
    </w:p>
    <w:p>
      <w:pPr>
        <w:spacing w:line="263" w:lineRule="auto"/>
        <w:sectPr>
          <w:footerReference w:type="default" r:id="rId1215"/>
          <w:pgSz w:w="11900" w:h="16840"/>
          <w:pgMar w:top="400" w:right="1580" w:bottom="1234" w:left="1430" w:header="0" w:footer="104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感意境的统一，哲理文化是形象与哲理意境的统一。</w:t>
      </w:r>
      <w:r>
        <w:rPr>
          <w:rFonts w:ascii="SimSun" w:hAnsi="SimSun" w:eastAsia="SimSun" w:cs="SimSun"/>
          <w:sz w:val="32"/>
          <w:szCs w:val="32"/>
          <w:spacing w:val="-17"/>
        </w:rPr>
        <w:t>这一点，从现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有文字资料完全可以得到印证。同受古易图凝聚的认识方式的影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响，哲理文化成书最早的是《易经》,文学艺</w:t>
      </w:r>
      <w:r>
        <w:rPr>
          <w:rFonts w:ascii="SimSun" w:hAnsi="SimSun" w:eastAsia="SimSun" w:cs="SimSun"/>
          <w:sz w:val="32"/>
          <w:szCs w:val="32"/>
          <w:spacing w:val="-12"/>
        </w:rPr>
        <w:t>术成书最早的是《诗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经》。两者在形象与境界的问题上，即借助或塑造形象来表达与寄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寓意旨上，完全一致。《易经》是借助形象来表达、暗示生活哲理及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其认识；《诗经》是塑造形象来抒发、寄寓</w:t>
      </w:r>
      <w:r>
        <w:rPr>
          <w:rFonts w:ascii="SimSun" w:hAnsi="SimSun" w:eastAsia="SimSun" w:cs="SimSun"/>
          <w:sz w:val="32"/>
          <w:szCs w:val="32"/>
          <w:spacing w:val="-27"/>
        </w:rPr>
        <w:t>生活的体验及情感。《易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经》《诗经》虽然都成书于周朝，但易早在文字尚未定型时就已具雏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形，因此，必然对诗产生影响。哲理文化之祖《易经》与文学艺术之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祖《诗经》两相对照，在“文学”创作的总体思路上，两者都是形似、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神似、创意三者合一。略有不同的是：艺术文</w:t>
      </w:r>
      <w:r>
        <w:rPr>
          <w:rFonts w:ascii="SimSun" w:hAnsi="SimSun" w:eastAsia="SimSun" w:cs="SimSun"/>
          <w:sz w:val="32"/>
          <w:szCs w:val="32"/>
          <w:spacing w:val="-18"/>
        </w:rPr>
        <w:t>学的创意往往以情景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交融来营造一种形象的境界，其主体是感动人心的情境，并以此渲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染出鲜明的立意和主旨；哲理文化的创意则往往以情理揉和形象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来营造思辩的境界，其主体是启迪人智的哲理，而以此突出含蓄的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取象与命意。</w:t>
      </w:r>
    </w:p>
    <w:p>
      <w:pPr>
        <w:ind w:left="629"/>
        <w:spacing w:before="202" w:line="22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6"/>
        </w:rPr>
        <w:t>境界的赏析</w:t>
      </w:r>
    </w:p>
    <w:p>
      <w:pPr>
        <w:ind w:right="60" w:firstLine="469"/>
        <w:spacing w:before="77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《易经》就其形式来说，是占算性的卜筮工具书；就其内容来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说，是形象化的哲理著作。《易经》的这一本质特点，承上，张扬了易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象数合一的境界思维；启下，直接预造了中国文学艺术的形象和意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境融为一体的发展主脉与价值标准。</w:t>
      </w:r>
    </w:p>
    <w:p>
      <w:pPr>
        <w:ind w:right="72" w:firstLine="629"/>
        <w:spacing w:before="10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中国古代文学艺术以及哲理文化中象意合一的创作手法</w:t>
      </w:r>
      <w:r>
        <w:rPr>
          <w:rFonts w:ascii="SimSun" w:hAnsi="SimSun" w:eastAsia="SimSun" w:cs="SimSun"/>
          <w:sz w:val="32"/>
          <w:szCs w:val="32"/>
          <w:spacing w:val="-7"/>
        </w:rPr>
        <w:t>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实质就是易之主、客、境合一审美认识的潜意识产物。对于这一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点，刘勰、王充等都有所感悟，不过认识角度有所不同。刘想的《文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心雕龙·原道》对于“文原于道”是这般理论的：“夫玄黄色杂，方圆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体分，日月叠璧，以垂丽天之象；山川焕绮，以铺理地之形；此盖道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之文也。仰观吐曜，俯察含章，高卑定位，故两仪既生矣。惟人参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之，性灵所钟，是谓三才。”他认为，天地未分，混沌一片，天圆地方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分立成形，日月悬空如同双璧，昭示着“天”</w:t>
      </w:r>
      <w:r>
        <w:rPr>
          <w:rFonts w:ascii="SimSun" w:hAnsi="SimSun" w:eastAsia="SimSun" w:cs="SimSun"/>
          <w:sz w:val="32"/>
          <w:szCs w:val="32"/>
          <w:spacing w:val="-28"/>
        </w:rPr>
        <w:t>的气象。山川绮丽如锦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绣，铺展着“地”的景致。这些景象体现着“道”(自然规律)的文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理。仰观“天”吞吐光耀，俯察“地”蕴含华采，</w:t>
      </w:r>
      <w:r>
        <w:rPr>
          <w:rFonts w:ascii="SimSun" w:hAnsi="SimSun" w:eastAsia="SimSun" w:cs="SimSun"/>
          <w:sz w:val="32"/>
          <w:szCs w:val="32"/>
          <w:spacing w:val="-32"/>
        </w:rPr>
        <w:t>高下的位置(即天地</w:t>
      </w:r>
    </w:p>
    <w:p>
      <w:pPr>
        <w:spacing w:line="261" w:lineRule="auto"/>
        <w:sectPr>
          <w:footerReference w:type="default" r:id="rId1216"/>
          <w:pgSz w:w="12080" w:h="16970"/>
          <w:pgMar w:top="400" w:right="1600" w:bottom="1189" w:left="1610" w:header="0" w:footer="100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262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规律)已经确定，“两仪”就这样形成了。在这个基础上，只有集中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了自然万物灵性的人参与“两仪”之中，这就是天、人、地共通</w:t>
      </w:r>
      <w:r>
        <w:rPr>
          <w:rFonts w:ascii="SimSun" w:hAnsi="SimSun" w:eastAsia="SimSun" w:cs="SimSun"/>
          <w:sz w:val="32"/>
          <w:szCs w:val="32"/>
          <w:spacing w:val="-39"/>
        </w:rPr>
        <w:t>的“三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才”观，王充《论衡·书解》则认为：“上天多文</w:t>
      </w:r>
      <w:r>
        <w:rPr>
          <w:rFonts w:ascii="SimSun" w:hAnsi="SimSun" w:eastAsia="SimSun" w:cs="SimSun"/>
          <w:sz w:val="32"/>
          <w:szCs w:val="32"/>
          <w:spacing w:val="-38"/>
        </w:rPr>
        <w:t>，后土多理，二气协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和，圣贤禀受。德象本类，故多文彩。”就</w:t>
      </w:r>
      <w:r>
        <w:rPr>
          <w:rFonts w:ascii="SimSun" w:hAnsi="SimSun" w:eastAsia="SimSun" w:cs="SimSun"/>
          <w:sz w:val="32"/>
          <w:szCs w:val="32"/>
          <w:spacing w:val="-38"/>
        </w:rPr>
        <w:t>是说，大自然气象万千，人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世间事理纷呈，上天文采与人世事理相互协调融合，圣贤之人禀承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纳受；理义与物象本来就同类相通，所以(圣贤传道行</w:t>
      </w:r>
      <w:r>
        <w:rPr>
          <w:rFonts w:ascii="SimSun" w:hAnsi="SimSun" w:eastAsia="SimSun" w:cs="SimSun"/>
          <w:sz w:val="32"/>
          <w:szCs w:val="32"/>
          <w:spacing w:val="-18"/>
        </w:rPr>
        <w:t>文)形象而有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文采。其实，刘勰的“道之文”和王充的“上天多文”,远</w:t>
      </w:r>
      <w:r>
        <w:rPr>
          <w:rFonts w:ascii="SimSun" w:hAnsi="SimSun" w:eastAsia="SimSun" w:cs="SimSun"/>
          <w:sz w:val="32"/>
          <w:szCs w:val="32"/>
          <w:spacing w:val="-33"/>
        </w:rPr>
        <w:t>远不限于卒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成文章的文采之文，还包括景象、形象的纹理(自然现象</w:t>
      </w:r>
      <w:r>
        <w:rPr>
          <w:rFonts w:ascii="SimSun" w:hAnsi="SimSun" w:eastAsia="SimSun" w:cs="SimSun"/>
          <w:sz w:val="32"/>
          <w:szCs w:val="32"/>
          <w:spacing w:val="-18"/>
        </w:rPr>
        <w:t>及其规律)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之文。</w:t>
      </w:r>
    </w:p>
    <w:p>
      <w:pPr>
        <w:ind w:right="241" w:firstLine="679"/>
        <w:spacing w:before="10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因此，在审美过程中，用易思维的观照认识去沟</w:t>
      </w:r>
      <w:r>
        <w:rPr>
          <w:rFonts w:ascii="SimSun" w:hAnsi="SimSun" w:eastAsia="SimSun" w:cs="SimSun"/>
          <w:sz w:val="32"/>
          <w:szCs w:val="32"/>
          <w:spacing w:val="-20"/>
        </w:rPr>
        <w:t>通文字之文采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与形象之纹理，就能够参入与思悟作者的境界，也就能基本把握艺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术文学、哲理文学、纪传文学作品的构思、造境、载道了。</w:t>
      </w:r>
    </w:p>
    <w:p>
      <w:pPr>
        <w:ind w:firstLine="679"/>
        <w:spacing w:before="93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易思维形象化倾向所奠定的取象造境载道的境界观，无所不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在地影响了中国的文化领域特别是古“文学”。</w:t>
      </w:r>
      <w:r>
        <w:rPr>
          <w:rFonts w:ascii="SimSun" w:hAnsi="SimSun" w:eastAsia="SimSun" w:cs="SimSun"/>
          <w:sz w:val="32"/>
          <w:szCs w:val="32"/>
          <w:spacing w:val="-18"/>
        </w:rPr>
        <w:t>但是，这并不等于  </w:t>
      </w:r>
      <w:r>
        <w:rPr>
          <w:rFonts w:ascii="SimSun" w:hAnsi="SimSun" w:eastAsia="SimSun" w:cs="SimSun"/>
          <w:sz w:val="32"/>
          <w:szCs w:val="32"/>
          <w:spacing w:val="3"/>
        </w:rPr>
        <w:t>说博大精深的易理境界与情韵饱满的文学境界就没有差别。因  </w:t>
      </w:r>
      <w:r>
        <w:rPr>
          <w:rFonts w:ascii="SimSun" w:hAnsi="SimSun" w:eastAsia="SimSun" w:cs="SimSun"/>
          <w:sz w:val="32"/>
          <w:szCs w:val="32"/>
          <w:spacing w:val="-37"/>
        </w:rPr>
        <w:t>此，古典“文学”境界的赏析，还必须注意</w:t>
      </w:r>
      <w:r>
        <w:rPr>
          <w:rFonts w:ascii="SimSun" w:hAnsi="SimSun" w:eastAsia="SimSun" w:cs="SimSun"/>
          <w:sz w:val="32"/>
          <w:szCs w:val="32"/>
          <w:spacing w:val="-38"/>
        </w:rPr>
        <w:t>艺术、哲理、史传的“境界”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差异。</w:t>
      </w:r>
    </w:p>
    <w:p>
      <w:pPr>
        <w:ind w:right="184" w:firstLine="639"/>
        <w:spacing w:before="104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从“文学”作品来看，境界的基本点就是通过画面</w:t>
      </w:r>
      <w:r>
        <w:rPr>
          <w:rFonts w:ascii="SimSun" w:hAnsi="SimSun" w:eastAsia="SimSun" w:cs="SimSun"/>
          <w:sz w:val="32"/>
          <w:szCs w:val="32"/>
          <w:spacing w:val="-30"/>
        </w:rPr>
        <w:t>、图像来传情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达意。立足于画与意的关系，审视艺术文学与哲理文学的境界差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异，大体上可以这样认识：从侧重点来看，艺术境界是工笔画、浓彩 </w:t>
      </w:r>
      <w:r>
        <w:rPr>
          <w:rFonts w:ascii="SimSun" w:hAnsi="SimSun" w:eastAsia="SimSun" w:cs="SimSun"/>
          <w:sz w:val="32"/>
          <w:szCs w:val="32"/>
          <w:spacing w:val="-18"/>
        </w:rPr>
        <w:t>画，哲理境界是宣传画、广告画。从结合点来看，艺术境界强调融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合，画与意是水乳关系，哲理境界强调寄寓，意与画是鱼水关系。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从归宿点来看，艺术境界突出的是“私情”,即作者的个人认识，哲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理境界突出的是“公理”,即社会共识。因此，</w:t>
      </w:r>
      <w:r>
        <w:rPr>
          <w:rFonts w:ascii="SimSun" w:hAnsi="SimSun" w:eastAsia="SimSun" w:cs="SimSun"/>
          <w:sz w:val="32"/>
          <w:szCs w:val="32"/>
          <w:spacing w:val="-22"/>
        </w:rPr>
        <w:t>艺术境界是以形象渲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染作者的具体的理性感受。它的形象(画)往往是突出细节、细部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的摹状，表现手法多是浓墨重彩、精雕细刻，乃至于求奇造险(如晚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唐诗人李贺)。象意关系是意在画中，象意一体，</w:t>
      </w:r>
      <w:r>
        <w:rPr>
          <w:rFonts w:ascii="SimSun" w:hAnsi="SimSun" w:eastAsia="SimSun" w:cs="SimSun"/>
          <w:sz w:val="32"/>
          <w:szCs w:val="32"/>
          <w:spacing w:val="-12"/>
        </w:rPr>
        <w:t>画面具有不可替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代性。哲理境界是以形象说明某种普通的社会共识(准则)。它的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形象往往只是大概的、轮廓的勾画，表现手法是言简意赅，通俗易</w:t>
      </w:r>
    </w:p>
    <w:p>
      <w:pPr>
        <w:spacing w:line="267" w:lineRule="auto"/>
        <w:sectPr>
          <w:footerReference w:type="default" r:id="rId1217"/>
          <w:pgSz w:w="11900" w:h="16840"/>
          <w:pgMar w:top="400" w:right="1175" w:bottom="1206" w:left="1680" w:header="0" w:footer="10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64"/>
        <w:spacing w:before="104" w:line="48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1"/>
          <w:position w:val="11"/>
        </w:rPr>
        <w:t>懂。象意关系是意在画外，借象寓意，意象具有随机性，即画面可</w:t>
      </w:r>
    </w:p>
    <w:p>
      <w:pPr>
        <w:ind w:left="164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5"/>
        </w:rPr>
        <w:t>以另行取代。</w:t>
      </w:r>
    </w:p>
    <w:p>
      <w:pPr>
        <w:ind w:right="60" w:firstLine="799"/>
        <w:spacing w:before="108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哲理文学和艺术文学塑构形象的终极目的有所不同，其根本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区别就在于一个为意象可分， 一个是意象合一。《易经》卦</w:t>
      </w:r>
      <w:r>
        <w:rPr>
          <w:rFonts w:ascii="SimSun" w:hAnsi="SimSun" w:eastAsia="SimSun" w:cs="SimSun"/>
          <w:sz w:val="32"/>
          <w:szCs w:val="32"/>
          <w:spacing w:val="-28"/>
        </w:rPr>
        <w:t>辞是借语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言组织成故事或事理形象，语言与形象都只是用来载理、明理的。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已观象，就可得象忘言，既明理，就可得意忘象，以至</w:t>
      </w:r>
      <w:r>
        <w:rPr>
          <w:rFonts w:ascii="SimSun" w:hAnsi="SimSun" w:eastAsia="SimSun" w:cs="SimSun"/>
          <w:sz w:val="32"/>
          <w:szCs w:val="32"/>
          <w:spacing w:val="-23"/>
        </w:rPr>
        <w:t>于神游易之至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理大道。而文学，如《诗经》,则既不可忘言，也不可舍象。在这一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点上，古今皆不乏智者。钱钟书《管锥篇·周易正义》强调易有象，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“及道既喻而理之既明，亦不恋着于象，舍象也可”。至于“诗</w:t>
      </w:r>
      <w:r>
        <w:rPr>
          <w:rFonts w:ascii="SimSun" w:hAnsi="SimSun" w:eastAsia="SimSun" w:cs="SimSun"/>
          <w:sz w:val="32"/>
          <w:szCs w:val="32"/>
          <w:spacing w:val="-30"/>
        </w:rPr>
        <w:t>也者，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……依象以成言，舍象忘言，是无诗矣”,“变象易言……非诗矣”,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就是看到了这一点。</w:t>
      </w:r>
    </w:p>
    <w:p>
      <w:pPr>
        <w:ind w:right="104" w:firstLine="799"/>
        <w:spacing w:before="160" w:line="249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弄明白艺术文学与哲理文学的境界差异，读《</w:t>
      </w:r>
      <w:r>
        <w:rPr>
          <w:rFonts w:ascii="SimSun" w:hAnsi="SimSun" w:eastAsia="SimSun" w:cs="SimSun"/>
          <w:sz w:val="32"/>
          <w:szCs w:val="32"/>
          <w:spacing w:val="-18"/>
        </w:rPr>
        <w:t>易经》也好，读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《史记》也好，读《诗经》也好，就都像读唐诗宋词一样容易了。这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5"/>
        </w:rPr>
        <w:t>里，不妨略作比照分析。</w:t>
      </w:r>
    </w:p>
    <w:p>
      <w:pPr>
        <w:ind w:left="659"/>
        <w:spacing w:before="134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2"/>
        </w:rPr>
        <w:t>《易</w:t>
      </w:r>
      <w:r>
        <w:rPr>
          <w:rFonts w:ascii="SimSun" w:hAnsi="SimSun" w:eastAsia="SimSun" w:cs="SimSun"/>
          <w:sz w:val="28"/>
          <w:szCs w:val="28"/>
          <w:spacing w:val="5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·</w:t>
      </w:r>
      <w:r>
        <w:rPr>
          <w:rFonts w:ascii="SimSun" w:hAnsi="SimSun" w:eastAsia="SimSun" w:cs="SimSun"/>
          <w:sz w:val="28"/>
          <w:szCs w:val="28"/>
          <w:spacing w:val="-7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2"/>
        </w:rPr>
        <w:t>旅》</w:t>
      </w:r>
    </w:p>
    <w:p>
      <w:pPr>
        <w:ind w:left="799" w:firstLine="629"/>
        <w:spacing w:before="9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7"/>
        </w:rPr>
        <w:t>旅，小亨(顺),旅，贞(卜算)吉。初六，旅</w:t>
      </w:r>
      <w:r>
        <w:rPr>
          <w:rFonts w:ascii="FangSong" w:hAnsi="FangSong" w:eastAsia="FangSong" w:cs="FangSong"/>
          <w:sz w:val="32"/>
          <w:szCs w:val="32"/>
          <w:spacing w:val="-18"/>
        </w:rPr>
        <w:t>琐琐(猥琐貌),</w:t>
      </w:r>
      <w:r>
        <w:rPr>
          <w:rFonts w:ascii="FangSong" w:hAnsi="FangSong" w:eastAsia="FangSong" w:cs="FangSong"/>
          <w:sz w:val="32"/>
          <w:szCs w:val="32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7"/>
        </w:rPr>
        <w:t>斯(此)其所取灾。六二，旅即(就)次(宿),怀其资，得童仆，</w:t>
      </w:r>
      <w:r>
        <w:rPr>
          <w:rFonts w:ascii="FangSong" w:hAnsi="FangSong" w:eastAsia="FangSong" w:cs="FangSong"/>
          <w:sz w:val="32"/>
          <w:szCs w:val="32"/>
          <w:spacing w:val="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9"/>
        </w:rPr>
        <w:t>贞。九三，旅焚其次，丧其童仆，贞厉。九四，旅于处，得其资</w:t>
      </w:r>
      <w:r>
        <w:rPr>
          <w:rFonts w:ascii="FangSong" w:hAnsi="FangSong" w:eastAsia="FangSong" w:cs="FangSong"/>
          <w:sz w:val="32"/>
          <w:szCs w:val="32"/>
          <w:spacing w:val="1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2"/>
        </w:rPr>
        <w:t>斧，我心不快。六五，射雉，</w:t>
      </w:r>
      <w:r>
        <w:rPr>
          <w:rFonts w:ascii="FangSong" w:hAnsi="FangSong" w:eastAsia="FangSong" w:cs="FangSong"/>
          <w:sz w:val="32"/>
          <w:szCs w:val="32"/>
          <w:spacing w:val="8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2"/>
        </w:rPr>
        <w:t>一矢亡，终以誉(成全)命。上九，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鸟焚其巢，旅人先笑后号吡。丧牛于易(場,田畔),凶。</w:t>
      </w:r>
    </w:p>
    <w:p>
      <w:pPr>
        <w:ind w:firstLine="799"/>
        <w:spacing w:before="8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旅卦是叙述行旅之事。“在家千日好，出门时时难”,行旅在外，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自然不会很顺畅。因此，旅途中要多留心多思虑，才能吉利。(初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六)出门要落落大方，举止猥琐卑贱是招灾受辱的自身原因。(六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二)宿店歇息，紧紧怀抱着自己的财物，却得到了“童仆”。这时，就 </w:t>
      </w:r>
      <w:r>
        <w:rPr>
          <w:rFonts w:ascii="SimSun" w:hAnsi="SimSun" w:eastAsia="SimSun" w:cs="SimSun"/>
          <w:sz w:val="32"/>
          <w:szCs w:val="32"/>
          <w:spacing w:val="-18"/>
        </w:rPr>
        <w:t>应想一下是为什么。(九三)住店的歇宿处起火了，“童仆”</w:t>
      </w:r>
      <w:r>
        <w:rPr>
          <w:rFonts w:ascii="SimSun" w:hAnsi="SimSun" w:eastAsia="SimSun" w:cs="SimSun"/>
          <w:sz w:val="32"/>
          <w:szCs w:val="32"/>
          <w:spacing w:val="-19"/>
        </w:rPr>
        <w:t>不见了，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这就更应反思所经历的危险。(九四)另找地方安歇，却意外发现了 </w:t>
      </w:r>
      <w:r>
        <w:rPr>
          <w:rFonts w:ascii="SimSun" w:hAnsi="SimSun" w:eastAsia="SimSun" w:cs="SimSun"/>
          <w:sz w:val="32"/>
          <w:szCs w:val="32"/>
          <w:spacing w:val="-21"/>
        </w:rPr>
        <w:t>“资斧”。资斧同失火遭盗有关，心里当然很不高兴。(六五)射雉丢 </w:t>
      </w:r>
      <w:r>
        <w:rPr>
          <w:rFonts w:ascii="SimSun" w:hAnsi="SimSun" w:eastAsia="SimSun" w:cs="SimSun"/>
          <w:sz w:val="32"/>
          <w:szCs w:val="32"/>
          <w:spacing w:val="-15"/>
        </w:rPr>
        <w:t>失一支箭(或曰， 一箭射得一只雉),但解除了饥饿，得以</w:t>
      </w:r>
      <w:r>
        <w:rPr>
          <w:rFonts w:ascii="SimSun" w:hAnsi="SimSun" w:eastAsia="SimSun" w:cs="SimSun"/>
          <w:sz w:val="32"/>
          <w:szCs w:val="32"/>
          <w:spacing w:val="-16"/>
        </w:rPr>
        <w:t>全命。(上 </w:t>
      </w:r>
      <w:r>
        <w:rPr>
          <w:rFonts w:ascii="SimSun" w:hAnsi="SimSun" w:eastAsia="SimSun" w:cs="SimSun"/>
          <w:sz w:val="32"/>
          <w:szCs w:val="32"/>
          <w:spacing w:val="-6"/>
        </w:rPr>
        <w:t>九)鸟巢被焚，旅人先是觉得有趣，后来放声大哭。这种感受就好</w:t>
      </w:r>
    </w:p>
    <w:p>
      <w:pPr>
        <w:spacing w:line="261" w:lineRule="auto"/>
        <w:sectPr>
          <w:footerReference w:type="default" r:id="rId1218"/>
          <w:pgSz w:w="11900" w:h="16840"/>
          <w:pgMar w:top="400" w:right="1439" w:bottom="1256" w:left="1379" w:header="0" w:footer="106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60" w:right="338" w:hanging="370"/>
        <w:spacing w:before="104" w:line="24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像在田头丢失了牛一样——何其深刻，耕田之牛竟丢失在田头!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4"/>
        </w:rPr>
        <w:t>《诗·卫风·氓》:</w:t>
      </w:r>
    </w:p>
    <w:p>
      <w:pPr>
        <w:ind w:left="620" w:right="84" w:firstLine="649"/>
        <w:spacing w:before="76" w:line="25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"/>
        </w:rPr>
        <w:t>氓之蚩蚩(嗤),抱布贸丝。匪(非)来贸丝，来即(与)我</w:t>
      </w:r>
      <w:r>
        <w:rPr>
          <w:rFonts w:ascii="FangSong" w:hAnsi="FangSong" w:eastAsia="FangSong" w:cs="FangSong"/>
          <w:sz w:val="32"/>
          <w:szCs w:val="32"/>
          <w:spacing w:val="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0"/>
        </w:rPr>
        <w:t>谋。送子(你)涉淇(河),至于顿丘(县)。匪我愆(</w:t>
      </w:r>
      <w:r>
        <w:rPr>
          <w:rFonts w:ascii="FangSong" w:hAnsi="FangSong" w:eastAsia="FangSong" w:cs="FangSong"/>
          <w:sz w:val="32"/>
          <w:szCs w:val="32"/>
          <w:spacing w:val="-11"/>
        </w:rPr>
        <w:t>误)期，子无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0"/>
        </w:rPr>
        <w:t>良媒。将(请)子无怒，秋以为期。</w:t>
      </w:r>
    </w:p>
    <w:p>
      <w:pPr>
        <w:ind w:left="620" w:right="62" w:firstLine="649"/>
        <w:spacing w:before="81" w:line="255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2"/>
        </w:rPr>
        <w:t>乘彼垝垣(破墙),以望复关。不见复关，泣涕涟涟；既见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7"/>
        </w:rPr>
        <w:t>复关，载笑载言。尔卜尔筮，体(卦)无咎言。以尔车来，以我</w:t>
      </w:r>
      <w:r>
        <w:rPr>
          <w:rFonts w:ascii="FangSong" w:hAnsi="FangSong" w:eastAsia="FangSong" w:cs="FangSong"/>
          <w:sz w:val="32"/>
          <w:szCs w:val="32"/>
          <w:spacing w:val="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6"/>
        </w:rPr>
        <w:t>贿(嫁妆)迁。</w:t>
      </w:r>
    </w:p>
    <w:p>
      <w:pPr>
        <w:ind w:left="620" w:right="71" w:firstLine="649"/>
        <w:spacing w:before="92" w:line="25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7"/>
        </w:rPr>
        <w:t>桑之未落，其叶沃若(绿油油)。于(吁)嗟鸠兮，无(莫)食</w:t>
      </w:r>
      <w:r>
        <w:rPr>
          <w:rFonts w:ascii="FangSong" w:hAnsi="FangSong" w:eastAsia="FangSong" w:cs="FangSong"/>
          <w:sz w:val="32"/>
          <w:szCs w:val="32"/>
          <w:spacing w:val="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8"/>
        </w:rPr>
        <w:t>桑葚；于嗟女兮，无与士耽(沉溺)。士之耽兮，犹可说也；女之</w:t>
      </w:r>
      <w:r>
        <w:rPr>
          <w:rFonts w:ascii="FangSong" w:hAnsi="FangSong" w:eastAsia="FangSong" w:cs="FangSong"/>
          <w:sz w:val="32"/>
          <w:szCs w:val="32"/>
          <w:spacing w:val="1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3"/>
        </w:rPr>
        <w:t>耽兮，不可说也。</w:t>
      </w:r>
    </w:p>
    <w:p>
      <w:pPr>
        <w:ind w:left="620" w:right="61" w:firstLine="649"/>
        <w:spacing w:before="79" w:line="254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2"/>
        </w:rPr>
        <w:t>桑之落矣，其黄而陨。自我徂</w:t>
      </w:r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(cú,</w:t>
      </w:r>
      <w:r>
        <w:rPr>
          <w:rFonts w:ascii="Times New Roman" w:hAnsi="Times New Roman" w:eastAsia="Times New Roman" w:cs="Times New Roman"/>
          <w:sz w:val="32"/>
          <w:szCs w:val="32"/>
          <w:spacing w:val="8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2"/>
        </w:rPr>
        <w:t>往)尔，三岁食贫。淇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6"/>
        </w:rPr>
        <w:t>水汤汤，渐车帷裳(帐)。女也不爽；士贰其行。士</w:t>
      </w:r>
      <w:r>
        <w:rPr>
          <w:rFonts w:ascii="FangSong" w:hAnsi="FangSong" w:eastAsia="FangSong" w:cs="FangSong"/>
          <w:sz w:val="32"/>
          <w:szCs w:val="32"/>
          <w:spacing w:val="-17"/>
        </w:rPr>
        <w:t>也罔极，二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21"/>
        </w:rPr>
        <w:t>三其德。</w:t>
      </w:r>
    </w:p>
    <w:p>
      <w:pPr>
        <w:ind w:left="620" w:firstLine="649"/>
        <w:spacing w:before="10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8"/>
        </w:rPr>
        <w:t>三岁为妇，靡(满)室劳矣；夙兴夜寐，靡(无)有朝矣</w:t>
      </w:r>
      <w:r>
        <w:rPr>
          <w:rFonts w:ascii="FangSong" w:hAnsi="FangSong" w:eastAsia="FangSong" w:cs="FangSong"/>
          <w:sz w:val="32"/>
          <w:szCs w:val="32"/>
          <w:spacing w:val="-19"/>
        </w:rPr>
        <w:t>。言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4"/>
        </w:rPr>
        <w:t>既遂矣，至于暴(虐待)矣。兄弟不知，喹其笑矣。静言思之，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躬自悼矣。</w:t>
      </w:r>
    </w:p>
    <w:p>
      <w:pPr>
        <w:ind w:left="620" w:right="78" w:firstLine="649"/>
        <w:spacing w:before="107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及(同)尔偕老，老使我怨。淇则有岸，隰则有泮。总角之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宴，言笑晏晏。信誓旦旦，不思其反。反是不思，亦已焉哉。</w:t>
      </w:r>
    </w:p>
    <w:p>
      <w:pPr>
        <w:ind w:right="53"/>
        <w:spacing w:before="91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《氓》是《诗三百》中的名篇之一，它是一首用弃妇口吻写的叙</w:t>
      </w:r>
    </w:p>
    <w:p>
      <w:pPr>
        <w:ind w:right="55"/>
        <w:spacing w:before="7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事诗。第一章追叙“氓”谋婚的情景以及“我”当时的热情。第二章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追叙“我”盼迎亲的情形，以及当时的痴情。第三章追</w:t>
      </w:r>
      <w:r>
        <w:rPr>
          <w:rFonts w:ascii="SimSun" w:hAnsi="SimSun" w:eastAsia="SimSun" w:cs="SimSun"/>
          <w:sz w:val="32"/>
          <w:szCs w:val="32"/>
          <w:spacing w:val="-27"/>
        </w:rPr>
        <w:t>叙“我”被弃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的心境，以及对社会舆论的愤懑。第四章追叙“我”回娘家的情形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及心情。第五章补叙“我”为人妇的劳苦和被休弃的原因，以及得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不到家人理解而不得不自咽苦水的心情。第六章补叙“氓”曾说过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的一些甜言誓语，以及自宽自解的心情。</w:t>
      </w:r>
    </w:p>
    <w:p>
      <w:pPr>
        <w:ind w:right="75" w:firstLine="460"/>
        <w:spacing w:before="125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《易·旅》与《诗·氓》,如果只从形式上看，两者</w:t>
      </w:r>
      <w:r>
        <w:rPr>
          <w:rFonts w:ascii="SimSun" w:hAnsi="SimSun" w:eastAsia="SimSun" w:cs="SimSun"/>
          <w:sz w:val="32"/>
          <w:szCs w:val="32"/>
          <w:spacing w:val="-28"/>
        </w:rPr>
        <w:t>相差无几，都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讲述了一个完整的故事。也就是说，两者在叙事上完全相同，而且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线索清楚：《氓》的脉络是，谋婚→迎亲→婚媾→休弃→归家→反</w:t>
      </w:r>
    </w:p>
    <w:p>
      <w:pPr>
        <w:spacing w:line="251" w:lineRule="auto"/>
        <w:sectPr>
          <w:footerReference w:type="default" r:id="rId1219"/>
          <w:pgSz w:w="11900" w:h="16840"/>
          <w:pgMar w:top="400" w:right="1399" w:bottom="1340" w:left="1629" w:header="0" w:footer="113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34" w:right="65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省；《旅》的脉络是，出门→歇店→失火→得斧→射雉→焚</w:t>
      </w:r>
      <w:r>
        <w:rPr>
          <w:rFonts w:ascii="SimSun" w:hAnsi="SimSun" w:eastAsia="SimSun" w:cs="SimSun"/>
          <w:sz w:val="32"/>
          <w:szCs w:val="32"/>
          <w:spacing w:val="-28"/>
        </w:rPr>
        <w:t>巢。如果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进一步从感受上咀嚼其中滋味，两者的差别就明显不同了，</w:t>
      </w:r>
      <w:r>
        <w:rPr>
          <w:rFonts w:ascii="SimSun" w:hAnsi="SimSun" w:eastAsia="SimSun" w:cs="SimSun"/>
          <w:sz w:val="32"/>
          <w:szCs w:val="32"/>
          <w:spacing w:val="-18"/>
        </w:rPr>
        <w:t>这就是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明理与抒情的境界差异：《旅》叙事以明理：猥琐招辱——露财招盗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——不慎遭险——醒悟伤心——失小得大——引以为戒，《氓》叙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事以抒情：热心——痴情——懊悔——忿恨——自悼———解脱。</w:t>
      </w:r>
    </w:p>
    <w:p>
      <w:pPr>
        <w:ind w:left="134" w:firstLine="700"/>
        <w:spacing w:before="108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对于哲理文学《易》同艺术文学、史传文学的区别，先贤中朱熹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领悟稍深，总算感觉到了其根本：“盖《易》不比《诗</w:t>
      </w:r>
      <w:r>
        <w:rPr>
          <w:rFonts w:ascii="Times New Roman" w:hAnsi="Times New Roman" w:eastAsia="Times New Roman" w:cs="Times New Roman"/>
          <w:sz w:val="32"/>
          <w:szCs w:val="32"/>
          <w:spacing w:val="-40"/>
          <w:w w:val="98"/>
        </w:rPr>
        <w:t>X</w:t>
      </w:r>
      <w:r>
        <w:rPr>
          <w:rFonts w:ascii="SimSun" w:hAnsi="SimSun" w:eastAsia="SimSun" w:cs="SimSun"/>
          <w:sz w:val="32"/>
          <w:szCs w:val="32"/>
          <w:spacing w:val="-40"/>
          <w:w w:val="98"/>
        </w:rPr>
        <w:t>《书》,它是说尽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天下后世无穷无尽底事理，只一两字便是一个道理。又，人须是经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历了天下许多事变，读《易》方知各有一理，精密端正。”(《朱子语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类·易纲领》)“只一两字便是一个道理”,其实质就是构象造境以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寓理。用现在的话来说，就是“右脑”形象思维非常有效地参与到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左脑抽象思维活动的结果。从这一角度来看，古者创易</w:t>
      </w:r>
      <w:r>
        <w:rPr>
          <w:rFonts w:ascii="SimSun" w:hAnsi="SimSun" w:eastAsia="SimSun" w:cs="SimSun"/>
          <w:sz w:val="32"/>
          <w:szCs w:val="32"/>
          <w:spacing w:val="-15"/>
        </w:rPr>
        <w:t>而制易图，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虽为“至神”,但还不至于“人知其神而神，不知不神所以神”。</w:t>
      </w:r>
    </w:p>
    <w:p>
      <w:pPr>
        <w:ind w:left="134" w:firstLine="660"/>
        <w:spacing w:before="17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现代科学对大脑与思维的研究表明，人的大脑从思维机能来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看分为左脑与右脑。左脑是用语言进行思维，在利用抽象概念作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逻辑推理方面具有绝对优势；右脑是用表象进行思维，在</w:t>
      </w:r>
      <w:r>
        <w:rPr>
          <w:rFonts w:ascii="SimSun" w:hAnsi="SimSun" w:eastAsia="SimSun" w:cs="SimSun"/>
          <w:sz w:val="32"/>
          <w:szCs w:val="32"/>
          <w:spacing w:val="-18"/>
        </w:rPr>
        <w:t>识别与重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现、模仿与操作这些复杂视觉“模式”的直觉思维方面具有绝对优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势。大量调查还表明，在创造思维中，右脑的参与具有极为重要的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意义，直觉思维与逻辑思维是通力合作的。量子学家马克斯·普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朗克认为，创造性思维“是一种对于新观念的鲜明的直</w:t>
      </w:r>
      <w:r>
        <w:rPr>
          <w:rFonts w:ascii="SimSun" w:hAnsi="SimSun" w:eastAsia="SimSun" w:cs="SimSun"/>
          <w:sz w:val="32"/>
          <w:szCs w:val="32"/>
          <w:spacing w:val="-15"/>
        </w:rPr>
        <w:t>觉想象力，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它不是靠推论，而是靠艺术家的创造性想象而产生出来的”;逻辑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学家亚里士多德也认为，“缺乏一种心理上的画面，思维甚至</w:t>
      </w:r>
      <w:r>
        <w:rPr>
          <w:rFonts w:ascii="SimSun" w:hAnsi="SimSun" w:eastAsia="SimSun" w:cs="SimSun"/>
          <w:sz w:val="32"/>
          <w:szCs w:val="32"/>
          <w:spacing w:val="-18"/>
        </w:rPr>
        <w:t>是不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可能的”;爱因斯坦说：“在我的思维机制中，作为书面语或口头语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言的那些语词似乎不起任何作用。好像足以作为思维元素的心理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存在，乃是一些符号和具有或多或少明晰程度的表象。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……常用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的语词或其他符号则只有在第二阶段，即当上述联想活动充分建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立起来，并且能够随意再生出来的时候，才有必要把它们寻找出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来。”</w:t>
      </w:r>
    </w:p>
    <w:p>
      <w:pPr>
        <w:ind w:left="775"/>
        <w:spacing w:before="21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人脑有巨大的潜力，过去认为人脑有150亿个神经元，而近代</w:t>
      </w:r>
    </w:p>
    <w:p>
      <w:pPr>
        <w:spacing w:line="219" w:lineRule="auto"/>
        <w:sectPr>
          <w:footerReference w:type="default" r:id="rId1220"/>
          <w:pgSz w:w="11900" w:h="16840"/>
          <w:pgMar w:top="400" w:right="1109" w:bottom="1233" w:left="1785" w:header="0" w:footer="103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right="173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研究认为已达到10¹个，但目前被使用的神经元只是其中极少的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一部分。图形、外貌、表象这类信息的储存、无意识的积累、跳跃式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的叠加、灵感式的顿悟，所有这些都离不开右脑的直觉思维。美国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耶鲁大学的一项实验也表明：“直觉思维明显地与学院成绩不相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  <w:w w:val="98"/>
        </w:rPr>
        <w:t>关。”(布莱克斯利《右脑与创造》)</w:t>
      </w:r>
    </w:p>
    <w:p>
      <w:pPr>
        <w:ind w:right="119" w:firstLine="629"/>
        <w:spacing w:before="79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但是、在日益现代化的生活中，从人数的总量或个人的成长来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看，右脑参与左脑理性思维的惰性与日俱增。如果以近代史为界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划分古代与现代，我们不难发现，人类的形象思维与抽象思</w:t>
      </w:r>
      <w:r>
        <w:rPr>
          <w:rFonts w:ascii="SimSun" w:hAnsi="SimSun" w:eastAsia="SimSun" w:cs="SimSun"/>
          <w:sz w:val="32"/>
          <w:szCs w:val="32"/>
          <w:spacing w:val="-18"/>
        </w:rPr>
        <w:t>维能力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的发达，从整体上说是相反的：抽象思维越往现代越发达，形象思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维越往古代越发达。这种结果来自三方面的影响：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一是传统思维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学的理论误导，二是学科越分越精细的引导，三是科技进步促进人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的思维惰性化的潜导。这并不好。因为它不</w:t>
      </w:r>
      <w:r>
        <w:rPr>
          <w:rFonts w:ascii="SimSun" w:hAnsi="SimSun" w:eastAsia="SimSun" w:cs="SimSun"/>
          <w:sz w:val="32"/>
          <w:szCs w:val="32"/>
          <w:spacing w:val="-7"/>
        </w:rPr>
        <w:t>利于整个人类智力的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全面开发与提高。换句话来说，把人的大脑作为自然物质来看待，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需要恒久地提供一个激励机制， 一种促进它向</w:t>
      </w:r>
      <w:r>
        <w:rPr>
          <w:rFonts w:ascii="SimSun" w:hAnsi="SimSun" w:eastAsia="SimSun" w:cs="SimSun"/>
          <w:sz w:val="32"/>
          <w:szCs w:val="32"/>
          <w:spacing w:val="-23"/>
        </w:rPr>
        <w:t>更高、更全面的方面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发展的外部环境——刺激源。在科技日益进</w:t>
      </w:r>
      <w:r>
        <w:rPr>
          <w:rFonts w:ascii="SimSun" w:hAnsi="SimSun" w:eastAsia="SimSun" w:cs="SimSun"/>
          <w:sz w:val="32"/>
          <w:szCs w:val="32"/>
          <w:spacing w:val="-7"/>
        </w:rPr>
        <w:t>步、信息日益增多的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现代化社会，解决右脑“刺激源”的出路就是重新认识中国古典“文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学”境界中象数思维的审美价值。古典“文学”应当成为所有大学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生的必修课，因为它不仅是认识当时人类文化的影像教材，更重要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的是提高整个人类大脑智力的意象教材。培养并拓展人脑的象数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思维，从逻辑意义上说，是“电脑”无法战胜人脑的唯一选择；从人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文意义上说，是全面提高人类素质的最优投入。</w:t>
      </w:r>
    </w:p>
    <w:p>
      <w:pPr>
        <w:ind w:right="157" w:firstLine="699"/>
        <w:spacing w:before="8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由境界而转论右脑、左脑的共同开发，意义是</w:t>
      </w:r>
      <w:r>
        <w:rPr>
          <w:rFonts w:ascii="SimSun" w:hAnsi="SimSun" w:eastAsia="SimSun" w:cs="SimSun"/>
          <w:sz w:val="32"/>
          <w:szCs w:val="32"/>
          <w:spacing w:val="-20"/>
        </w:rPr>
        <w:t>重大的，这或许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是读易的一种启示，也是认同“古者”能够创易的唯一办法。</w:t>
      </w:r>
    </w:p>
    <w:p>
      <w:pPr>
        <w:ind w:left="629"/>
        <w:spacing w:before="11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4"/>
        </w:rPr>
        <w:t>(2)形象化倾向奠定了神秘文化的玄奥基因</w:t>
      </w:r>
    </w:p>
    <w:p>
      <w:pPr>
        <w:ind w:right="182" w:firstLine="629"/>
        <w:spacing w:before="5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神秘文化是中华文化另一脉，作为一种文化形态、 一种物化文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化，中国神秘文化包罗的内容之庞杂，涉及的领域之广博，流传之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盛久，影响炎黄子孙之深刻，是令人吃惊的。我们这里</w:t>
      </w:r>
      <w:r>
        <w:rPr>
          <w:rFonts w:ascii="SimSun" w:hAnsi="SimSun" w:eastAsia="SimSun" w:cs="SimSun"/>
          <w:sz w:val="32"/>
          <w:szCs w:val="32"/>
          <w:spacing w:val="-18"/>
        </w:rPr>
        <w:t>仅仅从易的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审美认识中形象化倾向出发，略论中华神秘文化之玄奥内核的易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学渊源。换句话说，就是：中华神秘文化虽盛兴于汉</w:t>
      </w:r>
      <w:r>
        <w:rPr>
          <w:rFonts w:ascii="SimSun" w:hAnsi="SimSun" w:eastAsia="SimSun" w:cs="SimSun"/>
          <w:sz w:val="32"/>
          <w:szCs w:val="32"/>
          <w:spacing w:val="-18"/>
        </w:rPr>
        <w:t>代，博大于后</w:t>
      </w:r>
    </w:p>
    <w:p>
      <w:pPr>
        <w:spacing w:line="256" w:lineRule="auto"/>
        <w:sectPr>
          <w:footerReference w:type="default" r:id="rId1221"/>
          <w:pgSz w:w="12070" w:h="16950"/>
          <w:pgMar w:top="400" w:right="1810" w:bottom="1269" w:left="1280" w:header="0" w:footer="108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59"/>
        <w:spacing w:before="104" w:line="213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31"/>
        </w:rPr>
        <w:t>学，但源于易。</w:t>
      </w:r>
    </w:p>
    <w:p>
      <w:pPr>
        <w:ind w:left="879"/>
        <w:spacing w:before="104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41"/>
        </w:rPr>
        <w:t>易免于秦火，在于内力之“神”。</w:t>
      </w:r>
    </w:p>
    <w:p>
      <w:pPr>
        <w:ind w:left="159" w:right="55" w:firstLine="669"/>
        <w:spacing w:before="103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中国神秘文化的兴盛，有着深刻的历史背景。通常认为，易幸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免于秦焚书之灾，在于“易为卜筮之事”,其实不尽然。从外部现象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看，是秦焚书有所选择；从本质内核看，是易神奇玄妙，包容博大。</w:t>
      </w:r>
    </w:p>
    <w:p>
      <w:pPr>
        <w:ind w:left="159" w:right="53" w:firstLine="669"/>
        <w:spacing w:before="122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秦始皇是一代伟人，对此范文澜《中国通史》、翦伯赞《中国通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史简编》均有评说。秦焚书坑儒，完全是出于维护中央</w:t>
      </w:r>
      <w:r>
        <w:rPr>
          <w:rFonts w:ascii="SimSun" w:hAnsi="SimSun" w:eastAsia="SimSun" w:cs="SimSun"/>
          <w:sz w:val="32"/>
          <w:szCs w:val="32"/>
          <w:spacing w:val="-18"/>
        </w:rPr>
        <w:t>集权统治的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需要，是为了消除战国诸侯想死灰复燃的隐患。焚书，是凭藉强权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来统一舆论，立秦一家之言，废“诗书百家语”。这种舆论上的立与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废，是以政治需要为标准，绝不是以弃智绝学为目的。因此，焚书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之令有鲜明的政治倾向性和严格的去留界限</w:t>
      </w:r>
      <w:r>
        <w:rPr>
          <w:rFonts w:ascii="SimSun" w:hAnsi="SimSun" w:eastAsia="SimSun" w:cs="SimSun"/>
          <w:sz w:val="32"/>
          <w:szCs w:val="32"/>
          <w:spacing w:val="-28"/>
        </w:rPr>
        <w:t>：“所不去者，医药、卜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筮、种树之书”(《史记·秦始皇本纪》)。明令保护的这三类书，医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药之书用以养身，是生命之理；种树之书当即农书，是生计之</w:t>
      </w:r>
      <w:r>
        <w:rPr>
          <w:rFonts w:ascii="SimSun" w:hAnsi="SimSun" w:eastAsia="SimSun" w:cs="SimSun"/>
          <w:sz w:val="32"/>
          <w:szCs w:val="32"/>
          <w:spacing w:val="-22"/>
        </w:rPr>
        <w:t>理(当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时农业生产是国民生计之本);卜筮之书，以《易经》而论，</w:t>
      </w:r>
      <w:r>
        <w:rPr>
          <w:rFonts w:ascii="SimSun" w:hAnsi="SimSun" w:eastAsia="SimSun" w:cs="SimSun"/>
          <w:sz w:val="32"/>
          <w:szCs w:val="32"/>
          <w:spacing w:val="-27"/>
        </w:rPr>
        <w:t>是生活之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理。用现代图书学来分类，农书、医书属自然科学类，《易经》以及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易书是社会科学、哲学类。完成了统一大业的秦王朝同任何执政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王朝一样，需要发展生产、休养生息，因而把农书、医书归入保护之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列，这在情理之中，也是明智之举。问题在于：易为什么同样列人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保护书籍。</w:t>
      </w:r>
    </w:p>
    <w:p>
      <w:pPr>
        <w:ind w:firstLine="829"/>
        <w:spacing w:before="19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不少人往往认定：《易经》从酝酿到问世以及它的功用，始终没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有超出卜筮的范围。此说通常以下述史料为力证：易在殷商之前，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主要用作占卜；《周礼》记载，太卜与筮人用易“辨吉凶”。春秋</w:t>
      </w:r>
      <w:r>
        <w:rPr>
          <w:rFonts w:ascii="SimSun" w:hAnsi="SimSun" w:eastAsia="SimSun" w:cs="SimSun"/>
          <w:sz w:val="32"/>
          <w:szCs w:val="32"/>
          <w:spacing w:val="-32"/>
        </w:rPr>
        <w:t>时期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虽有理义易、卜筮易之分，但《左传》记易19处，其中16处讲占筮；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《国语》3条文字全部讲卜算。战国时期占筮之风盛行，《墨子·公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孟》说：出行筮者与坐堂筮者，“其精</w:t>
      </w:r>
      <w:r>
        <w:rPr>
          <w:rFonts w:ascii="Times New Roman" w:hAnsi="Times New Roman" w:eastAsia="Times New Roman" w:cs="Times New Roman"/>
          <w:sz w:val="32"/>
          <w:szCs w:val="32"/>
          <w:spacing w:val="-16"/>
        </w:rPr>
        <w:t>(xū</w:t>
      </w:r>
      <w:r>
        <w:rPr>
          <w:rFonts w:ascii="Times New Roman" w:hAnsi="Times New Roman" w:eastAsia="Times New Roman" w:cs="Times New Roman"/>
          <w:sz w:val="32"/>
          <w:szCs w:val="32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精米)孰多?”</w:t>
      </w:r>
      <w:r>
        <w:rPr>
          <w:rFonts w:ascii="SimSun" w:hAnsi="SimSun" w:eastAsia="SimSun" w:cs="SimSun"/>
          <w:sz w:val="32"/>
          <w:szCs w:val="32"/>
          <w:spacing w:val="-17"/>
        </w:rPr>
        <w:t>但据此得出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“易为卜筮之事”的结论，则在逻辑上犯了一个把非全等关系</w:t>
      </w:r>
      <w:r>
        <w:rPr>
          <w:rFonts w:ascii="SimSun" w:hAnsi="SimSun" w:eastAsia="SimSun" w:cs="SimSun"/>
          <w:sz w:val="32"/>
          <w:szCs w:val="32"/>
          <w:spacing w:val="-12"/>
        </w:rPr>
        <w:t>当作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"/>
        </w:rPr>
        <w:t>全等关系的错误推断</w:t>
      </w:r>
      <w:r>
        <w:rPr>
          <w:rFonts w:ascii="SimSun" w:hAnsi="SimSun" w:eastAsia="SimSun" w:cs="SimSun"/>
          <w:sz w:val="32"/>
          <w:szCs w:val="32"/>
          <w:spacing w:val="-1"/>
        </w:rPr>
        <w:t>。因为，易很广泛乃至很长时期被用作卜筮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之事，并不等于易本身就是卜筮之说，也不等于易未被用作卜筮以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外的事。</w:t>
      </w:r>
    </w:p>
    <w:p>
      <w:pPr>
        <w:spacing w:line="261" w:lineRule="auto"/>
        <w:sectPr>
          <w:footerReference w:type="default" r:id="rId1222"/>
          <w:pgSz w:w="11900" w:h="16840"/>
          <w:pgMar w:top="400" w:right="1069" w:bottom="1164" w:left="1780" w:header="0" w:footer="97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760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目前最早的易书版本是通行本《周易》,它问世于殷周。据说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近年在湖北等地发掘出两种不晚于战国但卦序不同的另本易。</w:t>
      </w:r>
      <w:r>
        <w:rPr>
          <w:rFonts w:ascii="SimSun" w:hAnsi="SimSun" w:eastAsia="SimSun" w:cs="SimSun"/>
          <w:sz w:val="32"/>
          <w:szCs w:val="32"/>
          <w:spacing w:val="-8"/>
        </w:rPr>
        <w:t>长  </w:t>
      </w:r>
      <w:r>
        <w:rPr>
          <w:rFonts w:ascii="SimSun" w:hAnsi="SimSun" w:eastAsia="SimSun" w:cs="SimSun"/>
          <w:sz w:val="32"/>
          <w:szCs w:val="32"/>
          <w:spacing w:val="-7"/>
        </w:rPr>
        <w:t>沙马王堆帛书易早就证明：迥异于卜筮易，而以理义解易经的</w:t>
      </w:r>
      <w:r>
        <w:rPr>
          <w:rFonts w:ascii="SimSun" w:hAnsi="SimSun" w:eastAsia="SimSun" w:cs="SimSun"/>
          <w:sz w:val="32"/>
          <w:szCs w:val="32"/>
          <w:spacing w:val="-8"/>
        </w:rPr>
        <w:t>学  </w:t>
      </w:r>
      <w:r>
        <w:rPr>
          <w:rFonts w:ascii="SimSun" w:hAnsi="SimSun" w:eastAsia="SimSun" w:cs="SimSun"/>
          <w:sz w:val="32"/>
          <w:szCs w:val="32"/>
          <w:spacing w:val="-28"/>
        </w:rPr>
        <w:t>说，至迟在西、东周之交即春秋百家争鸣之初就已经出现，孔子“老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而好易”,爱不释手，潜心研究，“观其德义”,是因为他已</w:t>
      </w:r>
      <w:r>
        <w:rPr>
          <w:rFonts w:ascii="SimSun" w:hAnsi="SimSun" w:eastAsia="SimSun" w:cs="SimSun"/>
          <w:sz w:val="32"/>
          <w:szCs w:val="32"/>
          <w:spacing w:val="-28"/>
        </w:rPr>
        <w:t>经认识到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其中“有古之遗言”。孔子晚年对易的反常态度，及预感到“后世之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士疑丘者，或以易乎”,并一再说明“予(我)非安</w:t>
      </w:r>
      <w:r>
        <w:rPr>
          <w:rFonts w:ascii="SimSun" w:hAnsi="SimSun" w:eastAsia="SimSun" w:cs="SimSun"/>
          <w:sz w:val="32"/>
          <w:szCs w:val="32"/>
          <w:spacing w:val="-27"/>
        </w:rPr>
        <w:t>其用，而乐其辞”,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就连当时的孔子门徒也有不解者，如子贡就曾用孔子“它日之教”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来反诘孔子。孔子这种“观其德义”的读易之法，成为后</w:t>
      </w:r>
      <w:r>
        <w:rPr>
          <w:rFonts w:ascii="SimSun" w:hAnsi="SimSun" w:eastAsia="SimSun" w:cs="SimSun"/>
          <w:sz w:val="32"/>
          <w:szCs w:val="32"/>
          <w:spacing w:val="-18"/>
        </w:rPr>
        <w:t>世义理易  </w:t>
      </w:r>
      <w:r>
        <w:rPr>
          <w:rFonts w:ascii="SimSun" w:hAnsi="SimSun" w:eastAsia="SimSun" w:cs="SimSun"/>
          <w:sz w:val="32"/>
          <w:szCs w:val="32"/>
          <w:spacing w:val="-28"/>
        </w:rPr>
        <w:t>派之祖。帛书易还证明：秦汉以前的解易之文，远远不止《易传》所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辑录的“十翼”之数，《易经》只是出于某些原因而“序”了其中七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种。</w:t>
      </w:r>
    </w:p>
    <w:p>
      <w:pPr>
        <w:ind w:right="198" w:firstLine="669"/>
        <w:spacing w:before="16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易经过诸子争鸣，至《庄子·天下篇》(一般认为成篇于战国末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期)已成共识：“易以道阴阳。”战国后期的荀子是易学大师，西汉刘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  <w:w w:val="97"/>
        </w:rPr>
        <w:t>向的《荀子》叙录云：“孙卿善为《诗》《礼》《易</w:t>
      </w:r>
      <w:r>
        <w:rPr>
          <w:rFonts w:ascii="Times New Roman" w:hAnsi="Times New Roman" w:eastAsia="Times New Roman" w:cs="Times New Roman"/>
          <w:sz w:val="32"/>
          <w:szCs w:val="32"/>
          <w:spacing w:val="-44"/>
          <w:w w:val="97"/>
        </w:rPr>
        <w:t>X </w:t>
      </w:r>
      <w:r>
        <w:rPr>
          <w:rFonts w:ascii="SimSun" w:hAnsi="SimSun" w:eastAsia="SimSun" w:cs="SimSun"/>
          <w:sz w:val="32"/>
          <w:szCs w:val="32"/>
          <w:spacing w:val="-44"/>
          <w:w w:val="97"/>
        </w:rPr>
        <w:t>春秋》。至齐襄王时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(公元前283—?),孙卿最为老师。”这位最为老师的荀子，读易态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度同孔子一样，认为“善为易者不占”(《大略》)。荀子在《非相》中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告诫“君子”要善于明辨那些投人所好的阿谀之“言”,即“故君子之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于言也……必辨”:“凡人莫不好言其所善，而君子为甚。故赠人以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言，重于金石珠玉；观人以言，美于黼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(fú)</w:t>
      </w:r>
      <w:r>
        <w:rPr>
          <w:rFonts w:ascii="Times New Roman" w:hAnsi="Times New Roman" w:eastAsia="Times New Roman" w:cs="Times New Roma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蔽</w:t>
      </w:r>
      <w:r>
        <w:rPr>
          <w:rFonts w:ascii="Times New Roman" w:hAnsi="Times New Roman" w:eastAsia="Times New Roman" w:cs="Times New Roman"/>
          <w:sz w:val="32"/>
          <w:szCs w:val="32"/>
          <w:spacing w:val="-19"/>
        </w:rPr>
        <w:t>(fú)</w:t>
      </w:r>
      <w:r>
        <w:rPr>
          <w:rFonts w:ascii="Times New Roman" w:hAnsi="Times New Roman" w:eastAsia="Times New Roman" w:cs="Times New Roma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文章；听人以</w:t>
      </w:r>
      <w:r>
        <w:rPr>
          <w:rFonts w:ascii="SimSun" w:hAnsi="SimSun" w:eastAsia="SimSun" w:cs="SimSun"/>
          <w:sz w:val="32"/>
          <w:szCs w:val="32"/>
          <w:spacing w:val="-20"/>
        </w:rPr>
        <w:t>言，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乐于钟鼓琴瑟。”紧接着，又借《易·坤》</w:t>
      </w:r>
      <w:r>
        <w:rPr>
          <w:rFonts w:ascii="SimSun" w:hAnsi="SimSun" w:eastAsia="SimSun" w:cs="SimSun"/>
          <w:sz w:val="32"/>
          <w:szCs w:val="32"/>
          <w:spacing w:val="-38"/>
        </w:rPr>
        <w:t>爻辞，抨击那些投人所好的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鄙夫、腐儒：“故君子之于言无厌，鄙夫反是，好其实不恤其文，是以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终身不免埤污庸俗。故《易》日‘括囊，无咎</w:t>
      </w:r>
      <w:r>
        <w:rPr>
          <w:rFonts w:ascii="SimSun" w:hAnsi="SimSun" w:eastAsia="SimSun" w:cs="SimSun"/>
          <w:sz w:val="32"/>
          <w:szCs w:val="32"/>
          <w:spacing w:val="-41"/>
        </w:rPr>
        <w:t>无誉’,腐儒之谓也。”即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说易是典型的政治之论，绝无半点卜筮之意。</w:t>
      </w:r>
    </w:p>
    <w:p>
      <w:pPr>
        <w:ind w:firstLine="629"/>
        <w:spacing w:before="181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显然，诸子百家之时，易学已成两种倾向：卜筮易与理义易。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著名大学者如孔子、荀子等，就不以易为卜筮之事，甚至</w:t>
      </w:r>
      <w:r>
        <w:rPr>
          <w:rFonts w:ascii="SimSun" w:hAnsi="SimSun" w:eastAsia="SimSun" w:cs="SimSun"/>
          <w:sz w:val="32"/>
          <w:szCs w:val="32"/>
          <w:spacing w:val="-18"/>
        </w:rPr>
        <w:t>唯恐被别  </w:t>
      </w:r>
      <w:r>
        <w:rPr>
          <w:rFonts w:ascii="SimSun" w:hAnsi="SimSun" w:eastAsia="SimSun" w:cs="SimSun"/>
          <w:sz w:val="32"/>
          <w:szCs w:val="32"/>
          <w:spacing w:val="-12"/>
        </w:rPr>
        <w:t>人误解成学易为占。孔子的弟子整理先师遗训而辑《论语》,书中  </w:t>
      </w:r>
      <w:r>
        <w:rPr>
          <w:rFonts w:ascii="SimSun" w:hAnsi="SimSun" w:eastAsia="SimSun" w:cs="SimSun"/>
          <w:sz w:val="32"/>
          <w:szCs w:val="32"/>
          <w:spacing w:val="-22"/>
        </w:rPr>
        <w:t>讳言孔子晚年“喜易”,不载其论易之言，恐怕是出于不理解和看不  </w:t>
      </w:r>
      <w:r>
        <w:rPr>
          <w:rFonts w:ascii="SimSun" w:hAnsi="SimSun" w:eastAsia="SimSun" w:cs="SimSun"/>
          <w:sz w:val="32"/>
          <w:szCs w:val="32"/>
          <w:spacing w:val="-8"/>
        </w:rPr>
        <w:t>起卜筮(误认为易就是卜筮之事)的意思。然而，易是“天生神物”</w:t>
      </w:r>
    </w:p>
    <w:p>
      <w:pPr>
        <w:spacing w:line="256" w:lineRule="auto"/>
        <w:sectPr>
          <w:footerReference w:type="default" r:id="rId1223"/>
          <w:pgSz w:w="11900" w:h="16840"/>
          <w:pgMar w:top="400" w:right="1591" w:bottom="1173" w:left="1259" w:header="0" w:footer="98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59" w:right="7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且妙不可言这样一种强烈的社会存在，使他们谁也不公开非议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易。这种现象不仅存在于周秦两汉，而且贯穿于中国两千年来的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易学发展史和文化批评史。正因为对易的认识已铸</w:t>
      </w:r>
      <w:r>
        <w:rPr>
          <w:rFonts w:ascii="SimSun" w:hAnsi="SimSun" w:eastAsia="SimSun" w:cs="SimSun"/>
          <w:sz w:val="32"/>
          <w:szCs w:val="32"/>
          <w:spacing w:val="-16"/>
        </w:rPr>
        <w:t>成定论，战国、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秦汉才有诸多对《易经》与易说进行解说之作问世。</w:t>
      </w:r>
    </w:p>
    <w:p>
      <w:pPr>
        <w:ind w:firstLine="839"/>
        <w:spacing w:before="10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因此完全可以肯定，易至秦代，特别是在上层知</w:t>
      </w:r>
      <w:r>
        <w:rPr>
          <w:rFonts w:ascii="SimSun" w:hAnsi="SimSun" w:eastAsia="SimSun" w:cs="SimSun"/>
          <w:sz w:val="32"/>
          <w:szCs w:val="32"/>
          <w:spacing w:val="-16"/>
        </w:rPr>
        <w:t>识分子中间，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已远远超出卜筮的范围。秦代《挟书令》(汉惠帝时才废除)是针对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上层建筑中的不同政见。易“以卜筮存”,只是表象原因，而本质原 </w:t>
      </w:r>
      <w:r>
        <w:rPr>
          <w:rFonts w:ascii="SimSun" w:hAnsi="SimSun" w:eastAsia="SimSun" w:cs="SimSun"/>
          <w:sz w:val="32"/>
          <w:szCs w:val="32"/>
          <w:spacing w:val="-12"/>
        </w:rPr>
        <w:t>因是，易乃超越百家语之上的至理名言，是无人敢斗胆亵渎的经典 </w:t>
      </w:r>
      <w:r>
        <w:rPr>
          <w:rFonts w:ascii="SimSun" w:hAnsi="SimSun" w:eastAsia="SimSun" w:cs="SimSun"/>
          <w:sz w:val="32"/>
          <w:szCs w:val="32"/>
          <w:spacing w:val="-22"/>
        </w:rPr>
        <w:t>“神”说。易以自身所具有的神圣地位，被历代学子、历代权贵奉为 </w:t>
      </w:r>
      <w:r>
        <w:rPr>
          <w:rFonts w:ascii="SimSun" w:hAnsi="SimSun" w:eastAsia="SimSun" w:cs="SimSun"/>
          <w:sz w:val="32"/>
          <w:szCs w:val="32"/>
          <w:spacing w:val="-1"/>
        </w:rPr>
        <w:t>神明至理。秦以卜筮之书列易为保护书目表明：易只能为卜</w:t>
      </w:r>
      <w:r>
        <w:rPr>
          <w:rFonts w:ascii="SimSun" w:hAnsi="SimSun" w:eastAsia="SimSun" w:cs="SimSun"/>
          <w:sz w:val="32"/>
          <w:szCs w:val="32"/>
          <w:spacing w:val="-2"/>
        </w:rPr>
        <w:t>筮之 </w:t>
      </w:r>
      <w:r>
        <w:rPr>
          <w:rFonts w:ascii="SimSun" w:hAnsi="SimSun" w:eastAsia="SimSun" w:cs="SimSun"/>
          <w:sz w:val="32"/>
          <w:szCs w:val="32"/>
          <w:spacing w:val="-12"/>
        </w:rPr>
        <w:t>事，而不能为政治之论。在文字狱之下，上有政策下有对策：秦汉 </w:t>
      </w:r>
      <w:r>
        <w:rPr>
          <w:rFonts w:ascii="SimSun" w:hAnsi="SimSun" w:eastAsia="SimSun" w:cs="SimSun"/>
          <w:sz w:val="32"/>
          <w:szCs w:val="32"/>
          <w:spacing w:val="-22"/>
        </w:rPr>
        <w:t>文士学人均效法孔、荀先师，借易论道，著书立说。</w:t>
      </w:r>
    </w:p>
    <w:p>
      <w:pPr>
        <w:ind w:left="159" w:right="80" w:firstLine="679"/>
        <w:spacing w:before="8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秦焚书而“易以卜筮存”,关键在于易的神奇</w:t>
      </w:r>
      <w:r>
        <w:rPr>
          <w:rFonts w:ascii="SimSun" w:hAnsi="SimSun" w:eastAsia="SimSun" w:cs="SimSun"/>
          <w:sz w:val="32"/>
          <w:szCs w:val="32"/>
          <w:spacing w:val="-24"/>
        </w:rPr>
        <w:t>内力，即征服人心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的真理之力，当人们对这种力量的认识还处于知其然而不知其所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以然的时候，就更显其“神”。伴随易的盛兴而宏大的中华神</w:t>
      </w:r>
      <w:r>
        <w:rPr>
          <w:rFonts w:ascii="SimSun" w:hAnsi="SimSun" w:eastAsia="SimSun" w:cs="SimSun"/>
          <w:sz w:val="32"/>
          <w:szCs w:val="32"/>
          <w:spacing w:val="-18"/>
        </w:rPr>
        <w:t>秘文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化，其玄奥内核就是这种“神”基因的外化、延伸，</w:t>
      </w:r>
      <w:r>
        <w:rPr>
          <w:rFonts w:ascii="SimSun" w:hAnsi="SimSun" w:eastAsia="SimSun" w:cs="SimSun"/>
          <w:sz w:val="32"/>
          <w:szCs w:val="32"/>
          <w:spacing w:val="-36"/>
        </w:rPr>
        <w:t>乃至异化。</w:t>
      </w:r>
    </w:p>
    <w:p>
      <w:pPr>
        <w:ind w:left="839"/>
        <w:spacing w:before="87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5"/>
        </w:rPr>
        <w:t>神秘文化肇始于易</w:t>
      </w:r>
    </w:p>
    <w:p>
      <w:pPr>
        <w:ind w:left="160" w:firstLine="679"/>
        <w:spacing w:before="106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中华神秘文化肇始于易，可以从两个方面来看：</w:t>
      </w:r>
      <w:r>
        <w:rPr>
          <w:rFonts w:ascii="SimSun" w:hAnsi="SimSun" w:eastAsia="SimSun" w:cs="SimSun"/>
          <w:sz w:val="32"/>
          <w:szCs w:val="32"/>
          <w:spacing w:val="-16"/>
        </w:rPr>
        <w:t>从源流来看，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易是神秘文化的先驱；从内涵来看，易是神秘文化的典范。</w:t>
      </w:r>
    </w:p>
    <w:p>
      <w:pPr>
        <w:ind w:left="159" w:right="81" w:firstLine="679"/>
        <w:spacing w:before="89" w:line="26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中华文化开端史存在一个举世绝无仅有的事实，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一个至今尚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无重大发现也无法最终解开的谜：中国的“总科学”</w:t>
      </w:r>
      <w:r>
        <w:rPr>
          <w:rFonts w:ascii="SimSun" w:hAnsi="SimSun" w:eastAsia="SimSun" w:cs="SimSun"/>
          <w:sz w:val="32"/>
          <w:szCs w:val="32"/>
          <w:spacing w:val="-28"/>
        </w:rPr>
        <w:t>学，即囊括自然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科学、社会科学、认识科学的总科学(最大的公理),在很长一个时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期，领先发达于自然科学、社会科学、认识科学及其具体学科。这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个总科学的学术成果就是易说。总体认识相对优先于一般</w:t>
      </w:r>
      <w:r>
        <w:rPr>
          <w:rFonts w:ascii="SimSun" w:hAnsi="SimSun" w:eastAsia="SimSun" w:cs="SimSun"/>
          <w:sz w:val="32"/>
          <w:szCs w:val="32"/>
          <w:spacing w:val="6"/>
        </w:rPr>
        <w:t>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(一般认识并非具体学科的精细认识),成就了一种完全是中国特 </w:t>
      </w:r>
      <w:r>
        <w:rPr>
          <w:rFonts w:ascii="SimSun" w:hAnsi="SimSun" w:eastAsia="SimSun" w:cs="SimSun"/>
          <w:sz w:val="32"/>
          <w:szCs w:val="32"/>
          <w:spacing w:val="-7"/>
        </w:rPr>
        <w:t>色的学科发展史：许多具体的学科起源于易，用现代哲学语言来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说，就是科学的认识学对其他学科的指导作用。</w:t>
      </w:r>
      <w:r>
        <w:rPr>
          <w:rFonts w:ascii="SimSun" w:hAnsi="SimSun" w:eastAsia="SimSun" w:cs="SimSun"/>
          <w:sz w:val="32"/>
          <w:szCs w:val="32"/>
          <w:spacing w:val="-18"/>
        </w:rPr>
        <w:t>与此同时，自然科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学、社会科学、认识科学等具体学科，在自身的发展中，同易结下了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久而弥亲的不解之缘，甚至始终笼罩在易说阴影之下。例如：观天</w:t>
      </w:r>
    </w:p>
    <w:p>
      <w:pPr>
        <w:spacing w:line="266" w:lineRule="auto"/>
        <w:sectPr>
          <w:footerReference w:type="default" r:id="rId1224"/>
          <w:pgSz w:w="11900" w:h="16840"/>
          <w:pgMar w:top="400" w:right="1349" w:bottom="1176" w:left="1480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328" w:firstLine="160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之天文学与历法，观地之地候学与堪舆，观身之中医学与武术，观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物之博物学与制器，观人之伦理学与“君子之道</w:t>
      </w:r>
      <w:r>
        <w:rPr>
          <w:rFonts w:ascii="SimSun" w:hAnsi="SimSun" w:eastAsia="SimSun" w:cs="SimSun"/>
          <w:sz w:val="32"/>
          <w:szCs w:val="32"/>
          <w:spacing w:val="-14"/>
        </w:rPr>
        <w:t>”等等。中国第一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部图书分类目录《七略》及《汉书·艺文志》,即将易归类为“艺”和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“术”。</w:t>
      </w:r>
    </w:p>
    <w:p>
      <w:pPr>
        <w:ind w:left="160" w:firstLine="709"/>
        <w:spacing w:before="128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易作为一种学说，做到了“与天地准”。这种契合“天下之理”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的神奇，不仅与后学对易的参悟程度成正比，而且同人类对天人地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6"/>
        </w:rPr>
        <w:t>这个大自然的认识深度成正比。迄今为止，任何</w:t>
      </w:r>
      <w:r>
        <w:rPr>
          <w:rFonts w:ascii="SimSun" w:hAnsi="SimSun" w:eastAsia="SimSun" w:cs="SimSun"/>
          <w:sz w:val="32"/>
          <w:szCs w:val="32"/>
          <w:spacing w:val="-7"/>
        </w:rPr>
        <w:t>学科都在不断修  </w:t>
      </w:r>
      <w:r>
        <w:rPr>
          <w:rFonts w:ascii="SimSun" w:hAnsi="SimSun" w:eastAsia="SimSun" w:cs="SimSun"/>
          <w:sz w:val="32"/>
          <w:szCs w:val="32"/>
          <w:spacing w:val="-45"/>
          <w:w w:val="99"/>
        </w:rPr>
        <w:t>正、补充、发展，唯独易例外：“易，无思也，无为也，寂然不动，感而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7"/>
        </w:rPr>
        <w:t>遂通天下之故。”因此《系辞》作者感叹：“非天下之至神，其孰能与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8"/>
        </w:rPr>
        <w:t>于此?”</w:t>
      </w:r>
    </w:p>
    <w:p>
      <w:pPr>
        <w:ind w:left="160" w:right="269" w:firstLine="639"/>
        <w:spacing w:before="11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对于易之神奇玄妙，《系辞》概括为“神无方而易无</w:t>
      </w:r>
      <w:r>
        <w:rPr>
          <w:rFonts w:ascii="SimSun" w:hAnsi="SimSun" w:eastAsia="SimSun" w:cs="SimSun"/>
          <w:sz w:val="32"/>
          <w:szCs w:val="32"/>
          <w:spacing w:val="-30"/>
        </w:rPr>
        <w:t>体”。客观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规律没有固定的方式，人对自然界的认识也无止尽，现代科技条件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下尚且如此，又何况古人乎?但是，神虽无方，却不能说易就无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体。前人不明易之体，是因为没有最终悟出易立言构说的基本格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局。易创说立言，在思维方式上，是圆通天人地为</w:t>
      </w:r>
      <w:r>
        <w:rPr>
          <w:rFonts w:ascii="SimSun" w:hAnsi="SimSun" w:eastAsia="SimSun" w:cs="SimSun"/>
          <w:sz w:val="32"/>
          <w:szCs w:val="32"/>
          <w:spacing w:val="-18"/>
        </w:rPr>
        <w:t>一体；在表述方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式上，是融汇象数理为一说；在参悟方式上，是熔</w:t>
      </w:r>
      <w:r>
        <w:rPr>
          <w:rFonts w:ascii="SimSun" w:hAnsi="SimSun" w:eastAsia="SimSun" w:cs="SimSun"/>
          <w:sz w:val="32"/>
          <w:szCs w:val="32"/>
          <w:spacing w:val="-7"/>
        </w:rPr>
        <w:t>炼主客境为一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炉。</w:t>
      </w:r>
    </w:p>
    <w:p>
      <w:pPr>
        <w:ind w:left="160" w:right="287" w:firstLine="639"/>
        <w:spacing w:before="13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天人地共通是易的思维方式，即把天人地分为三极之道又视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为一个共通的大系统，然后在大系统观中展开天、人、</w:t>
      </w:r>
      <w:r>
        <w:rPr>
          <w:rFonts w:ascii="SimSun" w:hAnsi="SimSun" w:eastAsia="SimSun" w:cs="SimSun"/>
          <w:sz w:val="32"/>
          <w:szCs w:val="32"/>
          <w:spacing w:val="-18"/>
        </w:rPr>
        <w:t>地个论及其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分论和天人地总论。易的这种玄思天人地的</w:t>
      </w:r>
      <w:r>
        <w:rPr>
          <w:rFonts w:ascii="SimSun" w:hAnsi="SimSun" w:eastAsia="SimSun" w:cs="SimSun"/>
          <w:sz w:val="32"/>
          <w:szCs w:val="32"/>
          <w:spacing w:val="-7"/>
        </w:rPr>
        <w:t>认识方法，借用今天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的话来说，就是大系统观(参见本章二节)。</w:t>
      </w:r>
    </w:p>
    <w:p>
      <w:pPr>
        <w:ind w:left="160" w:right="192" w:firstLine="639"/>
        <w:spacing w:before="108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象数理并举是易的述说方式，是象、数、理与图文的统一。象，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指形质、意象，在观象中为气象万千的自然景象，在取象中为类比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推理的人为意象；在解象中为喻数理于其中的主客境界。数，即定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数，即公理，指一种必然，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一种规律性。《系辞》曰：“极其数，遂定天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下之象。”就是说穷尽自然规律的定数，才能定天下之象。</w:t>
      </w:r>
    </w:p>
    <w:p>
      <w:pPr>
        <w:ind w:left="160" w:right="287" w:firstLine="639"/>
        <w:spacing w:before="94" w:line="25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主客境合一是易的授受方式。这种授受关系</w:t>
      </w:r>
      <w:r>
        <w:rPr>
          <w:rFonts w:ascii="SimSun" w:hAnsi="SimSun" w:eastAsia="SimSun" w:cs="SimSun"/>
          <w:sz w:val="32"/>
          <w:szCs w:val="32"/>
          <w:spacing w:val="5"/>
        </w:rPr>
        <w:t>凝结成主观感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受、主体认识与客观规律、客体形象合一的某种意象，</w:t>
      </w:r>
      <w:r>
        <w:rPr>
          <w:rFonts w:ascii="SimSun" w:hAnsi="SimSun" w:eastAsia="SimSun" w:cs="SimSun"/>
          <w:sz w:val="32"/>
          <w:szCs w:val="32"/>
          <w:spacing w:val="-18"/>
        </w:rPr>
        <w:t>只有进人这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种喻理于象的境界，才能最终把握主旨与真谛。如</w:t>
      </w:r>
      <w:r>
        <w:rPr>
          <w:rFonts w:ascii="SimSun" w:hAnsi="SimSun" w:eastAsia="SimSun" w:cs="SimSun"/>
          <w:sz w:val="32"/>
          <w:szCs w:val="32"/>
          <w:spacing w:val="-18"/>
        </w:rPr>
        <w:t>《易经》表意述</w:t>
      </w:r>
    </w:p>
    <w:p>
      <w:pPr>
        <w:spacing w:line="253" w:lineRule="auto"/>
        <w:sectPr>
          <w:footerReference w:type="default" r:id="rId1225"/>
          <w:pgSz w:w="11900" w:h="16840"/>
          <w:pgMar w:top="400" w:right="1327" w:bottom="1257" w:left="1339" w:header="0" w:footer="107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83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理是以象为中介，以类喻某种事理哲理的图景、形象作为直觉认识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的归宿与出发点：从“授”的角度看，是直觉认识的归宿，从“受</w:t>
      </w:r>
      <w:r>
        <w:rPr>
          <w:rFonts w:ascii="SimSun" w:hAnsi="SimSun" w:eastAsia="SimSun" w:cs="SimSun"/>
          <w:sz w:val="31"/>
          <w:szCs w:val="31"/>
          <w:spacing w:val="-28"/>
        </w:rPr>
        <w:t>”的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角度看，又是起点。易图是这样，易书也是这样，即通过易语言代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码构成一种主客相融入境的直觉世界。走进易的</w:t>
      </w:r>
      <w:r>
        <w:rPr>
          <w:rFonts w:ascii="SimSun" w:hAnsi="SimSun" w:eastAsia="SimSun" w:cs="SimSun"/>
          <w:sz w:val="31"/>
          <w:szCs w:val="31"/>
          <w:spacing w:val="3"/>
        </w:rPr>
        <w:t>神秘殿堂的唯一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办法，是识别它提供的图象路标。显然，在象数文化如易图、《易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经》以及神秘文化的直觉世界里，人们永远也无法界定出某种唯一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的具体答案。</w:t>
      </w:r>
    </w:p>
    <w:p>
      <w:pPr>
        <w:ind w:left="689"/>
        <w:spacing w:before="105" w:line="225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"/>
        </w:rPr>
        <w:t>意象之争与神秘文化</w:t>
      </w:r>
    </w:p>
    <w:p>
      <w:pPr>
        <w:ind w:right="77" w:firstLine="619"/>
        <w:spacing w:before="91" w:line="27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神秘文化之所以神秘，就在于它的思维推理与表述构成的全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过程不是用抽象思维和概念化确定性语意来进行，而始终是用直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觉思维、形象化载体来表达。因此，神秘文化越是在习惯于直觉思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维、跟感觉走的人群中越容易占有市场，而且经久不衰，甚至容易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产生直觉顿悟效应。相反，越是在习惯于抽象思维、凭理性办事的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人群中，越是没有地位，而且被认为不可理解乃至荒诞无稽</w:t>
      </w:r>
      <w:r>
        <w:rPr>
          <w:rFonts w:ascii="SimSun" w:hAnsi="SimSun" w:eastAsia="SimSun" w:cs="SimSun"/>
          <w:sz w:val="31"/>
          <w:szCs w:val="31"/>
          <w:spacing w:val="-8"/>
        </w:rPr>
        <w:t>。神秘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文化所引起的这两种悖反的现实，用现代“大脑”学来说，就是“右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脑”与“左脑”谁占主导的问题。前者也正是中国数术比易学更得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以泛滥的本体与主体原因：本体的象数与主体的直觉往往易于沟</w:t>
      </w:r>
    </w:p>
    <w:p>
      <w:pPr>
        <w:spacing w:before="1" w:line="22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通。</w:t>
      </w:r>
    </w:p>
    <w:p>
      <w:pPr>
        <w:ind w:firstLine="619"/>
        <w:spacing w:before="176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象数思维源于易，不同的是：易的象数思维是理性和逻辑上的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思维，而神秘文化是一般的感性与直觉上的象数思维。从发端远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古的易，到博大于后的神秘文化，从影响面来看，象</w:t>
      </w:r>
      <w:r>
        <w:rPr>
          <w:rFonts w:ascii="SimSun" w:hAnsi="SimSun" w:eastAsia="SimSun" w:cs="SimSun"/>
          <w:sz w:val="31"/>
          <w:szCs w:val="31"/>
          <w:spacing w:val="-8"/>
        </w:rPr>
        <w:t>数思维的主流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不是沿着的科学的道路而是向迷信的道路发展。鉴于这一事实， </w:t>
      </w:r>
      <w:r>
        <w:rPr>
          <w:rFonts w:ascii="SimSun" w:hAnsi="SimSun" w:eastAsia="SimSun" w:cs="SimSun"/>
          <w:sz w:val="31"/>
          <w:szCs w:val="31"/>
          <w:spacing w:val="15"/>
        </w:rPr>
        <w:t>我们可以这样来区别两者：易是象数思维而神秘文化是唯象思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维。当然，在有些问题上两者的界线并不是绝对的。</w:t>
      </w:r>
    </w:p>
    <w:p>
      <w:pPr>
        <w:ind w:right="81" w:firstLine="619"/>
        <w:spacing w:before="14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长期以来，易的象数思维并未被后学悟透，于是形成了史学上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喋喋不休的意象之争。意象之争加上构象达意</w:t>
      </w:r>
      <w:r>
        <w:rPr>
          <w:rFonts w:ascii="SimSun" w:hAnsi="SimSun" w:eastAsia="SimSun" w:cs="SimSun"/>
          <w:sz w:val="31"/>
          <w:szCs w:val="31"/>
          <w:spacing w:val="3"/>
        </w:rPr>
        <w:t>的语言文字，就有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了意、象、言三者关系的哲学与文论话题。其实，恒久</w:t>
      </w:r>
      <w:r>
        <w:rPr>
          <w:rFonts w:ascii="SimSun" w:hAnsi="SimSun" w:eastAsia="SimSun" w:cs="SimSun"/>
          <w:sz w:val="31"/>
          <w:szCs w:val="31"/>
          <w:spacing w:val="-8"/>
        </w:rPr>
        <w:t>不衰的意象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之争，或言、象、意关系探讨，远远没有人们所认为的那么复杂。《易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经》以卦爻记辞文，以文字构象，以象喻义，以义寓数，这</w:t>
      </w:r>
      <w:r>
        <w:rPr>
          <w:rFonts w:ascii="SimSun" w:hAnsi="SimSun" w:eastAsia="SimSun" w:cs="SimSun"/>
          <w:sz w:val="31"/>
          <w:szCs w:val="31"/>
          <w:spacing w:val="-17"/>
        </w:rPr>
        <w:t>些在古易</w:t>
      </w:r>
    </w:p>
    <w:p>
      <w:pPr>
        <w:spacing w:line="219" w:lineRule="auto"/>
        <w:sectPr>
          <w:footerReference w:type="default" r:id="rId1226"/>
          <w:pgSz w:w="11900" w:h="16840"/>
          <w:pgMar w:top="400" w:right="1295" w:bottom="1226" w:left="1720" w:header="0" w:footer="103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图揭秘后，就十分简明了。</w:t>
      </w:r>
    </w:p>
    <w:p>
      <w:pPr>
        <w:ind w:right="30" w:firstLine="640"/>
        <w:spacing w:before="117" w:line="255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臂如《易经》作者的“意”——对生活哲理、自然规律</w:t>
      </w:r>
      <w:r>
        <w:rPr>
          <w:rFonts w:ascii="SimSun" w:hAnsi="SimSun" w:eastAsia="SimSun" w:cs="SimSun"/>
          <w:sz w:val="32"/>
          <w:szCs w:val="32"/>
          <w:spacing w:val="-40"/>
        </w:rPr>
        <w:t>的认识，不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是通过确定的逻辑化概念化的语言来表述，而是把这</w:t>
      </w:r>
      <w:r>
        <w:rPr>
          <w:rFonts w:ascii="SimSun" w:hAnsi="SimSun" w:eastAsia="SimSun" w:cs="SimSun"/>
          <w:sz w:val="32"/>
          <w:szCs w:val="32"/>
          <w:spacing w:val="-16"/>
        </w:rPr>
        <w:t>种认识融汇、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熔铸在特定的象之中，用象数思维的形象化</w:t>
      </w:r>
      <w:r>
        <w:rPr>
          <w:rFonts w:ascii="SimSun" w:hAnsi="SimSun" w:eastAsia="SimSun" w:cs="SimSun"/>
          <w:sz w:val="32"/>
          <w:szCs w:val="32"/>
          <w:spacing w:val="-7"/>
        </w:rPr>
        <w:t>语言描绘或再现一幅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幅图景。懂得了这一点，《易经》这部天书就不神秘了。不妨取一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9"/>
        </w:rPr>
        <w:t>卦略解如次：</w:t>
      </w:r>
    </w:p>
    <w:p>
      <w:pPr>
        <w:ind w:left="640" w:firstLine="709"/>
        <w:spacing w:before="140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44"/>
        </w:rPr>
        <w:t>屯，元亨，利贞，勿用，有攸往，利建侯。初九，磐桓；利居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2"/>
        </w:rPr>
        <w:t>贞，利建侯。六二，屯如速如，乘马班如，匪寇，婚媾。女子贞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36"/>
        </w:rPr>
        <w:t>不字，十年乃字。六三，即鹿无虞，惟入林中，君</w:t>
      </w:r>
      <w:r>
        <w:rPr>
          <w:rFonts w:ascii="FangSong" w:hAnsi="FangSong" w:eastAsia="FangSong" w:cs="FangSong"/>
          <w:sz w:val="32"/>
          <w:szCs w:val="32"/>
          <w:spacing w:val="-37"/>
        </w:rPr>
        <w:t>子几，不如舍，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39"/>
        </w:rPr>
        <w:t>往，吝。六四，乘马班如，求婚媾，往，吉，无不利。九五，屯其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膏，小贞吉，大贞凶。上六，乘马班如，泣</w:t>
      </w:r>
      <w:r>
        <w:rPr>
          <w:rFonts w:ascii="SimSun" w:hAnsi="SimSun" w:eastAsia="SimSun" w:cs="SimSun"/>
          <w:sz w:val="32"/>
          <w:szCs w:val="32"/>
          <w:spacing w:val="-35"/>
        </w:rPr>
        <w:t>血涟如。</w:t>
      </w:r>
    </w:p>
    <w:p>
      <w:pPr>
        <w:ind w:right="76" w:firstLine="480"/>
        <w:spacing w:before="9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《屯》的卦辞是断语，初九至上六的爻辞依次展示了六幅图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景。初九：磐桓，徘徊，断语说，利居贞，</w:t>
      </w:r>
      <w:r>
        <w:rPr>
          <w:rFonts w:ascii="SimSun" w:hAnsi="SimSun" w:eastAsia="SimSun" w:cs="SimSun"/>
          <w:sz w:val="32"/>
          <w:szCs w:val="32"/>
          <w:spacing w:val="-37"/>
        </w:rPr>
        <w:t>利建侯。六二；远处忽快忽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慢来了一队人马，是参差不齐的车马队伍，走近才知不是盗寇，而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是接亲的队伍；这位新娘始终未嫁，十年后才出嫁。六三：想逐鹿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又无向导，又害怕进森林；这位君子很警惕，也就不去了，舍弃</w:t>
      </w:r>
      <w:r>
        <w:rPr>
          <w:rFonts w:ascii="SimSun" w:hAnsi="SimSun" w:eastAsia="SimSun" w:cs="SimSun"/>
          <w:sz w:val="32"/>
          <w:szCs w:val="32"/>
          <w:spacing w:val="-28"/>
        </w:rPr>
        <w:t>得鹿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的想法回去了。断语说，吝。六四：马队姗姗而来，彬彬</w:t>
      </w:r>
      <w:r>
        <w:rPr>
          <w:rFonts w:ascii="SimSun" w:hAnsi="SimSun" w:eastAsia="SimSun" w:cs="SimSun"/>
          <w:sz w:val="32"/>
          <w:szCs w:val="32"/>
          <w:spacing w:val="-18"/>
        </w:rPr>
        <w:t>有礼地求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亲完婚，这样回去，断语说，吉，无不利。九五：积攒自家的钱财，断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语说，小贞吉，大贞凶。上六：车马队伍热热闹闹，但有人伤心恸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哭。</w:t>
      </w:r>
    </w:p>
    <w:p>
      <w:pPr>
        <w:ind w:firstLine="630"/>
        <w:spacing w:before="13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这六幅图景不妨从婚媾这一生活现象来理解“象”中之理</w:t>
      </w:r>
      <w:r>
        <w:rPr>
          <w:rFonts w:ascii="SimSun" w:hAnsi="SimSun" w:eastAsia="SimSun" w:cs="SimSun"/>
          <w:sz w:val="32"/>
          <w:szCs w:val="32"/>
          <w:spacing w:val="-19"/>
        </w:rPr>
        <w:t>：六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二、六四、上六是三种迎亲情况，六三、九五是两</w:t>
      </w:r>
      <w:r>
        <w:rPr>
          <w:rFonts w:ascii="SimSun" w:hAnsi="SimSun" w:eastAsia="SimSun" w:cs="SimSun"/>
          <w:sz w:val="32"/>
          <w:szCs w:val="32"/>
          <w:spacing w:val="-28"/>
        </w:rPr>
        <w:t>种求婚心态。先看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8"/>
        </w:rPr>
        <w:t>迎亲</w:t>
      </w:r>
      <w:r>
        <w:rPr>
          <w:rFonts w:ascii="SimSun" w:hAnsi="SimSun" w:eastAsia="SimSun" w:cs="SimSun"/>
          <w:sz w:val="32"/>
          <w:szCs w:val="32"/>
          <w:spacing w:val="-28"/>
        </w:rPr>
        <w:t>：六四是文明的迎亲，结果吉庆祥和，“无不利”。六二是粗蛮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的“接”亲，结果女子不情愿，“十年乃字”。上六是野蛮的抢亲，结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果是新娘抗婚，“泣血涟如”。再看求婚：六三是主动求婚，但是想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采玫瑰又怕刺，想得鹿又不敢人森林，知难</w:t>
      </w:r>
      <w:r>
        <w:rPr>
          <w:rFonts w:ascii="SimSun" w:hAnsi="SimSun" w:eastAsia="SimSun" w:cs="SimSun"/>
          <w:sz w:val="32"/>
          <w:szCs w:val="32"/>
          <w:spacing w:val="-25"/>
        </w:rPr>
        <w:t>而退；九五是被动蓄财，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想成婚又不主动寻觅追求。结果都一样，小家之气与小生产意识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都做不成大事，完不了婚配。</w:t>
      </w:r>
    </w:p>
    <w:p>
      <w:pPr>
        <w:ind w:right="40"/>
        <w:spacing w:before="149" w:line="219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全盘把握了整个《屯》的意义指向，再来理解“磐桓，利居贞，利</w:t>
      </w:r>
    </w:p>
    <w:p>
      <w:pPr>
        <w:spacing w:line="219" w:lineRule="auto"/>
        <w:sectPr>
          <w:footerReference w:type="default" r:id="rId1227"/>
          <w:pgSz w:w="11900" w:h="16840"/>
          <w:pgMar w:top="400" w:right="1699" w:bottom="1370" w:left="1329" w:header="0" w:footer="116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59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建侯”就游刃有余了。磐恒，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一说盤桓。徘徊流连，是在踱步中进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行思考。为什么要思考?婚媾对于欲立家的男子是一件大事。屯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卦紧接着分列了五种情形，指出应当持慎重的求婚态度。这样做，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小而言之，有利于安身居家；广而推之，有利于立业谋成。磐桓，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说磐为石，桓为树。磐石与大树，都是特定的形象，在</w:t>
      </w:r>
      <w:r>
        <w:rPr>
          <w:rFonts w:ascii="SimSun" w:hAnsi="SimSun" w:eastAsia="SimSun" w:cs="SimSun"/>
          <w:sz w:val="32"/>
          <w:szCs w:val="32"/>
          <w:spacing w:val="-27"/>
        </w:rPr>
        <w:t>屯卦这组“图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景”中，关键在于主人怎样看待：或认为磐石大树对于出行不利，对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于居家却无妨。或认为磐石大树出行中作歇息处，又何尝不可?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退一步说，即便是磐石压树或树出石下之“象</w:t>
      </w:r>
      <w:r>
        <w:rPr>
          <w:rFonts w:ascii="SimSun" w:hAnsi="SimSun" w:eastAsia="SimSun" w:cs="SimSun"/>
          <w:sz w:val="32"/>
          <w:szCs w:val="32"/>
          <w:spacing w:val="-22"/>
        </w:rPr>
        <w:t>”,也应如此来看：树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已成势，石已定位，旁观是美；以树观之，有巨</w:t>
      </w:r>
      <w:r>
        <w:rPr>
          <w:rFonts w:ascii="SimSun" w:hAnsi="SimSun" w:eastAsia="SimSun" w:cs="SimSun"/>
          <w:sz w:val="32"/>
          <w:szCs w:val="32"/>
          <w:spacing w:val="-38"/>
        </w:rPr>
        <w:t>石屏护；以石观之，有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大树映衬。</w:t>
      </w:r>
    </w:p>
    <w:p>
      <w:pPr>
        <w:ind w:firstLine="799"/>
        <w:spacing w:before="8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可见，读《经》解卦，只要善于从“言”中把握“象”,善于借助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9"/>
        </w:rPr>
        <w:t>“象”把握“意”的指向，就很容易进入“得象忘言”、“得意忘象”的境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界。又如对六二爻辞中“字”的解释，《礼记·曲礼》云：</w:t>
      </w:r>
      <w:r>
        <w:rPr>
          <w:rFonts w:ascii="SimSun" w:hAnsi="SimSun" w:eastAsia="SimSun" w:cs="SimSun"/>
          <w:sz w:val="32"/>
          <w:szCs w:val="32"/>
          <w:spacing w:val="-39"/>
        </w:rPr>
        <w:t>“男子二十，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冠而字；女子许嫁，笄</w:t>
      </w:r>
      <w:r>
        <w:rPr>
          <w:rFonts w:ascii="Times New Roman" w:hAnsi="Times New Roman" w:eastAsia="Times New Roman" w:cs="Times New Roman"/>
          <w:sz w:val="32"/>
          <w:szCs w:val="32"/>
          <w:spacing w:val="-25"/>
        </w:rPr>
        <w:t>(jī)</w:t>
      </w:r>
      <w:r>
        <w:rPr>
          <w:rFonts w:ascii="Times New Roman" w:hAnsi="Times New Roman" w:eastAsia="Times New Roman" w:cs="Times New Roma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而字。”旧训“字”有乳哺、生育和女子许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嫁二义。如此定义，或许在文字训诂、历史研究中有重要意义。但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从屯卦的哲理启示来看，许嫁也好，孕生也好，已经无关紧要。</w:t>
      </w:r>
    </w:p>
    <w:p>
      <w:pPr>
        <w:ind w:left="159" w:right="75" w:firstLine="479"/>
        <w:spacing w:before="116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《易经》卦爻辞构成的图景意象，只是一种本义指向，即一种事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理、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一种哲理、 一种启示。这好比解题，它只提供了解题的思</w:t>
      </w:r>
      <w:r>
        <w:rPr>
          <w:rFonts w:ascii="SimSun" w:hAnsi="SimSun" w:eastAsia="SimSun" w:cs="SimSun"/>
          <w:sz w:val="32"/>
          <w:szCs w:val="32"/>
          <w:spacing w:val="-35"/>
        </w:rPr>
        <w:t>路、方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法，而不是具体答案。这样一来，意与象的关系及对它的</w:t>
      </w:r>
      <w:r>
        <w:rPr>
          <w:rFonts w:ascii="SimSun" w:hAnsi="SimSun" w:eastAsia="SimSun" w:cs="SimSun"/>
          <w:sz w:val="32"/>
          <w:szCs w:val="32"/>
          <w:spacing w:val="-18"/>
        </w:rPr>
        <w:t>理解就十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分简单了。“易简而天下之理得矣”,其言不谬。但是，对于那些非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要从中找到1+1=2这种唯一答案的人来说，则永远只能是只可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意会而不可言传。孔子早有言在前：“举一隅不以三隅反</w:t>
      </w:r>
      <w:r>
        <w:rPr>
          <w:rFonts w:ascii="SimSun" w:hAnsi="SimSun" w:eastAsia="SimSun" w:cs="SimSun"/>
          <w:sz w:val="32"/>
          <w:szCs w:val="32"/>
          <w:spacing w:val="-18"/>
        </w:rPr>
        <w:t>，则不复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也。”</w:t>
      </w:r>
    </w:p>
    <w:p>
      <w:pPr>
        <w:ind w:firstLine="799"/>
        <w:spacing w:before="11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对意、象、言三者关系三国时的王弼有所认识，他认为：“尽意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莫若象，尽象莫若言。”即从创易写经者的立言喻理来看，要全面彻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底表达意思，不如借助“象”,要完整准确再现这种“象”,不如用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“言”。相反，从解易读经者析象释理来看，就是“言者所以明象，得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象而忘言；象者所以存意，得意而忘象”(《王弼集校释》),即以言明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象进而得意，就实现了著易读易授受同归：受者进人授者的境界。</w:t>
      </w:r>
    </w:p>
    <w:p>
      <w:pPr>
        <w:spacing w:line="258" w:lineRule="auto"/>
        <w:sectPr>
          <w:footerReference w:type="default" r:id="rId1228"/>
          <w:pgSz w:w="11900" w:h="16840"/>
          <w:pgMar w:top="400" w:right="1320" w:bottom="1219" w:left="1560" w:header="0" w:footer="103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90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言也好，象也好，也就不重要了。如果“参悟”达</w:t>
      </w:r>
      <w:r>
        <w:rPr>
          <w:rFonts w:ascii="SimSun" w:hAnsi="SimSun" w:eastAsia="SimSun" w:cs="SimSun"/>
          <w:sz w:val="32"/>
          <w:szCs w:val="32"/>
          <w:spacing w:val="-19"/>
        </w:rPr>
        <w:t>到意象合一的境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界，又不能自拔，即参悟主体不能在“得意忘象”境界进出自如，就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很容易陷人“得意忘形”之境。</w:t>
      </w:r>
    </w:p>
    <w:p>
      <w:pPr>
        <w:ind w:firstLine="639"/>
        <w:spacing w:before="7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纵观两千年来的古代悟易史，唯有老子与孔子堪称有所真  </w:t>
      </w:r>
      <w:r>
        <w:rPr>
          <w:rFonts w:ascii="SimSun" w:hAnsi="SimSun" w:eastAsia="SimSun" w:cs="SimSun"/>
          <w:sz w:val="32"/>
          <w:szCs w:val="32"/>
          <w:spacing w:val="-18"/>
        </w:rPr>
        <w:t>悟。老子多少叩开了象数思维的大门，才有“玄而又玄，众妙之门”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的“道”说，也才有“为学日益，为道日损”的授受损益论。孔子</w:t>
      </w:r>
      <w:r>
        <w:rPr>
          <w:rFonts w:ascii="SimSun" w:hAnsi="SimSun" w:eastAsia="SimSun" w:cs="SimSun"/>
          <w:sz w:val="32"/>
          <w:szCs w:val="32"/>
          <w:spacing w:val="-38"/>
        </w:rPr>
        <w:t>晚年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对易有所悟，遗憾的是还停留在“义”的阶段，但他仍不愧是圣人，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能为追求真理而剖析自己。今天，对于神秘文化当取孔子的治学  </w:t>
      </w:r>
      <w:r>
        <w:rPr>
          <w:rFonts w:ascii="SimSun" w:hAnsi="SimSun" w:eastAsia="SimSun" w:cs="SimSun"/>
          <w:sz w:val="32"/>
          <w:szCs w:val="32"/>
          <w:spacing w:val="-26"/>
        </w:rPr>
        <w:t>态度：“多闻阙疑，慎言其余，则寡尤；多见阙殆，慎行其</w:t>
      </w:r>
      <w:r>
        <w:rPr>
          <w:rFonts w:ascii="SimSun" w:hAnsi="SimSun" w:eastAsia="SimSun" w:cs="SimSun"/>
          <w:sz w:val="32"/>
          <w:szCs w:val="32"/>
          <w:spacing w:val="-27"/>
        </w:rPr>
        <w:t>余，则寡  </w:t>
      </w:r>
      <w:r>
        <w:rPr>
          <w:rFonts w:ascii="SimSun" w:hAnsi="SimSun" w:eastAsia="SimSun" w:cs="SimSun"/>
          <w:sz w:val="32"/>
          <w:szCs w:val="32"/>
          <w:spacing w:val="-19"/>
        </w:rPr>
        <w:t>悔。”</w:t>
      </w:r>
    </w:p>
    <w:p>
      <w:pPr>
        <w:ind w:right="268" w:firstLine="639"/>
        <w:spacing w:before="127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面对亘古历史长河，对于易及其象数思维，当初的孔子，甚至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老子，尚且参悟有限，又何况那些误入歧途的</w:t>
      </w:r>
      <w:r>
        <w:rPr>
          <w:rFonts w:ascii="SimSun" w:hAnsi="SimSun" w:eastAsia="SimSun" w:cs="SimSun"/>
          <w:sz w:val="32"/>
          <w:szCs w:val="32"/>
          <w:spacing w:val="-12"/>
        </w:rPr>
        <w:t>后学?因此，如果说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神秘文化是一株枝繁叶茂的大树，那么这株</w:t>
      </w:r>
      <w:r>
        <w:rPr>
          <w:rFonts w:ascii="SimSun" w:hAnsi="SimSun" w:eastAsia="SimSun" w:cs="SimSun"/>
          <w:sz w:val="32"/>
          <w:szCs w:val="32"/>
          <w:spacing w:val="-7"/>
        </w:rPr>
        <w:t>大树的主干就是易的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象数思维，由此生长、繁衍的准象数思维乃至唯象思维就是这株大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树的枝叶，而诸多的神秘文化品种则是它的果实。</w:t>
      </w:r>
    </w:p>
    <w:p>
      <w:pPr>
        <w:ind w:left="639"/>
        <w:spacing w:before="10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以此反观古易图，则古易图是易象数思维的最高成就。</w:t>
      </w:r>
    </w:p>
    <w:p>
      <w:pPr>
        <w:ind w:left="644"/>
        <w:spacing w:before="53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3"/>
        </w:rPr>
        <w:t>形象化审美倾向与民族心理定势</w:t>
      </w:r>
    </w:p>
    <w:p>
      <w:pPr>
        <w:ind w:right="265" w:firstLine="639"/>
        <w:spacing w:before="98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民族，是历史积淀、社会发展所造就的各种人的群体。民族心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理定势，就是民族共同心理素质的趋向。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一个民族的心理定势，从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时间上来说，是历史酿就的；从空间上来说，是社会塑造的。如果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从社会学的角度来考察，民族心理定势是一定</w:t>
      </w:r>
      <w:r>
        <w:rPr>
          <w:rFonts w:ascii="SimSun" w:hAnsi="SimSun" w:eastAsia="SimSun" w:cs="SimSun"/>
          <w:sz w:val="32"/>
          <w:szCs w:val="32"/>
          <w:spacing w:val="-7"/>
        </w:rPr>
        <w:t>社会的物质环境和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人文环境的产物。历史与社会使得不同群体在其生理特征、社会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属性方面各具个性。探究一个民族的心理定势，特别是对于中国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这样一个东方古国来说，是一个巨大而又谨慎的话题。这里，仅仅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以易的象数思维为管孔，窥视汉民族心理定势在初始起点与终极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归宿所受到的易道影响。</w:t>
      </w:r>
    </w:p>
    <w:p>
      <w:pPr>
        <w:ind w:left="639"/>
        <w:spacing w:before="17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6"/>
        </w:rPr>
        <w:t>(1)民族准信仰心理定势及其来源</w:t>
      </w:r>
    </w:p>
    <w:p>
      <w:pPr>
        <w:ind w:right="163" w:firstLine="639"/>
        <w:spacing w:before="77" w:line="24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信仰，“对某种宗教，或对某种主义极度信服和尊重，并</w:t>
      </w:r>
      <w:r>
        <w:rPr>
          <w:rFonts w:ascii="SimSun" w:hAnsi="SimSun" w:eastAsia="SimSun" w:cs="SimSun"/>
          <w:sz w:val="32"/>
          <w:szCs w:val="32"/>
          <w:spacing w:val="-29"/>
        </w:rPr>
        <w:t>以之为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行动的准则”(《辞海》)。然而在占代，随着汉民族的形成与发展，</w:t>
      </w:r>
    </w:p>
    <w:p>
      <w:pPr>
        <w:spacing w:line="246" w:lineRule="auto"/>
        <w:sectPr>
          <w:footerReference w:type="default" r:id="rId1229"/>
          <w:pgSz w:w="11900" w:h="16840"/>
          <w:pgMar w:top="400" w:right="1496" w:bottom="1356" w:left="1340" w:header="0" w:footer="11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60" w:right="31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并没有形成一种约定俗成、相对稳定的规范性生活观念，即人</w:t>
      </w:r>
      <w:r>
        <w:rPr>
          <w:rFonts w:ascii="SimSun" w:hAnsi="SimSun" w:eastAsia="SimSun" w:cs="SimSun"/>
          <w:sz w:val="32"/>
          <w:szCs w:val="32"/>
          <w:spacing w:val="-18"/>
        </w:rPr>
        <w:t>们在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日常生活中并没有一种对行为起指导、支配作用的非个性意识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——自觉或不自觉、显现或潜在地对个性思考产生重大影响的社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会定见。也就是说，古代汉族始终没有形成一种能够左右其行为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的政治信仰、社会理想、宗教信仰、个人崇</w:t>
      </w:r>
      <w:r>
        <w:rPr>
          <w:rFonts w:ascii="SimSun" w:hAnsi="SimSun" w:eastAsia="SimSun" w:cs="SimSun"/>
          <w:sz w:val="32"/>
          <w:szCs w:val="32"/>
          <w:spacing w:val="-28"/>
        </w:rPr>
        <w:t>拜的观念。</w:t>
      </w:r>
    </w:p>
    <w:p>
      <w:pPr>
        <w:ind w:left="160" w:right="92" w:firstLine="630"/>
        <w:spacing w:before="92" w:line="25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汉族人“什么也不信”的潜意识，是自然力崇敬的心理反映，也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是汉民族的准信仰。而这种准信仰心理，其实就是易神鬼论的衍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化。</w:t>
      </w:r>
    </w:p>
    <w:p>
      <w:pPr>
        <w:ind w:left="160" w:right="86" w:firstLine="630"/>
        <w:spacing w:before="118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从认识论本源来说，神的观念产生于原始社会，是人们不能理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解和驾驭自然力量时，这种力量以人格化的方式在人们头脑中形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成的一种虚拟反映。“神”的使用很泛，也很古</w:t>
      </w:r>
      <w:r>
        <w:rPr>
          <w:rFonts w:ascii="SimSun" w:hAnsi="SimSun" w:eastAsia="SimSun" w:cs="SimSun"/>
          <w:sz w:val="32"/>
          <w:szCs w:val="32"/>
          <w:spacing w:val="-28"/>
        </w:rPr>
        <w:t>。从认识论来看，其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界义有三大类：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一是西方的造物主、是人格化的神；二是迷信中的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神，是鬼怪、是神化的神；三是易说中代表自然力的神。从认识方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向来说，三者是一脉相承的，即都是对可感而不可知的自然力量及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客观规律进行认识的产物。因此，《辞海》兼顾了</w:t>
      </w:r>
      <w:r>
        <w:rPr>
          <w:rFonts w:ascii="SimSun" w:hAnsi="SimSun" w:eastAsia="SimSun" w:cs="SimSun"/>
          <w:sz w:val="32"/>
          <w:szCs w:val="32"/>
          <w:spacing w:val="-17"/>
        </w:rPr>
        <w:t>三方面的意义指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向：鬼，“迷信的人所说的人死后的灵魂”;</w:t>
      </w:r>
      <w:r>
        <w:rPr>
          <w:rFonts w:ascii="SimSun" w:hAnsi="SimSun" w:eastAsia="SimSun" w:cs="SimSun"/>
          <w:sz w:val="32"/>
          <w:szCs w:val="32"/>
          <w:spacing w:val="-32"/>
        </w:rPr>
        <w:t>神，“宗教及神话中所幻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想的主宰物质世界的、超自然的、具有人格</w:t>
      </w:r>
      <w:r>
        <w:rPr>
          <w:rFonts w:ascii="SimSun" w:hAnsi="SimSun" w:eastAsia="SimSun" w:cs="SimSun"/>
          <w:sz w:val="32"/>
          <w:szCs w:val="32"/>
          <w:spacing w:val="-25"/>
        </w:rPr>
        <w:t>和意识的存在”。</w:t>
      </w:r>
    </w:p>
    <w:p>
      <w:pPr>
        <w:ind w:firstLine="790"/>
        <w:spacing w:before="13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从西方的神的观念来说，易是无神论，易的信条中从未把神作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为人格化的万物主宰。在易理中，“神”就是自然力，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一种可遇而不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可求、可感而不可喻、可知而不可穷的神奇的自然力与客观规律。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“神”的本体就是这种神奇力量与规律本身。古者通过对万象万物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的观察，认识“与天地准”的自然力和客观规律，</w:t>
      </w:r>
      <w:r>
        <w:rPr>
          <w:rFonts w:ascii="SimSun" w:hAnsi="SimSun" w:eastAsia="SimSun" w:cs="SimSun"/>
          <w:sz w:val="32"/>
          <w:szCs w:val="32"/>
          <w:spacing w:val="-22"/>
        </w:rPr>
        <w:t>并创构了天地之道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易说。神鬼观是易说中认识论的组成部份，是“生生之谓易”</w:t>
      </w:r>
      <w:r>
        <w:rPr>
          <w:rFonts w:ascii="SimSun" w:hAnsi="SimSun" w:eastAsia="SimSun" w:cs="SimSun"/>
          <w:sz w:val="32"/>
          <w:szCs w:val="32"/>
          <w:spacing w:val="-12"/>
        </w:rPr>
        <w:t>方法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论产物之一。</w:t>
      </w:r>
    </w:p>
    <w:p>
      <w:pPr>
        <w:ind w:right="90" w:firstLine="790"/>
        <w:spacing w:before="13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3"/>
        </w:rPr>
        <w:t>最先从字词之义对神、鬼进行界说的，是《说文解字》:神，“天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神，天生万物者也”;鬼，“阴气，贼害，古文从示”。许慎的界义，除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“贼害”有点相左外，大体符合易神鬼论之说。这以前对易神鬼论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有所参悟的是《系辞》作者：“易与天地准，故能弥纶天地之道</w:t>
      </w:r>
      <w:r>
        <w:rPr>
          <w:rFonts w:ascii="SimSun" w:hAnsi="SimSun" w:eastAsia="SimSun" w:cs="SimSun"/>
          <w:sz w:val="32"/>
          <w:szCs w:val="32"/>
          <w:spacing w:val="-22"/>
        </w:rPr>
        <w:t>。仰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以观天文，俯以察地理，是故知幽明之故。原</w:t>
      </w:r>
      <w:r>
        <w:rPr>
          <w:rFonts w:ascii="SimSun" w:hAnsi="SimSun" w:eastAsia="SimSun" w:cs="SimSun"/>
          <w:sz w:val="32"/>
          <w:szCs w:val="32"/>
          <w:spacing w:val="-12"/>
        </w:rPr>
        <w:t>始反终，故知死生之</w:t>
      </w:r>
    </w:p>
    <w:p>
      <w:pPr>
        <w:spacing w:line="261" w:lineRule="auto"/>
        <w:sectPr>
          <w:footerReference w:type="default" r:id="rId1230"/>
          <w:pgSz w:w="11900" w:h="16840"/>
          <w:pgMar w:top="400" w:right="1369" w:bottom="1310" w:left="1469" w:header="0" w:footer="110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159"/>
        <w:spacing w:before="104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说。精气为物，游魂为变，是故知鬼神之情状。”在他看来，易、天地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之道、幽明之故、死生之说、鬼神之情状，是这样一种关系：易反映  </w:t>
      </w:r>
      <w:r>
        <w:rPr>
          <w:rFonts w:ascii="SimSun" w:hAnsi="SimSun" w:eastAsia="SimSun" w:cs="SimSun"/>
          <w:sz w:val="32"/>
          <w:szCs w:val="32"/>
          <w:spacing w:val="16"/>
        </w:rPr>
        <w:t>了整个天地之道。为什么呢?因为它是仰观天文俯察地理的产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物，所以能知晓其中幽深、昭显的深刻道理。对天地之道、幽明之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故，溯究来源、推论终结，即对其全过程作动态认识，就知其由来、 </w:t>
      </w:r>
      <w:r>
        <w:rPr>
          <w:rFonts w:ascii="SimSun" w:hAnsi="SimSun" w:eastAsia="SimSun" w:cs="SimSun"/>
          <w:sz w:val="32"/>
          <w:szCs w:val="32"/>
          <w:spacing w:val="-4"/>
        </w:rPr>
        <w:t>归结这个生与死的道理。对天地之道的幽明之故进行“原始反终”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的再深人认识，就有了“精气为物，游魂为变，是故知鬼神之情状”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的结论。显然，《系辞》作者在参悟易神鬼境界时解决了三个问题：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第一，“鬼神之情状”是一种存在；第二，“天地之道”、“幽明之故”是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这种存在的前提；第三，神鬼与精气、游魂有关系，</w:t>
      </w:r>
      <w:r>
        <w:rPr>
          <w:rFonts w:ascii="SimSun" w:hAnsi="SimSun" w:eastAsia="SimSun" w:cs="SimSun"/>
          <w:sz w:val="32"/>
          <w:szCs w:val="32"/>
          <w:spacing w:val="-12"/>
        </w:rPr>
        <w:t>这种关系是在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8"/>
        </w:rPr>
        <w:t>“为物”、“为变”中体现“情状”的。因此，说解这里的神鬼，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一不能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离开大“道”之易，二不能离开“存在”之论，三不能离开“过程”之  </w:t>
      </w:r>
      <w:r>
        <w:rPr>
          <w:rFonts w:ascii="SimSun" w:hAnsi="SimSun" w:eastAsia="SimSun" w:cs="SimSun"/>
          <w:sz w:val="32"/>
          <w:szCs w:val="32"/>
          <w:spacing w:val="-16"/>
        </w:rPr>
        <w:t>说，即不能离开原始反终、为物为变这一过程。</w:t>
      </w:r>
    </w:p>
    <w:p>
      <w:pPr>
        <w:ind w:right="87" w:firstLine="810"/>
        <w:spacing w:before="9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易作为天地之道，以阴阳讲道理。阴阳观是易的断面学说。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也就是说，从同一剖面对天地万象万物进行</w:t>
      </w:r>
      <w:r>
        <w:rPr>
          <w:rFonts w:ascii="SimSun" w:hAnsi="SimSun" w:eastAsia="SimSun" w:cs="SimSun"/>
          <w:sz w:val="32"/>
          <w:szCs w:val="32"/>
          <w:spacing w:val="-12"/>
        </w:rPr>
        <w:t>终极性的认识，即易的 </w:t>
      </w:r>
      <w:r>
        <w:rPr>
          <w:rFonts w:ascii="SimSun" w:hAnsi="SimSun" w:eastAsia="SimSun" w:cs="SimSun"/>
          <w:sz w:val="32"/>
          <w:szCs w:val="32"/>
          <w:spacing w:val="-6"/>
        </w:rPr>
        <w:t>阴阳论。因此，阴阳观可视为易认识论的空间观念。那么,易认识 </w:t>
      </w:r>
      <w:r>
        <w:rPr>
          <w:rFonts w:ascii="SimSun" w:hAnsi="SimSun" w:eastAsia="SimSun" w:cs="SimSun"/>
          <w:sz w:val="32"/>
          <w:szCs w:val="32"/>
          <w:spacing w:val="-14"/>
        </w:rPr>
        <w:t>论的时间观念又是什么呢?这就是“死生之说”、“生生之谓易</w:t>
      </w:r>
      <w:r>
        <w:rPr>
          <w:rFonts w:ascii="SimSun" w:hAnsi="SimSun" w:eastAsia="SimSun" w:cs="SimSun"/>
          <w:sz w:val="32"/>
          <w:szCs w:val="32"/>
          <w:spacing w:val="-15"/>
        </w:rPr>
        <w:t>”。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这里的死生不仅包括物的生死，还囊括万物</w:t>
      </w:r>
      <w:r>
        <w:rPr>
          <w:rFonts w:ascii="SimSun" w:hAnsi="SimSun" w:eastAsia="SimSun" w:cs="SimSun"/>
          <w:sz w:val="32"/>
          <w:szCs w:val="32"/>
          <w:spacing w:val="-12"/>
        </w:rPr>
        <w:t>的由来与归去，首先是 </w:t>
      </w:r>
      <w:r>
        <w:rPr>
          <w:rFonts w:ascii="SimSun" w:hAnsi="SimSun" w:eastAsia="SimSun" w:cs="SimSun"/>
          <w:sz w:val="32"/>
          <w:szCs w:val="32"/>
          <w:spacing w:val="-11"/>
        </w:rPr>
        <w:t>有形之物的死生，然后是无形之物的死生。</w:t>
      </w:r>
      <w:r>
        <w:rPr>
          <w:rFonts w:ascii="SimSun" w:hAnsi="SimSun" w:eastAsia="SimSun" w:cs="SimSun"/>
          <w:sz w:val="32"/>
          <w:szCs w:val="32"/>
          <w:spacing w:val="-12"/>
        </w:rPr>
        <w:t>易的“死生之说”是立 </w:t>
      </w:r>
      <w:r>
        <w:rPr>
          <w:rFonts w:ascii="SimSun" w:hAnsi="SimSun" w:eastAsia="SimSun" w:cs="SimSun"/>
          <w:sz w:val="32"/>
          <w:szCs w:val="32"/>
          <w:spacing w:val="-31"/>
        </w:rPr>
        <w:t>足于时间观念，从变化过程、事物发展上来探究</w:t>
      </w:r>
      <w:r>
        <w:rPr>
          <w:rFonts w:ascii="SimSun" w:hAnsi="SimSun" w:eastAsia="SimSun" w:cs="SimSun"/>
          <w:sz w:val="32"/>
          <w:szCs w:val="32"/>
          <w:spacing w:val="-32"/>
        </w:rPr>
        <w:t>“天地之道”、“幽明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之故”。阴阳观与死生观构成了易认识万象万物、解说天地之道的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时空观。这种时空观是相互交错，无时不有无处不在的。不妨以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“幽明之故”为例。其一，明者，阳也，生也；幽者，阴也，死也。其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二，明者，阳界(阳世),生界，有机界，有形界，皆有幽明、阴阳；幽 </w:t>
      </w:r>
      <w:r>
        <w:rPr>
          <w:rFonts w:ascii="SimSun" w:hAnsi="SimSun" w:eastAsia="SimSun" w:cs="SimSun"/>
          <w:sz w:val="32"/>
          <w:szCs w:val="32"/>
          <w:spacing w:val="-38"/>
        </w:rPr>
        <w:t>者，阴界，死界，无机界，无形界，亦皆有幽明、阴</w:t>
      </w:r>
      <w:r>
        <w:rPr>
          <w:rFonts w:ascii="SimSun" w:hAnsi="SimSun" w:eastAsia="SimSun" w:cs="SimSun"/>
          <w:sz w:val="32"/>
          <w:szCs w:val="32"/>
          <w:spacing w:val="-39"/>
        </w:rPr>
        <w:t>阳。</w:t>
      </w:r>
    </w:p>
    <w:p>
      <w:pPr>
        <w:ind w:left="159" w:right="194" w:firstLine="640"/>
        <w:spacing w:before="16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神鬼之说是深入认识“幽明之故”的哲理术语。神、鬼相对阳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界、生界、有机界、有形界来说，是即将诞生的未来之态和已经“死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亡”(变化)的归去之态。用现代哲学语言来界义的话</w:t>
      </w:r>
      <w:r>
        <w:rPr>
          <w:rFonts w:ascii="SimSun" w:hAnsi="SimSun" w:eastAsia="SimSun" w:cs="SimSun"/>
          <w:sz w:val="32"/>
          <w:szCs w:val="32"/>
          <w:spacing w:val="-17"/>
        </w:rPr>
        <w:t>，神、鬼也是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一种存在， 一种准物质态的存在，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一种处于量变向质变转</w:t>
      </w:r>
      <w:r>
        <w:rPr>
          <w:rFonts w:ascii="SimSun" w:hAnsi="SimSun" w:eastAsia="SimSun" w:cs="SimSun"/>
          <w:sz w:val="32"/>
          <w:szCs w:val="32"/>
          <w:spacing w:val="-30"/>
        </w:rPr>
        <w:t>化状态的</w:t>
      </w:r>
    </w:p>
    <w:p>
      <w:pPr>
        <w:spacing w:line="258" w:lineRule="auto"/>
        <w:sectPr>
          <w:footerReference w:type="default" r:id="rId1231"/>
          <w:pgSz w:w="12060" w:h="16950"/>
          <w:pgMar w:top="400" w:right="1592" w:bottom="1469" w:left="1299" w:header="0" w:footer="128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104" w:line="482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1"/>
        </w:rPr>
        <w:t>准物质。神是阳性物质——将生而未来之态的物质，鬼是阴</w:t>
      </w:r>
      <w:r>
        <w:rPr>
          <w:rFonts w:ascii="SimSun" w:hAnsi="SimSun" w:eastAsia="SimSun" w:cs="SimSun"/>
          <w:sz w:val="32"/>
          <w:szCs w:val="32"/>
          <w:spacing w:val="-7"/>
          <w:position w:val="11"/>
        </w:rPr>
        <w:t>性物</w:t>
      </w:r>
    </w:p>
    <w:p>
      <w:pPr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质——已“死”而化变之态的物质。</w:t>
      </w:r>
    </w:p>
    <w:p>
      <w:pPr>
        <w:ind w:firstLine="739"/>
        <w:spacing w:before="10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这样，再回头看《系辞》关于“</w:t>
      </w:r>
      <w:r>
        <w:rPr>
          <w:rFonts w:ascii="SimSun" w:hAnsi="SimSun" w:eastAsia="SimSun" w:cs="SimSun"/>
          <w:sz w:val="32"/>
          <w:szCs w:val="32"/>
          <w:spacing w:val="-39"/>
        </w:rPr>
        <w:t>精气为物，游</w:t>
      </w:r>
      <w:r>
        <w:rPr>
          <w:rFonts w:ascii="SimSun" w:hAnsi="SimSun" w:eastAsia="SimSun" w:cs="SimSun"/>
          <w:sz w:val="32"/>
          <w:szCs w:val="32"/>
          <w:spacing w:val="-40"/>
        </w:rPr>
        <w:t>魂为变，是故知鬼</w:t>
      </w:r>
      <w:r>
        <w:rPr>
          <w:rFonts w:ascii="SimSun" w:hAnsi="SimSun" w:eastAsia="SimSun" w:cs="SimSun"/>
          <w:sz w:val="32"/>
          <w:szCs w:val="32"/>
          <w:spacing w:val="-26"/>
        </w:rPr>
        <w:t>神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之情状”的界说，就豁然开朗了：已形成为“精气”的阳性物质，生成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物质；已归去的“游魂”即阴性物质，构成变化；</w:t>
      </w:r>
      <w:r>
        <w:rPr>
          <w:rFonts w:ascii="SimSun" w:hAnsi="SimSun" w:eastAsia="SimSun" w:cs="SimSun"/>
          <w:sz w:val="32"/>
          <w:szCs w:val="32"/>
          <w:spacing w:val="-28"/>
        </w:rPr>
        <w:t>因此也就知道神鬼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的情形与状态了。古代哲学意义上的神鬼说，使易的死生</w:t>
      </w:r>
      <w:r>
        <w:rPr>
          <w:rFonts w:ascii="SimSun" w:hAnsi="SimSun" w:eastAsia="SimSun" w:cs="SimSun"/>
          <w:sz w:val="32"/>
          <w:szCs w:val="32"/>
          <w:spacing w:val="-18"/>
        </w:rPr>
        <w:t>观即“生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生之谓易”,成为一个完整的“物质不灭”的循回论：阳性物质→物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质(有形物质)→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阴性物质；无形物质→有形物质→无形物质。“原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始反终”,物质不灭。可见，阳性物质的“神”与阴性物质的“鬼”,一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为物之初始而未始，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一为物之已终而生变。两者对</w:t>
      </w:r>
      <w:r>
        <w:rPr>
          <w:rFonts w:ascii="SimSun" w:hAnsi="SimSun" w:eastAsia="SimSun" w:cs="SimSun"/>
          <w:sz w:val="32"/>
          <w:szCs w:val="32"/>
          <w:spacing w:val="-26"/>
        </w:rPr>
        <w:t>于人来说，同为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不可见的存在即无形的物质，同处“幽明”之境。在</w:t>
      </w:r>
      <w:r>
        <w:rPr>
          <w:rFonts w:ascii="SimSun" w:hAnsi="SimSun" w:eastAsia="SimSun" w:cs="SimSun"/>
          <w:sz w:val="32"/>
          <w:szCs w:val="32"/>
          <w:spacing w:val="-18"/>
        </w:rPr>
        <w:t>当时的历史条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件下，无形之处实为冥冥之界，我们今天实在无法苛责古人用神鬼 </w:t>
      </w:r>
      <w:r>
        <w:rPr>
          <w:rFonts w:ascii="SimSun" w:hAnsi="SimSun" w:eastAsia="SimSun" w:cs="SimSun"/>
          <w:sz w:val="32"/>
          <w:szCs w:val="32"/>
          <w:spacing w:val="-9"/>
        </w:rPr>
        <w:t>论来界说这一古朴而永恒的哲理认识。</w:t>
      </w:r>
    </w:p>
    <w:p>
      <w:pPr>
        <w:ind w:right="41" w:firstLine="499"/>
        <w:spacing w:before="176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《系辞》作者不仅深刻地参悟出易、阴阳观、神鬼</w:t>
      </w:r>
      <w:r>
        <w:rPr>
          <w:rFonts w:ascii="SimSun" w:hAnsi="SimSun" w:eastAsia="SimSun" w:cs="SimSun"/>
          <w:sz w:val="32"/>
          <w:szCs w:val="32"/>
          <w:spacing w:val="-23"/>
        </w:rPr>
        <w:t>论的关系，更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难得的是，他领悟了神、易、占、用、德(圣人之德</w:t>
      </w:r>
      <w:r>
        <w:rPr>
          <w:rFonts w:ascii="SimSun" w:hAnsi="SimSun" w:eastAsia="SimSun" w:cs="SimSun"/>
          <w:sz w:val="32"/>
          <w:szCs w:val="32"/>
          <w:spacing w:val="-36"/>
        </w:rPr>
        <w:t>)的关系：神与易的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关系是“神无方而易无体”;神与用的关系是“圣人…</w:t>
      </w:r>
      <w:r>
        <w:rPr>
          <w:rFonts w:ascii="SimSun" w:hAnsi="SimSun" w:eastAsia="SimSun" w:cs="SimSun"/>
          <w:sz w:val="32"/>
          <w:szCs w:val="32"/>
          <w:spacing w:val="-12"/>
        </w:rPr>
        <w:t>…兴神物以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(给)前民用……民咸(全)用之谓之神”;神与占的关系是“成变化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而行鬼神”;神与德的关系是“穷神知化，德之盛也”。然而，神又是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不可穷尽的，故曰“阴阳不测之谓神”。</w:t>
      </w:r>
    </w:p>
    <w:p>
      <w:pPr>
        <w:ind w:right="21" w:firstLine="649"/>
        <w:spacing w:before="13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探讨完中国哲学意义上的神鬼的界说之后，再回过头来看《辞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海》,就发现其界义是不准确的。《辞海》“鬼神”的第二条是这样界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义的：“中国哲学术语。指天地间一种精气的聚散变</w:t>
      </w:r>
      <w:r>
        <w:rPr>
          <w:rFonts w:ascii="SimSun" w:hAnsi="SimSun" w:eastAsia="SimSun" w:cs="SimSun"/>
          <w:sz w:val="32"/>
          <w:szCs w:val="32"/>
          <w:spacing w:val="-28"/>
        </w:rPr>
        <w:t>化。”这种界义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只概括了东汉郑玄以后的易学家、经学家、哲学家对易时间观</w:t>
      </w:r>
      <w:r>
        <w:rPr>
          <w:rFonts w:ascii="SimSun" w:hAnsi="SimSun" w:eastAsia="SimSun" w:cs="SimSun"/>
          <w:sz w:val="32"/>
          <w:szCs w:val="32"/>
          <w:spacing w:val="-18"/>
        </w:rPr>
        <w:t>还停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留在就“气”论神鬼这一水平上的认识。经学家们立足于认识论，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企图进一步从物质存在的意义上来说解易的神鬼。他们的所谓来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与往、聚与散、伸与屈，其实就是生来与归去，是把“气”区分为神气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——生来之气，鬼气——归去之气。用今天的语言对“气”进行准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确的界说，要比“道”困难得多。这是因为它不仅同“道</w:t>
      </w:r>
      <w:r>
        <w:rPr>
          <w:rFonts w:ascii="SimSun" w:hAnsi="SimSun" w:eastAsia="SimSun" w:cs="SimSun"/>
          <w:sz w:val="32"/>
          <w:szCs w:val="32"/>
          <w:spacing w:val="-28"/>
        </w:rPr>
        <w:t>”一样涉及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了哲学史的涵盖，而且比“道”更复杂，即它向“形象”迈出了半步。</w:t>
      </w:r>
    </w:p>
    <w:p>
      <w:pPr>
        <w:spacing w:line="261" w:lineRule="auto"/>
        <w:sectPr>
          <w:footerReference w:type="default" r:id="rId1232"/>
          <w:pgSz w:w="11900" w:h="16840"/>
          <w:pgMar w:top="400" w:right="1378" w:bottom="1416" w:left="1640" w:header="0" w:footer="12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如果用意识与存在来比较，“道”是意识化的概念，气是</w:t>
      </w:r>
      <w:r>
        <w:rPr>
          <w:rFonts w:ascii="SimSun" w:hAnsi="SimSun" w:eastAsia="SimSun" w:cs="SimSun"/>
          <w:sz w:val="32"/>
          <w:szCs w:val="32"/>
          <w:spacing w:val="-28"/>
        </w:rPr>
        <w:t>存在化的概  </w:t>
      </w:r>
      <w:r>
        <w:rPr>
          <w:rFonts w:ascii="SimSun" w:hAnsi="SimSun" w:eastAsia="SimSun" w:cs="SimSun"/>
          <w:sz w:val="32"/>
          <w:szCs w:val="32"/>
          <w:spacing w:val="-36"/>
        </w:rPr>
        <w:t>念；“道”接近乃至可以视作抽象的规律，“气”</w:t>
      </w:r>
      <w:r>
        <w:rPr>
          <w:rFonts w:ascii="SimSun" w:hAnsi="SimSun" w:eastAsia="SimSun" w:cs="SimSun"/>
          <w:sz w:val="32"/>
          <w:szCs w:val="32"/>
          <w:spacing w:val="-37"/>
        </w:rPr>
        <w:t>通常只是接近或有时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是实在的物质；“道”是理性的万理归宗，气是感性的万</w:t>
      </w:r>
      <w:r>
        <w:rPr>
          <w:rFonts w:ascii="SimSun" w:hAnsi="SimSun" w:eastAsia="SimSun" w:cs="SimSun"/>
          <w:sz w:val="32"/>
          <w:szCs w:val="32"/>
          <w:spacing w:val="-28"/>
        </w:rPr>
        <w:t>象归宗。如  </w:t>
      </w:r>
      <w:r>
        <w:rPr>
          <w:rFonts w:ascii="SimSun" w:hAnsi="SimSun" w:eastAsia="SimSun" w:cs="SimSun"/>
          <w:sz w:val="32"/>
          <w:szCs w:val="32"/>
          <w:spacing w:val="-46"/>
        </w:rPr>
        <w:t>果用“形而上谓道，形而下谓器”中的“形”</w:t>
      </w:r>
      <w:r>
        <w:rPr>
          <w:rFonts w:ascii="SimSun" w:hAnsi="SimSun" w:eastAsia="SimSun" w:cs="SimSun"/>
          <w:sz w:val="32"/>
          <w:szCs w:val="32"/>
          <w:spacing w:val="-47"/>
        </w:rPr>
        <w:t>与“道”来比较，气是“道”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之下、“形”之上的一个概念。</w:t>
      </w:r>
    </w:p>
    <w:p>
      <w:pPr>
        <w:ind w:right="190" w:firstLine="689"/>
        <w:spacing w:before="11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从易说本身来看，哲理上神鬼论的界义，同迷信中的鬼神说只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有一步之遥，乃至一纸之隔。这样，历代的说解对于鬼神说本身的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历史发展来说，产生了更多的“中和”作用：迷信的鬼神说有了理论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依据；哲理的神鬼论打上了鬼魂、精灵说的感性色彩。</w:t>
      </w:r>
      <w:r>
        <w:rPr>
          <w:rFonts w:ascii="SimSun" w:hAnsi="SimSun" w:eastAsia="SimSun" w:cs="SimSun"/>
          <w:sz w:val="32"/>
          <w:szCs w:val="32"/>
          <w:spacing w:val="-18"/>
        </w:rPr>
        <w:t>其结果就只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能导致异说同流，并最终汇成源流不分的历史必然。哲学神鬼论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与迷信鬼神说的合流，对汉民族文化产生了一种特</w:t>
      </w:r>
      <w:r>
        <w:rPr>
          <w:rFonts w:ascii="SimSun" w:hAnsi="SimSun" w:eastAsia="SimSun" w:cs="SimSun"/>
          <w:sz w:val="32"/>
          <w:szCs w:val="32"/>
          <w:spacing w:val="-16"/>
        </w:rPr>
        <w:t>有的积淀效应：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准信仰文化现象。准信仰文化现象在艺术上的反</w:t>
      </w:r>
      <w:r>
        <w:rPr>
          <w:rFonts w:ascii="SimSun" w:hAnsi="SimSun" w:eastAsia="SimSun" w:cs="SimSun"/>
          <w:sz w:val="32"/>
          <w:szCs w:val="32"/>
          <w:spacing w:val="5"/>
        </w:rPr>
        <w:t>映就是鬼神文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化。在文艺创作中，通常以“九泉”之下为阴界，阴界为鬼，鬼为“贼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害”;“九天”之上为仙界，仙界为神，神为善美。最早在创作中把神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鬼作为“形象”与理想来讴歌的，是楚国的屈原。</w:t>
      </w:r>
      <w:r>
        <w:rPr>
          <w:rFonts w:ascii="SimSun" w:hAnsi="SimSun" w:eastAsia="SimSun" w:cs="SimSun"/>
          <w:sz w:val="32"/>
          <w:szCs w:val="32"/>
          <w:spacing w:val="-29"/>
        </w:rPr>
        <w:t>在屈原笔下，神鬼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是象数合一、情理相生的典型形象，是现实理想幻灭后的外化反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映。特别需要指出的是，屈原还以河洛数理、阴阳易理为整体构架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创作了《九歌》《九歌》名为九，实为十：十</w:t>
      </w:r>
      <w:r>
        <w:rPr>
          <w:rFonts w:ascii="SimSun" w:hAnsi="SimSun" w:eastAsia="SimSun" w:cs="SimSun"/>
          <w:sz w:val="32"/>
          <w:szCs w:val="32"/>
          <w:spacing w:val="-37"/>
        </w:rPr>
        <w:t>篇分颂十神，第十一篇是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送神曲《礼魂》。今人何新《九歌十神与阴阳五行学说》</w:t>
      </w:r>
      <w:r>
        <w:rPr>
          <w:rFonts w:ascii="SimSun" w:hAnsi="SimSun" w:eastAsia="SimSun" w:cs="SimSun"/>
          <w:sz w:val="32"/>
          <w:szCs w:val="32"/>
          <w:spacing w:val="-27"/>
        </w:rPr>
        <w:t>对此作了详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尽分析。“九天十神”为五方位，而河图五方十数是天数，洛书五方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九数是地数，屈原用十神是象天数，用九歌是象地法。九天十神又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分为五男五女，东南中西北各有所归：东方是东君与河伯，南方是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湘君与湘夫人，中方是东皇太一与云中君，西方是大司命与小司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命，北方是国殇与山鬼。</w:t>
      </w:r>
    </w:p>
    <w:p>
      <w:pPr>
        <w:ind w:right="156" w:firstLine="639"/>
        <w:spacing w:before="23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哲学意义上的神鬼论与迷信意义上的鬼神说的合流，对于汉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民族准信仰的形成，产生了极为深刻的影响</w:t>
      </w:r>
      <w:r>
        <w:rPr>
          <w:rFonts w:ascii="SimSun" w:hAnsi="SimSun" w:eastAsia="SimSun" w:cs="SimSun"/>
          <w:sz w:val="32"/>
          <w:szCs w:val="32"/>
          <w:spacing w:val="-7"/>
        </w:rPr>
        <w:t>。它奠定了汉民族的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敬神畏鬼观——哲学意义上的敬神观——一种把自然力融入鬼神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观的认识论。这种哲理与生活难分难解的敬神观具有两</w:t>
      </w:r>
      <w:r>
        <w:rPr>
          <w:rFonts w:ascii="SimSun" w:hAnsi="SimSun" w:eastAsia="SimSun" w:cs="SimSun"/>
          <w:sz w:val="32"/>
          <w:szCs w:val="32"/>
          <w:spacing w:val="-4"/>
        </w:rPr>
        <w:t>大特点：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一是本论的不确定性，二是信仰的不稳定性。因此只能称之为准</w:t>
      </w:r>
    </w:p>
    <w:p>
      <w:pPr>
        <w:spacing w:line="261" w:lineRule="auto"/>
        <w:sectPr>
          <w:footerReference w:type="default" r:id="rId1233"/>
          <w:pgSz w:w="11900" w:h="16840"/>
          <w:pgMar w:top="400" w:right="1499" w:bottom="1446" w:left="1370" w:header="0" w:footer="125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60" w:right="248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信仰。也就是说，汉民族在信仰问题上，既不同于西方民族如欧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美，又不同于东方其他民族如印度，个中根源就是易神鬼观的认识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方法。</w:t>
      </w:r>
    </w:p>
    <w:p>
      <w:pPr>
        <w:ind w:firstLine="859"/>
        <w:spacing w:before="95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汉民族崇敬自然力的潜意识同其他民族的信仰有根本区别， </w:t>
      </w:r>
      <w:r>
        <w:rPr>
          <w:rFonts w:ascii="SimSun" w:hAnsi="SimSun" w:eastAsia="SimSun" w:cs="SimSun"/>
          <w:sz w:val="32"/>
          <w:szCs w:val="32"/>
          <w:spacing w:val="-12"/>
        </w:rPr>
        <w:t>这就是“图腾”的对象及程度完全不同。汉民族崇敬的既不是人格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化的神或造物主上帝，又不是某种实在的“物”,更不是牛顿的</w:t>
      </w:r>
      <w:r>
        <w:rPr>
          <w:rFonts w:ascii="SimSun" w:hAnsi="SimSun" w:eastAsia="SimSun" w:cs="SimSun"/>
          <w:sz w:val="32"/>
          <w:szCs w:val="32"/>
          <w:spacing w:val="-18"/>
        </w:rPr>
        <w:t>“力”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即物理学意义上的力，而是自然力，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一种客观存在但人无法穷尽的  </w:t>
      </w:r>
      <w:r>
        <w:rPr>
          <w:rFonts w:ascii="SimSun" w:hAnsi="SimSun" w:eastAsia="SimSun" w:cs="SimSun"/>
          <w:sz w:val="32"/>
          <w:szCs w:val="32"/>
          <w:spacing w:val="-21"/>
        </w:rPr>
        <w:t>“力量”。由于“图腾”对象的不精确性，故从根本上导致了信仰本  </w:t>
      </w:r>
      <w:r>
        <w:rPr>
          <w:rFonts w:ascii="SimSun" w:hAnsi="SimSun" w:eastAsia="SimSun" w:cs="SimSun"/>
          <w:sz w:val="32"/>
          <w:szCs w:val="32"/>
          <w:spacing w:val="-11"/>
        </w:rPr>
        <w:t>身的随机性。它往往取决于“信仰”者理解或迷信</w:t>
      </w:r>
      <w:r>
        <w:rPr>
          <w:rFonts w:ascii="SimSun" w:hAnsi="SimSun" w:eastAsia="SimSun" w:cs="SimSun"/>
          <w:sz w:val="32"/>
          <w:szCs w:val="32"/>
          <w:spacing w:val="-12"/>
        </w:rPr>
        <w:t>的程度，以及与  </w:t>
      </w:r>
      <w:r>
        <w:rPr>
          <w:rFonts w:ascii="SimSun" w:hAnsi="SimSun" w:eastAsia="SimSun" w:cs="SimSun"/>
          <w:sz w:val="32"/>
          <w:szCs w:val="32"/>
          <w:spacing w:val="-27"/>
        </w:rPr>
        <w:t>之并无必然联系的动机需要。因此，“信则有，不信则无”,“不信可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以，亵渎不可”,“宁可信其有，不可信其无”,也就成</w:t>
      </w:r>
      <w:r>
        <w:rPr>
          <w:rFonts w:ascii="SimSun" w:hAnsi="SimSun" w:eastAsia="SimSun" w:cs="SimSun"/>
          <w:sz w:val="32"/>
          <w:szCs w:val="32"/>
          <w:spacing w:val="-22"/>
        </w:rPr>
        <w:t>为千古以来汉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族百姓的潜意识。孔子就是如此。故子贡日：“夫子之文章，可得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而闻之也；夫子之言性与天道，不可得而闻也”,“子不语怪、力、乱、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神”;“子日；丘之祷(祷神)久矣”,“子曰：不然，获罪于天，无所祷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  <w:w w:val="97"/>
        </w:rPr>
        <w:t>也。”(《论语》)</w:t>
      </w:r>
    </w:p>
    <w:p>
      <w:pPr>
        <w:ind w:left="160" w:right="191" w:firstLine="649"/>
        <w:spacing w:before="171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老百姓的准信仰对整个民族心理定势的形成产生了极大的潜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移默化的作用。老百姓生活在现实里，而冥冥中总感到有一种超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人的非理性力量即不依人意志为转移的自然力量存在，人们只能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顺应它，适应它。于是，他们就在非现实世界，在设想的、虚拟</w:t>
      </w:r>
      <w:r>
        <w:rPr>
          <w:rFonts w:ascii="SimSun" w:hAnsi="SimSun" w:eastAsia="SimSun" w:cs="SimSun"/>
          <w:sz w:val="32"/>
          <w:szCs w:val="32"/>
          <w:spacing w:val="-25"/>
        </w:rPr>
        <w:t>的、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创作的境界，借助于塑造具有现实人性的神来再现、讴歌这种冥想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</w:rPr>
        <w:t>中的存在，这种人性需要的理想化“力量”。这种“神”化的“力量”,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其实就是世人的一种渴望的外化。这种希冀反映到现实生</w:t>
      </w:r>
      <w:r>
        <w:rPr>
          <w:rFonts w:ascii="SimSun" w:hAnsi="SimSun" w:eastAsia="SimSun" w:cs="SimSun"/>
          <w:sz w:val="32"/>
          <w:szCs w:val="32"/>
          <w:spacing w:val="-4"/>
        </w:rPr>
        <w:t>活中，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往往表现为渴望“神”人、相信“圣人”(完美化的人)的一种潜意识，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以至去造就这种人。孔子、关公之所以能够</w:t>
      </w:r>
      <w:r>
        <w:rPr>
          <w:rFonts w:ascii="SimSun" w:hAnsi="SimSun" w:eastAsia="SimSun" w:cs="SimSun"/>
          <w:sz w:val="32"/>
          <w:szCs w:val="32"/>
          <w:spacing w:val="-7"/>
        </w:rPr>
        <w:t>成为中国百姓心目中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的圣人，除了他们本身所具有的良好条件外，民众的“造神”心理定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势是一个极为重要的因素。没有这种定势，“神”就失去了长久稳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定的基础。西方(典型的西方)则不然。他们相信理性的力量，讴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歌现实中的伟人，在非现实世界塑造具有神力的“人</w:t>
      </w:r>
      <w:r>
        <w:rPr>
          <w:rFonts w:ascii="SimSun" w:hAnsi="SimSun" w:eastAsia="SimSun" w:cs="SimSun"/>
          <w:sz w:val="32"/>
          <w:szCs w:val="32"/>
          <w:u w:val="single" w:color="auto"/>
          <w:spacing w:val="-17"/>
        </w:rPr>
        <w:t>”——一</w:t>
      </w:r>
      <w:r>
        <w:rPr>
          <w:rFonts w:ascii="SimSun" w:hAnsi="SimSun" w:eastAsia="SimSun" w:cs="SimSun"/>
          <w:sz w:val="32"/>
          <w:szCs w:val="32"/>
          <w:spacing w:val="-17"/>
        </w:rPr>
        <w:t>种意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志即自信认识的外化反映，因而在现实中敢于竞争，敢于去争当主</w:t>
      </w:r>
    </w:p>
    <w:p>
      <w:pPr>
        <w:spacing w:line="262" w:lineRule="auto"/>
        <w:sectPr>
          <w:footerReference w:type="default" r:id="rId1234"/>
          <w:pgSz w:w="11900" w:h="16840"/>
          <w:pgMar w:top="400" w:right="1118" w:bottom="1313" w:left="1550" w:header="0" w:footer="111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人，去发挥理性的“神力”作用。</w:t>
      </w:r>
    </w:p>
    <w:p>
      <w:pPr>
        <w:ind w:right="79" w:firstLine="669"/>
        <w:spacing w:before="85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准信仰所奠定的心理定势，对于塑造民族性格起了很大的作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用。在现实生活中，汉民族既有坚韧的承载能力，又有富丽的理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想。正是这种矛盾交织而成的心理基础，铸就了汉民族巨大的宽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容性和可塑性。这种心理定势如果同愚昧与落后相融合，就会酿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就“国民劣根性”、“阿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Q</w:t>
      </w:r>
      <w:r>
        <w:rPr>
          <w:rFonts w:ascii="Times New Roman" w:hAnsi="Times New Roman" w:eastAsia="Times New Roman" w:cs="Times New Roma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精神”;如果同科学与进步相联系，就能充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分完美地再造人性与理性的辉煌。前者，是鲁迅</w:t>
      </w:r>
      <w:r>
        <w:rPr>
          <w:rFonts w:ascii="SimSun" w:hAnsi="SimSun" w:eastAsia="SimSun" w:cs="SimSun"/>
          <w:sz w:val="32"/>
          <w:szCs w:val="32"/>
          <w:spacing w:val="-7"/>
        </w:rPr>
        <w:t>终身所痛心疾首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的，“哀其不幸，怒其不争”;后者，是随着文化教育普及而与日俱近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的未来现实。古易说及其图和数术的崇扬，也是如此。</w:t>
      </w:r>
    </w:p>
    <w:p>
      <w:pPr>
        <w:ind w:left="669"/>
        <w:spacing w:before="7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6"/>
        </w:rPr>
        <w:t>(2)民族准宗教心理定势</w:t>
      </w:r>
    </w:p>
    <w:p>
      <w:pPr>
        <w:ind w:firstLine="669"/>
        <w:spacing w:before="97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宗教是一种非科学地反映客观世界的社会意识形态，各种词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典中，《辞海》的界义较为客观：“社会意识形态之一。相信并</w:t>
      </w:r>
      <w:r>
        <w:rPr>
          <w:rFonts w:ascii="SimSun" w:hAnsi="SimSun" w:eastAsia="SimSun" w:cs="SimSun"/>
          <w:sz w:val="32"/>
          <w:szCs w:val="32"/>
          <w:spacing w:val="-28"/>
        </w:rPr>
        <w:t>崇拜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超自然的神灵，是自然力量和社会力量在人们意识中的歪曲、虚幻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的反映”;“宗教是一种历史现象，有其产生、发展和消亡的过程”; </w:t>
      </w:r>
      <w:r>
        <w:rPr>
          <w:rFonts w:ascii="SimSun" w:hAnsi="SimSun" w:eastAsia="SimSun" w:cs="SimSun"/>
          <w:sz w:val="32"/>
          <w:szCs w:val="32"/>
          <w:spacing w:val="-22"/>
        </w:rPr>
        <w:t>宗教是“史前社会的后期”产生的一种“万物有</w:t>
      </w:r>
      <w:r>
        <w:rPr>
          <w:rFonts w:ascii="SimSun" w:hAnsi="SimSun" w:eastAsia="SimSun" w:cs="SimSun"/>
          <w:sz w:val="32"/>
          <w:szCs w:val="32"/>
          <w:spacing w:val="-23"/>
        </w:rPr>
        <w:t>灵的观念”,在阶段 </w:t>
      </w:r>
      <w:r>
        <w:rPr>
          <w:rFonts w:ascii="SimSun" w:hAnsi="SimSun" w:eastAsia="SimSun" w:cs="SimSun"/>
          <w:sz w:val="32"/>
          <w:szCs w:val="32"/>
          <w:spacing w:val="-22"/>
        </w:rPr>
        <w:t>社会中，被作为“统治手段之一”,必然随着物质生产和文化科学的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高度发展走向最后消亡。这种界义很可能与恩格斯之说有关：“宗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教是在最原始的时代从人们关于自己本身的自然和周围的外部自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然的、错误的最原始的观念中产生的。”(马恩选集四卷</w:t>
      </w:r>
      <w:r>
        <w:rPr>
          <w:rFonts w:ascii="Times New Roman" w:hAnsi="Times New Roman" w:eastAsia="Times New Roman" w:cs="Times New Roman"/>
          <w:sz w:val="32"/>
          <w:szCs w:val="32"/>
          <w:spacing w:val="-7"/>
        </w:rPr>
        <w:t>P250) </w:t>
      </w:r>
      <w:r>
        <w:rPr>
          <w:rFonts w:ascii="SimSun" w:hAnsi="SimSun" w:eastAsia="SimSun" w:cs="SimSun"/>
          <w:sz w:val="32"/>
          <w:szCs w:val="32"/>
          <w:spacing w:val="-7"/>
        </w:rPr>
        <w:t>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而，古代中国特别是汉族文化的土壤中，可以说没有严格意义上的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宗教。换句话说，中国的宗教现象较为奇特：在科学与迷信之间，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更接近于科学。在宗教与迷信之间，更接近</w:t>
      </w:r>
      <w:r>
        <w:rPr>
          <w:rFonts w:ascii="SimSun" w:hAnsi="SimSun" w:eastAsia="SimSun" w:cs="SimSun"/>
          <w:sz w:val="32"/>
          <w:szCs w:val="32"/>
          <w:spacing w:val="-6"/>
        </w:rPr>
        <w:t>于迷信。在迷信与信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奉之间，则更接近于信奉——只是“相信并奉行”而已；在信奉的程 </w:t>
      </w:r>
      <w:r>
        <w:rPr>
          <w:rFonts w:ascii="SimSun" w:hAnsi="SimSun" w:eastAsia="SimSun" w:cs="SimSun"/>
          <w:sz w:val="32"/>
          <w:szCs w:val="32"/>
          <w:spacing w:val="-16"/>
        </w:rPr>
        <w:t>度上又往往介于相信与不相信之间。因此，古代中国的“宗</w:t>
      </w:r>
      <w:r>
        <w:rPr>
          <w:rFonts w:ascii="SimSun" w:hAnsi="SimSun" w:eastAsia="SimSun" w:cs="SimSun"/>
          <w:sz w:val="32"/>
          <w:szCs w:val="32"/>
          <w:spacing w:val="-17"/>
        </w:rPr>
        <w:t>教”只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能称之为准宗教。中国的“三教九流”之说很说明问题：北周建德</w:t>
      </w:r>
    </w:p>
    <w:p>
      <w:pPr>
        <w:ind w:right="89"/>
        <w:spacing w:before="20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二年即573年，第一次排定三教为儒、道、佛。三教中儒教并</w:t>
      </w:r>
      <w:r>
        <w:rPr>
          <w:rFonts w:ascii="SimSun" w:hAnsi="SimSun" w:eastAsia="SimSun" w:cs="SimSun"/>
          <w:sz w:val="32"/>
          <w:szCs w:val="32"/>
          <w:spacing w:val="-12"/>
        </w:rPr>
        <w:t>非宗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教，而道教、佛教与之并论。以后论九流为儒家、道家、阴阳家、法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家、名家、墨家，纵横家、杂家、农家(《汉书·艺文志》),而佛教</w:t>
      </w:r>
      <w:r>
        <w:rPr>
          <w:rFonts w:ascii="SimSun" w:hAnsi="SimSun" w:eastAsia="SimSun" w:cs="SimSun"/>
          <w:sz w:val="32"/>
          <w:szCs w:val="32"/>
          <w:spacing w:val="-40"/>
        </w:rPr>
        <w:t>不列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为一家，大概是作为宗教吧。</w:t>
      </w:r>
    </w:p>
    <w:p>
      <w:pPr>
        <w:spacing w:line="254" w:lineRule="auto"/>
        <w:sectPr>
          <w:footerReference w:type="default" r:id="rId1235"/>
          <w:pgSz w:w="11900" w:h="16840"/>
          <w:pgMar w:top="400" w:right="1639" w:bottom="1356" w:left="1370" w:header="0" w:footer="11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69" w:firstLine="60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中国这个有着相对独立、长期稳固的文化发展圈的文明古国，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在宗教信仰问题上，完全不同于世界其他异质文化圈，就是因为信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仰上的非宗教化倾向十分鲜明突出。换句话说，宗教在它的</w:t>
      </w:r>
      <w:r>
        <w:rPr>
          <w:rFonts w:ascii="SimSun" w:hAnsi="SimSun" w:eastAsia="SimSun" w:cs="SimSun"/>
          <w:sz w:val="32"/>
          <w:szCs w:val="32"/>
          <w:spacing w:val="-8"/>
        </w:rPr>
        <w:t>领域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内，通常是神圣而不可亵渎的，规范而难以变更的，而在中国，则往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往有很大的灵活性，即随机性乃至随意性。相</w:t>
      </w:r>
      <w:r>
        <w:rPr>
          <w:rFonts w:ascii="SimSun" w:hAnsi="SimSun" w:eastAsia="SimSun" w:cs="SimSun"/>
          <w:sz w:val="32"/>
          <w:szCs w:val="32"/>
          <w:spacing w:val="-7"/>
        </w:rPr>
        <w:t>对世界上其他异质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文化圈的宗教来说，它既没有古老宗教的神化色彩，也没有后起宗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教(如封建社会产生的宗教)那种王权色彩。</w:t>
      </w:r>
    </w:p>
    <w:p>
      <w:pPr>
        <w:ind w:right="108" w:firstLine="609"/>
        <w:spacing w:before="122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世界性的三大宗教是佛教、伊斯兰教、基督教。中国则是三大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宗教体系：本土(东亚)体系主要是道教；西亚体系主要是佛教、伊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斯兰教；欧美体系主要是基督教。</w:t>
      </w:r>
    </w:p>
    <w:p>
      <w:pPr>
        <w:ind w:firstLine="609"/>
        <w:spacing w:before="108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基督教，公元1世纪产生于罗马帝国统治下的巴勒斯坦地 </w:t>
      </w:r>
      <w:r>
        <w:rPr>
          <w:rFonts w:ascii="SimSun" w:hAnsi="SimSun" w:eastAsia="SimSun" w:cs="SimSun"/>
          <w:sz w:val="32"/>
          <w:szCs w:val="32"/>
          <w:spacing w:val="-14"/>
        </w:rPr>
        <w:t>区。1054年发端于罗马，后分化成正教、天主教、新教三大派别。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天主教以罗马教皇为代表；正教不承认罗马教皇为“首脑”,主张一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般神职人员(除主教外)可婚；新教强调信徒直接与上帝相</w:t>
      </w:r>
      <w:r>
        <w:rPr>
          <w:rFonts w:ascii="SimSun" w:hAnsi="SimSun" w:eastAsia="SimSun" w:cs="SimSun"/>
          <w:sz w:val="32"/>
          <w:szCs w:val="32"/>
          <w:spacing w:val="-18"/>
        </w:rPr>
        <w:t>通，而无 </w:t>
      </w:r>
      <w:r>
        <w:rPr>
          <w:rFonts w:ascii="SimSun" w:hAnsi="SimSun" w:eastAsia="SimSun" w:cs="SimSun"/>
          <w:sz w:val="32"/>
          <w:szCs w:val="32"/>
          <w:spacing w:val="-5"/>
        </w:rPr>
        <w:t>须神父作中介。7世纪(唐初),基督教聂斯脱利派传入中国，</w:t>
      </w:r>
      <w:r>
        <w:rPr>
          <w:rFonts w:ascii="SimSun" w:hAnsi="SimSun" w:eastAsia="SimSun" w:cs="SimSun"/>
          <w:sz w:val="32"/>
          <w:szCs w:val="32"/>
          <w:spacing w:val="-6"/>
        </w:rPr>
        <w:t>13世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纪元代，也里可温教传入中国，均无传人而中断。1582年(明代)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利玛窦来华传播天主教，1727年(清代)俄罗斯正教通过不平等条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约《恰克图条约》传入中国，1807年(清代)英国</w:t>
      </w:r>
      <w:r>
        <w:rPr>
          <w:rFonts w:ascii="SimSun" w:hAnsi="SimSun" w:eastAsia="SimSun" w:cs="SimSun"/>
          <w:sz w:val="32"/>
          <w:szCs w:val="32"/>
          <w:spacing w:val="-13"/>
        </w:rPr>
        <w:t>马礼逊来华传教。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鸦片战争之后，基督教大批涌入中国，自7世纪首次入华，到鸦片 </w:t>
      </w:r>
      <w:r>
        <w:rPr>
          <w:rFonts w:ascii="SimSun" w:hAnsi="SimSun" w:eastAsia="SimSun" w:cs="SimSun"/>
          <w:sz w:val="32"/>
          <w:szCs w:val="32"/>
          <w:spacing w:val="-15"/>
        </w:rPr>
        <w:t>战争大批涌入，历时千余年，基督教始终只在中国有极少数信徒。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它真正占有一点市场，还是近十多年的事。</w:t>
      </w:r>
    </w:p>
    <w:p>
      <w:pPr>
        <w:ind w:right="104" w:firstLine="609"/>
        <w:spacing w:before="7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佛教，公元前六、五世纪产生于古印度，相传为拘萨罗</w:t>
      </w:r>
      <w:r>
        <w:rPr>
          <w:rFonts w:ascii="SimSun" w:hAnsi="SimSun" w:eastAsia="SimSun" w:cs="SimSun"/>
          <w:sz w:val="32"/>
          <w:szCs w:val="32"/>
          <w:spacing w:val="-19"/>
        </w:rPr>
        <w:t>国的附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庸迦毗罗卫国的王子悉达多·乔答摩，即被后人奉为“如来佛”的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释迦牟尼所创。其众生平等的思想具有一定的历史进步性。佛教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传入中国，最早在公元前2年，未产生宗教意义上的影响。再次传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入中国是公元67年，并有佛经引入。史家多用这次有佛经引入为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中国佛教之始。魏晋南北朝开始向社会渗透，隋唐走向繁荣鼎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盛。</w:t>
      </w:r>
    </w:p>
    <w:p>
      <w:pPr>
        <w:ind w:left="609"/>
        <w:spacing w:before="12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伊期兰教，公元7世纪初由阿拉伯半岛的麦加人穆罕默德创</w:t>
      </w:r>
    </w:p>
    <w:p>
      <w:pPr>
        <w:spacing w:line="219" w:lineRule="auto"/>
        <w:sectPr>
          <w:footerReference w:type="default" r:id="rId1236"/>
          <w:pgSz w:w="11900" w:h="16840"/>
          <w:pgMar w:top="400" w:right="1359" w:bottom="1250" w:left="1650" w:header="0" w:footer="1042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60" w:right="86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建。“伊斯兰”是音译，意为“顺从”。伊斯兰教传入中国，是在</w:t>
      </w:r>
      <w:r>
        <w:rPr>
          <w:rFonts w:ascii="SimSun" w:hAnsi="SimSun" w:eastAsia="SimSun" w:cs="SimSun"/>
          <w:sz w:val="32"/>
          <w:szCs w:val="32"/>
          <w:spacing w:val="-38"/>
        </w:rPr>
        <w:t>公元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7世纪中叶，主要在回、维吾尔、哈萨克等少数民族中传布。伊斯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兰教在中国往往被称为“回教”、“清真教”。</w:t>
      </w:r>
    </w:p>
    <w:p>
      <w:pPr>
        <w:ind w:left="900"/>
        <w:spacing w:before="8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中国的本土宗教是道教。</w:t>
      </w:r>
    </w:p>
    <w:p>
      <w:pPr>
        <w:ind w:left="160" w:firstLine="709"/>
        <w:spacing w:before="87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中国的宗教——本土宗教与外来宗教，相对异质文化圈，更多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地具有两大特点：功利性与“神”通性。也就是说，中国的宗教特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点，在信仰与功用两者之间，更多的是出于功利性目的，即不是对 </w:t>
      </w:r>
      <w:r>
        <w:rPr>
          <w:rFonts w:ascii="SimSun" w:hAnsi="SimSun" w:eastAsia="SimSun" w:cs="SimSun"/>
          <w:sz w:val="32"/>
          <w:szCs w:val="32"/>
          <w:spacing w:val="-17"/>
        </w:rPr>
        <w:t>信仰本身的虔诚笃信，而是通过“信仰”活动及</w:t>
      </w:r>
      <w:r>
        <w:rPr>
          <w:rFonts w:ascii="SimSun" w:hAnsi="SimSun" w:eastAsia="SimSun" w:cs="SimSun"/>
          <w:sz w:val="32"/>
          <w:szCs w:val="32"/>
          <w:spacing w:val="-18"/>
        </w:rPr>
        <w:t>其过程得到一种心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理企盼或寄托。在神化与“神”通两者之间，更多的</w:t>
      </w:r>
      <w:r>
        <w:rPr>
          <w:rFonts w:ascii="SimSun" w:hAnsi="SimSun" w:eastAsia="SimSun" w:cs="SimSun"/>
          <w:sz w:val="32"/>
          <w:szCs w:val="32"/>
          <w:spacing w:val="-35"/>
        </w:rPr>
        <w:t>体现为“神”通，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即不是墨守一家之言，而是融通众家之说。</w:t>
      </w:r>
    </w:p>
    <w:p>
      <w:pPr>
        <w:ind w:firstLine="829"/>
        <w:spacing w:before="114" w:line="267" w:lineRule="auto"/>
        <w:tabs>
          <w:tab w:val="left" w:pos="160"/>
        </w:tabs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外来宗教传入最早、影响最大的是佛教。它在西汉哀帝元寿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初年传入中国，但很快就完全走调，被视作神仙方术的一种</w:t>
      </w:r>
      <w:r>
        <w:rPr>
          <w:rFonts w:ascii="SimSun" w:hAnsi="SimSun" w:eastAsia="SimSun" w:cs="SimSun"/>
          <w:sz w:val="32"/>
          <w:szCs w:val="32"/>
          <w:spacing w:val="-13"/>
        </w:rPr>
        <w:t>，并堙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没在“神”的准信仰之中。东汉明帝永平九年，佛</w:t>
      </w:r>
      <w:r>
        <w:rPr>
          <w:rFonts w:ascii="SimSun" w:hAnsi="SimSun" w:eastAsia="SimSun" w:cs="SimSun"/>
          <w:sz w:val="32"/>
          <w:szCs w:val="32"/>
          <w:spacing w:val="-23"/>
        </w:rPr>
        <w:t>教再度入华，并伴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有佛经；次年明帝为印度僧人迦叶摩腾与竺</w:t>
      </w:r>
      <w:r>
        <w:rPr>
          <w:rFonts w:ascii="SimSun" w:hAnsi="SimSun" w:eastAsia="SimSun" w:cs="SimSun"/>
          <w:sz w:val="32"/>
          <w:szCs w:val="32"/>
          <w:spacing w:val="-1"/>
        </w:rPr>
        <w:t>法兰在洛阳建造中国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第一座佛教寺院白马寺。白马驮经之说盖源于此。明帝之弟、楚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王刘英为中国最早的佛教徒之一。很快，佛教再次在中国变味，如 </w:t>
      </w:r>
      <w:r>
        <w:rPr>
          <w:rFonts w:ascii="SimSun" w:hAnsi="SimSun" w:eastAsia="SimSun" w:cs="SimSun"/>
          <w:sz w:val="32"/>
          <w:szCs w:val="32"/>
          <w:spacing w:val="-12"/>
        </w:rPr>
        <w:t>恒帝就在宫中并祀老子与佛陀。上层贵族信奉佛教，并把“佛”和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黄老并列，其醉翁之意也不在佛，而是把“信仰”</w:t>
      </w:r>
      <w:r>
        <w:rPr>
          <w:rFonts w:ascii="SimSun" w:hAnsi="SimSun" w:eastAsia="SimSun" w:cs="SimSun"/>
          <w:sz w:val="32"/>
          <w:szCs w:val="32"/>
          <w:spacing w:val="-24"/>
        </w:rPr>
        <w:t>当作神来供奉，目 </w:t>
      </w:r>
      <w:r>
        <w:rPr>
          <w:rFonts w:ascii="SimSun" w:hAnsi="SimSun" w:eastAsia="SimSun" w:cs="SimSun"/>
          <w:sz w:val="32"/>
          <w:szCs w:val="32"/>
          <w:spacing w:val="-22"/>
        </w:rPr>
        <w:t>的在于祈福求寿。与其说是对佛教“极乐”世界</w:t>
      </w:r>
      <w:r>
        <w:rPr>
          <w:rFonts w:ascii="SimSun" w:hAnsi="SimSun" w:eastAsia="SimSun" w:cs="SimSun"/>
          <w:sz w:val="32"/>
          <w:szCs w:val="32"/>
          <w:spacing w:val="-23"/>
        </w:rPr>
        <w:t>“彼岸”的崇敬，还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不如说是对今生今世极乐世界的关心。灵、献帝期间(168—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21"/>
        </w:rPr>
        <w:t>220),西域佛教学者相继来华，佛经开始大量翻译，虽有发展，但仍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形不成气候。佛教开始在全国流传始于魏晋，是因统治者企图用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之为巩固王权服务。北魏人曾公开宣称：现在的皇帝是当今的如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来，拜天子就等于拜佛。佛学之兴得益于玄学的兴起。魏正始年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间(240—249),以老庄的无为思想为核心，以王弼、何晏</w:t>
      </w:r>
      <w:r>
        <w:rPr>
          <w:rFonts w:ascii="SimSun" w:hAnsi="SimSun" w:eastAsia="SimSun" w:cs="SimSun"/>
          <w:sz w:val="32"/>
          <w:szCs w:val="32"/>
          <w:spacing w:val="-16"/>
        </w:rPr>
        <w:t>为先驱，以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“竹林七贤”为主脉，形成了魏晋南北朝的主流思潮——玄学。“竹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林七贤”的自由思想及生活态度一时成为楷模，士大夫争相效仿。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玄学作为一种时尚，只有“玄”的思想，并没有可以用来指导生活的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“教义”。这一真空给佛教提供了扎根中国的土壤，因为，佛教不</w:t>
      </w:r>
    </w:p>
    <w:p>
      <w:pPr>
        <w:spacing w:line="267" w:lineRule="auto"/>
        <w:sectPr>
          <w:footerReference w:type="default" r:id="rId1237"/>
          <w:pgSz w:w="11900" w:h="16840"/>
          <w:pgMar w:top="400" w:right="1520" w:bottom="1376" w:left="1359" w:header="0" w:footer="11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9" w:right="19"/>
        <w:spacing w:before="104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仅具有与老庄无为思想相近似而更实在的思想观点，如空观思想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等，而且提供了可供操作效法的具体“修行”规范。魏晋</w:t>
      </w:r>
      <w:r>
        <w:rPr>
          <w:rFonts w:ascii="SimSun" w:hAnsi="SimSun" w:eastAsia="SimSun" w:cs="SimSun"/>
          <w:sz w:val="32"/>
          <w:szCs w:val="32"/>
          <w:spacing w:val="-18"/>
        </w:rPr>
        <w:t>南北朝玄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学的勃兴、佛教的中国化还有深刻的社会原因。从东晋十六国</w:t>
      </w:r>
      <w:r>
        <w:rPr>
          <w:rFonts w:ascii="SimSun" w:hAnsi="SimSun" w:eastAsia="SimSun" w:cs="SimSun"/>
          <w:sz w:val="32"/>
          <w:szCs w:val="32"/>
          <w:spacing w:val="-13"/>
        </w:rPr>
        <w:t>(自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西晋八王之乱肇始)到南北朝近300年，是中国历史上历时最长、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规模最大、动荡最频繁的大战乱时期，原始野蛮的杀戮使得“十室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九空”,“千里无烟”,侥幸生存者也对当时社会完全丧失了信</w:t>
      </w:r>
      <w:r>
        <w:rPr>
          <w:rFonts w:ascii="SimSun" w:hAnsi="SimSun" w:eastAsia="SimSun" w:cs="SimSun"/>
          <w:sz w:val="32"/>
          <w:szCs w:val="32"/>
          <w:spacing w:val="-15"/>
        </w:rPr>
        <w:t>心。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于是，佛教那种自我麻木身心去忍受现世苦难、寄望来世“幸福”的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教义就成了抚慰当时中国百姓的一剂“吗啡”。</w:t>
      </w:r>
    </w:p>
    <w:p>
      <w:pPr>
        <w:ind w:left="159" w:right="97" w:firstLine="649"/>
        <w:spacing w:before="108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两晋之交(316年),道安率百五弟子广传佛法，译经10部百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余万字；嗣后，印度大乘佛教僧人鸠摩罗什进一步意译使佛经符合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中国国情。其弟子僧肇系统总结佛教与玄学，创建了中国化的般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若空宗体系。至此，历时400年，在中国传统文化的碰撞下，佛教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最终走上了融合于中国文化之路，才为中国百姓所接受。</w:t>
      </w:r>
    </w:p>
    <w:p>
      <w:pPr>
        <w:ind w:firstLine="809"/>
        <w:spacing w:before="9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佛教中国化，还可以从“观世音”的演变史得</w:t>
      </w:r>
      <w:r>
        <w:rPr>
          <w:rFonts w:ascii="SimSun" w:hAnsi="SimSun" w:eastAsia="SimSun" w:cs="SimSun"/>
          <w:sz w:val="32"/>
          <w:szCs w:val="32"/>
          <w:spacing w:val="-16"/>
        </w:rPr>
        <w:t>到生动的印证。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“观世音”是梵文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Avalokite'svara  </w:t>
      </w:r>
      <w:r>
        <w:rPr>
          <w:rFonts w:ascii="SimSun" w:hAnsi="SimSun" w:eastAsia="SimSun" w:cs="SimSun"/>
          <w:sz w:val="32"/>
          <w:szCs w:val="32"/>
          <w:spacing w:val="-9"/>
        </w:rPr>
        <w:t>(阿波卢吉</w:t>
      </w:r>
      <w:r>
        <w:rPr>
          <w:rFonts w:ascii="SimSun" w:hAnsi="SimSun" w:eastAsia="SimSun" w:cs="SimSun"/>
          <w:sz w:val="32"/>
          <w:szCs w:val="32"/>
          <w:spacing w:val="-10"/>
        </w:rPr>
        <w:t>低舍婆罗)的意译，又 </w:t>
      </w:r>
      <w:r>
        <w:rPr>
          <w:rFonts w:ascii="SimSun" w:hAnsi="SimSun" w:eastAsia="SimSun" w:cs="SimSun"/>
          <w:sz w:val="32"/>
          <w:szCs w:val="32"/>
          <w:spacing w:val="-32"/>
        </w:rPr>
        <w:t>译光世音、观自在、观自在世，因避唐太宗李世民讳，简称观音。《妙 </w:t>
      </w:r>
      <w:r>
        <w:rPr>
          <w:rFonts w:ascii="SimSun" w:hAnsi="SimSun" w:eastAsia="SimSun" w:cs="SimSun"/>
          <w:sz w:val="32"/>
          <w:szCs w:val="32"/>
          <w:spacing w:val="-18"/>
        </w:rPr>
        <w:t>法莲华经·观世音菩萨普门品》云：观世音以何因缘名“观世音”? </w:t>
      </w:r>
      <w:r>
        <w:rPr>
          <w:rFonts w:ascii="SimSun" w:hAnsi="SimSun" w:eastAsia="SimSun" w:cs="SimSun"/>
          <w:sz w:val="32"/>
          <w:szCs w:val="32"/>
          <w:spacing w:val="-13"/>
        </w:rPr>
        <w:t>佛告无尽意菩萨：善男子，若有无量百千亿万众生受诸苦恼，闻是 </w:t>
      </w:r>
      <w:r>
        <w:rPr>
          <w:rFonts w:ascii="SimSun" w:hAnsi="SimSun" w:eastAsia="SimSun" w:cs="SimSun"/>
          <w:sz w:val="32"/>
          <w:szCs w:val="32"/>
          <w:spacing w:val="-19"/>
        </w:rPr>
        <w:t>观世音菩萨，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一心称名，观世音菩萨即时以观其音声，皆得解脱。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观世音在现世中并无其人，而是古印度神话“双马童”神的衍化。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双马童，是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8"/>
        </w:rPr>
        <w:t>A'svin</w:t>
      </w:r>
      <w:r>
        <w:rPr>
          <w:rFonts w:ascii="SimSun" w:hAnsi="SimSun" w:eastAsia="SimSun" w:cs="SimSun"/>
          <w:sz w:val="32"/>
          <w:szCs w:val="32"/>
          <w:spacing w:val="-8"/>
        </w:rPr>
        <w:t>(阿湿波)的意译，传说为挛生兄</w:t>
      </w:r>
      <w:r>
        <w:rPr>
          <w:rFonts w:ascii="SimSun" w:hAnsi="SimSun" w:eastAsia="SimSun" w:cs="SimSun"/>
          <w:sz w:val="32"/>
          <w:szCs w:val="32"/>
          <w:spacing w:val="-9"/>
        </w:rPr>
        <w:t>弟，美青年。双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马童神的功德就是救苦救难，而且有求必应。显然，这是底层社会 </w:t>
      </w:r>
      <w:r>
        <w:rPr>
          <w:rFonts w:ascii="SimSun" w:hAnsi="SimSun" w:eastAsia="SimSun" w:cs="SimSun"/>
          <w:sz w:val="32"/>
          <w:szCs w:val="32"/>
          <w:spacing w:val="-1"/>
        </w:rPr>
        <w:t>的贫苦百姓一种寄望的神话化。佛教把观世音及佛祖说成王室出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身，是渴望理想能够变为现实的一种折射反映。南北朝(420—</w:t>
      </w:r>
    </w:p>
    <w:p>
      <w:pPr>
        <w:ind w:left="159"/>
        <w:spacing w:before="159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589)时，佛教女信徒增多，但是“佛”中无女身，这同中国国情相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左。道教就有众多女神仙，如王母、斗姆、老母、天妃(妈祖)、麻姑、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紫姑、何仙姑等等。因此，佛教要扎根，就必须随乡入俗，向中国世 </w:t>
      </w:r>
      <w:r>
        <w:rPr>
          <w:rFonts w:ascii="SimSun" w:hAnsi="SimSun" w:eastAsia="SimSun" w:cs="SimSun"/>
          <w:sz w:val="32"/>
          <w:szCs w:val="32"/>
          <w:spacing w:val="-18"/>
        </w:rPr>
        <w:t>俗低头，塑造女菩萨也就势在必行。在众佛中，美少男双马童的观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世音佛有求必应，于是被赋予了33变化身，这样才能</w:t>
      </w:r>
      <w:r>
        <w:rPr>
          <w:rFonts w:ascii="SimSun" w:hAnsi="SimSun" w:eastAsia="SimSun" w:cs="SimSun"/>
          <w:sz w:val="32"/>
          <w:szCs w:val="32"/>
          <w:spacing w:val="-15"/>
        </w:rPr>
        <w:t>既救苦救难，</w:t>
      </w:r>
    </w:p>
    <w:p>
      <w:pPr>
        <w:spacing w:line="256" w:lineRule="auto"/>
        <w:sectPr>
          <w:footerReference w:type="default" r:id="rId1238"/>
          <w:pgSz w:w="11900" w:h="16840"/>
          <w:pgMar w:top="400" w:right="1379" w:bottom="1176" w:left="1480" w:header="0" w:footer="9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59" w:right="198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又维持男女有别的尘俗礼制，也就有了《妙法莲华经·观世音菩萨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普门品》中的说法：“佛言：观世音见(现)比丘尼(女僧人)身，优婆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夷(女居士)、长者、居士、宰官、婆罗门、妇女身，童男、童女身，而为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说法。”中国的观世音早期也是正宗男身，如甘肃敦煌莫高窟壁画，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南北朝有小胡子的观世音雕像；至唐代才盛行女身观音。唐代女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性以丰满为美，这位女观音也很丰满。尽管正宗观世音是男身，但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在中国百姓心目中，丰腴圆润慈祥的女观音始终是最正宗的救苦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救难、有求必应的菩萨。这不仅是信女也是信男的心理需要。当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代许许多多信男信女，拜求观音赐福予安，而知道原版观世音是男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身者并不多。</w:t>
      </w:r>
    </w:p>
    <w:p>
      <w:pPr>
        <w:ind w:left="159" w:firstLine="689"/>
        <w:spacing w:before="218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中国文化还对观世音的身世进行了洋为中用的改造，宋末元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初，赵孟频的夫人管道升在民间传说的基础上，编造了《观世音菩  </w:t>
      </w:r>
      <w:r>
        <w:rPr>
          <w:rFonts w:ascii="SimSun" w:hAnsi="SimSun" w:eastAsia="SimSun" w:cs="SimSun"/>
          <w:sz w:val="32"/>
          <w:szCs w:val="32"/>
          <w:spacing w:val="-29"/>
        </w:rPr>
        <w:t>萨传略》。于是，观音有了中国家谱：妙庄王有三女。适嫁之时，唯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小女妙善执意出嫁，被庄王逐出宫。后来，庄王病重，已在香山修  </w:t>
      </w:r>
      <w:r>
        <w:rPr>
          <w:rFonts w:ascii="SimSun" w:hAnsi="SimSun" w:eastAsia="SimSun" w:cs="SimSun"/>
          <w:sz w:val="32"/>
          <w:szCs w:val="32"/>
          <w:spacing w:val="-8"/>
        </w:rPr>
        <w:t>行得道的妙善(即观音)变成老僧进奏；“非至亲手眼方可医</w:t>
      </w:r>
      <w:r>
        <w:rPr>
          <w:rFonts w:ascii="SimSun" w:hAnsi="SimSun" w:eastAsia="SimSun" w:cs="SimSun"/>
          <w:sz w:val="32"/>
          <w:szCs w:val="32"/>
          <w:spacing w:val="-9"/>
        </w:rPr>
        <w:t>得。”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大女、二女不愿作此牺牲。老僧又说：“香山仙长济度生灵，求他一  </w:t>
      </w:r>
      <w:r>
        <w:rPr>
          <w:rFonts w:ascii="SimSun" w:hAnsi="SimSun" w:eastAsia="SimSun" w:cs="SimSun"/>
          <w:sz w:val="32"/>
          <w:szCs w:val="32"/>
          <w:spacing w:val="-18"/>
        </w:rPr>
        <w:t>定能成。”香山仙长来宫后断手剜眼给庄王服用。庄王病愈，见状  </w:t>
      </w:r>
      <w:r>
        <w:rPr>
          <w:rFonts w:ascii="SimSun" w:hAnsi="SimSun" w:eastAsia="SimSun" w:cs="SimSun"/>
          <w:sz w:val="32"/>
          <w:szCs w:val="32"/>
          <w:spacing w:val="-18"/>
        </w:rPr>
        <w:t>后吁叩天地神明，结果香山仙长长出千手千眼。仙长说明身份，父  </w:t>
      </w:r>
      <w:r>
        <w:rPr>
          <w:rFonts w:ascii="SimSun" w:hAnsi="SimSun" w:eastAsia="SimSun" w:cs="SimSun"/>
          <w:sz w:val="32"/>
          <w:szCs w:val="32"/>
          <w:spacing w:val="-18"/>
        </w:rPr>
        <w:t>女相认，庄王从此皈依佛门。后来，多事文人对这种说法还觉不过  </w:t>
      </w:r>
      <w:r>
        <w:rPr>
          <w:rFonts w:ascii="SimSun" w:hAnsi="SimSun" w:eastAsia="SimSun" w:cs="SimSun"/>
          <w:sz w:val="32"/>
          <w:szCs w:val="32"/>
          <w:spacing w:val="-15"/>
        </w:rPr>
        <w:t>瘾，干脆把妙庄王改成春秋时的楚庄王，说妙善公</w:t>
      </w:r>
      <w:r>
        <w:rPr>
          <w:rFonts w:ascii="SimSun" w:hAnsi="SimSun" w:eastAsia="SimSun" w:cs="SimSun"/>
          <w:sz w:val="32"/>
          <w:szCs w:val="32"/>
          <w:spacing w:val="-16"/>
        </w:rPr>
        <w:t>主以手眼救父，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庄王昭命建寺香山并塑女性“全手全眼”像，而宦官误听为“千手千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眼”,故有“千手观音”传世。对这些说法，</w:t>
      </w:r>
      <w:r>
        <w:rPr>
          <w:rFonts w:ascii="SimSun" w:hAnsi="SimSun" w:eastAsia="SimSun" w:cs="SimSun"/>
          <w:sz w:val="32"/>
          <w:szCs w:val="32"/>
          <w:spacing w:val="-13"/>
        </w:rPr>
        <w:t>香客们至今仍信之不  </w:t>
      </w:r>
      <w:r>
        <w:rPr>
          <w:rFonts w:ascii="SimSun" w:hAnsi="SimSun" w:eastAsia="SimSun" w:cs="SimSun"/>
          <w:sz w:val="32"/>
          <w:szCs w:val="32"/>
          <w:spacing w:val="-26"/>
        </w:rPr>
        <w:t>疑。可见，《观世音菩萨传略》完全是释、儒、道三家合流的产物。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它既有释家“救苦救难”、“皈依佛门”的宣教，又有道家的方术内  </w:t>
      </w:r>
      <w:r>
        <w:rPr>
          <w:rFonts w:ascii="SimSun" w:hAnsi="SimSun" w:eastAsia="SimSun" w:cs="SimSun"/>
          <w:sz w:val="32"/>
          <w:szCs w:val="32"/>
          <w:spacing w:val="-23"/>
        </w:rPr>
        <w:t>容，以及儒家的仁义、孝悌思想，还贯穿了</w:t>
      </w:r>
      <w:r>
        <w:rPr>
          <w:rFonts w:ascii="SimSun" w:hAnsi="SimSun" w:eastAsia="SimSun" w:cs="SimSun"/>
          <w:sz w:val="32"/>
          <w:szCs w:val="32"/>
          <w:spacing w:val="-24"/>
        </w:rPr>
        <w:t>中国百姓的世俗观念。</w:t>
      </w:r>
    </w:p>
    <w:p>
      <w:pPr>
        <w:ind w:right="247" w:firstLine="789"/>
        <w:spacing w:before="17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佛教传入中国，从古至今，其功利之用始终是绝大多数信男信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女的主要目的。换句话说，中国百姓信佛，大多是很实惠的。东晋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时，佛教净土说为百姓所用，就在于有一心念阿弥陀佛，死后可往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“安乐国土”的说法。中国民间有一句千古流传的俗语：“平日不烧</w:t>
      </w:r>
    </w:p>
    <w:p>
      <w:pPr>
        <w:spacing w:line="254" w:lineRule="auto"/>
        <w:sectPr>
          <w:footerReference w:type="default" r:id="rId1239"/>
          <w:pgSz w:w="11900" w:h="16840"/>
          <w:pgMar w:top="400" w:right="1441" w:bottom="1176" w:left="1260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60" w:right="109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香，临时抱佛脚。”它生动地说明：中国老百姓拜神敬佛的虔诚心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理，是以十分浓厚的功利潜意识为基础的。</w:t>
      </w:r>
      <w:r>
        <w:rPr>
          <w:rFonts w:ascii="SimSun" w:hAnsi="SimSun" w:eastAsia="SimSun" w:cs="SimSun"/>
          <w:sz w:val="32"/>
          <w:szCs w:val="32"/>
          <w:spacing w:val="-7"/>
        </w:rPr>
        <w:t>这也是古易说所铸就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的心理定势的影响。</w:t>
      </w:r>
    </w:p>
    <w:p>
      <w:pPr>
        <w:ind w:left="869"/>
        <w:spacing w:before="9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6"/>
        </w:rPr>
        <w:t>(3)民族大融通心理定势</w:t>
      </w:r>
    </w:p>
    <w:p>
      <w:pPr>
        <w:ind w:left="160" w:right="53" w:firstLine="709"/>
        <w:spacing w:before="80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中华民族是一个生活于人类文明发祥地的古老民族。</w:t>
      </w:r>
      <w:r>
        <w:rPr>
          <w:rFonts w:ascii="SimSun" w:hAnsi="SimSun" w:eastAsia="SimSun" w:cs="SimSun"/>
          <w:sz w:val="32"/>
          <w:szCs w:val="32"/>
          <w:spacing w:val="-8"/>
        </w:rPr>
        <w:t>沧海桑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田，这个古老的民族不仅没有被历史的尘埃所堙没，没有被民族问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题的泥淖所拖累，而且以其独特的民族特性，雄踞</w:t>
      </w:r>
      <w:r>
        <w:rPr>
          <w:rFonts w:ascii="SimSun" w:hAnsi="SimSun" w:eastAsia="SimSun" w:cs="SimSun"/>
          <w:sz w:val="32"/>
          <w:szCs w:val="32"/>
          <w:spacing w:val="-18"/>
        </w:rPr>
        <w:t>于世界文化和现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代文明的前列。</w:t>
      </w:r>
    </w:p>
    <w:p>
      <w:pPr>
        <w:ind w:left="159" w:firstLine="709"/>
        <w:spacing w:before="11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中华民族是一个多民族融合的共同体，现有50多个民族。人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数最多的是汉族。民族在汉语中是一个近代才有的概念。我们今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天沿用的“民族”概念，基本是承袭斯大林的说法：“人们</w:t>
      </w:r>
      <w:r>
        <w:rPr>
          <w:rFonts w:ascii="SimSun" w:hAnsi="SimSun" w:eastAsia="SimSun" w:cs="SimSun"/>
          <w:sz w:val="32"/>
          <w:szCs w:val="32"/>
          <w:spacing w:val="-28"/>
        </w:rPr>
        <w:t>在历史上 </w:t>
      </w:r>
      <w:r>
        <w:rPr>
          <w:rFonts w:ascii="SimSun" w:hAnsi="SimSun" w:eastAsia="SimSun" w:cs="SimSun"/>
          <w:sz w:val="32"/>
          <w:szCs w:val="32"/>
          <w:spacing w:val="-16"/>
        </w:rPr>
        <w:t>形成的一个有共同语言、共同地域、共同经济生活以及表现于共同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文化上的共同心理素质的稳定的共同体。”古代中国并无“汉族”之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说，最初的近义词是“汉人”,起源于魏晋南北朝。当时，北方民族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相继进入中原，中原人就成为区别于其他民族的“汉人”。所谓汉 </w:t>
      </w:r>
      <w:r>
        <w:rPr>
          <w:rFonts w:ascii="SimSun" w:hAnsi="SimSun" w:eastAsia="SimSun" w:cs="SimSun"/>
          <w:sz w:val="32"/>
          <w:szCs w:val="32"/>
          <w:spacing w:val="-6"/>
        </w:rPr>
        <w:t>族的形成与发展，自始至终是一个多民族不断融合同化的大开放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过程。炎黄子孙以江(长江)河(黄河)中游流域及其文化为腹</w:t>
      </w:r>
      <w:r>
        <w:rPr>
          <w:rFonts w:ascii="SimSun" w:hAnsi="SimSun" w:eastAsia="SimSun" w:cs="SimSun"/>
          <w:sz w:val="32"/>
          <w:szCs w:val="32"/>
          <w:spacing w:val="-3"/>
        </w:rPr>
        <w:t>地、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为乳汁，有史以来，经历了五次较大、较长的民族融合，从</w:t>
      </w:r>
      <w:r>
        <w:rPr>
          <w:rFonts w:ascii="SimSun" w:hAnsi="SimSun" w:eastAsia="SimSun" w:cs="SimSun"/>
          <w:sz w:val="32"/>
          <w:szCs w:val="32"/>
          <w:spacing w:val="-28"/>
        </w:rPr>
        <w:t>而形成了 </w:t>
      </w:r>
      <w:r>
        <w:rPr>
          <w:rFonts w:ascii="SimSun" w:hAnsi="SimSun" w:eastAsia="SimSun" w:cs="SimSun"/>
          <w:sz w:val="32"/>
          <w:szCs w:val="32"/>
          <w:spacing w:val="-24"/>
        </w:rPr>
        <w:t>以华夏族为“母本”的多民族混血的中华民族。</w:t>
      </w:r>
    </w:p>
    <w:p>
      <w:pPr>
        <w:ind w:right="83" w:firstLine="799"/>
        <w:spacing w:before="150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第一次民族大融合是在夏商时期。这期间经过东与西、南与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北的融合，形成了以中原文化为核心、以华夏族为主体的中华民族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母体，形成了以中原即黄河中游(西安到安阳)为中心的宗主国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“商”。第二次民族大融合，是在春秋战国至秦朝这个时期，中原人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与蛮、夷、戎、狄进一步同化、融合。这次大融合以第一个中央集权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的秦王朝——中华民族的政治共同体为中点：秦一统中国，既是殷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周以来中华各民族长期融通、中原文化长期蓄纳的必然结果，又是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中华各民族进一步同化、文化进一步融合的政治保</w:t>
      </w:r>
      <w:r>
        <w:rPr>
          <w:rFonts w:ascii="SimSun" w:hAnsi="SimSun" w:eastAsia="SimSun" w:cs="SimSun"/>
          <w:sz w:val="32"/>
          <w:szCs w:val="32"/>
          <w:spacing w:val="-2"/>
        </w:rPr>
        <w:t>证。第三次民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族大融合是在魏晋南北朝时期。这是中国历史上最大的社会动荡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时期，北方、西方的匈奴、鲜卑、氐、羌等少数民族相</w:t>
      </w:r>
      <w:r>
        <w:rPr>
          <w:rFonts w:ascii="SimSun" w:hAnsi="SimSun" w:eastAsia="SimSun" w:cs="SimSun"/>
          <w:sz w:val="32"/>
          <w:szCs w:val="32"/>
          <w:spacing w:val="-32"/>
        </w:rPr>
        <w:t>继内迁，与中原</w:t>
      </w:r>
    </w:p>
    <w:p>
      <w:pPr>
        <w:spacing w:line="262" w:lineRule="auto"/>
        <w:sectPr>
          <w:footerReference w:type="default" r:id="rId1240"/>
          <w:pgSz w:w="11900" w:h="16840"/>
          <w:pgMar w:top="400" w:right="1490" w:bottom="1196" w:left="1349" w:header="0" w:footer="10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right="6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华夏族再次进行大融合。第四次民族大融合是</w:t>
      </w:r>
      <w:r>
        <w:rPr>
          <w:rFonts w:ascii="SimSun" w:hAnsi="SimSun" w:eastAsia="SimSun" w:cs="SimSun"/>
          <w:sz w:val="32"/>
          <w:szCs w:val="32"/>
          <w:spacing w:val="-17"/>
        </w:rPr>
        <w:t>在宋、辽、金、元时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期。北方的契丹族、女真族、蒙古族相继入关，并成为中原之主。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宋室由洛阳南迁于杭州，称南宋。后来蒙古族一统中国，建立元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朝，成吉思汗横戈欧亚大陆，饮马贝加尔湖。这一时期，北</w:t>
      </w:r>
      <w:r>
        <w:rPr>
          <w:rFonts w:ascii="SimSun" w:hAnsi="SimSun" w:eastAsia="SimSun" w:cs="SimSun"/>
          <w:sz w:val="32"/>
          <w:szCs w:val="32"/>
          <w:spacing w:val="-16"/>
        </w:rPr>
        <w:t>方文化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与南方文化、游牧民族与中原民族的长期大融合，有了进一步的政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治保障。第五次民族大融合是在明清时期。东北方的满族人驻中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原，号为大清。清初，中国疆域辽阔，观海于库页岛、海参威。东北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文化、满族血统与中原文化、华夏血统实现了大融合。近代以来，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尤其是进入当代以后，中华各民族的自然同化过程，显示出更迅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速、更和谐的趋势。</w:t>
      </w:r>
    </w:p>
    <w:p>
      <w:pPr>
        <w:ind w:right="60" w:firstLine="679"/>
        <w:spacing w:before="139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众所周知，民族问题已经成为当今的一个世界性问题。而中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国自古以来就没有类似的问题。犹太人，古称希伯来人，公元前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13世纪居住巴勒斯坦，前11世纪建国并创立犹太教。公元前63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年为罗马所并。以后，犹太人先后两次大起义(66—67;131—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135),失败后被驱出祖居地，散入各国。流人欧</w:t>
      </w:r>
      <w:r>
        <w:rPr>
          <w:rFonts w:ascii="SimSun" w:hAnsi="SimSun" w:eastAsia="SimSun" w:cs="SimSun"/>
          <w:sz w:val="32"/>
          <w:szCs w:val="32"/>
          <w:spacing w:val="-11"/>
        </w:rPr>
        <w:t>洲的犹太人多次受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到迫害。19世纪末，欧洲犹太人发起“犹太复国主义运动”,号召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犹太人从世界各地到巴勒斯坦重建国家，并于1948年成立以色列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国。散居世界各地并取得定居国国籍的犹太人，虽然改用当地语，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但大多数依旧保持犹太教习俗。然而，12世纪初，流迁到印度孟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买的犹太人中的一部份移居到中国开封(北宋京都)等地，中国人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俗称为“蓝帽回回”,明代以后逐渐与当地居民同化</w:t>
      </w:r>
      <w:r>
        <w:rPr>
          <w:rFonts w:ascii="SimSun" w:hAnsi="SimSun" w:eastAsia="SimSun" w:cs="SimSun"/>
          <w:sz w:val="32"/>
          <w:szCs w:val="32"/>
          <w:spacing w:val="-22"/>
        </w:rPr>
        <w:t>。这就是说，犹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太人移居中国，大约300年左右就同化了。</w:t>
      </w:r>
    </w:p>
    <w:p>
      <w:pPr>
        <w:ind w:firstLine="639"/>
        <w:spacing w:before="156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纵观中华民族的成长史，它具有与生俱来与</w:t>
      </w:r>
      <w:r>
        <w:rPr>
          <w:rFonts w:ascii="SimSun" w:hAnsi="SimSun" w:eastAsia="SimSun" w:cs="SimSun"/>
          <w:sz w:val="32"/>
          <w:szCs w:val="32"/>
          <w:spacing w:val="-5"/>
        </w:rPr>
        <w:t>日俱增的吐故纳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新的民族特性。民族特性说到底，是一个民族的文化所铸就的。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中华民族特性是华夏文化塑造的。华夏文化从它孕育诞生起，就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具有纳百川汇巨流的基本属性。具体说来，它有四大特征：</w:t>
      </w:r>
    </w:p>
    <w:p>
      <w:pPr>
        <w:ind w:right="106" w:firstLine="619"/>
        <w:spacing w:before="91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一是博大的融合性。以中原为摇篮、以黄河长江为乳汁的华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夏文化， 一开始就是东西融合、南北融合的结晶。历朝历代，这块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土地上的各个民族无不逐鹿中原，并以中原</w:t>
      </w:r>
      <w:r>
        <w:rPr>
          <w:rFonts w:ascii="SimSun" w:hAnsi="SimSun" w:eastAsia="SimSun" w:cs="SimSun"/>
          <w:sz w:val="32"/>
          <w:szCs w:val="32"/>
          <w:spacing w:val="-5"/>
        </w:rPr>
        <w:t>为华夏的象征。中原</w:t>
      </w:r>
    </w:p>
    <w:p>
      <w:pPr>
        <w:spacing w:line="254" w:lineRule="auto"/>
        <w:sectPr>
          <w:footerReference w:type="default" r:id="rId1241"/>
          <w:pgSz w:w="11900" w:h="16840"/>
          <w:pgMar w:top="400" w:right="1449" w:bottom="1253" w:left="1499" w:header="0" w:footer="105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民族及其文化也就成为孕育、哺养中华民族及其文化的母体</w:t>
      </w:r>
      <w:r>
        <w:rPr>
          <w:rFonts w:ascii="SimSun" w:hAnsi="SimSun" w:eastAsia="SimSun" w:cs="SimSun"/>
          <w:sz w:val="32"/>
          <w:szCs w:val="32"/>
          <w:spacing w:val="-16"/>
        </w:rPr>
        <w:t>。</w:t>
      </w:r>
    </w:p>
    <w:p>
      <w:pPr>
        <w:ind w:firstLine="720"/>
        <w:spacing w:before="96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二是凝重的向心性。中原文化以其精深的藏纳，独特的灵秀，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始终拥有巨大的向心力，它既像“黑洞”一样产生着无比的吸引力， </w:t>
      </w:r>
      <w:r>
        <w:rPr>
          <w:rFonts w:ascii="SimSun" w:hAnsi="SimSun" w:eastAsia="SimSun" w:cs="SimSun"/>
          <w:sz w:val="32"/>
          <w:szCs w:val="32"/>
          <w:spacing w:val="-19"/>
        </w:rPr>
        <w:t>又像“新星”一样产生着巨大的幅射能量。王昭君和亲塞外、文成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公主联姻西域，都是千古佳话。蒙古族、满族人关，不仅从军事上、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政治上战胜了华夏族王朝，建立了元朝、清朝，而且雄</w:t>
      </w:r>
      <w:r>
        <w:rPr>
          <w:rFonts w:ascii="SimSun" w:hAnsi="SimSun" w:eastAsia="SimSun" w:cs="SimSun"/>
          <w:sz w:val="32"/>
          <w:szCs w:val="32"/>
          <w:spacing w:val="-18"/>
        </w:rPr>
        <w:t>心勃勃地驮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来了本族文化。元、清各自统治华夏200多年，不仅本族文化被融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合，而且民族也走上了同化之路。“八旗军”执政更长，而文化融</w:t>
      </w:r>
      <w:r>
        <w:rPr>
          <w:rFonts w:ascii="SimSun" w:hAnsi="SimSun" w:eastAsia="SimSun" w:cs="SimSun"/>
          <w:sz w:val="32"/>
          <w:szCs w:val="32"/>
          <w:spacing w:val="-35"/>
        </w:rPr>
        <w:t>合、 </w:t>
      </w:r>
      <w:r>
        <w:rPr>
          <w:rFonts w:ascii="SimSun" w:hAnsi="SimSun" w:eastAsia="SimSun" w:cs="SimSun"/>
          <w:sz w:val="32"/>
          <w:szCs w:val="32"/>
          <w:spacing w:val="-20"/>
        </w:rPr>
        <w:t>民族同化的速度更快、面貌更彻底。</w:t>
      </w:r>
    </w:p>
    <w:p>
      <w:pPr>
        <w:ind w:firstLine="710"/>
        <w:spacing w:before="147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三是深沉的开放性。华夏文化虽然独树一帜，有如北</w:t>
      </w:r>
      <w:r>
        <w:rPr>
          <w:rFonts w:ascii="SimSun" w:hAnsi="SimSun" w:eastAsia="SimSun" w:cs="SimSun"/>
          <w:sz w:val="32"/>
          <w:szCs w:val="32"/>
          <w:spacing w:val="-15"/>
        </w:rPr>
        <w:t>国牡丹，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天姿独秀，但是既没有孤芳自赏的傲慢，又没有盲目排外的偏见，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更没有种族或种姓歧视的陋习。唐代是中国封建社会的鼎盛时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期，也是汉人王朝的鼎盛时期，同时，也是外来宗</w:t>
      </w:r>
      <w:r>
        <w:rPr>
          <w:rFonts w:ascii="SimSun" w:hAnsi="SimSun" w:eastAsia="SimSun" w:cs="SimSun"/>
          <w:sz w:val="32"/>
          <w:szCs w:val="32"/>
          <w:spacing w:val="-18"/>
        </w:rPr>
        <w:t>教和其他民族自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由出入、自由发展的全盛时期。号称“诗仙”、供奉翰林的李白来自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西域的巴尔喀什湖地区，官至刑部尚书的白居易是西</w:t>
      </w:r>
      <w:r>
        <w:rPr>
          <w:rFonts w:ascii="SimSun" w:hAnsi="SimSun" w:eastAsia="SimSun" w:cs="SimSun"/>
          <w:sz w:val="32"/>
          <w:szCs w:val="32"/>
          <w:spacing w:val="-15"/>
        </w:rPr>
        <w:t>胡龟兹人氏，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  <w:w w:val="97"/>
        </w:rPr>
        <w:t>等等，决无“出身”、“种姓”的忧虑。</w:t>
      </w:r>
    </w:p>
    <w:p>
      <w:pPr>
        <w:ind w:right="116" w:firstLine="669"/>
        <w:spacing w:before="136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四是长期的稳定性。中华民族自炎黄而下，除了汉</w:t>
      </w:r>
      <w:r>
        <w:rPr>
          <w:rFonts w:ascii="SimSun" w:hAnsi="SimSun" w:eastAsia="SimSun" w:cs="SimSun"/>
          <w:sz w:val="32"/>
          <w:szCs w:val="32"/>
        </w:rPr>
        <w:t>代400余 </w:t>
      </w:r>
      <w:r>
        <w:rPr>
          <w:rFonts w:ascii="SimSun" w:hAnsi="SimSun" w:eastAsia="SimSun" w:cs="SimSun"/>
          <w:sz w:val="32"/>
          <w:szCs w:val="32"/>
          <w:spacing w:val="-1"/>
        </w:rPr>
        <w:t>年、唐代300余年无外患之外，各朝代的后期甚至中期均内乱频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繁、外患不断。中华民族饱经磨难，历尽沧桑。但是，中华文化的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本色不仅得到了始终如一的保持，而且不断发扬光大，</w:t>
      </w:r>
      <w:r>
        <w:rPr>
          <w:rFonts w:ascii="SimSun" w:hAnsi="SimSun" w:eastAsia="SimSun" w:cs="SimSun"/>
          <w:sz w:val="32"/>
          <w:szCs w:val="32"/>
          <w:spacing w:val="-18"/>
        </w:rPr>
        <w:t>在世界文化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中独秀一方。</w:t>
      </w:r>
    </w:p>
    <w:p>
      <w:pPr>
        <w:ind w:right="93" w:firstLine="659"/>
        <w:spacing w:before="142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中华文化之所以具有强盛的生命力，中华民族之所以具有融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合性、向心性、开放性、稳定性为一体的民族特性，就在于</w:t>
      </w:r>
      <w:r>
        <w:rPr>
          <w:rFonts w:ascii="SimSun" w:hAnsi="SimSun" w:eastAsia="SimSun" w:cs="SimSun"/>
          <w:sz w:val="32"/>
          <w:szCs w:val="32"/>
          <w:spacing w:val="-28"/>
        </w:rPr>
        <w:t>它根植于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易这块沃土。易，是一个巨大的开放系统，它既有博大精</w:t>
      </w:r>
      <w:r>
        <w:rPr>
          <w:rFonts w:ascii="SimSun" w:hAnsi="SimSun" w:eastAsia="SimSun" w:cs="SimSun"/>
          <w:sz w:val="32"/>
          <w:szCs w:val="32"/>
          <w:spacing w:val="-18"/>
        </w:rPr>
        <w:t>深的理论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作为指导，又有无所不包的实践作为基础。易作为中华文化的活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水源头，不仅为中华文化全方位发展提供了无穷无尽的养份，而且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为创造中华文化的主体——炎黄子孙铸就了基本的心理走势。这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种基本心理深刻地影响了中华民族整个观念文化的构成与发展，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如思维方式、语言文字、价值取向、审美认识、“信仰”意识、宗教观</w:t>
      </w:r>
    </w:p>
    <w:p>
      <w:pPr>
        <w:spacing w:line="264" w:lineRule="auto"/>
        <w:sectPr>
          <w:footerReference w:type="default" r:id="rId1242"/>
          <w:pgSz w:w="11900" w:h="16840"/>
          <w:pgMar w:top="400" w:right="1379" w:bottom="1234" w:left="1549" w:header="0" w:footer="104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48"/>
        </w:rPr>
        <w:t>念，等等。</w:t>
      </w:r>
    </w:p>
    <w:p>
      <w:pPr>
        <w:ind w:firstLine="639"/>
        <w:spacing w:before="81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中国的本土宗教道教及其道家学说的形成与发展，就十分生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动地反映了易心理定势对中国文化发展所产生的深远影响。道教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一般以东汉汉安元年(142年)为创教之</w:t>
      </w:r>
      <w:r>
        <w:rPr>
          <w:rFonts w:ascii="SimSun" w:hAnsi="SimSun" w:eastAsia="SimSun" w:cs="SimSun"/>
          <w:sz w:val="32"/>
          <w:szCs w:val="32"/>
          <w:spacing w:val="9"/>
        </w:rPr>
        <w:t>始。自张道陵在鹤鸣山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(四川崇庆)倡导“五斗米道”(入道者须交五斗米),道教由</w:t>
      </w:r>
      <w:r>
        <w:rPr>
          <w:rFonts w:ascii="SimSun" w:hAnsi="SimSun" w:eastAsia="SimSun" w:cs="SimSun"/>
          <w:sz w:val="32"/>
          <w:szCs w:val="32"/>
          <w:spacing w:val="-20"/>
        </w:rPr>
        <w:t>此定型，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后人称之为“天师”。东汉末，张鲁的五斗米道、张角</w:t>
      </w:r>
      <w:r>
        <w:rPr>
          <w:rFonts w:ascii="SimSun" w:hAnsi="SimSun" w:eastAsia="SimSun" w:cs="SimSun"/>
          <w:sz w:val="32"/>
          <w:szCs w:val="32"/>
          <w:spacing w:val="-29"/>
        </w:rPr>
        <w:t>的太平道成为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农民起义的旗帜。东晋建武元年(317年),葛洪撰</w:t>
      </w:r>
      <w:r>
        <w:rPr>
          <w:rFonts w:ascii="SimSun" w:hAnsi="SimSun" w:eastAsia="SimSun" w:cs="SimSun"/>
          <w:sz w:val="32"/>
          <w:szCs w:val="32"/>
          <w:spacing w:val="-5"/>
        </w:rPr>
        <w:t>《抱朴子内篇》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整理并阐述了道术及其理论。南北朝嵩山寇谦之制订乐章诵戒新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法：称新天师道。庐山陆修静整理三洞经书，编</w:t>
      </w:r>
      <w:r>
        <w:rPr>
          <w:rFonts w:ascii="SimSun" w:hAnsi="SimSun" w:eastAsia="SimSun" w:cs="SimSun"/>
          <w:sz w:val="32"/>
          <w:szCs w:val="32"/>
          <w:spacing w:val="-19"/>
        </w:rPr>
        <w:t>著斋戒仪范，道教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从此完成其形制。唐宋时，道教各宗派逐渐合流，到元代归并于正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一派。同时，王重阳于金大定七年(116</w:t>
      </w:r>
      <w:r>
        <w:rPr>
          <w:rFonts w:ascii="SimSun" w:hAnsi="SimSun" w:eastAsia="SimSun" w:cs="SimSun"/>
          <w:sz w:val="32"/>
          <w:szCs w:val="32"/>
          <w:spacing w:val="-6"/>
        </w:rPr>
        <w:t>7年)在山东宁海(今牟平)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创立全真派，其徒丘处机得到元太祖成吉思汗重视。</w:t>
      </w:r>
      <w:r>
        <w:rPr>
          <w:rFonts w:ascii="SimSun" w:hAnsi="SimSun" w:eastAsia="SimSun" w:cs="SimSun"/>
          <w:sz w:val="32"/>
          <w:szCs w:val="32"/>
          <w:spacing w:val="-19"/>
        </w:rPr>
        <w:t>此后，道教分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为两大派，正一派可以不出家，全真派则须出家。</w:t>
      </w:r>
    </w:p>
    <w:p>
      <w:pPr>
        <w:ind w:right="40" w:firstLine="639"/>
        <w:spacing w:before="103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道教的起源通常认为“渊源于古代的巫术”(《辞海</w:t>
      </w:r>
      <w:r>
        <w:rPr>
          <w:rFonts w:ascii="SimSun" w:hAnsi="SimSun" w:eastAsia="SimSun" w:cs="SimSun"/>
          <w:sz w:val="32"/>
          <w:szCs w:val="32"/>
          <w:spacing w:val="-30"/>
        </w:rPr>
        <w:t>》)。巫术有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原始巫术和后期数术之分。因此，道教与数术的关系应当是：道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教、数术同易有源流关系；数术是天地神鬼的测算之术，道教是天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地神鬼观的信仰、追求之法。道教以古易太极图为“教徽”,就很说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明问题，历代道教无不以老子为教祖，尊之为“太上老</w:t>
      </w:r>
      <w:r>
        <w:rPr>
          <w:rFonts w:ascii="SimSun" w:hAnsi="SimSun" w:eastAsia="SimSun" w:cs="SimSun"/>
          <w:sz w:val="32"/>
          <w:szCs w:val="32"/>
          <w:spacing w:val="-29"/>
        </w:rPr>
        <w:t>君”、“道德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  <w:w w:val="98"/>
        </w:rPr>
        <w:t>元君”,并奉《老子五千文》即《道德经》为道教经典之</w:t>
      </w:r>
      <w:r>
        <w:rPr>
          <w:rFonts w:ascii="SimSun" w:hAnsi="SimSun" w:eastAsia="SimSun" w:cs="SimSun"/>
          <w:sz w:val="32"/>
          <w:szCs w:val="32"/>
          <w:spacing w:val="-36"/>
          <w:w w:val="98"/>
        </w:rPr>
        <w:t>首，称之为《道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德真经》。其实老子之学并非宗教。道家与道教的关系其实是殊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途同归，均肇始于易。所谓殊途同归，就是</w:t>
      </w:r>
      <w:r>
        <w:rPr>
          <w:rFonts w:ascii="SimSun" w:hAnsi="SimSun" w:eastAsia="SimSun" w:cs="SimSun"/>
          <w:sz w:val="32"/>
          <w:szCs w:val="32"/>
          <w:spacing w:val="-29"/>
        </w:rPr>
        <w:t>“人法地，地法天，天法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道：道法自然”(《老子》二十五章)。反过来说，两者</w:t>
      </w:r>
      <w:r>
        <w:rPr>
          <w:rFonts w:ascii="SimSun" w:hAnsi="SimSun" w:eastAsia="SimSun" w:cs="SimSun"/>
          <w:sz w:val="32"/>
          <w:szCs w:val="32"/>
          <w:spacing w:val="-27"/>
        </w:rPr>
        <w:t>同以“崇尚自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然”为本、向社会学方向“发展”了易说。道家是从学</w:t>
      </w:r>
      <w:r>
        <w:rPr>
          <w:rFonts w:ascii="SimSun" w:hAnsi="SimSun" w:eastAsia="SimSun" w:cs="SimSun"/>
          <w:sz w:val="32"/>
          <w:szCs w:val="32"/>
          <w:spacing w:val="-29"/>
        </w:rPr>
        <w:t>术上论释自然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与人的关系，道教则是从运作上实践自然与人的关系。</w:t>
      </w:r>
    </w:p>
    <w:p>
      <w:pPr>
        <w:ind w:firstLine="639"/>
        <w:spacing w:before="15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从易的神鬼论到道教的神仙说，从老子的“生而不有，为而不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恃，长而不宰”的道法自然，到道教的“仙道”、“神术”的道法</w:t>
      </w:r>
      <w:r>
        <w:rPr>
          <w:rFonts w:ascii="SimSun" w:hAnsi="SimSun" w:eastAsia="SimSun" w:cs="SimSun"/>
          <w:sz w:val="32"/>
          <w:szCs w:val="32"/>
          <w:spacing w:val="-45"/>
        </w:rPr>
        <w:t>自然，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包括太极图的运用，从认识论来说是一种蜕变；从社</w:t>
      </w:r>
      <w:r>
        <w:rPr>
          <w:rFonts w:ascii="SimSun" w:hAnsi="SimSun" w:eastAsia="SimSun" w:cs="SimSun"/>
          <w:sz w:val="32"/>
          <w:szCs w:val="32"/>
          <w:spacing w:val="-19"/>
        </w:rPr>
        <w:t>会实践来说又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是一种必然。这是因为，易用象数思维把自然力归结为神鬼，为后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来把它异化、迷信化提供了无限发展的自由空间。秦代以来，想寻</w:t>
      </w:r>
    </w:p>
    <w:p>
      <w:pPr>
        <w:spacing w:line="261" w:lineRule="auto"/>
        <w:sectPr>
          <w:footerReference w:type="default" r:id="rId1243"/>
          <w:pgSz w:w="11900" w:h="16840"/>
          <w:pgMar w:top="400" w:right="1540" w:bottom="1294" w:left="1529" w:header="0" w:footer="110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" w:right="112"/>
        <w:spacing w:before="104" w:line="24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求长生不老之术、长生不死之药的帝王、道士乃至凡夫俗子不乏其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9"/>
        </w:rPr>
        <w:t>人，即其一例。</w:t>
      </w:r>
    </w:p>
    <w:p>
      <w:pPr>
        <w:ind w:firstLine="730"/>
        <w:spacing w:before="104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以易为底蕴的中华文化深刻地造就了中华民族大融通的心理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定势。以中原文化及华夏族为主体的中华民族，在多民族及其文 </w:t>
      </w:r>
      <w:r>
        <w:rPr>
          <w:rFonts w:ascii="SimSun" w:hAnsi="SimSun" w:eastAsia="SimSun" w:cs="SimSun"/>
          <w:sz w:val="32"/>
          <w:szCs w:val="32"/>
          <w:spacing w:val="-8"/>
        </w:rPr>
        <w:t>化不断融合、同化的历史进程中，始终没有狭隘的民族与种姓偏 </w:t>
      </w:r>
      <w:r>
        <w:rPr>
          <w:rFonts w:ascii="SimSun" w:hAnsi="SimSun" w:eastAsia="SimSun" w:cs="SimSun"/>
          <w:sz w:val="32"/>
          <w:szCs w:val="32"/>
          <w:spacing w:val="-18"/>
        </w:rPr>
        <w:t>见。也就是说，华夏文化是一个开放、兼容的</w:t>
      </w:r>
      <w:r>
        <w:rPr>
          <w:rFonts w:ascii="SimSun" w:hAnsi="SimSun" w:eastAsia="SimSun" w:cs="SimSun"/>
          <w:sz w:val="32"/>
          <w:szCs w:val="32"/>
          <w:spacing w:val="-19"/>
        </w:rPr>
        <w:t>文化，中原人是一个 </w:t>
      </w:r>
      <w:r>
        <w:rPr>
          <w:rFonts w:ascii="SimSun" w:hAnsi="SimSun" w:eastAsia="SimSun" w:cs="SimSun"/>
          <w:sz w:val="32"/>
          <w:szCs w:val="32"/>
          <w:spacing w:val="-18"/>
        </w:rPr>
        <w:t>纳百川以为用的群体。他们对于各民族的文化</w:t>
      </w:r>
      <w:r>
        <w:rPr>
          <w:rFonts w:ascii="SimSun" w:hAnsi="SimSun" w:eastAsia="SimSun" w:cs="SimSun"/>
          <w:sz w:val="32"/>
          <w:szCs w:val="32"/>
          <w:spacing w:val="-19"/>
        </w:rPr>
        <w:t>、风俗、习惯等，从 </w:t>
      </w:r>
      <w:r>
        <w:rPr>
          <w:rFonts w:ascii="SimSun" w:hAnsi="SimSun" w:eastAsia="SimSun" w:cs="SimSun"/>
          <w:sz w:val="32"/>
          <w:szCs w:val="32"/>
          <w:spacing w:val="-29"/>
        </w:rPr>
        <w:t>不以所谓大汉族的共识为标准，去进行评判、裁决，乃至取舍，而是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以客体化标准，即真、善、美的本体标准去看待外来的东西，决定</w:t>
      </w:r>
      <w:r>
        <w:rPr>
          <w:rFonts w:ascii="SimSun" w:hAnsi="SimSun" w:eastAsia="SimSun" w:cs="SimSun"/>
          <w:sz w:val="32"/>
          <w:szCs w:val="32"/>
          <w:spacing w:val="-29"/>
        </w:rPr>
        <w:t>存 </w:t>
      </w:r>
      <w:r>
        <w:rPr>
          <w:rFonts w:ascii="SimSun" w:hAnsi="SimSun" w:eastAsia="SimSun" w:cs="SimSun"/>
          <w:sz w:val="32"/>
          <w:szCs w:val="32"/>
          <w:spacing w:val="-28"/>
        </w:rPr>
        <w:t>留弃舍。凡是真的、善的、美的，就得到赏识、纳取，并得以发扬</w:t>
      </w:r>
      <w:r>
        <w:rPr>
          <w:rFonts w:ascii="SimSun" w:hAnsi="SimSun" w:eastAsia="SimSun" w:cs="SimSun"/>
          <w:sz w:val="32"/>
          <w:szCs w:val="32"/>
          <w:spacing w:val="-29"/>
        </w:rPr>
        <w:t>光 </w:t>
      </w:r>
      <w:r>
        <w:rPr>
          <w:rFonts w:ascii="SimSun" w:hAnsi="SimSun" w:eastAsia="SimSun" w:cs="SimSun"/>
          <w:sz w:val="32"/>
          <w:szCs w:val="32"/>
          <w:spacing w:val="-28"/>
        </w:rPr>
        <w:t>大；否则，就得不到认同，更不可能被接纳，而最终被中华文化所淘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汰。例如，清朝蓄发结辫的满族文化，尽管在“八旗”统治下维持</w:t>
      </w:r>
      <w:r>
        <w:rPr>
          <w:rFonts w:ascii="SimSun" w:hAnsi="SimSun" w:eastAsia="SimSun" w:cs="SimSun"/>
          <w:sz w:val="32"/>
          <w:szCs w:val="32"/>
          <w:spacing w:val="-29"/>
        </w:rPr>
        <w:t>了 </w:t>
      </w:r>
      <w:r>
        <w:rPr>
          <w:rFonts w:ascii="SimSun" w:hAnsi="SimSun" w:eastAsia="SimSun" w:cs="SimSun"/>
          <w:sz w:val="32"/>
          <w:szCs w:val="32"/>
          <w:spacing w:val="-25"/>
        </w:rPr>
        <w:t>一些时日，但终究躲不过中原文化的淘洗，</w:t>
      </w:r>
      <w:r>
        <w:rPr>
          <w:rFonts w:ascii="SimSun" w:hAnsi="SimSun" w:eastAsia="SimSun" w:cs="SimSun"/>
          <w:sz w:val="32"/>
          <w:szCs w:val="32"/>
          <w:spacing w:val="-26"/>
        </w:rPr>
        <w:t>又如，少数民族的歌舞，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北至蒙古族，南至壮族，西至藏族、维吾尔族，东至朝鲜族</w:t>
      </w:r>
      <w:r>
        <w:rPr>
          <w:rFonts w:ascii="SimSun" w:hAnsi="SimSun" w:eastAsia="SimSun" w:cs="SimSun"/>
          <w:sz w:val="32"/>
          <w:szCs w:val="32"/>
          <w:spacing w:val="-38"/>
        </w:rPr>
        <w:t>，等等，不 </w:t>
      </w:r>
      <w:r>
        <w:rPr>
          <w:rFonts w:ascii="SimSun" w:hAnsi="SimSun" w:eastAsia="SimSun" w:cs="SimSun"/>
          <w:sz w:val="32"/>
          <w:szCs w:val="32"/>
          <w:spacing w:val="-28"/>
        </w:rPr>
        <w:t>仅被当作美在欣赏，而且被纳受、蓄并、发扬。相反，汉族文化中的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诸多地方戏，则日益面临着被自己淘汰的危险。</w:t>
      </w:r>
    </w:p>
    <w:p>
      <w:pPr>
        <w:ind w:right="42" w:firstLine="679"/>
        <w:spacing w:before="216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中华文化及其民族对待外来的东西不仅没有偏见，而且善于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把欣赏与适用相区别。也就是说，美观的东西并非</w:t>
      </w:r>
      <w:r>
        <w:rPr>
          <w:rFonts w:ascii="SimSun" w:hAnsi="SimSun" w:eastAsia="SimSun" w:cs="SimSun"/>
          <w:sz w:val="32"/>
          <w:szCs w:val="32"/>
          <w:spacing w:val="-18"/>
        </w:rPr>
        <w:t>一定就先进、适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用；把某种文化现象作为艺术美进行赏识，并不会因此依样画瓢地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挪入生活。例如：汉族就没有自己固有的服饰观念，而只有各个时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代风行的款式花色。如国服“中山装”、革命服“列宁装”</w:t>
      </w:r>
      <w:r>
        <w:rPr>
          <w:rFonts w:ascii="SimSun" w:hAnsi="SimSun" w:eastAsia="SimSun" w:cs="SimSun"/>
          <w:sz w:val="32"/>
          <w:szCs w:val="32"/>
          <w:spacing w:val="-33"/>
        </w:rPr>
        <w:t>,尽管具有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特定时代的政治色彩与宣传效应，但终于不能抵御民众的</w:t>
      </w:r>
      <w:r>
        <w:rPr>
          <w:rFonts w:ascii="SimSun" w:hAnsi="SimSun" w:eastAsia="SimSun" w:cs="SimSun"/>
          <w:sz w:val="32"/>
          <w:szCs w:val="32"/>
          <w:spacing w:val="-8"/>
        </w:rPr>
        <w:t>自由选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择——以美与善(适用)为准的审美定势。中国少数民族的服饰异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彩纷呈，有独特的审美价值与观赏作用，但不少</w:t>
      </w:r>
      <w:r>
        <w:rPr>
          <w:rFonts w:ascii="SimSun" w:hAnsi="SimSun" w:eastAsia="SimSun" w:cs="SimSun"/>
          <w:sz w:val="32"/>
          <w:szCs w:val="32"/>
          <w:spacing w:val="-18"/>
        </w:rPr>
        <w:t>装束并不适用。因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此，它们虽然得到汉族人的审美认同，但始终未被仿效。这都说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明，汉人的服饰只有时代特色，没有民族定性。</w:t>
      </w:r>
    </w:p>
    <w:p>
      <w:pPr>
        <w:ind w:right="67" w:firstLine="659"/>
        <w:spacing w:before="14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中国文化的融合性为中华民族的大融通奠定了心理基础。历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史上，中国各民族的交往、通婚，只存在地位问题，而不存在任何民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族上的隔阂。汉族与少数民族通婚，少数民族同汉族通婚，家人都</w:t>
      </w:r>
    </w:p>
    <w:p>
      <w:pPr>
        <w:spacing w:line="254" w:lineRule="auto"/>
        <w:sectPr>
          <w:footerReference w:type="default" r:id="rId1244"/>
          <w:pgSz w:w="11900" w:h="16840"/>
          <w:pgMar w:top="400" w:right="1498" w:bottom="1293" w:left="1529" w:header="0" w:footer="1095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39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无异议。历朝历代的中原统治者，总是鼓励各民族</w:t>
      </w:r>
      <w:r>
        <w:rPr>
          <w:rFonts w:ascii="SimSun" w:hAnsi="SimSun" w:eastAsia="SimSun" w:cs="SimSun"/>
          <w:sz w:val="32"/>
          <w:szCs w:val="32"/>
          <w:spacing w:val="-17"/>
        </w:rPr>
        <w:t>的交往与团结，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而且把通婚作为一种和亲政策与举措。这种政策或政治行为，无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疑是以没有任何民族偏见为基础的。</w:t>
      </w:r>
    </w:p>
    <w:p>
      <w:pPr>
        <w:ind w:right="26" w:firstLine="709"/>
        <w:spacing w:before="9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民族创造了文化，伟大的文化塑造伟大的民族。华夏古文化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塑造了古易说，易又奠定中华民族的心理定势。</w:t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1789"/>
        <w:spacing w:before="132" w:line="609" w:lineRule="exact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spacing w:val="18"/>
          <w:position w:val="16"/>
        </w:rPr>
        <w:t>第三节   无所不用的易道数理</w:t>
      </w:r>
    </w:p>
    <w:p>
      <w:pPr>
        <w:ind w:left="2729"/>
        <w:spacing w:before="1" w:line="228" w:lineRule="auto"/>
        <w:rPr>
          <w:rFonts w:ascii="STXinwei" w:hAnsi="STXinwei" w:eastAsia="STXinwei" w:cs="STXinwei"/>
          <w:sz w:val="40"/>
          <w:szCs w:val="40"/>
        </w:rPr>
      </w:pPr>
      <w:r>
        <w:rPr>
          <w:rFonts w:ascii="STXinwei" w:hAnsi="STXinwei" w:eastAsia="STXinwei" w:cs="STXinwei"/>
          <w:sz w:val="40"/>
          <w:szCs w:val="40"/>
          <w:spacing w:val="2"/>
        </w:rPr>
        <w:t>——</w:t>
      </w:r>
      <w:r>
        <w:rPr>
          <w:rFonts w:ascii="STXinwei" w:hAnsi="STXinwei" w:eastAsia="STXinwei" w:cs="STXinwei"/>
          <w:sz w:val="40"/>
          <w:szCs w:val="40"/>
          <w:spacing w:val="35"/>
        </w:rPr>
        <w:t xml:space="preserve"> </w:t>
      </w:r>
      <w:r>
        <w:rPr>
          <w:rFonts w:ascii="STXinwei" w:hAnsi="STXinwei" w:eastAsia="STXinwei" w:cs="STXinwei"/>
          <w:sz w:val="40"/>
          <w:szCs w:val="40"/>
          <w:b/>
          <w:bCs/>
          <w:spacing w:val="2"/>
        </w:rPr>
        <w:t>易理与中华医学</w:t>
      </w:r>
    </w:p>
    <w:p>
      <w:pPr>
        <w:pStyle w:val="BodyText"/>
        <w:spacing w:line="424" w:lineRule="auto"/>
        <w:rPr/>
      </w:pPr>
      <w:r/>
    </w:p>
    <w:p>
      <w:pPr>
        <w:ind w:right="64" w:firstLine="649"/>
        <w:spacing w:before="104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易，分为易学、易术两大类。如果说易学为瀚海，易术则是汪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洋。</w:t>
      </w:r>
    </w:p>
    <w:p>
      <w:pPr>
        <w:ind w:firstLine="649"/>
        <w:spacing w:before="12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按今天的类分法，易学与易术应以本体理论与应用方法来界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分，但古代的分法有所不同。自先秦以来，那些</w:t>
      </w:r>
      <w:r>
        <w:rPr>
          <w:rFonts w:ascii="SimSun" w:hAnsi="SimSun" w:eastAsia="SimSun" w:cs="SimSun"/>
          <w:sz w:val="32"/>
          <w:szCs w:val="32"/>
          <w:spacing w:val="-18"/>
        </w:rPr>
        <w:t>纯粹论说易本体理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论的学说，才能够被冠之以易学；除此之外，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一律归入易术。因此，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古人把运用易理、易象数而建立起来的各种专门学术(如天文、医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学)和一般数术(又称术数)统统归入易术类。最</w:t>
      </w:r>
      <w:r>
        <w:rPr>
          <w:rFonts w:ascii="SimSun" w:hAnsi="SimSun" w:eastAsia="SimSun" w:cs="SimSun"/>
          <w:sz w:val="32"/>
          <w:szCs w:val="32"/>
          <w:spacing w:val="-12"/>
        </w:rPr>
        <w:t>初的易术又称“数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术”,是天文、历法、医学以及占卜的统称。《汉书·艺文志》第一次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从图书目录学的意义上把易术(广义)内容</w:t>
      </w:r>
      <w:r>
        <w:rPr>
          <w:rFonts w:ascii="SimSun" w:hAnsi="SimSun" w:eastAsia="SimSun" w:cs="SimSun"/>
          <w:sz w:val="32"/>
          <w:szCs w:val="32"/>
          <w:spacing w:val="-15"/>
        </w:rPr>
        <w:t>分为天文、历谱、五行、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蓍龟、杂占、形法六个方面。清代编《四库全书》(1782年告竣),把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天文、医学析出易术，又把养生、丹法归入道数；列</w:t>
      </w:r>
      <w:r>
        <w:rPr>
          <w:rFonts w:ascii="SimSun" w:hAnsi="SimSun" w:eastAsia="SimSun" w:cs="SimSun"/>
          <w:sz w:val="32"/>
          <w:szCs w:val="32"/>
          <w:spacing w:val="-25"/>
        </w:rPr>
        <w:t>术数类20余种，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分为数学(指术数之学)、占候、相宅相墓、占卜、命书相书、阴阳五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行等。</w:t>
      </w:r>
    </w:p>
    <w:p>
      <w:pPr>
        <w:ind w:right="47" w:firstLine="649"/>
        <w:spacing w:before="145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古代的易术是易道数理应用之术，即用易为术(技、艺</w:t>
      </w:r>
      <w:r>
        <w:rPr>
          <w:rFonts w:ascii="SimSun" w:hAnsi="SimSun" w:eastAsia="SimSun" w:cs="SimSun"/>
          <w:sz w:val="32"/>
          <w:szCs w:val="32"/>
          <w:spacing w:val="-19"/>
        </w:rPr>
        <w:t>)。它可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以分成两大类： 一是自然科学类，是以易说中的一些科学观点、合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理认识、正确方法为基础，逐渐分门别类地发展成的专</w:t>
      </w:r>
      <w:r>
        <w:rPr>
          <w:rFonts w:ascii="SimSun" w:hAnsi="SimSun" w:eastAsia="SimSun" w:cs="SimSun"/>
          <w:sz w:val="32"/>
          <w:szCs w:val="32"/>
          <w:spacing w:val="-18"/>
        </w:rPr>
        <w:t>门的学术体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系，如历法学、中医学，等等。二是测算数术类，是以易说中的某些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构成因素，或某种道理为基础，有的甚至只是以易中某些说法为引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子，繁衍成各种门类的观测、推算数术。这是狭义的易术，即</w:t>
      </w:r>
      <w:r>
        <w:rPr>
          <w:rFonts w:ascii="SimSun" w:hAnsi="SimSun" w:eastAsia="SimSun" w:cs="SimSun"/>
          <w:sz w:val="32"/>
          <w:szCs w:val="32"/>
          <w:spacing w:val="-18"/>
        </w:rPr>
        <w:t>运用</w:t>
      </w:r>
    </w:p>
    <w:p>
      <w:pPr>
        <w:spacing w:line="263" w:lineRule="auto"/>
        <w:sectPr>
          <w:footerReference w:type="default" r:id="rId1245"/>
          <w:pgSz w:w="11900" w:h="16840"/>
          <w:pgMar w:top="400" w:right="1549" w:bottom="1297" w:left="1499" w:header="0" w:footer="111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04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12"/>
        </w:rPr>
        <w:t>或借托易数理的数术。易本说之外的学术与数术发端于易，分流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而下，浩荡东去，各成江河。</w:t>
      </w:r>
    </w:p>
    <w:p>
      <w:pPr>
        <w:ind w:right="60" w:firstLine="700"/>
        <w:spacing w:before="89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中国的历史在有文字记载的前前后后，其总科学学在很长一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段时期优先发达于社会科学、自然科学、认识科学</w:t>
      </w:r>
      <w:r>
        <w:rPr>
          <w:rFonts w:ascii="SimSun" w:hAnsi="SimSun" w:eastAsia="SimSun" w:cs="SimSun"/>
          <w:sz w:val="32"/>
          <w:szCs w:val="32"/>
          <w:spacing w:val="-16"/>
        </w:rPr>
        <w:t>及其具体学科，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从而造就了一种完全是中国特色的知识学科发展现象：很多具体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的自然科学起源于总科学学——易，而且在其发展中与易有着不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解之缘。中华医学就是如此。中医是国粹，它以独特的思维方法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构建了一整套关于人体生命学的认识体系，不仅为东方人类的繁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衍、发展作出了巨大贡献，而且在为东方人类学</w:t>
      </w:r>
      <w:r>
        <w:rPr>
          <w:rFonts w:ascii="SimSun" w:hAnsi="SimSun" w:eastAsia="SimSun" w:cs="SimSun"/>
          <w:sz w:val="32"/>
          <w:szCs w:val="32"/>
          <w:spacing w:val="-18"/>
        </w:rPr>
        <w:t>注入自身特点上作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出了巨大贡献。</w:t>
      </w:r>
    </w:p>
    <w:p>
      <w:pPr>
        <w:ind w:firstLine="619"/>
        <w:spacing w:before="13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在西方，人体医学是一门独立的学科。西方人体医学对人体自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身的认识经历了四个阶段：首先是治疗，即</w:t>
      </w:r>
      <w:r>
        <w:rPr>
          <w:rFonts w:ascii="SimSun" w:hAnsi="SimSun" w:eastAsia="SimSun" w:cs="SimSun"/>
          <w:sz w:val="32"/>
          <w:szCs w:val="32"/>
          <w:spacing w:val="-18"/>
        </w:rPr>
        <w:t>对人体疾病的认识及治 </w:t>
      </w:r>
      <w:r>
        <w:rPr>
          <w:rFonts w:ascii="SimSun" w:hAnsi="SimSun" w:eastAsia="SimSun" w:cs="SimSun"/>
          <w:sz w:val="32"/>
          <w:szCs w:val="32"/>
          <w:spacing w:val="-23"/>
        </w:rPr>
        <w:t>疗，称为第一医学——治疗医学；嗣后是防</w:t>
      </w:r>
      <w:r>
        <w:rPr>
          <w:rFonts w:ascii="SimSun" w:hAnsi="SimSun" w:eastAsia="SimSun" w:cs="SimSun"/>
          <w:sz w:val="32"/>
          <w:szCs w:val="32"/>
          <w:spacing w:val="-24"/>
        </w:rPr>
        <w:t>治，即对人体疾病成因、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来源的认识及防治，称为第二医学——防治医学；再后是保健</w:t>
      </w:r>
      <w:r>
        <w:rPr>
          <w:rFonts w:ascii="SimSun" w:hAnsi="SimSun" w:eastAsia="SimSun" w:cs="SimSun"/>
          <w:sz w:val="32"/>
          <w:szCs w:val="32"/>
          <w:spacing w:val="-28"/>
        </w:rPr>
        <w:t>，即对 </w:t>
      </w:r>
      <w:r>
        <w:rPr>
          <w:rFonts w:ascii="SimSun" w:hAnsi="SimSun" w:eastAsia="SimSun" w:cs="SimSun"/>
          <w:sz w:val="32"/>
          <w:szCs w:val="32"/>
          <w:spacing w:val="-17"/>
        </w:rPr>
        <w:t>人体健康(包括抵御疾病、增进健康)因素的认识及措施，称为第三 </w:t>
      </w:r>
      <w:r>
        <w:rPr>
          <w:rFonts w:ascii="SimSun" w:hAnsi="SimSun" w:eastAsia="SimSun" w:cs="SimSun"/>
          <w:sz w:val="32"/>
          <w:szCs w:val="32"/>
          <w:spacing w:val="-17"/>
        </w:rPr>
        <w:t>医学——健康医学；最后是人体生命整体。</w:t>
      </w:r>
      <w:r>
        <w:rPr>
          <w:rFonts w:ascii="SimSun" w:hAnsi="SimSun" w:eastAsia="SimSun" w:cs="SimSun"/>
          <w:sz w:val="32"/>
          <w:szCs w:val="32"/>
          <w:spacing w:val="-18"/>
        </w:rPr>
        <w:t>西方人体医学终于最后 </w:t>
      </w:r>
      <w:r>
        <w:rPr>
          <w:rFonts w:ascii="SimSun" w:hAnsi="SimSun" w:eastAsia="SimSun" w:cs="SimSun"/>
          <w:sz w:val="32"/>
          <w:szCs w:val="32"/>
          <w:spacing w:val="-17"/>
        </w:rPr>
        <w:t>认识到，人作为自然物的高智能生命体，还有自身及其同大自然相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通的许多奥秘未被认识，而这种奥秘对于人体本身及人类发展有着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巨大的影响。于是，人体医学进入第四医学—</w:t>
      </w:r>
      <w:r>
        <w:rPr>
          <w:rFonts w:ascii="SimSun" w:hAnsi="SimSun" w:eastAsia="SimSun" w:cs="SimSun"/>
          <w:sz w:val="32"/>
          <w:szCs w:val="32"/>
          <w:spacing w:val="-21"/>
        </w:rPr>
        <w:t>—生命科学。</w:t>
      </w:r>
    </w:p>
    <w:p>
      <w:pPr>
        <w:ind w:right="30" w:firstLine="619"/>
        <w:spacing w:before="11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西方人体医学进入到生命科学的认识阶段才突然发现，中华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医学从一开始就是集治、防、养(调养)、炼(修炼)于一身，并且以其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卓著于世的医治效果、健体作用、奇特功</w:t>
      </w:r>
      <w:r>
        <w:rPr>
          <w:rFonts w:ascii="SimSun" w:hAnsi="SimSun" w:eastAsia="SimSun" w:cs="SimSun"/>
          <w:sz w:val="32"/>
          <w:szCs w:val="32"/>
          <w:spacing w:val="-25"/>
        </w:rPr>
        <w:t>用昭示天下数千年，于是，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西方人体医学界不可避免地兴起了“中医热”。随着易学热的浪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潮，“中医热”又转向“医易热”,因为“医易相通”是中华人体医学的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本质特点。用唐代孙思邈的话来说，就是“不知易者，不足以言太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5"/>
        </w:rPr>
        <w:t>医”(《千金方》)。</w:t>
      </w:r>
    </w:p>
    <w:p>
      <w:pPr>
        <w:ind w:left="624"/>
        <w:spacing w:before="127" w:line="221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1.医与易的流源关系</w:t>
      </w:r>
    </w:p>
    <w:p>
      <w:pPr>
        <w:ind w:left="619"/>
        <w:spacing w:before="84" w:line="49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  <w:position w:val="12"/>
        </w:rPr>
        <w:t>中华医学历史悠久，上溯数千年。但中医学作为一门</w:t>
      </w:r>
      <w:r>
        <w:rPr>
          <w:rFonts w:ascii="SimSun" w:hAnsi="SimSun" w:eastAsia="SimSun" w:cs="SimSun"/>
          <w:sz w:val="32"/>
          <w:szCs w:val="32"/>
          <w:spacing w:val="-7"/>
          <w:position w:val="12"/>
        </w:rPr>
        <w:t>专业学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问，并形成自己的理论体系，则是以《黄帝内经》为标志。《内经》的</w:t>
      </w:r>
    </w:p>
    <w:p>
      <w:pPr>
        <w:spacing w:line="219" w:lineRule="auto"/>
        <w:sectPr>
          <w:footerReference w:type="default" r:id="rId1246"/>
          <w:pgSz w:w="11900" w:h="16840"/>
          <w:pgMar w:top="400" w:right="1449" w:bottom="1272" w:left="1549" w:header="0" w:footer="110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104" w:line="50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  <w:position w:val="13"/>
        </w:rPr>
        <w:t>成书过程跨越时间较长，大体始于西、东周之交，经诸多医家补充、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  <w:w w:val="98"/>
        </w:rPr>
        <w:t>完善，最后《素问</w:t>
      </w:r>
      <w:r>
        <w:rPr>
          <w:rFonts w:ascii="Times New Roman" w:hAnsi="Times New Roman" w:eastAsia="Times New Roman" w:cs="Times New Roman"/>
          <w:sz w:val="32"/>
          <w:szCs w:val="32"/>
          <w:spacing w:val="-37"/>
          <w:w w:val="98"/>
        </w:rPr>
        <w:t>X</w:t>
      </w:r>
      <w:r>
        <w:rPr>
          <w:rFonts w:ascii="SimSun" w:hAnsi="SimSun" w:eastAsia="SimSun" w:cs="SimSun"/>
          <w:sz w:val="32"/>
          <w:szCs w:val="32"/>
          <w:spacing w:val="-37"/>
          <w:w w:val="98"/>
        </w:rPr>
        <w:t>《灵枢》合辑于两汉之交。</w:t>
      </w:r>
    </w:p>
    <w:p>
      <w:pPr>
        <w:ind w:firstLine="509"/>
        <w:spacing w:before="87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《内经》所奠定的中医基础理论，深刻地打</w:t>
      </w:r>
      <w:r>
        <w:rPr>
          <w:rFonts w:ascii="SimSun" w:hAnsi="SimSun" w:eastAsia="SimSun" w:cs="SimSun"/>
          <w:sz w:val="32"/>
          <w:szCs w:val="32"/>
          <w:spacing w:val="-14"/>
        </w:rPr>
        <w:t>上了那一时代理性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思维的烙印，即鲜明的易世界观及其方法论的烙印。由于《内经》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开创了以易理论医理之路，也由于易思维能够肩负自然科学的理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性指导重任，历代医学理论家莫不以易治医，用易理来说明人体的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生理、病理及其诊断、防治等各个方面。因此，自《内经》而下，洋洋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大观的中华医学的医理、病理、药理、医术、药术，乃至民间医药偏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方，无一不是自觉或不自觉、得体或不得体地</w:t>
      </w:r>
      <w:r>
        <w:rPr>
          <w:rFonts w:ascii="SimSun" w:hAnsi="SimSun" w:eastAsia="SimSun" w:cs="SimSun"/>
          <w:sz w:val="32"/>
          <w:szCs w:val="32"/>
          <w:spacing w:val="-22"/>
        </w:rPr>
        <w:t>以易为理。</w:t>
      </w:r>
    </w:p>
    <w:p>
      <w:pPr>
        <w:ind w:right="146" w:firstLine="669"/>
        <w:spacing w:before="126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医与易有着密不可分的血缘关系。“医易同源”,从</w:t>
      </w:r>
      <w:r>
        <w:rPr>
          <w:rFonts w:ascii="SimSun" w:hAnsi="SimSun" w:eastAsia="SimSun" w:cs="SimSun"/>
          <w:sz w:val="32"/>
          <w:szCs w:val="32"/>
          <w:spacing w:val="-25"/>
        </w:rPr>
        <w:t>人的认识论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来说是同源于古代中国的系统观认识方法，从各自的理论体</w:t>
      </w:r>
      <w:r>
        <w:rPr>
          <w:rFonts w:ascii="SimSun" w:hAnsi="SimSun" w:eastAsia="SimSun" w:cs="SimSun"/>
          <w:sz w:val="32"/>
          <w:szCs w:val="32"/>
          <w:spacing w:val="-8"/>
        </w:rPr>
        <w:t>系来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说，则是医源于易。</w:t>
      </w:r>
    </w:p>
    <w:p>
      <w:pPr>
        <w:ind w:right="50" w:firstLine="669"/>
        <w:spacing w:before="99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中华医学的理论自成体系。它大体可概括为阴阳五行、脏象、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经络、病因病机、诊法辨证、疾病防治等学说。阴阳五行学说是运 </w:t>
      </w:r>
      <w:r>
        <w:rPr>
          <w:rFonts w:ascii="SimSun" w:hAnsi="SimSun" w:eastAsia="SimSun" w:cs="SimSun"/>
          <w:sz w:val="32"/>
          <w:szCs w:val="32"/>
          <w:spacing w:val="-18"/>
        </w:rPr>
        <w:t>用阴阳五行理论即用阴阳、五行来解释自然现象、事物变化的理性 </w:t>
      </w:r>
      <w:r>
        <w:rPr>
          <w:rFonts w:ascii="SimSun" w:hAnsi="SimSun" w:eastAsia="SimSun" w:cs="SimSun"/>
          <w:sz w:val="32"/>
          <w:szCs w:val="32"/>
          <w:spacing w:val="-25"/>
        </w:rPr>
        <w:t>认识，来说明人体的结构、生理、病理，并指导临床的诊断与治疗。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脏象学说是研究人体脏腑与组织器官的生理功能</w:t>
      </w:r>
      <w:r>
        <w:rPr>
          <w:rFonts w:ascii="SimSun" w:hAnsi="SimSun" w:eastAsia="SimSun" w:cs="SimSun"/>
          <w:sz w:val="32"/>
          <w:szCs w:val="32"/>
          <w:spacing w:val="-8"/>
        </w:rPr>
        <w:t>、病理变化及其 </w:t>
      </w:r>
      <w:r>
        <w:rPr>
          <w:rFonts w:ascii="SimSun" w:hAnsi="SimSun" w:eastAsia="SimSun" w:cs="SimSun"/>
          <w:sz w:val="32"/>
          <w:szCs w:val="32"/>
          <w:spacing w:val="-7"/>
        </w:rPr>
        <w:t>相互关系，以及脏腑组织器官与外界环境的相互</w:t>
      </w:r>
      <w:r>
        <w:rPr>
          <w:rFonts w:ascii="SimSun" w:hAnsi="SimSun" w:eastAsia="SimSun" w:cs="SimSun"/>
          <w:sz w:val="32"/>
          <w:szCs w:val="32"/>
          <w:spacing w:val="-8"/>
        </w:rPr>
        <w:t>关系。经络学说 </w:t>
      </w:r>
      <w:r>
        <w:rPr>
          <w:rFonts w:ascii="SimSun" w:hAnsi="SimSun" w:eastAsia="SimSun" w:cs="SimSun"/>
          <w:sz w:val="32"/>
          <w:szCs w:val="32"/>
          <w:spacing w:val="-18"/>
        </w:rPr>
        <w:t>是研究人体经络系统的生理功能、病理变化，以及它同脏腑的相互 </w:t>
      </w:r>
      <w:r>
        <w:rPr>
          <w:rFonts w:ascii="SimSun" w:hAnsi="SimSun" w:eastAsia="SimSun" w:cs="SimSun"/>
          <w:sz w:val="32"/>
          <w:szCs w:val="32"/>
          <w:spacing w:val="-18"/>
        </w:rPr>
        <w:t>关系。病因病机学说主要是阐述疾病的发生、发展规律，各种致病 </w:t>
      </w:r>
      <w:r>
        <w:rPr>
          <w:rFonts w:ascii="SimSun" w:hAnsi="SimSun" w:eastAsia="SimSun" w:cs="SimSun"/>
          <w:sz w:val="32"/>
          <w:szCs w:val="32"/>
          <w:spacing w:val="-18"/>
        </w:rPr>
        <w:t>因素及其性质、特点，以及疾病的临床表现。诊法辨证学说是收集 </w:t>
      </w:r>
      <w:r>
        <w:rPr>
          <w:rFonts w:ascii="SimSun" w:hAnsi="SimSun" w:eastAsia="SimSun" w:cs="SimSun"/>
          <w:sz w:val="32"/>
          <w:szCs w:val="32"/>
          <w:spacing w:val="-7"/>
        </w:rPr>
        <w:t>病情资料、诊察疾病的方法和根据病情资料对疾</w:t>
      </w:r>
      <w:r>
        <w:rPr>
          <w:rFonts w:ascii="SimSun" w:hAnsi="SimSun" w:eastAsia="SimSun" w:cs="SimSun"/>
          <w:sz w:val="32"/>
          <w:szCs w:val="32"/>
          <w:spacing w:val="-8"/>
        </w:rPr>
        <w:t>病进行全过程的 </w:t>
      </w:r>
      <w:r>
        <w:rPr>
          <w:rFonts w:ascii="SimSun" w:hAnsi="SimSun" w:eastAsia="SimSun" w:cs="SimSun"/>
          <w:sz w:val="32"/>
          <w:szCs w:val="32"/>
          <w:spacing w:val="-16"/>
        </w:rPr>
        <w:t>综合分析、形成预防与治疗即防病与治病的基本法则。</w:t>
      </w:r>
    </w:p>
    <w:p>
      <w:pPr>
        <w:ind w:right="155" w:firstLine="609"/>
        <w:spacing w:before="145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纵观中医学的整个理论体系，贯穿于各方面</w:t>
      </w:r>
      <w:r>
        <w:rPr>
          <w:rFonts w:ascii="SimSun" w:hAnsi="SimSun" w:eastAsia="SimSun" w:cs="SimSun"/>
          <w:sz w:val="32"/>
          <w:szCs w:val="32"/>
          <w:spacing w:val="-18"/>
        </w:rPr>
        <w:t>、全过程的则是阴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阳观与五行论。换句话说，阴阳五行是中医学的理论核心。中医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学的阴阳五行来自易。易的核心理论是阴阳。万事万物的本质虽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然可以归结为阴与阳，但万事万物纷繁复杂的变化及其现象，就难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以用一阴一阳来进行生动形象的概说。于是，在阴阳的基础</w:t>
      </w:r>
      <w:r>
        <w:rPr>
          <w:rFonts w:ascii="SimSun" w:hAnsi="SimSun" w:eastAsia="SimSun" w:cs="SimSun"/>
          <w:sz w:val="32"/>
          <w:szCs w:val="32"/>
          <w:spacing w:val="-8"/>
        </w:rPr>
        <w:t>之上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就产生了八卦与五行。八卦是以外形特性取万物的基本类象，五</w:t>
      </w:r>
    </w:p>
    <w:p>
      <w:pPr>
        <w:spacing w:line="262" w:lineRule="auto"/>
        <w:sectPr>
          <w:footerReference w:type="default" r:id="rId1247"/>
          <w:pgSz w:w="11900" w:h="16840"/>
          <w:pgMar w:top="400" w:right="1399" w:bottom="1286" w:left="1559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100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行是以本质特性取万物的类象。八卦的类象是乾为天、坤为地、艮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为山、兑为泽、坎为水、离为火、震为雷、巽为风。五</w:t>
      </w:r>
      <w:r>
        <w:rPr>
          <w:rFonts w:ascii="SimSun" w:hAnsi="SimSun" w:eastAsia="SimSun" w:cs="SimSun"/>
          <w:sz w:val="32"/>
          <w:szCs w:val="32"/>
          <w:spacing w:val="-36"/>
        </w:rPr>
        <w:t>行的类性是金、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水、木、火、土。八卦同五行的关系又是相通的：乾兑</w:t>
      </w:r>
      <w:r>
        <w:rPr>
          <w:rFonts w:ascii="SimSun" w:hAnsi="SimSun" w:eastAsia="SimSun" w:cs="SimSun"/>
          <w:sz w:val="32"/>
          <w:szCs w:val="32"/>
          <w:spacing w:val="-36"/>
        </w:rPr>
        <w:t>为金，坎为水，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震巽为木，离为火，坤艮为土。阴阳、八卦、五行浑然一体，构成了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易世界观方法论的理论模式及其框架。这样一来，阴阳八卦五行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就能自如地用来演示自然、人事万象的大体规律与基本哲理。</w:t>
      </w:r>
    </w:p>
    <w:p>
      <w:pPr>
        <w:ind w:right="60" w:firstLine="629"/>
        <w:spacing w:before="66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阴阳是形象化的哲学概念。它用于医，在医理中是理性概念，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在医术中又是感性概念。因此，在中医理论中，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一般说来，温</w:t>
      </w:r>
      <w:r>
        <w:rPr>
          <w:rFonts w:ascii="SimSun" w:hAnsi="SimSun" w:eastAsia="SimSun" w:cs="SimSun"/>
          <w:sz w:val="32"/>
          <w:szCs w:val="32"/>
          <w:spacing w:val="-33"/>
        </w:rPr>
        <w:t>热的、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明亮的、上升的、活动的、外在的、功能的、机能亢进的，等等，属于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阳的范畴；相反，寒凉的、晦暗的、敛降的、静止的、内在的、物质的、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机能低下的，等等，属于阴的范畴。当然阴阳还有相互对立、依存、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消长、转化等等。这就构成了医道的阴阳理论体系。</w:t>
      </w:r>
    </w:p>
    <w:p>
      <w:pPr>
        <w:ind w:right="51" w:firstLine="629"/>
        <w:spacing w:before="93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阴阳用于医，首先被用来说明人体的组织结构。人体是一个有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机的整体，它的一切组织结构既是有机联系的，又可相对划分为阴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与阳的关系。从大体部位上分，人体的上部</w:t>
      </w:r>
      <w:r>
        <w:rPr>
          <w:rFonts w:ascii="SimSun" w:hAnsi="SimSun" w:eastAsia="SimSun" w:cs="SimSun"/>
          <w:sz w:val="32"/>
          <w:szCs w:val="32"/>
          <w:spacing w:val="-27"/>
        </w:rPr>
        <w:t>、体表属阳，下部、体内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属阴。体表的背部属阳，腹部属阴；外侧属阳，</w:t>
      </w:r>
      <w:r>
        <w:rPr>
          <w:rFonts w:ascii="SimSun" w:hAnsi="SimSun" w:eastAsia="SimSun" w:cs="SimSun"/>
          <w:sz w:val="32"/>
          <w:szCs w:val="32"/>
          <w:spacing w:val="-28"/>
        </w:rPr>
        <w:t>内侧属阴。以脏俯来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8"/>
        </w:rPr>
        <w:t>划分，五腑(大肠、膀胱、胆、小肠、胃)属阳，五脏(肺、肾、肝、心、脾)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属阴，五脏之中又可分阴阳，心肺属阳，肝脾肾属阴。</w:t>
      </w:r>
      <w:r>
        <w:rPr>
          <w:rFonts w:ascii="SimSun" w:hAnsi="SimSun" w:eastAsia="SimSun" w:cs="SimSun"/>
          <w:sz w:val="32"/>
          <w:szCs w:val="32"/>
          <w:spacing w:val="-18"/>
        </w:rPr>
        <w:t>再具体到每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一脏腑，又有阴阳之分，如心有心阳、心阴，</w:t>
      </w:r>
      <w:r>
        <w:rPr>
          <w:rFonts w:ascii="SimSun" w:hAnsi="SimSun" w:eastAsia="SimSun" w:cs="SimSun"/>
          <w:sz w:val="32"/>
          <w:szCs w:val="32"/>
          <w:spacing w:val="-37"/>
        </w:rPr>
        <w:t>胃有胃阳、胃阴等等。总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之，人体的上下、内外结构之间，以及每一组织器官的结构本</w:t>
      </w:r>
      <w:r>
        <w:rPr>
          <w:rFonts w:ascii="SimSun" w:hAnsi="SimSun" w:eastAsia="SimSun" w:cs="SimSun"/>
          <w:sz w:val="32"/>
          <w:szCs w:val="32"/>
          <w:spacing w:val="-28"/>
        </w:rPr>
        <w:t>身，虽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然关系复杂，但都可以借阴阳进行概括与说明。</w:t>
      </w:r>
      <w:r>
        <w:rPr>
          <w:rFonts w:ascii="SimSun" w:hAnsi="SimSun" w:eastAsia="SimSun" w:cs="SimSun"/>
          <w:sz w:val="32"/>
          <w:szCs w:val="32"/>
          <w:spacing w:val="-27"/>
        </w:rPr>
        <w:t>因此，《素问·宝命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全形论》云：“人生有形，不离阴阳”,“阴阳者数之可十，推之可百；数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之可千，推之可万。万之大，不可胜数，然</w:t>
      </w:r>
      <w:r>
        <w:rPr>
          <w:rFonts w:ascii="SimSun" w:hAnsi="SimSun" w:eastAsia="SimSun" w:cs="SimSun"/>
          <w:sz w:val="32"/>
          <w:szCs w:val="32"/>
          <w:spacing w:val="-39"/>
        </w:rPr>
        <w:t>其要一也”。</w:t>
      </w:r>
    </w:p>
    <w:p>
      <w:pPr>
        <w:ind w:firstLine="629"/>
        <w:spacing w:before="16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对于人体的生理功能，阴阳学说同样提出了一套完整的理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论。它认为，人体正常的生命活动是属于阳的机能，</w:t>
      </w:r>
      <w:r>
        <w:rPr>
          <w:rFonts w:ascii="SimSun" w:hAnsi="SimSun" w:eastAsia="SimSun" w:cs="SimSun"/>
          <w:sz w:val="32"/>
          <w:szCs w:val="32"/>
          <w:spacing w:val="-19"/>
        </w:rPr>
        <w:t>是与属于阴的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体内物质如精、气、血等保持阴阳协调的结果。人的生命活</w:t>
      </w:r>
      <w:r>
        <w:rPr>
          <w:rFonts w:ascii="SimSun" w:hAnsi="SimSun" w:eastAsia="SimSun" w:cs="SimSun"/>
          <w:sz w:val="32"/>
          <w:szCs w:val="32"/>
          <w:spacing w:val="-18"/>
        </w:rPr>
        <w:t>动既要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有物质为基础，又要通过功能活动来不断化生阴精。因此，没有阴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精就不能产生阳气，没有阳气也无法化生阴精；如果阴阳不能互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用，即阴阳分离，人的生命就终止了。这就</w:t>
      </w:r>
      <w:r>
        <w:rPr>
          <w:rFonts w:ascii="SimSun" w:hAnsi="SimSun" w:eastAsia="SimSun" w:cs="SimSun"/>
          <w:sz w:val="32"/>
          <w:szCs w:val="32"/>
          <w:spacing w:val="-23"/>
        </w:rPr>
        <w:t>是《素问·生气通天论》</w:t>
      </w:r>
    </w:p>
    <w:p>
      <w:pPr>
        <w:spacing w:line="263" w:lineRule="auto"/>
        <w:sectPr>
          <w:footerReference w:type="default" r:id="rId1248"/>
          <w:pgSz w:w="11900" w:h="16840"/>
          <w:pgMar w:top="400" w:right="1439" w:bottom="1176" w:left="1529" w:header="0" w:footer="9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2"/>
        </w:rPr>
        <w:t>所说的：“阴平阳秘，精神乃治；阴阳离决，精气乃绝。”</w:t>
      </w:r>
    </w:p>
    <w:p>
      <w:pPr>
        <w:ind w:right="218" w:firstLine="629"/>
        <w:spacing w:before="78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阴阳学说还被用来说明人体的病理变化。它认为</w:t>
      </w:r>
      <w:r>
        <w:rPr>
          <w:rFonts w:ascii="SimSun" w:hAnsi="SimSun" w:eastAsia="SimSun" w:cs="SimSun"/>
          <w:sz w:val="32"/>
          <w:szCs w:val="32"/>
          <w:spacing w:val="-8"/>
        </w:rPr>
        <w:t>疾病发生的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根本原因是阴阳失去平衡，出现了偏盛偏衰的结果。中医学认为，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疾病的发生，关系到邪、正两个方面，因而把人体抗病能力称为正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气，正气包括阳气与阴精两个方面；把致病的因素称为邪气，邪气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又有阴邪、阳邪之分。阳邪致病，可以使机体阳偏盛而阴病，出现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热证。阴邪致病，可使机体阴偏盛面阳病，出现寒证。阳气</w:t>
      </w:r>
      <w:r>
        <w:rPr>
          <w:rFonts w:ascii="SimSun" w:hAnsi="SimSun" w:eastAsia="SimSun" w:cs="SimSun"/>
          <w:sz w:val="32"/>
          <w:szCs w:val="32"/>
          <w:spacing w:val="-19"/>
        </w:rPr>
        <w:t>虚则不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能制阴，阳虚阴盛而现虚寒证；阴液亏虚则不能制阳，阴虚阳亢而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现虚热证。这样复杂多变的病理都可归纳为“阴阳失调”,具体说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有四种表现形式：“阴胜则寒，阳胜则热，阳虚则寒，阴虚则热”。</w:t>
      </w:r>
    </w:p>
    <w:p>
      <w:pPr>
        <w:ind w:firstLine="629"/>
        <w:spacing w:before="113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阴阳学说认为，阴阳偏盛偏衰是疾病发生、发展</w:t>
      </w:r>
      <w:r>
        <w:rPr>
          <w:rFonts w:ascii="SimSun" w:hAnsi="SimSun" w:eastAsia="SimSun" w:cs="SimSun"/>
          <w:sz w:val="32"/>
          <w:szCs w:val="32"/>
          <w:spacing w:val="-16"/>
        </w:rPr>
        <w:t>的根本原因，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因而调整阴阳、补偏救弊，促进阴平阳秘，恢复阴阳的相对平衡，是  </w:t>
      </w:r>
      <w:r>
        <w:rPr>
          <w:rFonts w:ascii="SimSun" w:hAnsi="SimSun" w:eastAsia="SimSun" w:cs="SimSun"/>
          <w:sz w:val="32"/>
          <w:szCs w:val="32"/>
          <w:spacing w:val="-28"/>
        </w:rPr>
        <w:t>治疗疾病的基本原则。《素问·至真要大论》云：“谨察明阴阳所在  </w:t>
      </w:r>
      <w:r>
        <w:rPr>
          <w:rFonts w:ascii="SimSun" w:hAnsi="SimSun" w:eastAsia="SimSun" w:cs="SimSun"/>
          <w:sz w:val="32"/>
          <w:szCs w:val="32"/>
          <w:spacing w:val="-40"/>
        </w:rPr>
        <w:t>而调整之，以平为期。”阴阳失调，采取偏盛则泻———“实则泻之”</w:t>
      </w:r>
      <w:r>
        <w:rPr>
          <w:rFonts w:ascii="SimSun" w:hAnsi="SimSun" w:eastAsia="SimSun" w:cs="SimSun"/>
          <w:sz w:val="32"/>
          <w:szCs w:val="32"/>
          <w:spacing w:val="-41"/>
        </w:rPr>
        <w:t>,  </w:t>
      </w:r>
      <w:r>
        <w:rPr>
          <w:rFonts w:ascii="SimSun" w:hAnsi="SimSun" w:eastAsia="SimSun" w:cs="SimSun"/>
          <w:sz w:val="32"/>
          <w:szCs w:val="32"/>
          <w:spacing w:val="-28"/>
        </w:rPr>
        <w:t>偏虚则补——“虚则补之”。阳盛阴病，可损其有余之阳，用“热者  </w:t>
      </w:r>
      <w:r>
        <w:rPr>
          <w:rFonts w:ascii="SimSun" w:hAnsi="SimSun" w:eastAsia="SimSun" w:cs="SimSun"/>
          <w:sz w:val="32"/>
          <w:szCs w:val="32"/>
          <w:spacing w:val="-29"/>
        </w:rPr>
        <w:t>寒之”的方法进行治疗；阴盛阳病，则损其有余之阴，用“寒</w:t>
      </w:r>
      <w:r>
        <w:rPr>
          <w:rFonts w:ascii="SimSun" w:hAnsi="SimSun" w:eastAsia="SimSun" w:cs="SimSun"/>
          <w:sz w:val="32"/>
          <w:szCs w:val="32"/>
          <w:spacing w:val="-30"/>
        </w:rPr>
        <w:t>者热之”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来治疗。又如：阴液不足，不能制阳，而导致阳亢证，则需补阴以制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阳——“壮水之主，以制阳光”;阳气不足，不能制阴，而导致阴盛  </w:t>
      </w:r>
      <w:r>
        <w:rPr>
          <w:rFonts w:ascii="SimSun" w:hAnsi="SimSun" w:eastAsia="SimSun" w:cs="SimSun"/>
          <w:sz w:val="32"/>
          <w:szCs w:val="32"/>
          <w:spacing w:val="-46"/>
          <w:w w:val="99"/>
        </w:rPr>
        <w:t>证，则需助阳以制阴———“益火之源，以消阴翳”。</w:t>
      </w:r>
    </w:p>
    <w:p>
      <w:pPr>
        <w:ind w:right="239" w:firstLine="629"/>
        <w:spacing w:before="145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阴阳之说不仅用于医，而且用于药。用阴阳来概括药物的性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昧与功能，是指导临床用药的重要依据。例如：寒凉、滋</w:t>
      </w:r>
      <w:r>
        <w:rPr>
          <w:rFonts w:ascii="SimSun" w:hAnsi="SimSun" w:eastAsia="SimSun" w:cs="SimSun"/>
          <w:sz w:val="32"/>
          <w:szCs w:val="32"/>
          <w:spacing w:val="-19"/>
        </w:rPr>
        <w:t>润的药物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属阴，温热、燥烈的药物属阳。药物的酸、苦、咸味属阴，辛、甘、淡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味属阳。药物具有敛降作用的属阴，具有升散作用的属阳。中医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治疗疾病，就是根据疾病阴阳的偏盛偏衰情况，确定</w:t>
      </w:r>
      <w:r>
        <w:rPr>
          <w:rFonts w:ascii="SimSun" w:hAnsi="SimSun" w:eastAsia="SimSun" w:cs="SimSun"/>
          <w:sz w:val="32"/>
          <w:szCs w:val="32"/>
          <w:spacing w:val="-19"/>
        </w:rPr>
        <w:t>治疗原则，再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利用药物的阴阳属性与作用，选择使用相应的药物，从而改变阴阳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失调状况，促进阴阳恢复新的平衡。</w:t>
      </w:r>
    </w:p>
    <w:p>
      <w:pPr>
        <w:ind w:right="138" w:firstLine="629"/>
        <w:spacing w:before="119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五行学说也在中医理论中得到了充分发挥。五行就是借用金、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水、木、火、土五种物质及其属性，来比拟并演示事物</w:t>
      </w:r>
      <w:r>
        <w:rPr>
          <w:rFonts w:ascii="SimSun" w:hAnsi="SimSun" w:eastAsia="SimSun" w:cs="SimSun"/>
          <w:sz w:val="32"/>
          <w:szCs w:val="32"/>
          <w:spacing w:val="-28"/>
        </w:rPr>
        <w:t>之间的生克制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化关系。五行的最基本关系是生克。五行间相互资生、助长的</w:t>
      </w:r>
      <w:r>
        <w:rPr>
          <w:rFonts w:ascii="SimSun" w:hAnsi="SimSun" w:eastAsia="SimSun" w:cs="SimSun"/>
          <w:sz w:val="32"/>
          <w:szCs w:val="32"/>
          <w:spacing w:val="-18"/>
        </w:rPr>
        <w:t>关系</w:t>
      </w:r>
    </w:p>
    <w:p>
      <w:pPr>
        <w:spacing w:line="254" w:lineRule="auto"/>
        <w:sectPr>
          <w:footerReference w:type="default" r:id="rId1249"/>
          <w:pgSz w:w="11900" w:h="16840"/>
          <w:pgMar w:top="400" w:right="1281" w:bottom="1206" w:left="1599" w:header="0" w:footer="101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196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称为相生：水滋润树木，木燃烧为火，火熄灭为土</w:t>
      </w:r>
      <w:r>
        <w:rPr>
          <w:rFonts w:ascii="SimSun" w:hAnsi="SimSun" w:eastAsia="SimSun" w:cs="SimSun"/>
          <w:sz w:val="32"/>
          <w:szCs w:val="32"/>
          <w:spacing w:val="-31"/>
        </w:rPr>
        <w:t>，土中理藏着金(金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属),金可融化成水(液态)。五行间相互抑制、制约的关系称为相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克，水可以浇灭火，火可以熔化金，金可以切割木，木可以制约土，土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可以阻隔水。简言之，前者为“生”,后者为“克”。五行的生</w:t>
      </w:r>
      <w:r>
        <w:rPr>
          <w:rFonts w:ascii="SimSun" w:hAnsi="SimSun" w:eastAsia="SimSun" w:cs="SimSun"/>
          <w:sz w:val="32"/>
          <w:szCs w:val="32"/>
          <w:spacing w:val="-32"/>
        </w:rPr>
        <w:t>克关系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被用来揭示、说明事物矛盾相互作用的关系，以</w:t>
      </w:r>
      <w:r>
        <w:rPr>
          <w:rFonts w:ascii="SimSun" w:hAnsi="SimSun" w:eastAsia="SimSun" w:cs="SimSun"/>
          <w:sz w:val="32"/>
          <w:szCs w:val="32"/>
          <w:spacing w:val="-28"/>
        </w:rPr>
        <w:t>及促进矛盾变化、维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持事物发展的规律。《类经图翼》云：“造化之机，不可无生，</w:t>
      </w:r>
      <w:r>
        <w:rPr>
          <w:rFonts w:ascii="SimSun" w:hAnsi="SimSun" w:eastAsia="SimSun" w:cs="SimSun"/>
          <w:sz w:val="32"/>
          <w:szCs w:val="32"/>
          <w:spacing w:val="-37"/>
        </w:rPr>
        <w:t>亦不可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无制。无生则发育无由，无制则亢而为害”。五</w:t>
      </w:r>
      <w:r>
        <w:rPr>
          <w:rFonts w:ascii="SimSun" w:hAnsi="SimSun" w:eastAsia="SimSun" w:cs="SimSun"/>
          <w:sz w:val="32"/>
          <w:szCs w:val="32"/>
          <w:spacing w:val="-27"/>
        </w:rPr>
        <w:t>行之所以用“五”的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机理，就在于“五”能简明地两两构成相互间或生或克的关系。用五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行的生克制化来说明大千世界，是以小见大，以此来说明自然界任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何事物都存在着相互资生、相互制约的关系，是以简驭繁。自然界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只有生中有制、制中有生，才能万物资生，运行不已。</w:t>
      </w:r>
    </w:p>
    <w:p>
      <w:pPr>
        <w:ind w:firstLine="670"/>
        <w:spacing w:before="8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五行学说移入医道，被比类取象成人体的脏腑组织，生理或病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理现象等。例如五脏比类：肝喜条达，有疏泄的功能，而木</w:t>
      </w:r>
      <w:r>
        <w:rPr>
          <w:rFonts w:ascii="SimSun" w:hAnsi="SimSun" w:eastAsia="SimSun" w:cs="SimSun"/>
          <w:sz w:val="32"/>
          <w:szCs w:val="32"/>
          <w:spacing w:val="-19"/>
        </w:rPr>
        <w:t>有生发  </w:t>
      </w:r>
      <w:r>
        <w:rPr>
          <w:rFonts w:ascii="SimSun" w:hAnsi="SimSun" w:eastAsia="SimSun" w:cs="SimSun"/>
          <w:sz w:val="32"/>
          <w:szCs w:val="32"/>
          <w:spacing w:val="-27"/>
        </w:rPr>
        <w:t>的特性，故以肝属木；心有温煦的功能，而火有阳热的特性，故</w:t>
      </w:r>
      <w:r>
        <w:rPr>
          <w:rFonts w:ascii="SimSun" w:hAnsi="SimSun" w:eastAsia="SimSun" w:cs="SimSun"/>
          <w:sz w:val="32"/>
          <w:szCs w:val="32"/>
          <w:spacing w:val="-28"/>
        </w:rPr>
        <w:t>以心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属火；脾为生化之源，而土有生成万物的特性，故以脾属</w:t>
      </w:r>
      <w:r>
        <w:rPr>
          <w:rFonts w:ascii="SimSun" w:hAnsi="SimSun" w:eastAsia="SimSun" w:cs="SimSun"/>
          <w:sz w:val="32"/>
          <w:szCs w:val="32"/>
          <w:spacing w:val="-28"/>
        </w:rPr>
        <w:t>土；肺气主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肃降，而金有清肃的特性，故以肺属金；肾主水，有藏精的功能，而  </w:t>
      </w:r>
      <w:r>
        <w:rPr>
          <w:rFonts w:ascii="SimSun" w:hAnsi="SimSun" w:eastAsia="SimSun" w:cs="SimSun"/>
          <w:sz w:val="32"/>
          <w:szCs w:val="32"/>
          <w:spacing w:val="-29"/>
        </w:rPr>
        <w:t>水有润下的特性，故以肾属水。又如“五脏通七窍”、“五腑</w:t>
      </w:r>
      <w:r>
        <w:rPr>
          <w:rFonts w:ascii="SimSun" w:hAnsi="SimSun" w:eastAsia="SimSun" w:cs="SimSun"/>
          <w:sz w:val="32"/>
          <w:szCs w:val="32"/>
          <w:spacing w:val="-30"/>
        </w:rPr>
        <w:t>类五行”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等等。</w:t>
      </w:r>
    </w:p>
    <w:p>
      <w:pPr>
        <w:ind w:right="4" w:firstLine="670"/>
        <w:spacing w:before="16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人体脏腑等器官比类成五行，它们的机能即相互关系就“五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行”化了，也就形成了生、克、乘、侮这样一种人体五行生克制化理  </w:t>
      </w:r>
      <w:r>
        <w:rPr>
          <w:rFonts w:ascii="SimSun" w:hAnsi="SimSun" w:eastAsia="SimSun" w:cs="SimSun"/>
          <w:sz w:val="32"/>
          <w:szCs w:val="32"/>
          <w:spacing w:val="-18"/>
        </w:rPr>
        <w:t>论。它不仅被用来说明人的生理、病理，而且被用</w:t>
      </w:r>
      <w:r>
        <w:rPr>
          <w:rFonts w:ascii="SimSun" w:hAnsi="SimSun" w:eastAsia="SimSun" w:cs="SimSun"/>
          <w:sz w:val="32"/>
          <w:szCs w:val="32"/>
          <w:spacing w:val="-19"/>
        </w:rPr>
        <w:t>来指导临床诊断  </w:t>
      </w:r>
      <w:r>
        <w:rPr>
          <w:rFonts w:ascii="SimSun" w:hAnsi="SimSun" w:eastAsia="SimSun" w:cs="SimSun"/>
          <w:sz w:val="32"/>
          <w:szCs w:val="32"/>
          <w:spacing w:val="-6"/>
        </w:rPr>
        <w:t>与治疗。例如用五行说来论说脏腑的功能及其联系。五脏相互资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生的关系为肾以“水”之精养肝，肝以“木”之</w:t>
      </w:r>
      <w:r>
        <w:rPr>
          <w:rFonts w:ascii="SimSun" w:hAnsi="SimSun" w:eastAsia="SimSun" w:cs="SimSun"/>
          <w:sz w:val="32"/>
          <w:szCs w:val="32"/>
          <w:spacing w:val="-39"/>
        </w:rPr>
        <w:t>生藏血济心，心以“火”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之热温脾，脾以“土”之神充肺，肺以“金”之肃助肾。再看五脏相互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制约：肺气借金之肃降，可抑制肝阳的上亢；肝借木之条达，可疏泄  </w:t>
      </w:r>
      <w:r>
        <w:rPr>
          <w:rFonts w:ascii="SimSun" w:hAnsi="SimSun" w:eastAsia="SimSun" w:cs="SimSun"/>
          <w:sz w:val="32"/>
          <w:szCs w:val="32"/>
          <w:spacing w:val="-28"/>
        </w:rPr>
        <w:t>脾的壅滞；脾借土之运化，可制约肾水的泛滥；肾借水之滋润，可防  </w:t>
      </w:r>
      <w:r>
        <w:rPr>
          <w:rFonts w:ascii="SimSun" w:hAnsi="SimSun" w:eastAsia="SimSun" w:cs="SimSun"/>
          <w:sz w:val="32"/>
          <w:szCs w:val="32"/>
          <w:spacing w:val="-19"/>
        </w:rPr>
        <w:t>止心火的亢烈；心借火之阳热，可调节肺金的清肃。五行说</w:t>
      </w:r>
      <w:r>
        <w:rPr>
          <w:rFonts w:ascii="SimSun" w:hAnsi="SimSun" w:eastAsia="SimSun" w:cs="SimSun"/>
          <w:sz w:val="32"/>
          <w:szCs w:val="32"/>
          <w:spacing w:val="-20"/>
        </w:rPr>
        <w:t>还可以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理论脏腑间的病理影响。又如：肝病传脾，是木乘土(过克为乘);  </w:t>
      </w:r>
      <w:r>
        <w:rPr>
          <w:rFonts w:ascii="SimSun" w:hAnsi="SimSun" w:eastAsia="SimSun" w:cs="SimSun"/>
          <w:sz w:val="32"/>
          <w:szCs w:val="32"/>
          <w:spacing w:val="-11"/>
        </w:rPr>
        <w:t>脾病及肝则是土侮木(反克为侮);肝脾同病，相互影响，是为木郁</w:t>
      </w:r>
    </w:p>
    <w:p>
      <w:pPr>
        <w:spacing w:line="261" w:lineRule="auto"/>
        <w:sectPr>
          <w:footerReference w:type="default" r:id="rId1250"/>
          <w:pgSz w:w="11900" w:h="16840"/>
          <w:pgMar w:top="400" w:right="1271" w:bottom="1220" w:left="1609" w:header="0" w:footer="101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60" w:right="71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土虚或土壅木郁。肝病还可以影响其他内脏，影响心</w:t>
      </w:r>
      <w:r>
        <w:rPr>
          <w:rFonts w:ascii="SimSun" w:hAnsi="SimSun" w:eastAsia="SimSun" w:cs="SimSun"/>
          <w:sz w:val="32"/>
          <w:szCs w:val="32"/>
          <w:spacing w:val="-20"/>
        </w:rPr>
        <w:t>，称母病及子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(肝木生心火，故肝为母);影响肾，称子病及母(肾水生肝木，故肾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为母);影响肺，称木侮金。如此这般，其他脏器的病变之证，都可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以用五行生、克、乘、侮来说明其病理影响。</w:t>
      </w:r>
    </w:p>
    <w:p>
      <w:pPr>
        <w:ind w:firstLine="799"/>
        <w:spacing w:before="9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0"/>
        </w:rPr>
        <w:t>人体“五行”化之后，其内脏功能的异常变化，就可以借助五行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理论从外观现象，即“五色”、“五音”、“五味”以及脉象等外在表现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来进行分析。反过来说，就是从病人的面色、声</w:t>
      </w:r>
      <w:r>
        <w:rPr>
          <w:rFonts w:ascii="SimSun" w:hAnsi="SimSun" w:eastAsia="SimSun" w:cs="SimSun"/>
          <w:sz w:val="32"/>
          <w:szCs w:val="32"/>
          <w:spacing w:val="-24"/>
        </w:rPr>
        <w:t>音、气味、脉象等这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些外部反应的变化，可以推论、诊断疾病。《难经·六十一难》</w:t>
      </w:r>
      <w:r>
        <w:rPr>
          <w:rFonts w:ascii="SimSun" w:hAnsi="SimSun" w:eastAsia="SimSun" w:cs="SimSun"/>
          <w:sz w:val="32"/>
          <w:szCs w:val="32"/>
          <w:spacing w:val="-21"/>
        </w:rPr>
        <w:t>云：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“望而知之者，望其五色，以知其病；闻而知之者，闻</w:t>
      </w:r>
      <w:r>
        <w:rPr>
          <w:rFonts w:ascii="SimSun" w:hAnsi="SimSun" w:eastAsia="SimSun" w:cs="SimSun"/>
          <w:sz w:val="32"/>
          <w:szCs w:val="32"/>
          <w:spacing w:val="-33"/>
        </w:rPr>
        <w:t>其五音，以别其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病；问而知之者，问其所欲五味，以知其病所起</w:t>
      </w:r>
      <w:r>
        <w:rPr>
          <w:rFonts w:ascii="SimSun" w:hAnsi="SimSun" w:eastAsia="SimSun" w:cs="SimSun"/>
          <w:sz w:val="32"/>
          <w:szCs w:val="32"/>
          <w:spacing w:val="-13"/>
        </w:rPr>
        <w:t>所在者也。切脉而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知之者，诊其寸口，视其虚实，以知其病，病在何脏腑也。”这就是中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医的临床诊断，先望、闻、问、切四诊，然后参照五</w:t>
      </w:r>
      <w:r>
        <w:rPr>
          <w:rFonts w:ascii="SimSun" w:hAnsi="SimSun" w:eastAsia="SimSun" w:cs="SimSun"/>
          <w:sz w:val="32"/>
          <w:szCs w:val="32"/>
          <w:spacing w:val="-23"/>
        </w:rPr>
        <w:t>行理论辨证。例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如，面色发青，喜食酸味，脉见弦象，可优先考虑肝病；面色赤红，口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味偏苦，脉象见洪，可优先考虑心病；等等。</w:t>
      </w:r>
    </w:p>
    <w:p>
      <w:pPr>
        <w:ind w:right="68" w:firstLine="799"/>
        <w:spacing w:before="172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五行生克乘侮说应用于治疗，主要是用来掌握疾病传</w:t>
      </w:r>
      <w:r>
        <w:rPr>
          <w:rFonts w:ascii="SimSun" w:hAnsi="SimSun" w:eastAsia="SimSun" w:cs="SimSun"/>
          <w:sz w:val="32"/>
          <w:szCs w:val="32"/>
          <w:spacing w:val="-20"/>
        </w:rPr>
        <w:t>变，并且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确定治疗法则。所谓传变，多指一脏患病而波及他脏，或他脏</w:t>
      </w:r>
      <w:r>
        <w:rPr>
          <w:rFonts w:ascii="SimSun" w:hAnsi="SimSun" w:eastAsia="SimSun" w:cs="SimSun"/>
          <w:sz w:val="32"/>
          <w:szCs w:val="32"/>
          <w:spacing w:val="-13"/>
        </w:rPr>
        <w:t>有病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波及本脏。因此治疗时，除治本脏外，还要调理有关脏腑。例如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《难经·七十七难》云，“见肝之病，则知肝当传之于脾，故先实脾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气”。中医诊断治疗，还十分讲究五行运化的综合因素，从而在“对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证下药”治本证的同时，加强相生之力、调理制化之力，以达到最佳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的治“证”效果。</w:t>
      </w:r>
    </w:p>
    <w:p>
      <w:pPr>
        <w:ind w:left="160" w:firstLine="639"/>
        <w:spacing w:before="137" w:line="25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阴阳五行学说之所以贯彻于整个中医理论体系，就在于中医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的基本思路同易是一脉相承的，这是系统观。易以</w:t>
      </w:r>
      <w:r>
        <w:rPr>
          <w:rFonts w:ascii="SimSun" w:hAnsi="SimSun" w:eastAsia="SimSun" w:cs="SimSun"/>
          <w:sz w:val="32"/>
          <w:szCs w:val="32"/>
          <w:spacing w:val="-16"/>
        </w:rPr>
        <w:t>系统观观万物，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医以系统观观人。“医易相通”,最根本最关键的通就在于此。</w:t>
      </w:r>
    </w:p>
    <w:p>
      <w:pPr>
        <w:ind w:left="160" w:right="74" w:firstLine="639"/>
        <w:spacing w:before="109" w:line="23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中医系统观思维方法形成了中医理论两大基本观点：整体观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与辨证观。</w:t>
      </w:r>
    </w:p>
    <w:p>
      <w:pPr>
        <w:ind w:left="160" w:right="55" w:firstLine="639"/>
        <w:spacing w:before="130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中医整体观认为，人体是一个有机整体。人体的各个脏器、各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种组织虽然各有各的本体功能，但所有这些不同的功能又都是人的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整体活动、整个生命运动的组成部份。这就决定</w:t>
      </w:r>
      <w:r>
        <w:rPr>
          <w:rFonts w:ascii="SimSun" w:hAnsi="SimSun" w:eastAsia="SimSun" w:cs="SimSun"/>
          <w:sz w:val="32"/>
          <w:szCs w:val="32"/>
          <w:spacing w:val="-18"/>
        </w:rPr>
        <w:t>了人体各脏器与组</w:t>
      </w:r>
    </w:p>
    <w:p>
      <w:pPr>
        <w:spacing w:line="250" w:lineRule="auto"/>
        <w:sectPr>
          <w:footerReference w:type="default" r:id="rId1251"/>
          <w:pgSz w:w="11900" w:h="16840"/>
          <w:pgMar w:top="400" w:right="1600" w:bottom="1272" w:left="1300" w:header="0" w:footer="110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9" w:right="23"/>
        <w:spacing w:before="104" w:line="26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织器官在生理上是互相联系的，在病理上是互相影响</w:t>
      </w:r>
      <w:r>
        <w:rPr>
          <w:rFonts w:ascii="SimSun" w:hAnsi="SimSun" w:eastAsia="SimSun" w:cs="SimSun"/>
          <w:sz w:val="32"/>
          <w:szCs w:val="32"/>
          <w:spacing w:val="-18"/>
        </w:rPr>
        <w:t>的。人体的这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种生理互相作用，中医理论认为是以脏腑为中心、以经络血</w:t>
      </w:r>
      <w:r>
        <w:rPr>
          <w:rFonts w:ascii="SimSun" w:hAnsi="SimSun" w:eastAsia="SimSun" w:cs="SimSun"/>
          <w:sz w:val="32"/>
          <w:szCs w:val="32"/>
          <w:spacing w:val="-18"/>
        </w:rPr>
        <w:t>脉等为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联络来实现的。人的肌体发生病变时，脏腑功能失常，</w:t>
      </w:r>
      <w:r>
        <w:rPr>
          <w:rFonts w:ascii="SimSun" w:hAnsi="SimSun" w:eastAsia="SimSun" w:cs="SimSun"/>
          <w:sz w:val="32"/>
          <w:szCs w:val="32"/>
          <w:spacing w:val="-18"/>
        </w:rPr>
        <w:t>可以通过经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  <w:w w:val="98"/>
        </w:rPr>
        <w:t>络、血脉反应于体表、组织、器官；相反，体表、组织、器官有病，则可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以通过经络、血脉影响到脏腑。脏与脏之间，腑与腑之间，脏</w:t>
      </w:r>
      <w:r>
        <w:rPr>
          <w:rFonts w:ascii="SimSun" w:hAnsi="SimSun" w:eastAsia="SimSun" w:cs="SimSun"/>
          <w:sz w:val="32"/>
          <w:szCs w:val="32"/>
          <w:spacing w:val="-29"/>
        </w:rPr>
        <w:t>与腑之 </w:t>
      </w:r>
      <w:r>
        <w:rPr>
          <w:rFonts w:ascii="SimSun" w:hAnsi="SimSun" w:eastAsia="SimSun" w:cs="SimSun"/>
          <w:sz w:val="32"/>
          <w:szCs w:val="32"/>
          <w:spacing w:val="-25"/>
        </w:rPr>
        <w:t>间，同样可以通过经络、血脉的联系互相影响。人体的脏腑、组织、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器官在生理与病理上存在着密切的联系，就决定了在诊</w:t>
      </w:r>
      <w:r>
        <w:rPr>
          <w:rFonts w:ascii="SimSun" w:hAnsi="SimSun" w:eastAsia="SimSun" w:cs="SimSun"/>
          <w:sz w:val="32"/>
          <w:szCs w:val="32"/>
          <w:spacing w:val="-18"/>
        </w:rPr>
        <w:t>病断证治疾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的过程中，能够运用由表及里、由里及表，由此及彼、由彼及此的系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统论方法，通过五官、形体、血脉、气色等外表变化去推究或证实脏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腑的功能及其变化。例如，中医用宣肺之法治感冒咳嗽，就</w:t>
      </w:r>
      <w:r>
        <w:rPr>
          <w:rFonts w:ascii="SimSun" w:hAnsi="SimSun" w:eastAsia="SimSun" w:cs="SimSun"/>
          <w:sz w:val="32"/>
          <w:szCs w:val="32"/>
          <w:spacing w:val="-18"/>
        </w:rPr>
        <w:t>是因为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肺主呼吸，“开窍于鼻而合于皮毛”,有宣发、肃降和</w:t>
      </w:r>
      <w:r>
        <w:rPr>
          <w:rFonts w:ascii="SimSun" w:hAnsi="SimSun" w:eastAsia="SimSun" w:cs="SimSun"/>
          <w:sz w:val="32"/>
          <w:szCs w:val="32"/>
          <w:spacing w:val="-33"/>
        </w:rPr>
        <w:t>司呼吸之功能。 </w:t>
      </w:r>
      <w:r>
        <w:rPr>
          <w:rFonts w:ascii="SimSun" w:hAnsi="SimSun" w:eastAsia="SimSun" w:cs="SimSun"/>
          <w:sz w:val="32"/>
          <w:szCs w:val="32"/>
          <w:spacing w:val="-27"/>
        </w:rPr>
        <w:t>又如，用补肾之法治脱发耳鸣，是因为肾主藏精</w:t>
      </w:r>
      <w:r>
        <w:rPr>
          <w:rFonts w:ascii="SimSun" w:hAnsi="SimSun" w:eastAsia="SimSun" w:cs="SimSun"/>
          <w:sz w:val="32"/>
          <w:szCs w:val="32"/>
          <w:spacing w:val="-28"/>
        </w:rPr>
        <w:t>，同时又“开窍于耳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而合于骨”,它关系到人体及其器官的生长发育，且华在发。</w:t>
      </w:r>
    </w:p>
    <w:p>
      <w:pPr>
        <w:ind w:right="23" w:firstLine="829"/>
        <w:spacing w:before="10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中医整体观又认为人与外界自然环境也是一个大的有机整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体。人类生活在自然界中，自然界的存在方式决定着人类的生存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条件，自然界的运动变化既间接又直接地影响着</w:t>
      </w:r>
      <w:r>
        <w:rPr>
          <w:rFonts w:ascii="SimSun" w:hAnsi="SimSun" w:eastAsia="SimSun" w:cs="SimSun"/>
          <w:sz w:val="32"/>
          <w:szCs w:val="32"/>
          <w:spacing w:val="-1"/>
        </w:rPr>
        <w:t>人们。自然界的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正常运动对人的影响是间接的、长期的、潜效的；自然界的突然变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化对人的影响是直接的、快速的、显性的。人受自然界影响，必然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形成或引起生理的、病理上的反应。人与自然的这种统一性，中医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理论称之为天人相应律——“此人与天地相应者也”(《灵枢·邪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客》)。中医的“天人相应”,其实是说人与自然息息相通，季</w:t>
      </w:r>
      <w:r>
        <w:rPr>
          <w:rFonts w:ascii="SimSun" w:hAnsi="SimSun" w:eastAsia="SimSun" w:cs="SimSun"/>
          <w:sz w:val="32"/>
          <w:szCs w:val="32"/>
          <w:spacing w:val="-12"/>
        </w:rPr>
        <w:t>节气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候、地理环境、日月运行，无一不使人有所感应。例如：春温、夏热、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秋凉、冬寒对人体适应能力的影响；清晨、午昼、黄昏、子夜对人体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“生物钟”的影响；等等。《素问》云：“人以天地之气生、四时之法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成”,“九窍、五脏、十二节，皆通乎天气”(《内经·宝命</w:t>
      </w:r>
      <w:r>
        <w:rPr>
          <w:rFonts w:ascii="SimSun" w:hAnsi="SimSun" w:eastAsia="SimSun" w:cs="SimSun"/>
          <w:sz w:val="32"/>
          <w:szCs w:val="32"/>
          <w:spacing w:val="-40"/>
        </w:rPr>
        <w:t>全形论、生气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通天论》)。</w:t>
      </w:r>
    </w:p>
    <w:p>
      <w:pPr>
        <w:ind w:left="159" w:firstLine="689"/>
        <w:spacing w:before="14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中医整体观还认为人体局部能够反映人身整体。这就是说：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人体某些特定的组织器官，可以观照出全身主要部位的生理或病</w:t>
      </w:r>
    </w:p>
    <w:p>
      <w:pPr>
        <w:ind w:left="159"/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理状况。例如，古代中医常常把面、眼、舌等作为</w:t>
      </w:r>
      <w:r>
        <w:rPr>
          <w:rFonts w:ascii="SimSun" w:hAnsi="SimSun" w:eastAsia="SimSun" w:cs="SimSun"/>
          <w:sz w:val="32"/>
          <w:szCs w:val="32"/>
          <w:spacing w:val="-18"/>
        </w:rPr>
        <w:t>观照脏腑之病的</w:t>
      </w:r>
    </w:p>
    <w:p>
      <w:pPr>
        <w:spacing w:line="219" w:lineRule="auto"/>
        <w:sectPr>
          <w:footerReference w:type="default" r:id="rId1252"/>
          <w:pgSz w:w="11900" w:h="16840"/>
          <w:pgMar w:top="400" w:right="1306" w:bottom="1376" w:left="1540" w:header="0" w:footer="118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59"/>
        <w:spacing w:before="104" w:line="479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1"/>
        </w:rPr>
        <w:t>缩影，又把耳针作为治全身之疾的通道，等等。用现代医学理论的</w:t>
      </w:r>
    </w:p>
    <w:p>
      <w:pPr>
        <w:ind w:left="159"/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说法，就是生命全息论，其主要理论是根据遗传基因说推断而来。</w:t>
      </w:r>
    </w:p>
    <w:p>
      <w:pPr>
        <w:ind w:firstLine="820"/>
        <w:spacing w:before="8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中医系统观思维方法的第二大特点是辨证观。辨证，即辨认、 </w:t>
      </w:r>
      <w:r>
        <w:rPr>
          <w:rFonts w:ascii="SimSun" w:hAnsi="SimSun" w:eastAsia="SimSun" w:cs="SimSun"/>
          <w:sz w:val="32"/>
          <w:szCs w:val="32"/>
          <w:spacing w:val="-12"/>
        </w:rPr>
        <w:t>分析病症的证候。辨证论治，就是将“四诊”所得的病情资料进行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全面分析而判断出证候，再据此确立相应的治疗方法。辨证论治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的全过程，其实就是整个中医理论综合运用</w:t>
      </w:r>
      <w:r>
        <w:rPr>
          <w:rFonts w:ascii="SimSun" w:hAnsi="SimSun" w:eastAsia="SimSun" w:cs="SimSun"/>
          <w:sz w:val="32"/>
          <w:szCs w:val="32"/>
          <w:spacing w:val="-2"/>
        </w:rPr>
        <w:t>的思辩过程。中医的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6"/>
          <w:w w:val="96"/>
        </w:rPr>
        <w:t>“证”与“症”不同：“症”是病症，即病的症状；“证”指证候，是机体在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疾病发展过程中某一阶段所出现的各种症状的概括。因此，病症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辨证，是对病变的部位、性质及其原因、本源进行全方位、全过程的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分析。如果见“病”不见“证”,就不能全面、深刻、准确地认识疾病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的本质。可见，中医医“症”,神也罢、难也罢、不灵也罢，都在辨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9"/>
          <w:w w:val="99"/>
        </w:rPr>
        <w:t>“证”。辨证论治，用于临床指导，就是认识并处理“病”、“证”、“症”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的关系。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一种病可以有多种证；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一证又可出于一个或数个症；不同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的病在其证的发展过程中还可出现同一证。因此，也就有“异病同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治”和“同病异治”之论。中医辨证论治理论，</w:t>
      </w:r>
      <w:r>
        <w:rPr>
          <w:rFonts w:ascii="SimSun" w:hAnsi="SimSun" w:eastAsia="SimSun" w:cs="SimSun"/>
          <w:sz w:val="32"/>
          <w:szCs w:val="32"/>
          <w:spacing w:val="-28"/>
        </w:rPr>
        <w:t>强调的是“证”,因而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临床讲究“证同治亦同”、“证异治亦异”等。中医“八纲辨证”是疾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病辨证的纲领，其中阴阳又是总纲，即阴阳统领表里、寒热、虚实。 </w:t>
      </w:r>
      <w:r>
        <w:rPr>
          <w:rFonts w:ascii="SimSun" w:hAnsi="SimSun" w:eastAsia="SimSun" w:cs="SimSun"/>
          <w:sz w:val="32"/>
          <w:szCs w:val="32"/>
          <w:spacing w:val="-29"/>
        </w:rPr>
        <w:t>故《素问·阴阳应象大论》云：“善诊者，察色按脉先别阴阳。”</w:t>
      </w:r>
    </w:p>
    <w:p>
      <w:pPr>
        <w:ind w:left="159" w:right="186" w:firstLine="660"/>
        <w:spacing w:before="201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医与易的关系，是具体科学与认识科学的关系，是用认识方法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指导具体学术的关系。自《内经》而下，形成了和易理</w:t>
      </w:r>
      <w:r>
        <w:rPr>
          <w:rFonts w:ascii="SimSun" w:hAnsi="SimSun" w:eastAsia="SimSun" w:cs="SimSun"/>
          <w:sz w:val="32"/>
          <w:szCs w:val="32"/>
          <w:spacing w:val="-18"/>
        </w:rPr>
        <w:t>源远流长的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契合关系。这里例举一二，</w:t>
      </w:r>
      <w:r>
        <w:rPr>
          <w:rFonts w:ascii="SimSun" w:hAnsi="SimSun" w:eastAsia="SimSun" w:cs="SimSun"/>
          <w:sz w:val="32"/>
          <w:szCs w:val="32"/>
          <w:spacing w:val="-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一是说明易道广大，其理对自然科学渗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透之深；二是以为医易当有扬弃，即要挖掘古医易之精华，开启新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医易之蹊径。</w:t>
      </w:r>
    </w:p>
    <w:p>
      <w:pPr>
        <w:ind w:left="824"/>
        <w:spacing w:before="113" w:line="222" w:lineRule="auto"/>
        <w:outlineLvl w:val="2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1"/>
        </w:rPr>
        <w:t>2.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医与易的辩证关系</w:t>
      </w:r>
    </w:p>
    <w:p>
      <w:pPr>
        <w:ind w:left="159" w:right="186" w:firstLine="660"/>
        <w:spacing w:before="90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中华医学理论诞生在易的襁褓之中，在两千多年的成长过程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中，铸成一个最为基本的史实：医易不分。</w:t>
      </w:r>
    </w:p>
    <w:p>
      <w:pPr>
        <w:ind w:left="159" w:right="181" w:firstLine="660"/>
        <w:spacing w:before="7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医易不分，使中医理论从一开始就具有一个极高的起点，从而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超越狭隘的人体医学，建立起大一统的生命医学认识观。这种把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人视为有机肌体又视为自然生命的医学观，在其发展进程中取得</w:t>
      </w:r>
    </w:p>
    <w:p>
      <w:pPr>
        <w:spacing w:line="257" w:lineRule="auto"/>
        <w:sectPr>
          <w:footerReference w:type="default" r:id="rId1253"/>
          <w:pgSz w:w="12080" w:h="16970"/>
          <w:pgMar w:top="400" w:right="1562" w:bottom="1466" w:left="1379" w:header="0" w:footer="127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91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了独树一帜的卓越成就，但是医易由相通走</w:t>
      </w:r>
      <w:r>
        <w:rPr>
          <w:rFonts w:ascii="SimSun" w:hAnsi="SimSun" w:eastAsia="SimSun" w:cs="SimSun"/>
          <w:sz w:val="32"/>
          <w:szCs w:val="32"/>
          <w:spacing w:val="-18"/>
        </w:rPr>
        <w:t>向不分，也酿成了中医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的致命弱点。在理论研究方面，中医基本处于滞胀状态，从整体来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看，少有大的突破与进展，主体理论与两千年前的《内经》相去不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远。在临床治疗方面更为突出，中医不是更多地发扬传统，而是学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习与引进西医成果，使自身黯然失色。</w:t>
      </w:r>
    </w:p>
    <w:p>
      <w:pPr>
        <w:ind w:left="4" w:right="71" w:firstLine="640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2"/>
        </w:rPr>
        <w:t>在“医易热”方兴未艾的今天，对医易关系进行深刻的辩证分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1"/>
        </w:rPr>
        <w:t>析，就是对“医易不分”进行系统的理论反思，而不是停留在目前的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31"/>
        </w:rPr>
        <w:t>自发状态。</w:t>
      </w:r>
    </w:p>
    <w:p>
      <w:pPr>
        <w:ind w:left="644"/>
        <w:spacing w:before="107" w:line="221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(1)中医理论宏观论与学科学必须有所分</w:t>
      </w:r>
    </w:p>
    <w:p>
      <w:pPr>
        <w:ind w:right="48" w:firstLine="639"/>
        <w:spacing w:before="7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人类知识系统一般来说可以分为三类：关于自然规律本身的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知识，称为自然科学；关于社会现象的学说，称为社会科学；关于认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识规律的学问，称为认识科学。显然，医学属自然科学，易则是认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识科学。因此，易与医的关系，是认识科学与自然科学的关系，即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主体掌握知识的方法论与自然客体本身的知识论的关系，天人地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宏观论与人体生命学的关系。</w:t>
      </w:r>
    </w:p>
    <w:p>
      <w:pPr>
        <w:ind w:firstLine="639"/>
        <w:spacing w:before="109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易作为一门知识，对于其他学科来说，更多的是提供</w:t>
      </w:r>
      <w:r>
        <w:rPr>
          <w:rFonts w:ascii="SimSun" w:hAnsi="SimSun" w:eastAsia="SimSun" w:cs="SimSun"/>
          <w:sz w:val="32"/>
          <w:szCs w:val="32"/>
          <w:spacing w:val="-7"/>
        </w:rPr>
        <w:t>认识方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法，而绝不是提供这一学科的具体知识。易之所以有这种认识作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用，就在于它形成了放之四海而皆准的认识论武器——阴阳八卦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五行论。阴阳八卦五行是易世界观的基本方法，同“道、形、器”一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样，是易“三才”观的理论模式：阴阳是极</w:t>
      </w:r>
      <w:r>
        <w:rPr>
          <w:rFonts w:ascii="SimSun" w:hAnsi="SimSun" w:eastAsia="SimSun" w:cs="SimSun"/>
          <w:sz w:val="32"/>
          <w:szCs w:val="32"/>
          <w:spacing w:val="-25"/>
        </w:rPr>
        <w:t>言万物归一的根本之道，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即“一阴一阳为之道”;八卦是玄思万物变幻的形象之</w:t>
      </w:r>
      <w:r>
        <w:rPr>
          <w:rFonts w:ascii="SimSun" w:hAnsi="SimSun" w:eastAsia="SimSun" w:cs="SimSun"/>
          <w:sz w:val="32"/>
          <w:szCs w:val="32"/>
          <w:spacing w:val="-23"/>
        </w:rPr>
        <w:t>态，即“其称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名也小，其取类也大”而统以八卦；五行是推</w:t>
      </w:r>
      <w:r>
        <w:rPr>
          <w:rFonts w:ascii="SimSun" w:hAnsi="SimSun" w:eastAsia="SimSun" w:cs="SimSun"/>
          <w:sz w:val="32"/>
          <w:szCs w:val="32"/>
          <w:spacing w:val="-18"/>
        </w:rPr>
        <w:t>理万物相互影响的功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用(“器”)之理。易阴阳八卦五行说是十分精致、十分完美的思维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方法，它对于任何学科理论，自然科学、社会科学，以及认识科学都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有着万变不离其宗的指导作用。易作为一门</w:t>
      </w:r>
      <w:r>
        <w:rPr>
          <w:rFonts w:ascii="SimSun" w:hAnsi="SimSun" w:eastAsia="SimSun" w:cs="SimSun"/>
          <w:sz w:val="32"/>
          <w:szCs w:val="32"/>
          <w:spacing w:val="-7"/>
        </w:rPr>
        <w:t>完整的系统的整体的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认识学说，视天人地为一统、主客境为一炉、象数理为一体，因而无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所不包。但是，宏观虽然来自微观，却不能</w:t>
      </w:r>
      <w:r>
        <w:rPr>
          <w:rFonts w:ascii="SimSun" w:hAnsi="SimSun" w:eastAsia="SimSun" w:cs="SimSun"/>
          <w:sz w:val="32"/>
          <w:szCs w:val="32"/>
          <w:spacing w:val="-19"/>
        </w:rPr>
        <w:t>穷尽微观，整体虽然指 </w:t>
      </w:r>
      <w:r>
        <w:rPr>
          <w:rFonts w:ascii="SimSun" w:hAnsi="SimSun" w:eastAsia="SimSun" w:cs="SimSun"/>
          <w:sz w:val="32"/>
          <w:szCs w:val="32"/>
          <w:spacing w:val="-19"/>
        </w:rPr>
        <w:t>导具体，但不能替代具体。易发端并总揽万象万</w:t>
      </w:r>
      <w:r>
        <w:rPr>
          <w:rFonts w:ascii="SimSun" w:hAnsi="SimSun" w:eastAsia="SimSun" w:cs="SimSun"/>
          <w:sz w:val="32"/>
          <w:szCs w:val="32"/>
          <w:spacing w:val="-20"/>
        </w:rPr>
        <w:t>物而为说，后学又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从中析出易术，再从中析出学术如天文、历法、医学</w:t>
      </w:r>
      <w:r>
        <w:rPr>
          <w:rFonts w:ascii="SimSun" w:hAnsi="SimSun" w:eastAsia="SimSun" w:cs="SimSun"/>
          <w:sz w:val="32"/>
          <w:szCs w:val="32"/>
          <w:spacing w:val="-19"/>
        </w:rPr>
        <w:t>以及数术如占</w:t>
      </w:r>
    </w:p>
    <w:p>
      <w:pPr>
        <w:spacing w:line="262" w:lineRule="auto"/>
        <w:sectPr>
          <w:footerReference w:type="default" r:id="rId1254"/>
          <w:pgSz w:w="11900" w:h="16840"/>
          <w:pgMar w:top="400" w:right="1309" w:bottom="1430" w:left="1720" w:header="0" w:footer="1223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1"/>
        </w:rPr>
        <w:t>算、堪舆等，也是这个道理。</w:t>
      </w:r>
    </w:p>
    <w:p>
      <w:pPr>
        <w:ind w:firstLine="639"/>
        <w:spacing w:before="55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学科分类，特别是自然科学的分门别类，对于人类进行深层次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的全面认识十分重要。从理论上来说，人们的理性认识有三个层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次：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一是宏观指导思想，即哲学意义上的认识论，它解</w:t>
      </w:r>
      <w:r>
        <w:rPr>
          <w:rFonts w:ascii="SimSun" w:hAnsi="SimSun" w:eastAsia="SimSun" w:cs="SimSun"/>
          <w:sz w:val="32"/>
          <w:szCs w:val="32"/>
          <w:spacing w:val="-21"/>
        </w:rPr>
        <w:t>决的是认识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方法问题；二是各门学科本身的总体理论，它解决的是本学科的总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体走势、核心理论、基本方法等根本性问题；三是各门学科中具体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子科的分支理论。从医与易的关系来看，第一个层</w:t>
      </w:r>
      <w:r>
        <w:rPr>
          <w:rFonts w:ascii="SimSun" w:hAnsi="SimSun" w:eastAsia="SimSun" w:cs="SimSun"/>
          <w:sz w:val="32"/>
          <w:szCs w:val="32"/>
          <w:spacing w:val="-16"/>
        </w:rPr>
        <w:t>次是易认识论，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它不仅为医学甚至为各门学科提供了一把金钥匙——沟通物我的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悟性方法。从这一层次上说，医易不分是对的。第二个层次是医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学(中医学)本体论，它不仅要借助易方法论这片钥匙去开启医学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之门，还要找准其中通向医学的道路。从这一层次上说，“医易相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通”是对的，“医易不分”是错的。第三个层次是医学子系统，子系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统的分法多种多样，从地域分，为中医、西医；从临</w:t>
      </w:r>
      <w:r>
        <w:rPr>
          <w:rFonts w:ascii="SimSun" w:hAnsi="SimSun" w:eastAsia="SimSun" w:cs="SimSun"/>
          <w:sz w:val="32"/>
          <w:szCs w:val="32"/>
          <w:spacing w:val="-37"/>
        </w:rPr>
        <w:t>床分，有内科、外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科、妇科、儿科等；从医学认识分，为治疗、预防、健康、生命之学。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无论医学怎样分，易的认识论——系统论整体</w:t>
      </w:r>
      <w:r>
        <w:rPr>
          <w:rFonts w:ascii="SimSun" w:hAnsi="SimSun" w:eastAsia="SimSun" w:cs="SimSun"/>
          <w:sz w:val="32"/>
          <w:szCs w:val="32"/>
          <w:spacing w:val="-18"/>
        </w:rPr>
        <w:t>观的认识方法，其指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导作用是绝不可少的，西医不及中医之处即在此；但是，易的认识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论绝不能替代医学本身的认识理论，中医之左在此。中医理论体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系，简言之，是“三位一体”,即指导思想、总体理论、分科理论上“医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易不分”。换句话说，中医理论体系的支撑骨架实际上完全是易学 </w:t>
      </w:r>
      <w:r>
        <w:rPr>
          <w:rFonts w:ascii="SimSun" w:hAnsi="SimSun" w:eastAsia="SimSun" w:cs="SimSun"/>
          <w:sz w:val="32"/>
          <w:szCs w:val="32"/>
          <w:spacing w:val="-32"/>
        </w:rPr>
        <w:t>哲理模式，而不是医学医理模式。因此，才有“读医如</w:t>
      </w:r>
      <w:r>
        <w:rPr>
          <w:rFonts w:ascii="SimSun" w:hAnsi="SimSun" w:eastAsia="SimSun" w:cs="SimSun"/>
          <w:sz w:val="32"/>
          <w:szCs w:val="32"/>
          <w:spacing w:val="-33"/>
        </w:rPr>
        <w:t>读易”,“不知 </w:t>
      </w:r>
      <w:r>
        <w:rPr>
          <w:rFonts w:ascii="SimSun" w:hAnsi="SimSun" w:eastAsia="SimSun" w:cs="SimSun"/>
          <w:sz w:val="32"/>
          <w:szCs w:val="32"/>
          <w:spacing w:val="-25"/>
        </w:rPr>
        <w:t>易者不足以言太医”的说法。</w:t>
      </w:r>
    </w:p>
    <w:p>
      <w:pPr>
        <w:ind w:right="3" w:firstLine="719"/>
        <w:spacing w:before="262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我们回过头来再看看中医的核心理论——-阴阳五行说，它在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中医理论体系中无所不在。古者八卦之外又用“五行”,</w:t>
      </w:r>
      <w:r>
        <w:rPr>
          <w:rFonts w:ascii="SimSun" w:hAnsi="SimSun" w:eastAsia="SimSun" w:cs="SimSun"/>
          <w:sz w:val="32"/>
          <w:szCs w:val="32"/>
          <w:spacing w:val="-14"/>
        </w:rPr>
        <w:t>是五行中 </w:t>
      </w:r>
      <w:r>
        <w:rPr>
          <w:rFonts w:ascii="SimSun" w:hAnsi="SimSun" w:eastAsia="SimSun" w:cs="SimSun"/>
          <w:sz w:val="32"/>
          <w:szCs w:val="32"/>
          <w:spacing w:val="-8"/>
        </w:rPr>
        <w:t>的任意一行都与另外四行存在着非生即克的关系。而中医正</w:t>
      </w:r>
      <w:r>
        <w:rPr>
          <w:rFonts w:ascii="SimSun" w:hAnsi="SimSun" w:eastAsia="SimSun" w:cs="SimSun"/>
          <w:sz w:val="32"/>
          <w:szCs w:val="32"/>
          <w:spacing w:val="-9"/>
        </w:rPr>
        <w:t>是用 </w:t>
      </w:r>
      <w:r>
        <w:rPr>
          <w:rFonts w:ascii="SimSun" w:hAnsi="SimSun" w:eastAsia="SimSun" w:cs="SimSun"/>
          <w:sz w:val="32"/>
          <w:szCs w:val="32"/>
          <w:spacing w:val="-16"/>
        </w:rPr>
        <w:t>这种抽象理论使任何生理、病理现象都能够得到</w:t>
      </w:r>
      <w:r>
        <w:rPr>
          <w:rFonts w:ascii="SimSun" w:hAnsi="SimSun" w:eastAsia="SimSun" w:cs="SimSun"/>
          <w:sz w:val="32"/>
          <w:szCs w:val="32"/>
          <w:spacing w:val="-17"/>
        </w:rPr>
        <w:t>圆满解释。此外，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从中医阴阳五行说的源头来看，它无疑取自于易</w:t>
      </w:r>
      <w:r>
        <w:rPr>
          <w:rFonts w:ascii="SimSun" w:hAnsi="SimSun" w:eastAsia="SimSun" w:cs="SimSun"/>
          <w:sz w:val="32"/>
          <w:szCs w:val="32"/>
          <w:spacing w:val="-20"/>
        </w:rPr>
        <w:t>，因为易的理论体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系就是阴阳八卦五行论。而中医理论的成熟又在《易传》成书之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前，这本身就说明不但易术在此之前早就为“百姓日用而不知”,而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且易理也早就为医家所熟知，并完整、熟练地用于中医理论之中。</w:t>
      </w:r>
    </w:p>
    <w:p>
      <w:pPr>
        <w:spacing w:line="260" w:lineRule="auto"/>
        <w:sectPr>
          <w:footerReference w:type="default" r:id="rId1255"/>
          <w:pgSz w:w="12160" w:h="17020"/>
          <w:pgMar w:top="400" w:right="1820" w:bottom="1539" w:left="1470" w:header="0" w:footer="135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71"/>
        <w:spacing w:before="10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然而在《易传》《内经》成书前后，许多后学</w:t>
      </w:r>
      <w:r>
        <w:rPr>
          <w:rFonts w:ascii="SimSun" w:hAnsi="SimSun" w:eastAsia="SimSun" w:cs="SimSun"/>
          <w:sz w:val="32"/>
          <w:szCs w:val="32"/>
          <w:spacing w:val="-40"/>
        </w:rPr>
        <w:t>(包括《易传》作者),大都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忽视了这一点，时至今天还有学者包括医家认为五行</w:t>
      </w:r>
      <w:r>
        <w:rPr>
          <w:rFonts w:ascii="SimSun" w:hAnsi="SimSun" w:eastAsia="SimSun" w:cs="SimSun"/>
          <w:sz w:val="32"/>
          <w:szCs w:val="32"/>
          <w:spacing w:val="-7"/>
        </w:rPr>
        <w:t>说肇始于战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国末，成熟于秦汉，这不能不说是一件令人奇</w:t>
      </w:r>
      <w:r>
        <w:rPr>
          <w:rFonts w:ascii="SimSun" w:hAnsi="SimSun" w:eastAsia="SimSun" w:cs="SimSun"/>
          <w:sz w:val="32"/>
          <w:szCs w:val="32"/>
          <w:spacing w:val="-22"/>
        </w:rPr>
        <w:t>怪的事。</w:t>
      </w:r>
    </w:p>
    <w:p>
      <w:pPr>
        <w:ind w:firstLine="689"/>
        <w:spacing w:before="87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其实中医五行“生克乘侮”之论，仅从哲学理论模式而</w:t>
      </w:r>
      <w:r>
        <w:rPr>
          <w:rFonts w:ascii="SimSun" w:hAnsi="SimSun" w:eastAsia="SimSun" w:cs="SimSun"/>
          <w:sz w:val="32"/>
          <w:szCs w:val="32"/>
          <w:spacing w:val="-30"/>
        </w:rPr>
        <w:t>言，并不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完善。而西汉刘安及其门客所著《淮南子》中的五行说提出的“壮、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老、生、囚、死”使五行之间形成全方位的横向</w:t>
      </w:r>
      <w:r>
        <w:rPr>
          <w:rFonts w:ascii="SimSun" w:hAnsi="SimSun" w:eastAsia="SimSun" w:cs="SimSun"/>
          <w:sz w:val="32"/>
          <w:szCs w:val="32"/>
          <w:spacing w:val="-28"/>
        </w:rPr>
        <w:t>关系，把五行理论推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向极致。刘氏五行说证明了这样一个事实：五行理论至迟在西汉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前期就已炉火纯青。今天回过头来看刘说，只需稍</w:t>
      </w:r>
      <w:r>
        <w:rPr>
          <w:rFonts w:ascii="SimSun" w:hAnsi="SimSun" w:eastAsia="SimSun" w:cs="SimSun"/>
          <w:sz w:val="32"/>
          <w:szCs w:val="32"/>
          <w:spacing w:val="-18"/>
        </w:rPr>
        <w:t>加扬弃，就可从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一个新的高度来认识五行理论的完美。这就</w:t>
      </w:r>
      <w:r>
        <w:rPr>
          <w:rFonts w:ascii="SimSun" w:hAnsi="SimSun" w:eastAsia="SimSun" w:cs="SimSun"/>
          <w:sz w:val="32"/>
          <w:szCs w:val="32"/>
          <w:spacing w:val="-7"/>
        </w:rPr>
        <w:t>是，五行既有次递关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系，又有交互关系。前者是五行依次相生、相克的纵向关</w:t>
      </w:r>
      <w:r>
        <w:rPr>
          <w:rFonts w:ascii="SimSun" w:hAnsi="SimSun" w:eastAsia="SimSun" w:cs="SimSun"/>
          <w:sz w:val="32"/>
          <w:szCs w:val="32"/>
          <w:spacing w:val="-18"/>
        </w:rPr>
        <w:t>系。后者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是五行的横向关系：五行当令(时令)者壮———</w:t>
      </w:r>
      <w:r>
        <w:rPr>
          <w:rFonts w:ascii="SimSun" w:hAnsi="SimSun" w:eastAsia="SimSun" w:cs="SimSun"/>
          <w:sz w:val="32"/>
          <w:szCs w:val="32"/>
          <w:spacing w:val="-27"/>
        </w:rPr>
        <w:t>旺盛、强壮，呈势不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可挡之态；我(当令)生者长——生成，成长，呈新</w:t>
      </w:r>
      <w:r>
        <w:rPr>
          <w:rFonts w:ascii="SimSun" w:hAnsi="SimSun" w:eastAsia="SimSun" w:cs="SimSun"/>
          <w:sz w:val="32"/>
          <w:szCs w:val="32"/>
          <w:spacing w:val="-27"/>
        </w:rPr>
        <w:t>生向上之态；我克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者苦---—苦厄、沉寂，缺乏生机之态；克我者困——窘迫、囚困，呈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无所作为之态；生我者老——劳竭、疲乏，呈休养歇息之态【见图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(4-3)-1】。遗憾的是，刘安五行说很快被京房</w:t>
      </w:r>
      <w:r>
        <w:rPr>
          <w:rFonts w:ascii="SimSun" w:hAnsi="SimSun" w:eastAsia="SimSun" w:cs="SimSun"/>
          <w:sz w:val="32"/>
          <w:szCs w:val="32"/>
          <w:spacing w:val="-11"/>
        </w:rPr>
        <w:t>用来依附人事，形</w:t>
      </w:r>
    </w:p>
    <w:p>
      <w:pPr>
        <w:spacing w:line="124" w:lineRule="exact"/>
        <w:rPr/>
      </w:pPr>
      <w:r/>
    </w:p>
    <w:tbl>
      <w:tblPr>
        <w:tblStyle w:val="TableNormal"/>
        <w:tblW w:w="8809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5"/>
        <w:gridCol w:w="719"/>
        <w:gridCol w:w="519"/>
        <w:gridCol w:w="489"/>
        <w:gridCol w:w="480"/>
        <w:gridCol w:w="499"/>
        <w:gridCol w:w="479"/>
        <w:gridCol w:w="489"/>
        <w:gridCol w:w="480"/>
        <w:gridCol w:w="499"/>
        <w:gridCol w:w="480"/>
        <w:gridCol w:w="479"/>
        <w:gridCol w:w="480"/>
        <w:gridCol w:w="499"/>
        <w:gridCol w:w="479"/>
        <w:gridCol w:w="480"/>
        <w:gridCol w:w="490"/>
        <w:gridCol w:w="494"/>
      </w:tblGrid>
      <w:tr>
        <w:trPr>
          <w:trHeight w:val="1113" w:hRule="atLeast"/>
        </w:trPr>
        <w:tc>
          <w:tcPr>
            <w:tcW w:w="1513" w:type="dxa"/>
            <w:vAlign w:val="top"/>
            <w:gridSpan w:val="3"/>
            <w:tcBorders>
              <w:tl2br w:val="single" w:color="000000" w:sz="4" w:space="0"/>
            </w:tcBorders>
          </w:tcPr>
          <w:p>
            <w:pPr>
              <w:pStyle w:val="TableText"/>
              <w:ind w:left="144" w:right="166" w:firstLine="669"/>
              <w:spacing w:before="19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0"/>
              </w:rPr>
              <w:t>互制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5"/>
              </w:rPr>
              <w:t>相关</w:t>
            </w:r>
          </w:p>
        </w:tc>
        <w:tc>
          <w:tcPr>
            <w:tcW w:w="489" w:type="dxa"/>
            <w:vAlign w:val="top"/>
            <w:textDirection w:val="tbRlV"/>
          </w:tcPr>
          <w:p>
            <w:pPr>
              <w:pStyle w:val="TableText"/>
              <w:ind w:left="201"/>
              <w:spacing w:before="116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刘</w:t>
            </w:r>
            <w:r>
              <w:rPr>
                <w:sz w:val="25"/>
                <w:szCs w:val="25"/>
                <w:spacing w:val="74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80" w:type="dxa"/>
            <w:vAlign w:val="top"/>
            <w:textDirection w:val="tbRlV"/>
          </w:tcPr>
          <w:p>
            <w:pPr>
              <w:pStyle w:val="TableText"/>
              <w:ind w:left="196"/>
              <w:spacing w:before="116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医</w:t>
            </w:r>
            <w:r>
              <w:rPr>
                <w:sz w:val="25"/>
                <w:szCs w:val="25"/>
                <w:spacing w:val="79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extDirection w:val="tbRlV"/>
          </w:tcPr>
          <w:p>
            <w:pPr>
              <w:pStyle w:val="TableText"/>
              <w:ind w:left="191"/>
              <w:spacing w:before="114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刘</w:t>
            </w:r>
            <w:r>
              <w:rPr>
                <w:sz w:val="25"/>
                <w:szCs w:val="25"/>
                <w:spacing w:val="94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89" w:type="dxa"/>
            <w:vAlign w:val="top"/>
            <w:textDirection w:val="tbRlV"/>
          </w:tcPr>
          <w:p>
            <w:pPr>
              <w:pStyle w:val="TableText"/>
              <w:ind w:left="196"/>
              <w:spacing w:before="113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医</w:t>
            </w:r>
            <w:r>
              <w:rPr>
                <w:sz w:val="25"/>
                <w:szCs w:val="25"/>
                <w:spacing w:val="79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textDirection w:val="tbRlV"/>
          </w:tcPr>
          <w:p>
            <w:pPr>
              <w:pStyle w:val="TableText"/>
              <w:ind w:left="201"/>
              <w:spacing w:before="122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刘</w:t>
            </w:r>
            <w:r>
              <w:rPr>
                <w:sz w:val="25"/>
                <w:szCs w:val="25"/>
                <w:spacing w:val="74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80" w:type="dxa"/>
            <w:vAlign w:val="top"/>
            <w:textDirection w:val="tbRlV"/>
          </w:tcPr>
          <w:p>
            <w:pPr>
              <w:pStyle w:val="TableText"/>
              <w:ind w:left="196"/>
              <w:spacing w:before="112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医</w:t>
            </w:r>
            <w:r>
              <w:rPr>
                <w:sz w:val="25"/>
                <w:szCs w:val="25"/>
                <w:spacing w:val="79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textDirection w:val="tbRlV"/>
          </w:tcPr>
          <w:p>
            <w:pPr>
              <w:pStyle w:val="TableText"/>
              <w:ind w:left="191"/>
              <w:spacing w:before="111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刘</w:t>
            </w:r>
            <w:r>
              <w:rPr>
                <w:sz w:val="25"/>
                <w:szCs w:val="25"/>
                <w:spacing w:val="94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99" w:type="dxa"/>
            <w:vAlign w:val="top"/>
            <w:textDirection w:val="tbRlV"/>
          </w:tcPr>
          <w:p>
            <w:pPr>
              <w:pStyle w:val="TableText"/>
              <w:ind w:left="196"/>
              <w:spacing w:before="120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医</w:t>
            </w:r>
            <w:r>
              <w:rPr>
                <w:sz w:val="25"/>
                <w:szCs w:val="25"/>
                <w:spacing w:val="79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textDirection w:val="tbRlV"/>
          </w:tcPr>
          <w:p>
            <w:pPr>
              <w:pStyle w:val="TableText"/>
              <w:ind w:left="201"/>
              <w:spacing w:before="109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刘</w:t>
            </w:r>
            <w:r>
              <w:rPr>
                <w:sz w:val="25"/>
                <w:szCs w:val="25"/>
                <w:spacing w:val="74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90" w:type="dxa"/>
            <w:vAlign w:val="top"/>
            <w:textDirection w:val="tbRlV"/>
          </w:tcPr>
          <w:p>
            <w:pPr>
              <w:pStyle w:val="TableText"/>
              <w:ind w:left="196"/>
              <w:spacing w:before="109" w:line="21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医</w:t>
            </w:r>
            <w:r>
              <w:rPr>
                <w:sz w:val="25"/>
                <w:szCs w:val="25"/>
                <w:spacing w:val="79"/>
              </w:rPr>
              <w:t xml:space="preserve"> </w:t>
            </w:r>
            <w:r>
              <w:rPr>
                <w:sz w:val="25"/>
                <w:szCs w:val="25"/>
              </w:rPr>
              <w:t>说</w:t>
            </w:r>
          </w:p>
        </w:tc>
        <w:tc>
          <w:tcPr>
            <w:tcW w:w="4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9" w:hRule="atLeast"/>
        </w:trPr>
        <w:tc>
          <w:tcPr>
            <w:tcW w:w="994" w:type="dxa"/>
            <w:vAlign w:val="top"/>
            <w:gridSpan w:val="2"/>
          </w:tcPr>
          <w:p>
            <w:pPr>
              <w:pStyle w:val="TableText"/>
              <w:ind w:left="84"/>
              <w:spacing w:before="14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13"/>
              </w:rPr>
              <w:t>克(胜)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20"/>
              <w:spacing w:before="15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生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1"/>
              <w:spacing w:before="14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壮</w:t>
            </w:r>
          </w:p>
        </w:tc>
        <w:tc>
          <w:tcPr>
            <w:tcW w:w="4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2"/>
              <w:spacing w:before="142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壮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3"/>
              <w:spacing w:before="15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生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4"/>
              <w:spacing w:before="156" w:line="22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生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15"/>
              <w:spacing w:before="146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长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5"/>
              <w:spacing w:before="143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死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07"/>
              <w:spacing w:before="14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乘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6"/>
              <w:spacing w:before="143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苦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07"/>
              <w:spacing w:before="145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囚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17"/>
              <w:spacing w:before="14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侮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8"/>
              <w:spacing w:before="143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困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09"/>
              <w:spacing w:before="146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老</w:t>
            </w:r>
          </w:p>
        </w:tc>
        <w:tc>
          <w:tcPr>
            <w:tcW w:w="4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4" w:type="dxa"/>
            <w:vAlign w:val="top"/>
          </w:tcPr>
          <w:p>
            <w:pPr>
              <w:pStyle w:val="TableText"/>
              <w:ind w:left="89"/>
              <w:spacing w:before="146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老</w:t>
            </w:r>
          </w:p>
        </w:tc>
      </w:tr>
      <w:tr>
        <w:trPr>
          <w:trHeight w:val="819" w:hRule="atLeast"/>
        </w:trPr>
        <w:tc>
          <w:tcPr>
            <w:tcW w:w="27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129"/>
              <w:spacing w:before="24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木</w:t>
            </w:r>
            <w:r>
              <w:rPr>
                <w:sz w:val="25"/>
                <w:szCs w:val="25"/>
                <w:spacing w:val="108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金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82" w:line="23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土</w:t>
            </w:r>
            <w:r>
              <w:rPr>
                <w:sz w:val="25"/>
                <w:szCs w:val="25"/>
                <w:spacing w:val="68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土</w:t>
            </w:r>
          </w:p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7"/>
              </w:rPr>
              <w:t>水</w:t>
            </w:r>
            <w:r>
              <w:rPr>
                <w:sz w:val="25"/>
                <w:szCs w:val="25"/>
                <w:spacing w:val="89"/>
              </w:rPr>
              <w:t xml:space="preserve"> </w:t>
            </w:r>
            <w:r>
              <w:rPr>
                <w:sz w:val="25"/>
                <w:szCs w:val="25"/>
                <w:spacing w:val="-7"/>
              </w:rPr>
              <w:t>火</w:t>
            </w:r>
          </w:p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火</w:t>
            </w:r>
            <w:r>
              <w:rPr>
                <w:sz w:val="25"/>
                <w:szCs w:val="25"/>
                <w:spacing w:val="89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木</w:t>
            </w:r>
          </w:p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6"/>
              </w:rPr>
              <w:t>金</w:t>
            </w:r>
            <w:r>
              <w:rPr>
                <w:sz w:val="25"/>
                <w:szCs w:val="25"/>
                <w:spacing w:val="111"/>
              </w:rPr>
              <w:t xml:space="preserve"> </w:t>
            </w:r>
            <w:r>
              <w:rPr>
                <w:sz w:val="25"/>
                <w:szCs w:val="25"/>
                <w:spacing w:val="-6"/>
              </w:rPr>
              <w:t>水</w:t>
            </w:r>
          </w:p>
        </w:tc>
        <w:tc>
          <w:tcPr>
            <w:tcW w:w="1468" w:type="dxa"/>
            <w:vAlign w:val="top"/>
            <w:gridSpan w:val="3"/>
          </w:tcPr>
          <w:p>
            <w:pPr>
              <w:pStyle w:val="TableText"/>
              <w:ind w:left="601"/>
              <w:spacing w:before="29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木</w:t>
            </w:r>
          </w:p>
        </w:tc>
        <w:tc>
          <w:tcPr>
            <w:tcW w:w="1448" w:type="dxa"/>
            <w:vAlign w:val="top"/>
            <w:gridSpan w:val="3"/>
          </w:tcPr>
          <w:p>
            <w:pPr>
              <w:pStyle w:val="TableText"/>
              <w:ind w:left="593"/>
              <w:spacing w:before="2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火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6"/>
              <w:spacing w:before="317" w:line="23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土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7"/>
              <w:spacing w:before="301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金</w:t>
            </w:r>
          </w:p>
        </w:tc>
        <w:tc>
          <w:tcPr>
            <w:tcW w:w="1464" w:type="dxa"/>
            <w:vAlign w:val="top"/>
            <w:gridSpan w:val="3"/>
          </w:tcPr>
          <w:p>
            <w:pPr>
              <w:pStyle w:val="TableText"/>
              <w:ind w:left="599"/>
              <w:spacing w:before="29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水</w:t>
            </w:r>
          </w:p>
        </w:tc>
      </w:tr>
      <w:tr>
        <w:trPr>
          <w:trHeight w:val="818" w:hRule="atLeast"/>
        </w:trPr>
        <w:tc>
          <w:tcPr>
            <w:tcW w:w="2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8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8" w:type="dxa"/>
            <w:vAlign w:val="top"/>
            <w:gridSpan w:val="3"/>
          </w:tcPr>
          <w:p>
            <w:pPr>
              <w:pStyle w:val="TableText"/>
              <w:ind w:left="601"/>
              <w:spacing w:before="318" w:line="23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土</w:t>
            </w:r>
          </w:p>
        </w:tc>
        <w:tc>
          <w:tcPr>
            <w:tcW w:w="1448" w:type="dxa"/>
            <w:vAlign w:val="top"/>
            <w:gridSpan w:val="3"/>
          </w:tcPr>
          <w:p>
            <w:pPr>
              <w:pStyle w:val="TableText"/>
              <w:ind w:left="593"/>
              <w:spacing w:before="302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金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6"/>
              <w:spacing w:before="29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水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7"/>
              <w:spacing w:before="29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木</w:t>
            </w:r>
          </w:p>
        </w:tc>
        <w:tc>
          <w:tcPr>
            <w:tcW w:w="1464" w:type="dxa"/>
            <w:vAlign w:val="top"/>
            <w:gridSpan w:val="3"/>
          </w:tcPr>
          <w:p>
            <w:pPr>
              <w:pStyle w:val="TableText"/>
              <w:ind w:left="599"/>
              <w:spacing w:before="29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火</w:t>
            </w:r>
          </w:p>
        </w:tc>
      </w:tr>
      <w:tr>
        <w:trPr>
          <w:trHeight w:val="818" w:hRule="atLeast"/>
        </w:trPr>
        <w:tc>
          <w:tcPr>
            <w:tcW w:w="2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8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8" w:type="dxa"/>
            <w:vAlign w:val="top"/>
            <w:gridSpan w:val="3"/>
          </w:tcPr>
          <w:p>
            <w:pPr>
              <w:pStyle w:val="TableText"/>
              <w:ind w:left="601"/>
              <w:spacing w:before="29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水</w:t>
            </w:r>
          </w:p>
        </w:tc>
        <w:tc>
          <w:tcPr>
            <w:tcW w:w="1448" w:type="dxa"/>
            <w:vAlign w:val="top"/>
            <w:gridSpan w:val="3"/>
          </w:tcPr>
          <w:p>
            <w:pPr>
              <w:pStyle w:val="TableText"/>
              <w:ind w:left="593"/>
              <w:spacing w:before="29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木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6"/>
              <w:spacing w:before="29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火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7"/>
              <w:spacing w:before="320" w:line="23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土</w:t>
            </w:r>
          </w:p>
        </w:tc>
        <w:tc>
          <w:tcPr>
            <w:tcW w:w="1464" w:type="dxa"/>
            <w:vAlign w:val="top"/>
            <w:gridSpan w:val="3"/>
          </w:tcPr>
          <w:p>
            <w:pPr>
              <w:pStyle w:val="TableText"/>
              <w:ind w:left="599"/>
              <w:spacing w:before="304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金</w:t>
            </w:r>
          </w:p>
        </w:tc>
      </w:tr>
      <w:tr>
        <w:trPr>
          <w:trHeight w:val="809" w:hRule="atLeast"/>
        </w:trPr>
        <w:tc>
          <w:tcPr>
            <w:tcW w:w="2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8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8" w:type="dxa"/>
            <w:vAlign w:val="top"/>
            <w:gridSpan w:val="3"/>
          </w:tcPr>
          <w:p>
            <w:pPr>
              <w:pStyle w:val="TableText"/>
              <w:ind w:left="601"/>
              <w:spacing w:before="28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火</w:t>
            </w:r>
          </w:p>
        </w:tc>
        <w:tc>
          <w:tcPr>
            <w:tcW w:w="1448" w:type="dxa"/>
            <w:vAlign w:val="top"/>
            <w:gridSpan w:val="3"/>
          </w:tcPr>
          <w:p>
            <w:pPr>
              <w:pStyle w:val="TableText"/>
              <w:ind w:left="593"/>
              <w:spacing w:before="312" w:line="23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土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6"/>
              <w:spacing w:before="296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金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7"/>
              <w:spacing w:before="28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水</w:t>
            </w:r>
          </w:p>
        </w:tc>
        <w:tc>
          <w:tcPr>
            <w:tcW w:w="1464" w:type="dxa"/>
            <w:vAlign w:val="top"/>
            <w:gridSpan w:val="3"/>
          </w:tcPr>
          <w:p>
            <w:pPr>
              <w:pStyle w:val="TableText"/>
              <w:ind w:left="599"/>
              <w:spacing w:before="288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木</w:t>
            </w:r>
          </w:p>
        </w:tc>
      </w:tr>
      <w:tr>
        <w:trPr>
          <w:trHeight w:val="833" w:hRule="atLeast"/>
        </w:trPr>
        <w:tc>
          <w:tcPr>
            <w:tcW w:w="2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8" w:type="dxa"/>
            <w:vAlign w:val="top"/>
            <w:gridSpan w:val="3"/>
          </w:tcPr>
          <w:p>
            <w:pPr>
              <w:pStyle w:val="TableText"/>
              <w:ind w:left="601"/>
              <w:spacing w:before="307" w:line="22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金</w:t>
            </w:r>
          </w:p>
        </w:tc>
        <w:tc>
          <w:tcPr>
            <w:tcW w:w="1448" w:type="dxa"/>
            <w:vAlign w:val="top"/>
            <w:gridSpan w:val="3"/>
          </w:tcPr>
          <w:p>
            <w:pPr>
              <w:pStyle w:val="TableText"/>
              <w:ind w:left="593"/>
              <w:spacing w:before="29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水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6"/>
              <w:spacing w:before="299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木</w:t>
            </w:r>
          </w:p>
        </w:tc>
        <w:tc>
          <w:tcPr>
            <w:tcW w:w="1458" w:type="dxa"/>
            <w:vAlign w:val="top"/>
            <w:gridSpan w:val="3"/>
          </w:tcPr>
          <w:p>
            <w:pPr>
              <w:pStyle w:val="TableText"/>
              <w:ind w:left="597"/>
              <w:spacing w:before="29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火</w:t>
            </w:r>
          </w:p>
        </w:tc>
        <w:tc>
          <w:tcPr>
            <w:tcW w:w="1464" w:type="dxa"/>
            <w:vAlign w:val="top"/>
            <w:gridSpan w:val="3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9"/>
              <w:spacing w:before="81" w:line="23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土</w:t>
            </w:r>
          </w:p>
        </w:tc>
      </w:tr>
    </w:tbl>
    <w:p>
      <w:pPr>
        <w:ind w:left="2689"/>
        <w:spacing w:before="171" w:line="221" w:lineRule="auto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spacing w:val="2"/>
        </w:rPr>
        <w:t>图(4-3)-1</w:t>
      </w:r>
      <w:r>
        <w:rPr>
          <w:rFonts w:ascii="FangSong" w:hAnsi="FangSong" w:eastAsia="FangSong" w:cs="FangSong"/>
          <w:sz w:val="27"/>
          <w:szCs w:val="27"/>
          <w:spacing w:val="124"/>
        </w:rPr>
        <w:t xml:space="preserve"> </w:t>
      </w:r>
      <w:r>
        <w:rPr>
          <w:rFonts w:ascii="FangSong" w:hAnsi="FangSong" w:eastAsia="FangSong" w:cs="FangSong"/>
          <w:sz w:val="27"/>
          <w:szCs w:val="27"/>
          <w:spacing w:val="2"/>
        </w:rPr>
        <w:t>新制五行关系表</w:t>
      </w:r>
    </w:p>
    <w:p>
      <w:pPr>
        <w:spacing w:line="221" w:lineRule="auto"/>
        <w:sectPr>
          <w:footerReference w:type="default" r:id="rId1256"/>
          <w:pgSz w:w="11900" w:h="16840"/>
          <w:pgMar w:top="400" w:right="1670" w:bottom="1206" w:left="1370" w:header="0" w:footer="1017" w:gutter="0"/>
        </w:sectPr>
        <w:rPr>
          <w:rFonts w:ascii="FangSong" w:hAnsi="FangSong" w:eastAsia="FangSong" w:cs="FangSong"/>
          <w:sz w:val="27"/>
          <w:szCs w:val="27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60"/>
        <w:spacing w:before="104" w:line="49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  <w:position w:val="12"/>
        </w:rPr>
        <w:t>成阴阳灾变说。这是五行理论的降格。后世医</w:t>
      </w:r>
      <w:r>
        <w:rPr>
          <w:rFonts w:ascii="SimSun" w:hAnsi="SimSun" w:eastAsia="SimSun" w:cs="SimSun"/>
          <w:sz w:val="32"/>
          <w:szCs w:val="32"/>
          <w:spacing w:val="-16"/>
          <w:position w:val="12"/>
        </w:rPr>
        <w:t>家不用，可能是“避</w:t>
      </w:r>
    </w:p>
    <w:p>
      <w:pPr>
        <w:ind w:left="160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讳”或者是认为不合医道吧。</w:t>
      </w:r>
    </w:p>
    <w:p>
      <w:pPr>
        <w:ind w:left="809"/>
        <w:spacing w:before="79" w:line="218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2"/>
        </w:rPr>
        <w:t>(2)中医实践：务虚理论与实际运作必须界分</w:t>
      </w:r>
    </w:p>
    <w:p>
      <w:pPr>
        <w:ind w:left="160" w:right="104" w:firstLine="649"/>
        <w:spacing w:before="65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中医临床(即治疗)理论是以“黑箱理论”模式为主架，即从外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部的“象”来推导内在的“因”,也就是在生命进行的过程中来研究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人体，这是一种动态的研究。黑箱理论是任何学科新生阶段的必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由之路。它对于中医成就的取得，贡献是巨大的，而且</w:t>
      </w:r>
      <w:r>
        <w:rPr>
          <w:rFonts w:ascii="SimSun" w:hAnsi="SimSun" w:eastAsia="SimSun" w:cs="SimSun"/>
          <w:sz w:val="32"/>
          <w:szCs w:val="32"/>
          <w:spacing w:val="-19"/>
        </w:rPr>
        <w:t>在今后很长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一段时间内对于生命学领域中的研究仍必不可少。</w:t>
      </w:r>
    </w:p>
    <w:p>
      <w:pPr>
        <w:ind w:firstLine="809"/>
        <w:spacing w:before="122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生命现象从理论上说即生命运动，是自然界最复杂、最奇特、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最玄妙的物质存在形式。人类认识它，还远远未有穷期。自从人 </w:t>
      </w:r>
      <w:r>
        <w:rPr>
          <w:rFonts w:ascii="SimSun" w:hAnsi="SimSun" w:eastAsia="SimSun" w:cs="SimSun"/>
          <w:sz w:val="32"/>
          <w:szCs w:val="32"/>
          <w:spacing w:val="-12"/>
        </w:rPr>
        <w:t>在认识领域中建立起人体医学、人体生命学之时，人类早已跨出视 </w:t>
      </w:r>
      <w:r>
        <w:rPr>
          <w:rFonts w:ascii="SimSun" w:hAnsi="SimSun" w:eastAsia="SimSun" w:cs="SimSun"/>
          <w:sz w:val="32"/>
          <w:szCs w:val="32"/>
          <w:spacing w:val="-37"/>
        </w:rPr>
        <w:t>人(奴、下人)为草芥的野蛮时期，进入“人性”、“人权”、“平等”、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“博爱”的文明时期。这样，人对自身的认识，即人把自身当作自然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物质来认识，就受到了伦理道德、社会法律、公众舆论的约束，医学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也就更离不开黑箱理论。</w:t>
      </w:r>
    </w:p>
    <w:p>
      <w:pPr>
        <w:ind w:left="160" w:right="80" w:firstLine="649"/>
        <w:spacing w:before="13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人对人体的精确认识主要依靠解剖学。传统解剖学一</w:t>
      </w:r>
      <w:r>
        <w:rPr>
          <w:rFonts w:ascii="SimSun" w:hAnsi="SimSun" w:eastAsia="SimSun" w:cs="SimSun"/>
          <w:sz w:val="32"/>
          <w:szCs w:val="32"/>
          <w:spacing w:val="-8"/>
        </w:rPr>
        <w:t>般只能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在有限的条件下进行，如外科治疗的手术过程、</w:t>
      </w:r>
      <w:r>
        <w:rPr>
          <w:rFonts w:ascii="SimSun" w:hAnsi="SimSun" w:eastAsia="SimSun" w:cs="SimSun"/>
          <w:sz w:val="32"/>
          <w:szCs w:val="32"/>
          <w:spacing w:val="-19"/>
        </w:rPr>
        <w:t>解剖死者。直到近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年德国制成“世界首张人体图象光盘”,将人体从头到脚切割成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2700张断面照片，才展示出人体内部的详细结构。但这毕竟是已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经停止生命运动的人体。它虽然能够准确无误的揭示人体器宫的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物质组成、部位、形态，但无法再现生命现象中</w:t>
      </w:r>
      <w:r>
        <w:rPr>
          <w:rFonts w:ascii="SimSun" w:hAnsi="SimSun" w:eastAsia="SimSun" w:cs="SimSun"/>
          <w:sz w:val="32"/>
          <w:szCs w:val="32"/>
          <w:spacing w:val="-29"/>
        </w:rPr>
        <w:t>物质代谢、能量转化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的生化过程。人体生命学显然还不能离开黑箱理论。而医的辨证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论治就是将黑箱理论用于临床的典型。它是通过望神色、观形态、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察舌质与舌苔、听声音、嗅气味、问病情、切脉象来作为辨证</w:t>
      </w:r>
      <w:r>
        <w:rPr>
          <w:rFonts w:ascii="SimSun" w:hAnsi="SimSun" w:eastAsia="SimSun" w:cs="SimSun"/>
          <w:sz w:val="32"/>
          <w:szCs w:val="32"/>
          <w:spacing w:val="-19"/>
        </w:rPr>
        <w:t>的依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据。并且，传统中医还有一种完全脱胎于易的“</w:t>
      </w:r>
      <w:r>
        <w:rPr>
          <w:rFonts w:ascii="SimSun" w:hAnsi="SimSun" w:eastAsia="SimSun" w:cs="SimSun"/>
          <w:sz w:val="32"/>
          <w:szCs w:val="32"/>
          <w:spacing w:val="-19"/>
        </w:rPr>
        <w:t>全息”观相辨证方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法，我们不妨称之为八卦全息观证法，这里略作论析。</w:t>
      </w:r>
    </w:p>
    <w:p>
      <w:pPr>
        <w:ind w:right="141" w:firstLine="809"/>
        <w:spacing w:before="162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医家全息观证是用后天八卦。有关后天阵的详细</w:t>
      </w:r>
      <w:r>
        <w:rPr>
          <w:rFonts w:ascii="SimSun" w:hAnsi="SimSun" w:eastAsia="SimSun" w:cs="SimSun"/>
          <w:sz w:val="32"/>
          <w:szCs w:val="32"/>
          <w:spacing w:val="-9"/>
        </w:rPr>
        <w:t>记载始见于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《易传·说卦》,而实际成熟并广为流传是在《易经》成书之前。后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天八卦方位是离坎定上下，而坤兑乾坎艮震巽离周而复始的八卦</w:t>
      </w:r>
    </w:p>
    <w:p>
      <w:pPr>
        <w:spacing w:line="253" w:lineRule="auto"/>
        <w:sectPr>
          <w:footerReference w:type="default" r:id="rId1257"/>
          <w:pgSz w:w="11900" w:h="16840"/>
          <w:pgMar w:top="400" w:right="1459" w:bottom="1256" w:left="1379" w:header="0" w:footer="106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3"/>
        </w:rPr>
        <w:t>方位。《黄帝内经·灵枢·五色》首创面部“全息”观相之说：“庭者，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首前面也；阙上者，咽喉也；阙中者，肺也；下极者，</w:t>
      </w:r>
      <w:r>
        <w:rPr>
          <w:rFonts w:ascii="SimSun" w:hAnsi="SimSun" w:eastAsia="SimSun" w:cs="SimSun"/>
          <w:sz w:val="32"/>
          <w:szCs w:val="32"/>
          <w:spacing w:val="-47"/>
        </w:rPr>
        <w:t>心也；直下者，肝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6"/>
        </w:rPr>
        <w:t>也；肝左者，胆也；下者，脾也；方上者，胃也；中央者</w:t>
      </w:r>
      <w:r>
        <w:rPr>
          <w:rFonts w:ascii="SimSun" w:hAnsi="SimSun" w:eastAsia="SimSun" w:cs="SimSun"/>
          <w:sz w:val="32"/>
          <w:szCs w:val="32"/>
          <w:spacing w:val="-47"/>
        </w:rPr>
        <w:t>，大肠也；挟大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肠者，肾也；当肾者，脐也；面王以上者，小肠也；面王以下者，膀胱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子处也；颧者，肩也；颧后者，臂也；臂下者，手也；目内眦上者，膺乳</w:t>
      </w:r>
    </w:p>
    <w:p>
      <w:pPr>
        <w:spacing w:line="28" w:lineRule="exact"/>
        <w:rPr/>
      </w:pPr>
      <w:r/>
    </w:p>
    <w:p>
      <w:pPr>
        <w:spacing w:line="28" w:lineRule="exact"/>
        <w:sectPr>
          <w:footerReference w:type="default" r:id="rId1258"/>
          <w:pgSz w:w="12140" w:h="17010"/>
          <w:pgMar w:top="400" w:right="1559" w:bottom="1271" w:left="1710" w:header="0" w:footer="1127" w:gutter="0"/>
          <w:cols w:equalWidth="0" w:num="1">
            <w:col w:w="8870" w:space="0"/>
          </w:cols>
        </w:sectPr>
        <w:rPr/>
      </w:pPr>
    </w:p>
    <w:p>
      <w:pPr>
        <w:ind w:right="110"/>
        <w:spacing w:before="72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也；挟绳而上者，背也；循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牙车以下者，股也；中央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</w:rPr>
        <w:t>者，膝也；膝以下者，胫也；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30"/>
        </w:rPr>
        <w:t>当胫以下者，足也；巨分</w:t>
      </w:r>
      <w:r>
        <w:rPr>
          <w:rFonts w:ascii="SimSun" w:hAnsi="SimSun" w:eastAsia="SimSun" w:cs="SimSun"/>
          <w:sz w:val="34"/>
          <w:szCs w:val="34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者，股里也；巨屈者，膝膑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也，此五脏之腑肢节之部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  <w:w w:val="96"/>
        </w:rPr>
        <w:t>分也。”后学据《内经》之说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绘制成面部全息图【见图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(4-3)-2】,以后又参证后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天八卦方位，结合《内经》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之论，如《灵枢·邪气脏腑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病形篇》“十二经脉三百六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十五络，其血气皆上于面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而走空窍，其精阳气上走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220"/>
        <w:spacing w:before="52" w:line="220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705715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-219117</wp:posOffset>
            </wp:positionV>
            <wp:extent cx="3105144" cy="3467125"/>
            <wp:effectExtent l="0" t="0" r="0" b="0"/>
            <wp:wrapNone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44" cy="34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</w:rPr>
        <w:t>庭</w:t>
      </w:r>
    </w:p>
    <w:p>
      <w:pPr>
        <w:ind w:left="2060"/>
        <w:spacing w:before="39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"/>
        </w:rPr>
        <w:t>(首面)</w:t>
      </w:r>
    </w:p>
    <w:p>
      <w:pPr>
        <w:ind w:left="2149"/>
        <w:spacing w:before="99" w:line="221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  <w:position w:val="4"/>
        </w:rPr>
        <w:t>期上</w:t>
      </w:r>
    </w:p>
    <w:p>
      <w:pPr>
        <w:ind w:left="2069"/>
        <w:spacing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(咽啦)</w:t>
      </w:r>
    </w:p>
    <w:p>
      <w:pPr>
        <w:pStyle w:val="BodyText"/>
        <w:spacing w:line="412" w:lineRule="auto"/>
        <w:rPr/>
      </w:pPr>
      <w:r/>
    </w:p>
    <w:p>
      <w:pPr>
        <w:ind w:left="2269"/>
        <w:spacing w:before="52" w:line="262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3"/>
          <w:position w:val="7"/>
        </w:rPr>
        <w:t>捌中</w:t>
      </w:r>
    </w:p>
    <w:p>
      <w:pPr>
        <w:ind w:left="2349"/>
        <w:spacing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  <w:w w:val="93"/>
        </w:rPr>
        <w:t>(肺)</w:t>
      </w:r>
    </w:p>
    <w:tbl>
      <w:tblPr>
        <w:tblStyle w:val="TableNormal"/>
        <w:tblW w:w="2934" w:type="dxa"/>
        <w:tblInd w:w="9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26"/>
        <w:gridCol w:w="1108"/>
      </w:tblGrid>
      <w:tr>
        <w:trPr>
          <w:trHeight w:val="2159" w:hRule="atLeast"/>
        </w:trPr>
        <w:tc>
          <w:tcPr>
            <w:tcW w:w="1826" w:type="dxa"/>
            <w:vAlign w:val="top"/>
          </w:tcPr>
          <w:p>
            <w:pPr>
              <w:pStyle w:val="TableText"/>
              <w:ind w:left="849"/>
              <w:spacing w:before="112" w:line="198" w:lineRule="auto"/>
              <w:rPr>
                <w:sz w:val="16"/>
                <w:szCs w:val="16"/>
              </w:rPr>
            </w:pPr>
            <w:r>
              <w:pict>
                <v:shape id="_x0000_s1728" style="position:absolute;margin-left:-1pt;margin-top:-0.9839pt;mso-position-vertical-relative:text;mso-position-horizontal-relative:text;width:18.25pt;height:23.2pt;z-index:270574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9"/>
                          <w:spacing w:before="19" w:line="245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7"/>
                          </w:rPr>
                          <w:t>额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spacing w:val="1"/>
                          </w:rPr>
                          <w:t>(肩)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1"/>
              </w:rPr>
              <w:t>(小肠)</w:t>
            </w:r>
          </w:p>
          <w:p>
            <w:pPr>
              <w:pStyle w:val="TableText"/>
              <w:ind w:left="659"/>
              <w:spacing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面王</w:t>
            </w:r>
          </w:p>
          <w:p>
            <w:pPr>
              <w:pStyle w:val="TableText"/>
              <w:ind w:left="169"/>
              <w:spacing w:before="55" w:line="220" w:lineRule="auto"/>
              <w:rPr>
                <w:sz w:val="16"/>
                <w:szCs w:val="16"/>
              </w:rPr>
            </w:pPr>
            <w:r>
              <w:pict>
                <v:shape id="_x0000_s1730" style="position:absolute;margin-left:69.9947pt;margin-top:1.77418pt;mso-position-vertical-relative:text;mso-position-horizontal-relative:text;width:21.7pt;height:22.6pt;z-index:270575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19" w:line="238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7"/>
                            <w:w w:val="97"/>
                          </w:rPr>
                          <w:t>直下</w:t>
                        </w:r>
                        <w:r>
                          <w:rPr>
                            <w:sz w:val="16"/>
                            <w:szCs w:val="16"/>
                            <w:spacing w:val="1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spacing w:val="-3"/>
                          </w:rPr>
                          <w:t>肝下)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2"/>
              </w:rPr>
              <w:t>(晓胱子处)</w:t>
            </w:r>
          </w:p>
          <w:p>
            <w:pPr>
              <w:pStyle w:val="TableText"/>
              <w:ind w:left="1069"/>
              <w:spacing w:before="69" w:line="221" w:lineRule="auto"/>
              <w:rPr>
                <w:sz w:val="16"/>
                <w:szCs w:val="16"/>
              </w:rPr>
            </w:pPr>
            <w:r>
              <w:pict>
                <v:shape id="_x0000_s1732" style="position:absolute;margin-left:22.9947pt;margin-top:6.45607pt;mso-position-vertical-relative:text;mso-position-horizontal-relative:text;width:26.3pt;height:47.05pt;z-index:270572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0"/>
                          <w:spacing w:before="19" w:line="25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1"/>
                          </w:rPr>
                          <w:t>中央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sz w:val="16"/>
                            <w:szCs w:val="16"/>
                            <w:spacing w:val="1"/>
                          </w:rPr>
                          <w:t>(大肠)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18"/>
                          </w:rPr>
                          <w:t>(肾)</w:t>
                        </w:r>
                      </w:p>
                      <w:p>
                        <w:pPr>
                          <w:pStyle w:val="TableText"/>
                          <w:ind w:left="160"/>
                          <w:spacing w:before="60" w:line="22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6"/>
                          </w:rPr>
                          <w:t>巨分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-2"/>
              </w:rPr>
              <w:t>方上</w:t>
            </w:r>
          </w:p>
          <w:p>
            <w:pPr>
              <w:ind w:left="1129"/>
              <w:spacing w:before="11" w:line="115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20644" cy="72962"/>
                  <wp:effectExtent l="0" t="0" r="0" b="0"/>
                  <wp:docPr id="1376" name="IM 13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76" name="IM 1376"/>
                          <pic:cNvPicPr/>
                        </pic:nvPicPr>
                        <pic:blipFill>
                          <a:blip r:embed="rId12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44" cy="7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9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牙车</w:t>
            </w:r>
          </w:p>
        </w:tc>
        <w:tc>
          <w:tcPr>
            <w:tcW w:w="1108" w:type="dxa"/>
            <w:vAlign w:val="top"/>
          </w:tcPr>
          <w:p>
            <w:pPr>
              <w:pStyle w:val="TableText"/>
              <w:spacing w:before="152" w:line="221" w:lineRule="auto"/>
              <w:jc w:val="right"/>
              <w:rPr>
                <w:sz w:val="16"/>
                <w:szCs w:val="16"/>
              </w:rPr>
            </w:pPr>
            <w:r>
              <w:pict>
                <v:shape id="_x0000_s1734" style="position:absolute;margin-left:2.19775pt;margin-top:9.58925pt;mso-position-vertical-relative:text;mso-position-horizontal-relative:text;width:17.7pt;height:11.6pt;z-index:270573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2"/>
                          </w:rPr>
                          <w:t>面王</w:t>
                        </w:r>
                      </w:p>
                    </w:txbxContent>
                  </v:textbox>
                </v:shape>
              </w:pict>
            </w:r>
            <w:r>
              <w:rPr>
                <w:sz w:val="16"/>
                <w:szCs w:val="16"/>
                <w:spacing w:val="4"/>
              </w:rPr>
              <w:t>(肩)</w:t>
            </w:r>
          </w:p>
          <w:p>
            <w:pPr>
              <w:pStyle w:val="TableText"/>
              <w:ind w:left="223"/>
              <w:spacing w:before="166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(路此子处)</w:t>
            </w:r>
          </w:p>
          <w:p>
            <w:pPr>
              <w:pStyle w:val="TableText"/>
              <w:ind w:left="53"/>
              <w:spacing w:before="130" w:line="24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1"/>
                <w:position w:val="6"/>
              </w:rPr>
              <w:t>方上中央</w:t>
            </w:r>
          </w:p>
          <w:p>
            <w:pPr>
              <w:pStyle w:val="TableText"/>
              <w:ind w:left="13"/>
              <w:spacing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(胃)(大肠)</w:t>
            </w:r>
          </w:p>
          <w:p>
            <w:pPr>
              <w:pStyle w:val="TableText"/>
              <w:ind w:left="403"/>
              <w:spacing w:before="6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5"/>
                <w:w w:val="97"/>
              </w:rPr>
              <w:t>(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15"/>
                <w:w w:val="97"/>
              </w:rPr>
              <w:t>肾</w:t>
            </w:r>
            <w:r>
              <w:rPr>
                <w:sz w:val="16"/>
                <w:szCs w:val="16"/>
                <w:spacing w:val="-34"/>
              </w:rPr>
              <w:t xml:space="preserve"> </w:t>
            </w:r>
            <w:r>
              <w:rPr>
                <w:sz w:val="16"/>
                <w:szCs w:val="16"/>
                <w:spacing w:val="-15"/>
                <w:w w:val="97"/>
              </w:rPr>
              <w:t>)</w:t>
            </w:r>
          </w:p>
          <w:p>
            <w:pPr>
              <w:pStyle w:val="TableText"/>
              <w:ind w:left="403"/>
              <w:spacing w:before="12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巨分</w:t>
            </w:r>
          </w:p>
          <w:p>
            <w:pPr>
              <w:pStyle w:val="TableText"/>
              <w:ind w:left="403"/>
              <w:spacing w:before="169" w:line="17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8"/>
              </w:rPr>
              <w:t>牙车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90"/>
        <w:spacing w:before="104" w:line="1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w w:val="95"/>
        </w:rPr>
        <w:t>图(4-3)-2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5"/>
        </w:rPr>
        <w:t>《内经》面部“全息图”</w:t>
      </w:r>
    </w:p>
    <w:p>
      <w:pPr>
        <w:spacing w:line="184" w:lineRule="auto"/>
        <w:sectPr>
          <w:type w:val="continuous"/>
          <w:pgSz w:w="12140" w:h="17010"/>
          <w:pgMar w:top="400" w:right="1559" w:bottom="1271" w:left="1710" w:header="0" w:footer="1127" w:gutter="0"/>
          <w:cols w:equalWidth="0" w:num="2">
            <w:col w:w="3720" w:space="100"/>
            <w:col w:w="505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ind w:right="72"/>
        <w:spacing w:before="130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于目而为睛”等等，形成了一整套八卦“全息”观证</w:t>
      </w:r>
      <w:r>
        <w:rPr>
          <w:rFonts w:ascii="SimSun" w:hAnsi="SimSun" w:eastAsia="SimSun" w:cs="SimSun"/>
          <w:sz w:val="32"/>
          <w:szCs w:val="32"/>
          <w:spacing w:val="-37"/>
        </w:rPr>
        <w:t>法，如：面部八卦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全息观证法、眼睛八卦全息观证法、舌诊八卦观证法、手掌八卦观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证法【见图(4-3)-2、3、4、5、6、7]。</w:t>
      </w:r>
    </w:p>
    <w:p>
      <w:pPr>
        <w:ind w:firstLine="649"/>
        <w:spacing w:before="76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后天八卦方位在中医面诊辨证中被摆到如此重要的地位，无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疑是黑箱理论的产物。后天八卦广为流传，秦以后更用作各种易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术(学术与数术)的理论框架，主要归功于《易传·说卦》的明确记 </w:t>
      </w:r>
      <w:r>
        <w:rPr>
          <w:rFonts w:ascii="SimSun" w:hAnsi="SimSun" w:eastAsia="SimSun" w:cs="SimSun"/>
          <w:sz w:val="32"/>
          <w:szCs w:val="32"/>
          <w:spacing w:val="-27"/>
        </w:rPr>
        <w:t>载：它滥用于人事就在于其卦阵提示的是“人道”之理。但是，据现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在见到的史料，历代用后天八卦方位从来是用</w:t>
      </w:r>
      <w:r>
        <w:rPr>
          <w:rFonts w:ascii="SimSun" w:hAnsi="SimSun" w:eastAsia="SimSun" w:cs="SimSun"/>
          <w:sz w:val="32"/>
          <w:szCs w:val="32"/>
          <w:spacing w:val="-4"/>
        </w:rPr>
        <w:t>其图而不知其理。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因此，对后天八卦位用于医道，而且是“全息”辨证，就不能不反思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后天八卦的本源之理。也就是说，后天八卦作为“人”道之理，其本</w:t>
      </w:r>
    </w:p>
    <w:p>
      <w:pPr>
        <w:spacing w:line="259" w:lineRule="auto"/>
        <w:sectPr>
          <w:type w:val="continuous"/>
          <w:pgSz w:w="12140" w:h="17010"/>
          <w:pgMar w:top="400" w:right="1559" w:bottom="1271" w:left="1710" w:header="0" w:footer="1127" w:gutter="0"/>
          <w:cols w:equalWidth="0" w:num="1">
            <w:col w:w="887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70620672" behindDoc="0" locked="0" layoutInCell="0" allowOverlap="1">
            <wp:simplePos x="0" y="0"/>
            <wp:positionH relativeFrom="page">
              <wp:posOffset>4813273</wp:posOffset>
            </wp:positionH>
            <wp:positionV relativeFrom="page">
              <wp:posOffset>1962192</wp:posOffset>
            </wp:positionV>
            <wp:extent cx="1758990" cy="2597111"/>
            <wp:effectExtent l="0" t="0" r="0" b="0"/>
            <wp:wrapNone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990" cy="259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firstLine="149"/>
        <w:spacing w:line="4277" w:lineRule="exact"/>
        <w:rPr/>
      </w:pPr>
      <w:r>
        <w:rPr>
          <w:position w:val="-85"/>
        </w:rPr>
        <w:pict>
          <v:group id="_x0000_s1736" style="mso-position-vertical-relative:line;mso-position-horizontal-relative:char;width:209.55pt;height:213.9pt;" filled="false" stroked="false" coordsize="4191,4277" coordorigin="0,0">
            <v:shape id="_x0000_s1738" style="position:absolute;left:0;top:0;width:4191;height:4200;" filled="false" stroked="false" type="#_x0000_t75">
              <v:imagedata o:title="" r:id="rId1263"/>
            </v:shape>
            <v:shape id="_x0000_s1740" style="position:absolute;left:30;top:67;width:4087;height:4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3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6"/>
                      </w:rPr>
                      <w:t>离官属火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210"/>
                      <w:spacing w:before="5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坤宫属土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8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震宫属木</w:t>
                    </w:r>
                  </w:p>
                  <w:p>
                    <w:pPr>
                      <w:ind w:right="9"/>
                      <w:spacing w:before="155" w:line="220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8"/>
                      </w:rPr>
                      <w:t>兑宫属金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0"/>
                      <w:spacing w:before="58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7"/>
                      </w:rPr>
                      <w:t>艮官属土</w:t>
                    </w:r>
                  </w:p>
                  <w:p>
                    <w:pPr>
                      <w:ind w:left="1810"/>
                      <w:spacing w:before="244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坎官属水</w:t>
                    </w:r>
                  </w:p>
                </w:txbxContent>
              </v:textbox>
            </v:shape>
            <v:shape id="_x0000_s1742" style="position:absolute;left:3120;top:3537;width:75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乾宫属金</w:t>
                    </w:r>
                  </w:p>
                </w:txbxContent>
              </v:textbox>
            </v:shape>
            <v:shape id="_x0000_s1744" style="position:absolute;left:330;top:556;width:746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</w:rPr>
                      <w:t>巽宫网木</w:t>
                    </w:r>
                  </w:p>
                </w:txbxContent>
              </v:textbox>
            </v:shape>
            <v:shape id="_x0000_s1746" style="position:absolute;left:910;top:2230;width:250;height:260;" filled="false" stroked="false" type="#_x0000_t75">
              <v:imagedata o:title="" r:id="rId1264"/>
            </v:shape>
          </v:group>
        </w:pict>
      </w:r>
    </w:p>
    <w:p>
      <w:pPr>
        <w:pStyle w:val="BodyText"/>
        <w:spacing w:line="379" w:lineRule="auto"/>
        <w:rPr/>
      </w:pPr>
      <w:r/>
    </w:p>
    <w:p>
      <w:pPr>
        <w:ind w:left="299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图(4-3)-3</w:t>
      </w:r>
      <w:r>
        <w:rPr>
          <w:rFonts w:ascii="SimSun" w:hAnsi="SimSun" w:eastAsia="SimSun" w:cs="SimSun"/>
          <w:sz w:val="25"/>
          <w:szCs w:val="25"/>
          <w:spacing w:val="9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面部八卦图</w:t>
      </w:r>
    </w:p>
    <w:p>
      <w:pPr>
        <w:spacing w:line="85" w:lineRule="exact"/>
        <w:rPr/>
      </w:pPr>
      <w:r/>
    </w:p>
    <w:p>
      <w:pPr>
        <w:spacing w:line="85" w:lineRule="exact"/>
        <w:sectPr>
          <w:footerReference w:type="default" r:id="rId1261"/>
          <w:pgSz w:w="12080" w:h="16970"/>
          <w:pgMar w:top="400" w:right="1539" w:bottom="1285" w:left="1660" w:header="0" w:footer="1123" w:gutter="0"/>
          <w:cols w:equalWidth="0" w:num="1">
            <w:col w:w="8880" w:space="0"/>
          </w:cols>
        </w:sectPr>
        <w:rPr/>
      </w:pPr>
    </w:p>
    <w:p>
      <w:pPr>
        <w:ind w:right="562"/>
        <w:spacing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源根据是什么。它如“形道器”论一样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只是认识学意义上的哲人方法论，还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是囊括了自然规律的一种理性的写实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反映。如果是前者，把抽象的哲学图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式照搬于辨证方位，未免有些简单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化。如果是后者，那么对后天八卦阵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乃至先天八卦阵就还需要从更深刻的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理论层面作进一步的本源探究。从医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的角度来说，即后天八卦是易理论移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50"/>
        <w:spacing w:line="2630" w:lineRule="exact"/>
        <w:rPr/>
      </w:pPr>
      <w:r>
        <w:rPr>
          <w:position w:val="-52"/>
        </w:rPr>
        <w:pict>
          <v:group id="_x0000_s1748" style="mso-position-vertical-relative:line;mso-position-horizontal-relative:char;width:139.5pt;height:131.55pt;" filled="false" stroked="false" coordsize="2790,2631" coordorigin="0,0">
            <v:shape id="_x0000_s1750" style="position:absolute;left:0;top:0;width:2790;height:2631;" filled="false" stroked="false" type="#_x0000_t75">
              <v:imagedata o:title="" r:id="rId1265"/>
            </v:shape>
            <v:shape id="_x0000_s1752" style="position:absolute;left:19;top:87;width:2031;height:21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肾</w:t>
                    </w:r>
                  </w:p>
                  <w:p>
                    <w:pPr>
                      <w:ind w:left="649"/>
                      <w:spacing w:before="144" w:line="221" w:lineRule="auto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8"/>
                        <w:szCs w:val="28"/>
                      </w:rPr>
                      <w:t>肠</w:t>
                    </w:r>
                  </w:p>
                  <w:p>
                    <w:pPr>
                      <w:ind w:left="59"/>
                      <w:spacing w:before="121" w:line="367" w:lineRule="exac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3"/>
                        <w:position w:val="8"/>
                      </w:rPr>
                      <w:t>肝胆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  <w:w w:val="99"/>
                      </w:rPr>
                      <w:t>(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  <w:w w:val="99"/>
                      </w:rPr>
                      <w:t>肺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  <w:w w:val="99"/>
                      </w:rPr>
                      <w:t>)</w:t>
                    </w:r>
                  </w:p>
                  <w:p>
                    <w:pPr>
                      <w:ind w:right="20"/>
                      <w:spacing w:before="70" w:line="195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8"/>
                      </w:rPr>
                      <w:t>三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5"/>
                      </w:rPr>
                      <w:t xml:space="preserve">        </w:t>
                    </w:r>
                    <w:r>
                      <w:rPr>
                        <w:sz w:val="18"/>
                        <w:szCs w:val="18"/>
                        <w:position w:val="-1"/>
                      </w:rPr>
                      <w:drawing>
                        <wp:inline distT="0" distB="0" distL="0" distR="0">
                          <wp:extent cx="203199" cy="101617"/>
                          <wp:effectExtent l="0" t="0" r="0" b="0"/>
                          <wp:docPr id="1380" name="IM 138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80" name="IM 1380"/>
                                  <pic:cNvPicPr/>
                                </pic:nvPicPr>
                                <pic:blipFill>
                                  <a:blip r:embed="rId126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03199" cy="10161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220"/>
                      <w:spacing w:line="227" w:lineRule="exact"/>
                      <w:rPr>
                        <w:rFonts w:ascii="SimSun" w:hAnsi="SimSun" w:eastAsia="SimSun" w:cs="SimSun"/>
                        <w:sz w:val="32"/>
                        <w:szCs w:val="32"/>
                      </w:rPr>
                    </w:pPr>
                    <w:r>
                      <w:rPr>
                        <w:rFonts w:ascii="SimSun" w:hAnsi="SimSun" w:eastAsia="SimSun" w:cs="SimSun"/>
                        <w:sz w:val="32"/>
                        <w:szCs w:val="32"/>
                        <w:position w:val="-4"/>
                      </w:rPr>
                      <w:t>二</w:t>
                    </w:r>
                  </w:p>
                  <w:p>
                    <w:pPr>
                      <w:ind w:left="1120"/>
                      <w:spacing w:before="1" w:line="220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22"/>
                      </w:rPr>
                      <w:t>心(肺)</w:t>
                    </w:r>
                  </w:p>
                </w:txbxContent>
              </v:textbox>
            </v:shape>
            <v:shape id="_x0000_s1754" style="position:absolute;left:1180;top:826;width:449;height:4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0" w:right="20" w:hanging="190"/>
                      <w:spacing w:before="20" w:line="24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1"/>
                      </w:rPr>
                      <w:t>脾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1"/>
                      </w:rPr>
                      <w:t>胃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三</w:t>
                    </w:r>
                  </w:p>
                </w:txbxContent>
              </v:textbox>
            </v:shape>
            <v:shape id="_x0000_s1756" style="position:absolute;left:2320;top:1128;width:447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肝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胆</w:t>
                    </w:r>
                  </w:p>
                </w:txbxContent>
              </v:textbox>
            </v:shape>
            <v:shape id="_x0000_s1758" style="position:absolute;left:1195;top:350;width:335;height:191;" filled="false" stroked="false" type="#_x0000_t75">
              <v:imagedata o:title="" r:id="rId1267"/>
            </v:shape>
            <v:shape id="_x0000_s1760" style="position:absolute;left:729;top:1090;width:281;height:175;" filled="false" stroked="false" type="#_x0000_t75">
              <v:imagedata o:title="" r:id="rId1268"/>
            </v:shape>
            <v:shape id="_x0000_s1762" style="position:absolute;left:1770;top:1074;width:212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7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三</w:t>
                    </w:r>
                  </w:p>
                </w:txbxContent>
              </v:textbox>
            </v:shape>
            <v:shape id="_x0000_s1764" style="position:absolute;left:1870;top:390;width:207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百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8" w:lineRule="auto"/>
        <w:rPr/>
      </w:pPr>
      <w:r/>
    </w:p>
    <w:p>
      <w:pPr>
        <w:spacing w:before="82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图(4-3)-4</w:t>
      </w:r>
      <w:r>
        <w:rPr>
          <w:rFonts w:ascii="SimSun" w:hAnsi="SimSun" w:eastAsia="SimSun" w:cs="SimSun"/>
          <w:sz w:val="25"/>
          <w:szCs w:val="25"/>
          <w:spacing w:val="9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舌诊八卦图</w:t>
      </w:r>
    </w:p>
    <w:p>
      <w:pPr>
        <w:spacing w:line="184" w:lineRule="auto"/>
        <w:sectPr>
          <w:type w:val="continuous"/>
          <w:pgSz w:w="12080" w:h="16970"/>
          <w:pgMar w:top="400" w:right="1539" w:bottom="1285" w:left="1660" w:header="0" w:footer="1123" w:gutter="0"/>
          <w:cols w:equalWidth="0" w:num="2">
            <w:col w:w="5600" w:space="100"/>
            <w:col w:w="3181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ind w:right="101"/>
        <w:spacing w:before="133" w:line="24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植于人体的产物，还是人体黑箱理论的结晶。以此反观两千年以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来的医学理论，则可见一斑。</w:t>
      </w:r>
    </w:p>
    <w:p>
      <w:pPr>
        <w:ind w:firstLine="639"/>
        <w:spacing w:before="93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长期以来，中医实践始终是不自觉地把易理论用于临床运作，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而不是自觉地用它指导临床理论的再造，从而导致中医临床理论 </w:t>
      </w:r>
      <w:r>
        <w:rPr>
          <w:rFonts w:ascii="SimSun" w:hAnsi="SimSun" w:eastAsia="SimSun" w:cs="SimSun"/>
          <w:sz w:val="32"/>
          <w:szCs w:val="32"/>
          <w:spacing w:val="-7"/>
        </w:rPr>
        <w:t>始终同中医学科总理论没有多大区别，也导致临床的辨证论治始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终处于“玄观”与推理这样一种思辩阶段，而始终未进入确诊与</w:t>
      </w:r>
      <w:r>
        <w:rPr>
          <w:rFonts w:ascii="SimSun" w:hAnsi="SimSun" w:eastAsia="SimSun" w:cs="SimSun"/>
          <w:sz w:val="32"/>
          <w:szCs w:val="32"/>
          <w:spacing w:val="-19"/>
        </w:rPr>
        <w:t>适 </w:t>
      </w:r>
      <w:r>
        <w:rPr>
          <w:rFonts w:ascii="SimSun" w:hAnsi="SimSun" w:eastAsia="SimSun" w:cs="SimSun"/>
          <w:sz w:val="32"/>
          <w:szCs w:val="32"/>
          <w:spacing w:val="-16"/>
        </w:rPr>
        <w:t>症的实验阶段。</w:t>
      </w:r>
    </w:p>
    <w:p>
      <w:pPr>
        <w:spacing w:line="249" w:lineRule="auto"/>
        <w:sectPr>
          <w:type w:val="continuous"/>
          <w:pgSz w:w="12080" w:h="16970"/>
          <w:pgMar w:top="400" w:right="1539" w:bottom="1285" w:left="1660" w:header="0" w:footer="1123" w:gutter="0"/>
          <w:cols w:equalWidth="0" w:num="1">
            <w:col w:w="8880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1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70674944" behindDoc="0" locked="0" layoutInCell="0" allowOverlap="1">
                <wp:simplePos x="0" y="0"/>
                <wp:positionH relativeFrom="page">
                  <wp:posOffset>1980095</wp:posOffset>
                </wp:positionH>
                <wp:positionV relativeFrom="page">
                  <wp:posOffset>2938467</wp:posOffset>
                </wp:positionV>
                <wp:extent cx="326390" cy="227965"/>
                <wp:effectExtent l="0" t="0" r="0" b="0"/>
                <wp:wrapNone/>
                <wp:docPr id="1382" name="TextBox 13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980095" y="2938467"/>
                          <a:ext cx="326390" cy="2279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4" w:line="220" w:lineRule="auto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spacing w:val="6"/>
                              </w:rPr>
                              <w:t>关辱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6" style="position:absolute;margin-left:155.913pt;margin-top:231.375pt;mso-position-vertical-relative:page;mso-position-horizontal-relative:page;width:25.7pt;height:17.95pt;z-index:2706749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4" w:line="220" w:lineRule="auto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spacing w:val="6"/>
                        </w:rPr>
                        <w:t>关辱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70690304" behindDoc="0" locked="0" layoutInCell="0" allowOverlap="1">
            <wp:simplePos x="0" y="0"/>
            <wp:positionH relativeFrom="page">
              <wp:posOffset>2838447</wp:posOffset>
            </wp:positionH>
            <wp:positionV relativeFrom="page">
              <wp:posOffset>2584487</wp:posOffset>
            </wp:positionV>
            <wp:extent cx="114329" cy="120621"/>
            <wp:effectExtent l="0" t="0" r="0" b="0"/>
            <wp:wrapNone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68" style="position:absolute;margin-left:190.805pt;margin-top:174.066pt;mso-position-vertical-relative:page;mso-position-horizontal-relative:page;width:27.2pt;height:35.35pt;z-index:270697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5" w:right="20" w:hanging="5"/>
                    <w:spacing w:before="20" w:line="25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34"/>
                    </w:rPr>
                    <w:t>廓的抱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肠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小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心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70676992" behindDoc="0" locked="0" layoutInCell="0" allowOverlap="1">
            <wp:simplePos x="0" y="0"/>
            <wp:positionH relativeFrom="page">
              <wp:posOffset>2952777</wp:posOffset>
            </wp:positionH>
            <wp:positionV relativeFrom="page">
              <wp:posOffset>2330413</wp:posOffset>
            </wp:positionV>
            <wp:extent cx="349186" cy="196865"/>
            <wp:effectExtent l="0" t="0" r="0" b="0"/>
            <wp:wrapNone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1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86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78016" behindDoc="0" locked="0" layoutInCell="0" allowOverlap="1">
            <wp:simplePos x="0" y="0"/>
            <wp:positionH relativeFrom="page">
              <wp:posOffset>2101840</wp:posOffset>
            </wp:positionH>
            <wp:positionV relativeFrom="page">
              <wp:posOffset>2374897</wp:posOffset>
            </wp:positionV>
            <wp:extent cx="215889" cy="247658"/>
            <wp:effectExtent l="0" t="0" r="0" b="0"/>
            <wp:wrapNone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1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89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8256" behindDoc="0" locked="0" layoutInCell="0" allowOverlap="1">
            <wp:simplePos x="0" y="0"/>
            <wp:positionH relativeFrom="page">
              <wp:posOffset>2184432</wp:posOffset>
            </wp:positionH>
            <wp:positionV relativeFrom="page">
              <wp:posOffset>2692385</wp:posOffset>
            </wp:positionV>
            <wp:extent cx="107906" cy="139762"/>
            <wp:effectExtent l="0" t="0" r="0" b="0"/>
            <wp:wrapNone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1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79040" behindDoc="0" locked="0" layoutInCell="0" allowOverlap="1">
            <wp:simplePos x="0" y="0"/>
            <wp:positionH relativeFrom="page">
              <wp:posOffset>2076450</wp:posOffset>
            </wp:positionH>
            <wp:positionV relativeFrom="page">
              <wp:posOffset>2603523</wp:posOffset>
            </wp:positionV>
            <wp:extent cx="342913" cy="126930"/>
            <wp:effectExtent l="0" t="0" r="0" b="0"/>
            <wp:wrapNone/>
            <wp:docPr id="1392" name="IM 1392"/>
            <wp:cNvGraphicFramePr/>
            <a:graphic>
              <a:graphicData uri="http://schemas.openxmlformats.org/drawingml/2006/picture">
                <pic:pic>
                  <pic:nvPicPr>
                    <pic:cNvPr id="1392" name="IM 1392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13" cy="12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5184" behindDoc="0" locked="0" layoutInCell="0" allowOverlap="1">
            <wp:simplePos x="0" y="0"/>
            <wp:positionH relativeFrom="page">
              <wp:posOffset>2838447</wp:posOffset>
            </wp:positionH>
            <wp:positionV relativeFrom="page">
              <wp:posOffset>3016287</wp:posOffset>
            </wp:positionV>
            <wp:extent cx="146067" cy="126931"/>
            <wp:effectExtent l="0" t="0" r="0" b="0"/>
            <wp:wrapNone/>
            <wp:docPr id="1394" name="IM 1394"/>
            <wp:cNvGraphicFramePr/>
            <a:graphic>
              <a:graphicData uri="http://schemas.openxmlformats.org/drawingml/2006/picture">
                <pic:pic>
                  <pic:nvPicPr>
                    <pic:cNvPr id="1394" name="IM 1394"/>
                    <pic:cNvPicPr/>
                  </pic:nvPicPr>
                  <pic:blipFill>
                    <a:blip r:embed="rId1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2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70848" behindDoc="1" locked="0" layoutInCell="0" allowOverlap="1">
            <wp:simplePos x="0" y="0"/>
            <wp:positionH relativeFrom="page">
              <wp:posOffset>4064036</wp:posOffset>
            </wp:positionH>
            <wp:positionV relativeFrom="page">
              <wp:posOffset>2743177</wp:posOffset>
            </wp:positionV>
            <wp:extent cx="222236" cy="330213"/>
            <wp:effectExtent l="0" t="0" r="0" b="0"/>
            <wp:wrapNone/>
            <wp:docPr id="1396" name="IM 1396"/>
            <wp:cNvGraphicFramePr/>
            <a:graphic>
              <a:graphicData uri="http://schemas.openxmlformats.org/drawingml/2006/picture">
                <pic:pic>
                  <pic:nvPicPr>
                    <pic:cNvPr id="1396" name="IM 1396"/>
                    <pic:cNvPicPr/>
                  </pic:nvPicPr>
                  <pic:blipFill>
                    <a:blip r:embed="rId1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6" cy="33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7232" behindDoc="0" locked="0" layoutInCell="0" allowOverlap="1">
            <wp:simplePos x="0" y="0"/>
            <wp:positionH relativeFrom="page">
              <wp:posOffset>2260602</wp:posOffset>
            </wp:positionH>
            <wp:positionV relativeFrom="page">
              <wp:posOffset>2997253</wp:posOffset>
            </wp:positionV>
            <wp:extent cx="139719" cy="114206"/>
            <wp:effectExtent l="0" t="0" r="0" b="0"/>
            <wp:wrapNone/>
            <wp:docPr id="1398" name="IM 1398"/>
            <wp:cNvGraphicFramePr/>
            <a:graphic>
              <a:graphicData uri="http://schemas.openxmlformats.org/drawingml/2006/picture">
                <pic:pic>
                  <pic:nvPicPr>
                    <pic:cNvPr id="1398" name="IM 1398"/>
                    <pic:cNvPicPr/>
                  </pic:nvPicPr>
                  <pic:blipFill>
                    <a:blip r:embed="rId1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1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91328" behindDoc="0" locked="0" layoutInCell="0" allowOverlap="1">
            <wp:simplePos x="0" y="0"/>
            <wp:positionH relativeFrom="page">
              <wp:posOffset>1885951</wp:posOffset>
            </wp:positionH>
            <wp:positionV relativeFrom="page">
              <wp:posOffset>3390876</wp:posOffset>
            </wp:positionV>
            <wp:extent cx="101634" cy="127037"/>
            <wp:effectExtent l="0" t="0" r="0" b="0"/>
            <wp:wrapNone/>
            <wp:docPr id="1400" name="IM 1400"/>
            <wp:cNvGraphicFramePr/>
            <a:graphic>
              <a:graphicData uri="http://schemas.openxmlformats.org/drawingml/2006/picture">
                <pic:pic>
                  <pic:nvPicPr>
                    <pic:cNvPr id="1400" name="IM 1400"/>
                    <pic:cNvPicPr/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34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92352" behindDoc="0" locked="0" layoutInCell="0" allowOverlap="1">
            <wp:simplePos x="0" y="0"/>
            <wp:positionH relativeFrom="page">
              <wp:posOffset>2254255</wp:posOffset>
            </wp:positionH>
            <wp:positionV relativeFrom="page">
              <wp:posOffset>3371843</wp:posOffset>
            </wp:positionV>
            <wp:extent cx="95212" cy="133346"/>
            <wp:effectExtent l="0" t="0" r="0" b="0"/>
            <wp:wrapNone/>
            <wp:docPr id="1402" name="IM 1402"/>
            <wp:cNvGraphicFramePr/>
            <a:graphic>
              <a:graphicData uri="http://schemas.openxmlformats.org/drawingml/2006/picture">
                <pic:pic>
                  <pic:nvPicPr>
                    <pic:cNvPr id="1402" name="IM 1402"/>
                    <pic:cNvPicPr/>
                  </pic:nvPicPr>
                  <pic:blipFill>
                    <a:blip r:embed="rId1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2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9280" behindDoc="0" locked="0" layoutInCell="0" allowOverlap="1">
            <wp:simplePos x="0" y="0"/>
            <wp:positionH relativeFrom="page">
              <wp:posOffset>2863837</wp:posOffset>
            </wp:positionH>
            <wp:positionV relativeFrom="page">
              <wp:posOffset>3441670</wp:posOffset>
            </wp:positionV>
            <wp:extent cx="120677" cy="114312"/>
            <wp:effectExtent l="0" t="0" r="0" b="0"/>
            <wp:wrapNone/>
            <wp:docPr id="1404" name="IM 1404"/>
            <wp:cNvGraphicFramePr/>
            <a:graphic>
              <a:graphicData uri="http://schemas.openxmlformats.org/drawingml/2006/picture">
                <pic:pic>
                  <pic:nvPicPr>
                    <pic:cNvPr id="1404" name="IM 1404"/>
                    <pic:cNvPicPr/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77" cy="1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6208" behindDoc="0" locked="0" layoutInCell="0" allowOverlap="1">
            <wp:simplePos x="0" y="0"/>
            <wp:positionH relativeFrom="page">
              <wp:posOffset>2768625</wp:posOffset>
            </wp:positionH>
            <wp:positionV relativeFrom="page">
              <wp:posOffset>3244805</wp:posOffset>
            </wp:positionV>
            <wp:extent cx="126949" cy="127037"/>
            <wp:effectExtent l="0" t="0" r="0" b="0"/>
            <wp:wrapNone/>
            <wp:docPr id="1406" name="IM 1406"/>
            <wp:cNvGraphicFramePr/>
            <a:graphic>
              <a:graphicData uri="http://schemas.openxmlformats.org/drawingml/2006/picture">
                <pic:pic>
                  <pic:nvPicPr>
                    <pic:cNvPr id="1406" name="IM 1406"/>
                    <pic:cNvPicPr/>
                  </pic:nvPicPr>
                  <pic:blipFill>
                    <a:blip r:embed="rId1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9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73920" behindDoc="0" locked="0" layoutInCell="0" allowOverlap="1">
            <wp:simplePos x="0" y="0"/>
            <wp:positionH relativeFrom="page">
              <wp:posOffset>1987586</wp:posOffset>
            </wp:positionH>
            <wp:positionV relativeFrom="page">
              <wp:posOffset>3213151</wp:posOffset>
            </wp:positionV>
            <wp:extent cx="266668" cy="469868"/>
            <wp:effectExtent l="0" t="0" r="0" b="0"/>
            <wp:wrapNone/>
            <wp:docPr id="1408" name="IM 1408"/>
            <wp:cNvGraphicFramePr/>
            <a:graphic>
              <a:graphicData uri="http://schemas.openxmlformats.org/drawingml/2006/picture">
                <pic:pic>
                  <pic:nvPicPr>
                    <pic:cNvPr id="1408" name="IM 1408"/>
                    <pic:cNvPicPr/>
                  </pic:nvPicPr>
                  <pic:blipFill>
                    <a:blip r:embed="rId1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668" cy="469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3136" behindDoc="0" locked="0" layoutInCell="0" allowOverlap="1">
            <wp:simplePos x="0" y="0"/>
            <wp:positionH relativeFrom="page">
              <wp:posOffset>2305034</wp:posOffset>
            </wp:positionH>
            <wp:positionV relativeFrom="page">
              <wp:posOffset>3225771</wp:posOffset>
            </wp:positionV>
            <wp:extent cx="158762" cy="127037"/>
            <wp:effectExtent l="0" t="0" r="0" b="0"/>
            <wp:wrapNone/>
            <wp:docPr id="1410" name="IM 1410"/>
            <wp:cNvGraphicFramePr/>
            <a:graphic>
              <a:graphicData uri="http://schemas.openxmlformats.org/drawingml/2006/picture">
                <pic:pic>
                  <pic:nvPicPr>
                    <pic:cNvPr id="1410" name="IM 1410"/>
                    <pic:cNvPicPr/>
                  </pic:nvPicPr>
                  <pic:blipFill>
                    <a:blip r:embed="rId1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72896" behindDoc="0" locked="0" layoutInCell="0" allowOverlap="1">
            <wp:simplePos x="0" y="0"/>
            <wp:positionH relativeFrom="page">
              <wp:posOffset>2451101</wp:posOffset>
            </wp:positionH>
            <wp:positionV relativeFrom="page">
              <wp:posOffset>3486155</wp:posOffset>
            </wp:positionV>
            <wp:extent cx="323871" cy="400039"/>
            <wp:effectExtent l="0" t="0" r="0" b="0"/>
            <wp:wrapNone/>
            <wp:docPr id="1412" name="IM 1412"/>
            <wp:cNvGraphicFramePr/>
            <a:graphic>
              <a:graphicData uri="http://schemas.openxmlformats.org/drawingml/2006/picture">
                <pic:pic>
                  <pic:nvPicPr>
                    <pic:cNvPr id="1412" name="IM 1412"/>
                    <pic:cNvPicPr/>
                  </pic:nvPicPr>
                  <pic:blipFill>
                    <a:blip r:embed="rId1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71" cy="40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4160" behindDoc="0" locked="0" layoutInCell="0" allowOverlap="1">
            <wp:simplePos x="0" y="0"/>
            <wp:positionH relativeFrom="page">
              <wp:posOffset>3035294</wp:posOffset>
            </wp:positionH>
            <wp:positionV relativeFrom="page">
              <wp:posOffset>3632227</wp:posOffset>
            </wp:positionV>
            <wp:extent cx="139719" cy="139655"/>
            <wp:effectExtent l="0" t="0" r="0" b="0"/>
            <wp:wrapNone/>
            <wp:docPr id="1414" name="IM 1414"/>
            <wp:cNvGraphicFramePr/>
            <a:graphic>
              <a:graphicData uri="http://schemas.openxmlformats.org/drawingml/2006/picture">
                <pic:pic>
                  <pic:nvPicPr>
                    <pic:cNvPr id="1414" name="IM 1414"/>
                    <pic:cNvPicPr/>
                  </pic:nvPicPr>
                  <pic:blipFill>
                    <a:blip r:embed="rId1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80064" behindDoc="0" locked="0" layoutInCell="0" allowOverlap="1">
            <wp:simplePos x="0" y="0"/>
            <wp:positionH relativeFrom="page">
              <wp:posOffset>3187709</wp:posOffset>
            </wp:positionH>
            <wp:positionV relativeFrom="page">
              <wp:posOffset>3587742</wp:posOffset>
            </wp:positionV>
            <wp:extent cx="209541" cy="203175"/>
            <wp:effectExtent l="0" t="0" r="0" b="0"/>
            <wp:wrapNone/>
            <wp:docPr id="1416" name="IM 1416"/>
            <wp:cNvGraphicFramePr/>
            <a:graphic>
              <a:graphicData uri="http://schemas.openxmlformats.org/drawingml/2006/picture">
                <pic:pic>
                  <pic:nvPicPr>
                    <pic:cNvPr id="1416" name="IM 1416"/>
                    <pic:cNvPicPr/>
                  </pic:nvPicPr>
                  <pic:blipFill>
                    <a:blip r:embed="rId1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20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1269"/>
          <w:pgSz w:w="11900" w:h="16840"/>
          <w:pgMar w:top="400" w:right="1785" w:bottom="1095" w:left="1785" w:header="0" w:footer="933" w:gutter="0"/>
          <w:cols w:equalWidth="0" w:num="1">
            <w:col w:w="8330" w:space="0"/>
          </w:cols>
        </w:sectPr>
        <w:rPr/>
      </w:pPr>
    </w:p>
    <w:p>
      <w:pPr>
        <w:ind w:left="3884"/>
        <w:spacing w:line="224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1770" style="position:absolute;margin-left:50.2473pt;margin-top:3.02227pt;mso-position-vertical-relative:text;mso-position-horizontal-relative:text;width:23.5pt;height:15.4pt;z-index:270682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右眼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-3"/>
        </w:rPr>
        <w:t>左眼</w:t>
      </w:r>
    </w:p>
    <w:p>
      <w:pPr>
        <w:ind w:left="4425" w:right="197"/>
        <w:spacing w:before="17" w:line="208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70696448" behindDoc="0" locked="0" layoutInCell="1" allowOverlap="1">
            <wp:simplePos x="0" y="0"/>
            <wp:positionH relativeFrom="column">
              <wp:posOffset>2619385</wp:posOffset>
            </wp:positionH>
            <wp:positionV relativeFrom="paragraph">
              <wp:posOffset>163615</wp:posOffset>
            </wp:positionV>
            <wp:extent cx="476210" cy="349247"/>
            <wp:effectExtent l="0" t="0" r="0" b="0"/>
            <wp:wrapNone/>
            <wp:docPr id="1418" name="IM 1418"/>
            <wp:cNvGraphicFramePr/>
            <a:graphic>
              <a:graphicData uri="http://schemas.openxmlformats.org/drawingml/2006/picture">
                <pic:pic>
                  <pic:nvPicPr>
                    <pic:cNvPr id="1418" name="IM 1418"/>
                    <pic:cNvPicPr/>
                  </pic:nvPicPr>
                  <pic:blipFill>
                    <a:blip r:embed="rId1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10" cy="34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669824" behindDoc="1" locked="0" layoutInCell="1" allowOverlap="1">
            <wp:simplePos x="0" y="0"/>
            <wp:positionH relativeFrom="column">
              <wp:posOffset>2428885</wp:posOffset>
            </wp:positionH>
            <wp:positionV relativeFrom="paragraph">
              <wp:posOffset>4925</wp:posOffset>
            </wp:positionV>
            <wp:extent cx="1809705" cy="1682712"/>
            <wp:effectExtent l="0" t="0" r="0" b="0"/>
            <wp:wrapNone/>
            <wp:docPr id="1420" name="IM 1420"/>
            <wp:cNvGraphicFramePr/>
            <a:graphic>
              <a:graphicData uri="http://schemas.openxmlformats.org/drawingml/2006/picture">
                <pic:pic>
                  <pic:nvPicPr>
                    <pic:cNvPr id="1420" name="IM 1420"/>
                    <pic:cNvPicPr/>
                  </pic:nvPicPr>
                  <pic:blipFill>
                    <a:blip r:embed="rId1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05" cy="168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16"/>
        </w:rPr>
        <w:t>咽喃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</w:rPr>
        <w:t>的</w:t>
      </w:r>
    </w:p>
    <w:p>
      <w:pPr>
        <w:ind w:left="2835"/>
        <w:spacing w:before="54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drawing>
          <wp:anchor distT="0" distB="0" distL="0" distR="0" simplePos="0" relativeHeight="270668800" behindDoc="1" locked="0" layoutInCell="1" allowOverlap="1">
            <wp:simplePos x="0" y="0"/>
            <wp:positionH relativeFrom="column">
              <wp:posOffset>568324</wp:posOffset>
            </wp:positionH>
            <wp:positionV relativeFrom="paragraph">
              <wp:posOffset>-308199</wp:posOffset>
            </wp:positionV>
            <wp:extent cx="1809781" cy="1708163"/>
            <wp:effectExtent l="0" t="0" r="0" b="0"/>
            <wp:wrapNone/>
            <wp:docPr id="1422" name="IM 1422"/>
            <wp:cNvGraphicFramePr/>
            <a:graphic>
              <a:graphicData uri="http://schemas.openxmlformats.org/drawingml/2006/picture">
                <pic:pic>
                  <pic:nvPicPr>
                    <pic:cNvPr id="1422" name="IM 1422"/>
                    <pic:cNvPicPr/>
                  </pic:nvPicPr>
                  <pic:blipFill>
                    <a:blip r:embed="rId1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81" cy="17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9"/>
          <w:szCs w:val="9"/>
          <w:color w:val="FFFFFF"/>
        </w:rPr>
        <w:t>X</w:t>
      </w:r>
    </w:p>
    <w:p>
      <w:pPr>
        <w:ind w:left="3874" w:right="419" w:firstLine="550"/>
        <w:spacing w:before="116" w:line="249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1772" style="position:absolute;margin-left:92.2484pt;margin-top:8.8089pt;mso-position-vertical-relative:text;mso-position-horizontal-relative:text;width:21.45pt;height:15.25pt;z-index:270681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2" w:lineRule="auto"/>
                    <w:jc w:val="right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FangSong" w:hAnsi="FangSong" w:eastAsia="FangSong" w:cs="FangSong"/>
                      <w:sz w:val="18"/>
                      <w:szCs w:val="18"/>
                      <w:position w:val="-11"/>
                    </w:rPr>
                    <w:drawing>
                      <wp:inline distT="0" distB="0" distL="0" distR="0">
                        <wp:extent cx="152414" cy="114312"/>
                        <wp:effectExtent l="0" t="0" r="0" b="0"/>
                        <wp:docPr id="1424" name="IM 14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4" name="IM 1424"/>
                                <pic:cNvPicPr/>
                              </pic:nvPicPr>
                              <pic:blipFill>
                                <a:blip r:embed="rId12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2414" cy="114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2"/>
                      <w:w w:val="94"/>
                    </w:rPr>
                    <w:t>罩</w:t>
                  </w:r>
                </w:p>
              </w:txbxContent>
            </v:textbox>
          </v:shape>
        </w:pict>
      </w:r>
      <w:r>
        <w:pict>
          <v:shape id="_x0000_s1774" style="position:absolute;margin-left:129.751pt;margin-top:13.5972pt;mso-position-vertical-relative:text;mso-position-horizontal-relative:text;width:7.15pt;height:13.6pt;z-index:270694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*</w:t>
                  </w:r>
                </w:p>
              </w:txbxContent>
            </v:textbox>
          </v:shape>
        </w:pict>
      </w:r>
      <w:r>
        <w:pict>
          <v:shape id="_x0000_s1776" style="position:absolute;margin-left:48.2482pt;margin-top:21.5751pt;mso-position-vertical-relative:text;mso-position-horizontal-relative:text;width:28.15pt;height:29.05pt;z-index:27067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9"/>
                    <w:spacing w:before="19" w:line="227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1"/>
                    </w:rPr>
                    <w:t>谢油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29"/>
                    </w:rPr>
                    <w:t>油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29"/>
                    </w:rPr>
                    <w:t>习</w:t>
                  </w:r>
                </w:p>
              </w:txbxContent>
            </v:textbox>
          </v:shape>
        </w:pict>
      </w:r>
      <w:r>
        <w:pict>
          <v:shape id="_x0000_s1778" style="position:absolute;margin-left:140.753pt;margin-top:25.1658pt;mso-position-vertical-relative:text;mso-position-horizontal-relative:text;width:36pt;height:47.35pt;z-index:27067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齿要</w:t>
                  </w:r>
                </w:p>
                <w:p>
                  <w:pPr>
                    <w:ind w:left="20"/>
                    <w:spacing w:before="2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6"/>
                    </w:rPr>
                    <w:t>圳处断</w:t>
                  </w:r>
                </w:p>
                <w:p>
                  <w:pPr>
                    <w:ind w:left="20"/>
                    <w:spacing w:before="110" w:line="225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</w:rPr>
                    <w:t>及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18"/>
          <w:szCs w:val="18"/>
          <w:spacing w:val="-12"/>
        </w:rPr>
        <w:t>罩</w:t>
      </w:r>
      <w:r>
        <w:rPr>
          <w:rFonts w:ascii="FangSong" w:hAnsi="FangSong" w:eastAsia="FangSong" w:cs="FangSong"/>
          <w:sz w:val="18"/>
          <w:szCs w:val="1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野必端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5"/>
        </w:rPr>
        <w:t>窗平</w:t>
      </w:r>
    </w:p>
    <w:p>
      <w:pPr>
        <w:pStyle w:val="BodyText"/>
        <w:ind w:left="4254" w:right="238" w:firstLine="170"/>
        <w:spacing w:before="157" w:line="273" w:lineRule="exact"/>
        <w:rPr>
          <w:rFonts w:ascii="SimSun" w:hAnsi="SimSun" w:eastAsia="SimSun" w:cs="SimSun"/>
          <w:sz w:val="22"/>
          <w:szCs w:val="22"/>
        </w:rPr>
      </w:pPr>
      <w:r>
        <w:pict>
          <v:shape id="_x0000_s1780" style="position:absolute;margin-left:103.25pt;margin-top:7.33716pt;mso-position-vertical-relative:text;mso-position-horizontal-relative:text;width:10.6pt;height:12.8pt;z-index:270693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坎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70695424" behindDoc="0" locked="0" layoutInCell="1" allowOverlap="1">
            <wp:simplePos x="0" y="0"/>
            <wp:positionH relativeFrom="column">
              <wp:posOffset>2574952</wp:posOffset>
            </wp:positionH>
            <wp:positionV relativeFrom="paragraph">
              <wp:posOffset>-7514</wp:posOffset>
            </wp:positionV>
            <wp:extent cx="552455" cy="381006"/>
            <wp:effectExtent l="0" t="0" r="0" b="0"/>
            <wp:wrapNone/>
            <wp:docPr id="1426" name="IM 1426"/>
            <wp:cNvGraphicFramePr/>
            <a:graphic>
              <a:graphicData uri="http://schemas.openxmlformats.org/drawingml/2006/picture">
                <pic:pic>
                  <pic:nvPicPr>
                    <pic:cNvPr id="1426" name="IM 1426"/>
                    <pic:cNvPicPr/>
                  </pic:nvPicPr>
                  <pic:blipFill>
                    <a:blip r:embed="rId1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5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129362" cy="189652"/>
            <wp:effectExtent l="0" t="0" r="0" b="0"/>
            <wp:docPr id="1428" name="IM 1428"/>
            <wp:cNvGraphicFramePr/>
            <a:graphic>
              <a:graphicData uri="http://schemas.openxmlformats.org/drawingml/2006/picture">
                <pic:pic>
                  <pic:nvPicPr>
                    <pic:cNvPr id="1428" name="IM 1428"/>
                    <pic:cNvPicPr/>
                  </pic:nvPicPr>
                  <pic:blipFill>
                    <a:blip r:embed="rId1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362" cy="18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  <w:t xml:space="preserve">     </w:t>
      </w:r>
      <w:r>
        <w:rPr>
          <w:rFonts w:ascii="SimSun" w:hAnsi="SimSun" w:eastAsia="SimSun" w:cs="SimSun"/>
          <w:sz w:val="22"/>
          <w:szCs w:val="22"/>
          <w:position w:val="-5"/>
        </w:rPr>
        <w:drawing>
          <wp:inline distT="0" distB="0" distL="0" distR="0">
            <wp:extent cx="82592" cy="78937"/>
            <wp:effectExtent l="0" t="0" r="0" b="0"/>
            <wp:docPr id="1430" name="IM 1430"/>
            <wp:cNvGraphicFramePr/>
            <a:graphic>
              <a:graphicData uri="http://schemas.openxmlformats.org/drawingml/2006/picture">
                <pic:pic>
                  <pic:nvPicPr>
                    <pic:cNvPr id="1430" name="IM 1430"/>
                    <pic:cNvPicPr/>
                  </pic:nvPicPr>
                  <pic:blipFill>
                    <a:blip r:embed="rId1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92" cy="7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2"/>
          <w:szCs w:val="22"/>
          <w:spacing w:val="-70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  <w:position w:val="1"/>
        </w:rPr>
        <w:t>津肾</w:t>
      </w:r>
    </w:p>
    <w:p>
      <w:pPr>
        <w:ind w:left="4424" w:right="201" w:hanging="379"/>
        <w:spacing w:before="1" w:line="1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</w:rPr>
        <w:drawing>
          <wp:inline distT="0" distB="0" distL="0" distR="0">
            <wp:extent cx="133296" cy="119639"/>
            <wp:effectExtent l="0" t="0" r="0" b="0"/>
            <wp:docPr id="1432" name="IM 1432"/>
            <wp:cNvGraphicFramePr/>
            <a:graphic>
              <a:graphicData uri="http://schemas.openxmlformats.org/drawingml/2006/picture">
                <pic:pic>
                  <pic:nvPicPr>
                    <pic:cNvPr id="1432" name="IM 1432"/>
                    <pic:cNvPicPr/>
                  </pic:nvPicPr>
                  <pic:blipFill>
                    <a:blip r:embed="rId1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96" cy="11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2"/>
          <w:szCs w:val="22"/>
          <w:spacing w:val="6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4"/>
        </w:rPr>
        <w:t>液膀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4"/>
          <w:position w:val="8"/>
        </w:rPr>
        <w:t>应</w:t>
      </w:r>
      <w:r>
        <w:rPr>
          <w:rFonts w:ascii="SimSun" w:hAnsi="SimSun" w:eastAsia="SimSun" w:cs="SimSun"/>
          <w:sz w:val="6"/>
          <w:szCs w:val="6"/>
          <w:spacing w:val="-9"/>
          <w:w w:val="74"/>
          <w:position w:val="8"/>
        </w:rPr>
        <w:t>唑</w:t>
      </w:r>
      <w:r>
        <w:rPr>
          <w:rFonts w:ascii="SimSun" w:hAnsi="SimSun" w:eastAsia="SimSun" w:cs="SimSun"/>
          <w:sz w:val="22"/>
          <w:szCs w:val="22"/>
          <w:spacing w:val="-9"/>
          <w:w w:val="74"/>
          <w:position w:val="-1"/>
        </w:rPr>
        <w:t>邪胱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20"/>
        <w:spacing w:before="59" w:line="223" w:lineRule="auto"/>
        <w:rPr>
          <w:rFonts w:ascii="FangSong" w:hAnsi="FangSong" w:eastAsia="FangSong" w:cs="FangSong"/>
          <w:sz w:val="18"/>
          <w:szCs w:val="18"/>
        </w:rPr>
      </w:pPr>
      <w:r>
        <w:drawing>
          <wp:anchor distT="0" distB="0" distL="0" distR="0" simplePos="0" relativeHeight="270698496" behindDoc="0" locked="0" layoutInCell="1" allowOverlap="1">
            <wp:simplePos x="0" y="0"/>
            <wp:positionH relativeFrom="column">
              <wp:posOffset>190455</wp:posOffset>
            </wp:positionH>
            <wp:positionV relativeFrom="paragraph">
              <wp:posOffset>96873</wp:posOffset>
            </wp:positionV>
            <wp:extent cx="133372" cy="126930"/>
            <wp:effectExtent l="0" t="0" r="0" b="0"/>
            <wp:wrapNone/>
            <wp:docPr id="1434" name="IM 1434"/>
            <wp:cNvGraphicFramePr/>
            <a:graphic>
              <a:graphicData uri="http://schemas.openxmlformats.org/drawingml/2006/picture">
                <pic:pic>
                  <pic:nvPicPr>
                    <pic:cNvPr id="1434" name="IM 1434"/>
                    <pic:cNvPicPr/>
                  </pic:nvPicPr>
                  <pic:blipFill>
                    <a:blip r:embed="rId1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12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18"/>
          <w:szCs w:val="18"/>
          <w:color w:val="FFFFFF"/>
        </w:rPr>
        <w:t>火</w:t>
      </w:r>
    </w:p>
    <w:p>
      <w:pPr>
        <w:ind w:left="420"/>
        <w:spacing w:before="224" w:line="380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12"/>
        </w:rPr>
        <w:t>次</w:t>
      </w:r>
    </w:p>
    <w:p>
      <w:pPr>
        <w:ind w:left="18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数</w:t>
      </w:r>
    </w:p>
    <w:p>
      <w:pPr>
        <w:ind w:left="420"/>
        <w:spacing w:before="109" w:line="185" w:lineRule="auto"/>
        <w:rPr>
          <w:rFonts w:ascii="Times New Roman" w:hAnsi="Times New Roman" w:eastAsia="Times New Roman" w:cs="Times New Roman"/>
          <w:sz w:val="6"/>
          <w:szCs w:val="6"/>
        </w:rPr>
      </w:pPr>
      <w:r>
        <w:rPr>
          <w:rFonts w:ascii="Times New Roman" w:hAnsi="Times New Roman" w:eastAsia="Times New Roman" w:cs="Times New Roman"/>
          <w:sz w:val="6"/>
          <w:szCs w:val="6"/>
        </w:rPr>
        <w:t>X</w:t>
      </w:r>
    </w:p>
    <w:p>
      <w:pPr>
        <w:ind w:left="420"/>
        <w:spacing w:before="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个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1" w:line="449" w:lineRule="exact"/>
        <w:rPr/>
      </w:pPr>
      <w:r>
        <w:rPr>
          <w:position w:val="-8"/>
        </w:rPr>
        <w:drawing>
          <wp:inline distT="0" distB="0" distL="0" distR="0">
            <wp:extent cx="431778" cy="285727"/>
            <wp:effectExtent l="0" t="0" r="0" b="0"/>
            <wp:docPr id="1436" name="IM 1436"/>
            <wp:cNvGraphicFramePr/>
            <a:graphic>
              <a:graphicData uri="http://schemas.openxmlformats.org/drawingml/2006/picture">
                <pic:pic>
                  <pic:nvPicPr>
                    <pic:cNvPr id="1436" name="IM 1436"/>
                    <pic:cNvPicPr/>
                  </pic:nvPicPr>
                  <pic:blipFill>
                    <a:blip r:embed="rId1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778" cy="28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9" w:lineRule="exact"/>
        <w:sectPr>
          <w:type w:val="continuous"/>
          <w:pgSz w:w="11900" w:h="16840"/>
          <w:pgMar w:top="400" w:right="1785" w:bottom="1095" w:left="1785" w:header="0" w:footer="933" w:gutter="0"/>
          <w:cols w:equalWidth="0" w:num="3">
            <w:col w:w="5096" w:space="100"/>
            <w:col w:w="720" w:space="0"/>
            <w:col w:w="2415" w:space="0"/>
          </w:cols>
        </w:sectPr>
        <w:rPr/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firstLine="1024"/>
        <w:spacing w:before="1" w:line="3080" w:lineRule="exact"/>
        <w:rPr/>
      </w:pPr>
      <w:r>
        <w:rPr>
          <w:position w:val="-61"/>
        </w:rPr>
        <w:pict>
          <v:group id="_x0000_s1782" style="mso-position-vertical-relative:line;mso-position-horizontal-relative:char;width:297.05pt;height:154.05pt;" filled="false" stroked="false" coordsize="5940,3081" coordorigin="0,0">
            <v:shape id="_x0000_s1784" style="position:absolute;left:9;top:0;width:5930;height:3081;" filled="false" stroked="false" type="#_x0000_t75">
              <v:imagedata o:title="" r:id="rId1297"/>
            </v:shape>
            <v:shape id="_x0000_s1786" style="position:absolute;left:1040;top:246;width:4741;height:2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19"/>
                      <w:spacing w:before="1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2"/>
                      </w:rPr>
                      <w:t>肾膀胱</w:t>
                    </w:r>
                  </w:p>
                  <w:p>
                    <w:pPr>
                      <w:ind w:firstLine="180"/>
                      <w:spacing w:before="90" w:line="24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711141" cy="152381"/>
                          <wp:effectExtent l="0" t="0" r="0" b="0"/>
                          <wp:docPr id="1438" name="IM 14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38" name="IM 1438"/>
                                  <pic:cNvPicPr/>
                                </pic:nvPicPr>
                                <pic:blipFill>
                                  <a:blip r:embed="rId12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11141" cy="15238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490"/>
                      <w:spacing w:before="7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9"/>
                      </w:rPr>
                      <w:t>肺大肠</w:t>
                    </w:r>
                  </w:p>
                  <w:p>
                    <w:pPr>
                      <w:ind w:left="1480"/>
                      <w:spacing w:before="27" w:line="19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71456" cy="120621"/>
                          <wp:effectExtent l="0" t="0" r="0" b="0"/>
                          <wp:docPr id="1440" name="IM 14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0" name="IM 1440"/>
                                  <pic:cNvPicPr/>
                                </pic:nvPicPr>
                                <pic:blipFill>
                                  <a:blip r:embed="rId12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1456" cy="1206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19"/>
                      <w:spacing w:before="71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荣</w:t>
                    </w:r>
                  </w:p>
                  <w:p>
                    <w:pPr>
                      <w:ind w:right="12"/>
                      <w:spacing w:before="45" w:line="220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>中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>焦</w:t>
                    </w:r>
                  </w:p>
                  <w:p>
                    <w:pPr>
                      <w:ind w:left="20"/>
                      <w:spacing w:before="86" w:line="225" w:lineRule="auto"/>
                      <w:rPr>
                        <w:rFonts w:ascii="FangSong" w:hAnsi="FangSong" w:eastAsia="FangSong" w:cs="FangSong"/>
                        <w:sz w:val="38"/>
                        <w:szCs w:val="38"/>
                      </w:rPr>
                    </w:pPr>
                    <w:r>
                      <w:rPr>
                        <w:rFonts w:ascii="FangSong" w:hAnsi="FangSong" w:eastAsia="FangSong" w:cs="FangSong"/>
                        <w:sz w:val="38"/>
                        <w:szCs w:val="38"/>
                      </w:rPr>
                      <w:t>小</w:t>
                    </w:r>
                  </w:p>
                </w:txbxContent>
              </v:textbox>
            </v:shape>
            <v:shape id="_x0000_s1788" style="position:absolute;left:1040;top:261;width:1368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6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29"/>
                        <w:szCs w:val="29"/>
                        <w:spacing w:val="4"/>
                        <w:position w:val="-4"/>
                      </w:rPr>
                      <w:t>上</w:t>
                    </w:r>
                    <w:r>
                      <w:rPr>
                        <w:rFonts w:ascii="FangSong" w:hAnsi="FangSong" w:eastAsia="FangSong" w:cs="FangSong"/>
                        <w:sz w:val="29"/>
                        <w:szCs w:val="29"/>
                        <w:spacing w:val="15"/>
                        <w:position w:val="-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4"/>
                        <w:position w:val="4"/>
                      </w:rPr>
                      <w:t>肾膀胱</w:t>
                    </w:r>
                  </w:p>
                </w:txbxContent>
              </v:textbox>
            </v:shape>
            <v:shape id="_x0000_s1790" style="position:absolute;left:3380;top:2638;width:1558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7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  <w:position w:val="-1"/>
                      </w:rPr>
                      <w:t>脾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  <w:position w:val="-1"/>
                      </w:rPr>
                      <w:t>胃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3"/>
                        <w:position w:val="-1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心小服</w:t>
                    </w:r>
                  </w:p>
                </w:txbxContent>
              </v:textbox>
            </v:shape>
            <v:shape id="_x0000_s1792" style="position:absolute;left:-20;top:1917;width:427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常</w:t>
                    </w:r>
                  </w:p>
                  <w:p>
                    <w:pPr>
                      <w:ind w:left="20"/>
                      <w:spacing w:before="84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7"/>
                      </w:rPr>
                      <w:t>中集</w:t>
                    </w:r>
                  </w:p>
                </w:txbxContent>
              </v:textbox>
            </v:shape>
            <v:shape id="_x0000_s1794" style="position:absolute;left:2540;top:1880;width:940;height:181;" filled="false" stroked="false" type="#_x0000_t75">
              <v:imagedata o:title="" r:id="rId1300"/>
            </v:shape>
            <v:shape id="_x0000_s1796" style="position:absolute;left:-20;top:818;width:427;height: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3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3"/>
                      </w:rPr>
                      <w:t>肝胆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三</w:t>
                    </w:r>
                  </w:p>
                </w:txbxContent>
              </v:textbox>
            </v:shape>
            <v:shape id="_x0000_s1798" style="position:absolute;left:3610;top:2320;width:370;height:270;" filled="false" stroked="false" type="#_x0000_t75">
              <v:imagedata o:title="" r:id="rId1301"/>
            </v:shape>
            <v:shape id="_x0000_s1800" style="position:absolute;left:1980;top:2279;width:370;height:251;" filled="false" stroked="false" type="#_x0000_t75">
              <v:imagedata o:title="" r:id="rId1302"/>
            </v:shape>
            <v:shape id="_x0000_s1802" style="position:absolute;left:3460;top:430;width:350;height:261;" filled="false" stroked="false" type="#_x0000_t75">
              <v:imagedata o:title="" r:id="rId1303"/>
            </v:shape>
            <v:shape id="_x0000_s1804" style="position:absolute;left:2100;top:2569;width:360;height:241;" filled="false" stroked="false" type="#_x0000_t75">
              <v:imagedata o:title="" r:id="rId1304"/>
            </v:shape>
            <v:shape id="_x0000_s1806" style="position:absolute;left:4310;top:549;width:320;height:261;" filled="false" stroked="false" type="#_x0000_t75">
              <v:imagedata o:title="" r:id="rId1305"/>
            </v:shape>
            <v:shape id="_x0000_s1808" style="position:absolute;left:4990;top:748;width:392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肝胆</w:t>
                    </w:r>
                  </w:p>
                </w:txbxContent>
              </v:textbox>
            </v:shape>
            <v:shape id="_x0000_s1810" style="position:absolute;left:4340;top:278;width:392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"/>
                      </w:rPr>
                      <w:t>上焦</w:t>
                    </w:r>
                  </w:p>
                </w:txbxContent>
              </v:textbox>
            </v:shape>
            <v:shape id="_x0000_s1812" style="position:absolute;left:2840;top:2098;width:387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下焦</w:t>
                    </w:r>
                  </w:p>
                </w:txbxContent>
              </v:textbox>
            </v:shape>
            <v:shape id="_x0000_s1814" style="position:absolute;left:5030;top:980;width:310;height:200;" filled="false" stroked="false" type="#_x0000_t75">
              <v:imagedata o:title="" r:id="rId1306"/>
            </v:shape>
            <v:shape id="_x0000_s1816" style="position:absolute;left:1330;top:2279;width:281;height:221;" filled="false" stroked="false" type="#_x0000_t75">
              <v:imagedata o:title="" r:id="rId1307"/>
            </v:shape>
          </v:group>
        </w:pict>
      </w:r>
    </w:p>
    <w:p>
      <w:pPr>
        <w:pStyle w:val="BodyText"/>
        <w:spacing w:line="353" w:lineRule="auto"/>
        <w:rPr/>
      </w:pPr>
      <w:r/>
    </w:p>
    <w:p>
      <w:pPr>
        <w:ind w:left="2484"/>
        <w:spacing w:before="72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17"/>
        </w:rPr>
        <w:t>图</w:t>
      </w:r>
      <w:r>
        <w:rPr>
          <w:rFonts w:ascii="FangSong" w:hAnsi="FangSong" w:eastAsia="FangSong" w:cs="FangSong"/>
          <w:sz w:val="22"/>
          <w:szCs w:val="22"/>
          <w:spacing w:val="-17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(</w:t>
      </w:r>
      <w:r>
        <w:rPr>
          <w:rFonts w:ascii="FangSong" w:hAnsi="FangSong" w:eastAsia="FangSong" w:cs="FangSong"/>
          <w:sz w:val="22"/>
          <w:szCs w:val="22"/>
          <w:spacing w:val="-45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4</w:t>
      </w:r>
      <w:r>
        <w:rPr>
          <w:rFonts w:ascii="FangSong" w:hAnsi="FangSong" w:eastAsia="FangSong" w:cs="FangSong"/>
          <w:sz w:val="22"/>
          <w:szCs w:val="22"/>
          <w:spacing w:val="-5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-</w:t>
      </w:r>
      <w:r>
        <w:rPr>
          <w:rFonts w:ascii="FangSong" w:hAnsi="FangSong" w:eastAsia="FangSong" w:cs="FangSong"/>
          <w:sz w:val="22"/>
          <w:szCs w:val="22"/>
          <w:spacing w:val="-46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3</w:t>
      </w:r>
      <w:r>
        <w:rPr>
          <w:rFonts w:ascii="FangSong" w:hAnsi="FangSong" w:eastAsia="FangSong" w:cs="FangSong"/>
          <w:sz w:val="22"/>
          <w:szCs w:val="22"/>
          <w:spacing w:val="-50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)</w:t>
      </w:r>
      <w:r>
        <w:rPr>
          <w:rFonts w:ascii="FangSong" w:hAnsi="FangSong" w:eastAsia="FangSong" w:cs="FangSong"/>
          <w:sz w:val="22"/>
          <w:szCs w:val="22"/>
          <w:spacing w:val="-53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-</w:t>
      </w:r>
      <w:r>
        <w:rPr>
          <w:rFonts w:ascii="FangSong" w:hAnsi="FangSong" w:eastAsia="FangSong" w:cs="FangSong"/>
          <w:sz w:val="22"/>
          <w:szCs w:val="22"/>
          <w:spacing w:val="-46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5</w:t>
      </w:r>
      <w:r>
        <w:rPr>
          <w:rFonts w:ascii="FangSong" w:hAnsi="FangSong" w:eastAsia="FangSong" w:cs="FangSong"/>
          <w:sz w:val="22"/>
          <w:szCs w:val="22"/>
          <w:spacing w:val="12"/>
        </w:rPr>
        <w:t xml:space="preserve">  </w:t>
      </w:r>
      <w:r>
        <w:rPr>
          <w:rFonts w:ascii="FangSong" w:hAnsi="FangSong" w:eastAsia="FangSong" w:cs="FangSong"/>
          <w:sz w:val="22"/>
          <w:szCs w:val="22"/>
          <w:spacing w:val="-17"/>
        </w:rPr>
        <w:t>眼</w:t>
      </w:r>
      <w:r>
        <w:rPr>
          <w:rFonts w:ascii="FangSong" w:hAnsi="FangSong" w:eastAsia="FangSong" w:cs="FangSong"/>
          <w:sz w:val="22"/>
          <w:szCs w:val="22"/>
          <w:spacing w:val="-2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区</w:t>
      </w:r>
      <w:r>
        <w:rPr>
          <w:rFonts w:ascii="FangSong" w:hAnsi="FangSong" w:eastAsia="FangSong" w:cs="FangSong"/>
          <w:sz w:val="22"/>
          <w:szCs w:val="22"/>
          <w:spacing w:val="-4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八</w:t>
      </w:r>
      <w:r>
        <w:rPr>
          <w:rFonts w:ascii="FangSong" w:hAnsi="FangSong" w:eastAsia="FangSong" w:cs="FangSong"/>
          <w:sz w:val="22"/>
          <w:szCs w:val="22"/>
          <w:spacing w:val="-41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扑</w:t>
      </w:r>
      <w:r>
        <w:rPr>
          <w:rFonts w:ascii="FangSong" w:hAnsi="FangSong" w:eastAsia="FangSong" w:cs="FangSong"/>
          <w:sz w:val="22"/>
          <w:szCs w:val="22"/>
          <w:spacing w:val="-19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7"/>
        </w:rPr>
        <w:t>图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firstLine="1004"/>
        <w:spacing w:before="1" w:line="2731" w:lineRule="exact"/>
        <w:rPr/>
      </w:pPr>
      <w:r>
        <w:rPr>
          <w:position w:val="-54"/>
        </w:rPr>
        <w:pict>
          <v:group id="_x0000_s1818" style="mso-position-vertical-relative:line;mso-position-horizontal-relative:char;width:257.55pt;height:136.55pt;" filled="false" stroked="false" coordsize="5150,2731" coordorigin="0,0">
            <v:shape id="_x0000_s1820" style="position:absolute;left:0;top:0;width:5150;height:2600;" filled="false" stroked="false" type="#_x0000_t75">
              <v:imagedata o:title="" r:id="rId1308"/>
            </v:shape>
            <v:shape id="_x0000_s1822" style="position:absolute;left:1060;top:539;width:3993;height:2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49"/>
                      <w:spacing w:before="20" w:line="20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46067" cy="127037"/>
                          <wp:effectExtent l="0" t="0" r="0" b="0"/>
                          <wp:docPr id="1442" name="IM 14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2" name="IM 1442"/>
                                  <pic:cNvPicPr/>
                                </pic:nvPicPr>
                                <pic:blipFill>
                                  <a:blip r:embed="rId130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6067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11"/>
                      <w:spacing w:before="158" w:line="224" w:lineRule="auto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5"/>
                      </w:rPr>
                      <w:t>上樵</w:t>
                    </w:r>
                  </w:p>
                  <w:p>
                    <w:pPr>
                      <w:ind w:left="20"/>
                      <w:spacing w:before="27" w:line="161" w:lineRule="auto"/>
                      <w:rPr>
                        <w:rFonts w:ascii="SimSun" w:hAnsi="SimSun" w:eastAsia="SimSun" w:cs="SimSun"/>
                        <w:sz w:val="29"/>
                        <w:szCs w:val="29"/>
                      </w:rPr>
                    </w:pPr>
                    <w:r>
                      <w:rPr>
                        <w:rFonts w:ascii="SimSun" w:hAnsi="SimSun" w:eastAsia="SimSun" w:cs="SimSun"/>
                        <w:sz w:val="29"/>
                        <w:szCs w:val="29"/>
                      </w:rPr>
                      <w:t>战</w:t>
                    </w:r>
                  </w:p>
                  <w:p>
                    <w:pPr>
                      <w:ind w:left="3319"/>
                      <w:spacing w:before="1" w:line="177" w:lineRule="auto"/>
                      <w:rPr>
                        <w:rFonts w:ascii="SimSun" w:hAnsi="SimSun" w:eastAsia="SimSun" w:cs="SimSun"/>
                        <w:sz w:val="38"/>
                        <w:szCs w:val="38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color w:val="FFFFFF"/>
                        <w:spacing w:val="5"/>
                        <w:position w:val="-5"/>
                      </w:rPr>
                      <w:t>胆</w:t>
                    </w: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5"/>
                        <w:position w:val="2"/>
                      </w:rPr>
                      <w:t>厨</w:t>
                    </w:r>
                  </w:p>
                  <w:p>
                    <w:pPr>
                      <w:ind w:left="659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  <w:w w:val="99"/>
                      </w:rPr>
                      <w:t>肾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6"/>
                      </w:rPr>
                      <w:t xml:space="preserve">  </w:t>
                    </w:r>
                    <w:r>
                      <w:rPr>
                        <w:sz w:val="18"/>
                        <w:szCs w:val="18"/>
                        <w:position w:val="-3"/>
                      </w:rPr>
                      <w:drawing>
                        <wp:inline distT="0" distB="0" distL="0" distR="0">
                          <wp:extent cx="133372" cy="148969"/>
                          <wp:effectExtent l="0" t="0" r="0" b="0"/>
                          <wp:docPr id="1444" name="IM 14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4" name="IM 1444"/>
                                  <pic:cNvPicPr/>
                                </pic:nvPicPr>
                                <pic:blipFill>
                                  <a:blip r:embed="rId13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3372" cy="1489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360"/>
                      <w:spacing w:before="192" w:line="204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左眼</w:t>
                    </w:r>
                  </w:p>
                  <w:p>
                    <w:pPr>
                      <w:ind w:left="2360"/>
                      <w:spacing w:line="22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>南</w:t>
                    </w:r>
                  </w:p>
                </w:txbxContent>
              </v:textbox>
            </v:shape>
            <v:shape id="_x0000_s1824" style="position:absolute;left:420;top:609;width:580;height:410;" filled="false" stroked="false" type="#_x0000_t75">
              <v:imagedata o:title="" r:id="rId1311"/>
            </v:shape>
            <v:shape id="_x0000_s1826" style="position:absolute;left:3400;top:1079;width:247;height:10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spacing w:before="19" w:line="201" w:lineRule="auto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7"/>
                        <w:w w:val="67"/>
                        <w:position w:val="-1"/>
                      </w:rPr>
                      <w:t>四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5"/>
                        <w:position w:val="-1"/>
                      </w:rPr>
                      <w:t xml:space="preserve">      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7"/>
                        <w:w w:val="67"/>
                      </w:rPr>
                      <w:t>楼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17"/>
                        <w:w w:val="67"/>
                      </w:rPr>
                      <w:t>中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7"/>
                        <w:w w:val="67"/>
                      </w:rPr>
                      <w:t>心</w:t>
                    </w:r>
                  </w:p>
                </w:txbxContent>
              </v:textbox>
            </v:shape>
            <v:shape id="_x0000_s1828" style="position:absolute;left:2360;top:749;width:410;height:480;" filled="false" stroked="false" type="#_x0000_t75">
              <v:imagedata o:title="" r:id="rId1312"/>
            </v:shape>
            <v:shape id="_x0000_s1830" style="position:absolute;left:1075;top:374;width:535;height:315;" filled="false" stroked="false" type="#_x0000_t75">
              <v:imagedata o:title="" r:id="rId1313"/>
            </v:shape>
            <v:shape id="_x0000_s1832" style="position:absolute;left:3240;top:1039;width:320;height:480;" filled="false" stroked="false" type="#_x0000_t75">
              <v:imagedata o:title="" r:id="rId1314"/>
            </v:shape>
            <v:shape id="_x0000_s1834" style="position:absolute;left:570;top:1459;width:450;height:301;" filled="false" stroked="false" type="#_x0000_t75">
              <v:imagedata o:title="" r:id="rId1315"/>
            </v:shape>
            <v:shape id="_x0000_s1836" style="position:absolute;left:3400;top:20;width:247;height:6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spacing w:before="20" w:line="206" w:lineRule="exact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3"/>
                        <w:w w:val="73"/>
                        <w:position w:val="1"/>
                      </w:rPr>
                      <w:t>北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0"/>
                        <w:position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  <w:w w:val="73"/>
                        <w:position w:val="1"/>
                      </w:rPr>
                      <w:t>大</w:t>
                    </w:r>
                    <w:r>
                      <w:rPr>
                        <w:sz w:val="18"/>
                        <w:szCs w:val="18"/>
                        <w:position w:val="-8"/>
                      </w:rPr>
                      <w:drawing>
                        <wp:inline distT="0" distB="0" distL="0" distR="0">
                          <wp:extent cx="126009" cy="121261"/>
                          <wp:effectExtent l="0" t="0" r="0" b="0"/>
                          <wp:docPr id="1446" name="IM 14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46" name="IM 1446"/>
                                  <pic:cNvPicPr/>
                                </pic:nvPicPr>
                                <pic:blipFill>
                                  <a:blip r:embed="rId13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6009" cy="121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8"/>
                        <w:w w:val="73"/>
                        <w:position w:val="2"/>
                      </w:rPr>
                      <w:t>肠</w:t>
                    </w:r>
                  </w:p>
                </w:txbxContent>
              </v:textbox>
            </v:shape>
            <v:shape id="_x0000_s1838" style="position:absolute;left:2840;top:769;width:350;height:300;" filled="false" stroked="false" type="#_x0000_t75">
              <v:imagedata o:title="" r:id="rId1317"/>
            </v:shape>
            <v:shape id="_x0000_s1840" style="position:absolute;left:1830;top:499;width:360;height:280;" filled="false" stroked="false" type="#_x0000_t75">
              <v:imagedata o:title="" r:id="rId1318"/>
            </v:shape>
            <v:shape id="_x0000_s1842" style="position:absolute;left:1710;top:1429;width:271;height:271;" filled="false" stroked="false" type="#_x0000_t75">
              <v:imagedata o:title="" r:id="rId1319"/>
            </v:shape>
            <v:shape id="_x0000_s1844" style="position:absolute;left:1060;top:2362;width:44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24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右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眼</w:t>
                    </w:r>
                  </w:p>
                </w:txbxContent>
              </v:textbox>
            </v:shape>
            <v:shape id="_x0000_s1846" style="position:absolute;left:1368;top:1751;width:222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大肠</w:t>
                    </w:r>
                  </w:p>
                </w:txbxContent>
              </v:textbox>
            </v:shape>
            <v:shape id="_x0000_s1848" style="position:absolute;left:2440;top:1439;width:260;height:230;" filled="false" stroked="false" type="#_x0000_t75">
              <v:imagedata o:title="" r:id="rId1320"/>
            </v:shape>
            <v:shape id="_x0000_s1850" style="position:absolute;left:2940;top:1559;width:241;height:231;" filled="false" stroked="false" type="#_x0000_t75">
              <v:imagedata o:title="" r:id="rId1321"/>
            </v:shape>
            <v:shape id="_x0000_s1852" style="position:absolute;left:3070;top:1830;width:200;height:240;" filled="false" stroked="false" type="#_x0000_t75">
              <v:imagedata o:title="" r:id="rId1322"/>
            </v:shape>
            <v:shape id="_x0000_s1854" style="position:absolute;left:3250;top:569;width:201;height:201;" filled="false" stroked="false" type="#_x0000_t75">
              <v:imagedata o:title="" r:id="rId1323"/>
            </v:shape>
            <v:shape id="_x0000_s1856" style="position:absolute;left:1100;top:1769;width:201;height:171;" filled="false" stroked="false" type="#_x0000_t75">
              <v:imagedata o:title="" r:id="rId1324"/>
            </v:shape>
          </v:group>
        </w:pict>
      </w:r>
    </w:p>
    <w:p>
      <w:pPr>
        <w:pStyle w:val="BodyText"/>
        <w:spacing w:line="403" w:lineRule="auto"/>
        <w:rPr/>
      </w:pPr>
      <w:r/>
    </w:p>
    <w:p>
      <w:pPr>
        <w:ind w:left="1024"/>
        <w:spacing w:before="72" w:line="189" w:lineRule="auto"/>
        <w:rPr>
          <w:rFonts w:ascii="SimSun" w:hAnsi="SimSun" w:eastAsia="SimSun" w:cs="SimSun"/>
          <w:sz w:val="22"/>
          <w:szCs w:val="22"/>
        </w:rPr>
      </w:pPr>
      <w:r>
        <w:rPr>
          <w:rFonts w:ascii="LiSu" w:hAnsi="LiSu" w:eastAsia="LiSu" w:cs="LiSu"/>
          <w:sz w:val="22"/>
          <w:szCs w:val="22"/>
          <w:spacing w:val="-8"/>
        </w:rPr>
        <w:t>图</w:t>
      </w:r>
      <w:r>
        <w:rPr>
          <w:rFonts w:ascii="FangSong" w:hAnsi="FangSong" w:eastAsia="FangSong" w:cs="FangSong"/>
          <w:sz w:val="22"/>
          <w:szCs w:val="22"/>
          <w:spacing w:val="-8"/>
        </w:rPr>
        <w:t>(4-3)-6</w:t>
      </w:r>
      <w:r>
        <w:rPr>
          <w:rFonts w:ascii="FangSong" w:hAnsi="FangSong" w:eastAsia="FangSong" w:cs="FangSong"/>
          <w:sz w:val="22"/>
          <w:szCs w:val="22"/>
          <w:spacing w:val="-8"/>
        </w:rPr>
        <w:t xml:space="preserve">        </w:t>
      </w:r>
      <w:r>
        <w:rPr>
          <w:rFonts w:ascii="SimSun" w:hAnsi="SimSun" w:eastAsia="SimSun" w:cs="SimSun"/>
          <w:sz w:val="22"/>
          <w:szCs w:val="22"/>
          <w:spacing w:val="-8"/>
        </w:rPr>
        <w:t>彭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静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山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眼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区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穴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位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图</w:t>
      </w:r>
    </w:p>
    <w:p>
      <w:pPr>
        <w:spacing w:line="189" w:lineRule="auto"/>
        <w:sectPr>
          <w:type w:val="continuous"/>
          <w:pgSz w:w="11900" w:h="16840"/>
          <w:pgMar w:top="400" w:right="1785" w:bottom="1095" w:left="1785" w:header="0" w:footer="933" w:gutter="0"/>
          <w:cols w:equalWidth="0" w:num="1">
            <w:col w:w="833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70724096" behindDoc="0" locked="0" layoutInCell="0" allowOverlap="1">
                <wp:simplePos x="0" y="0"/>
                <wp:positionH relativeFrom="page">
                  <wp:posOffset>2058895</wp:posOffset>
                </wp:positionH>
                <wp:positionV relativeFrom="page">
                  <wp:posOffset>3198144</wp:posOffset>
                </wp:positionV>
                <wp:extent cx="704215" cy="213995"/>
                <wp:effectExtent l="0" t="0" r="0" b="0"/>
                <wp:wrapNone/>
                <wp:docPr id="1448" name="TextBox 14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58895" y="3198144"/>
                          <a:ext cx="704215" cy="2139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1" w:line="224" w:lineRule="auto"/>
                              <w:jc w:val="right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8"/>
                                <w:w w:val="95"/>
                              </w:rPr>
                              <w:t>非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8"/>
                                <w:w w:val="95"/>
                              </w:rPr>
                              <w:t>重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5"/>
                              </w:rPr>
                              <w:t xml:space="preserve">     </w:t>
                            </w: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  <w:spacing w:val="-17"/>
                                <w:w w:val="95"/>
                              </w:rPr>
                              <w:t>正</w:t>
                            </w: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  <w:spacing w:val="-11"/>
                                <w:w w:val="95"/>
                              </w:rPr>
                              <w:t>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58" style="position:absolute;margin-left:162.118pt;margin-top:251.822pt;mso-position-vertical-relative:page;mso-position-horizontal-relative:page;width:55.45pt;height:16.85pt;z-index:2707240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1" w:line="224" w:lineRule="auto"/>
                        <w:jc w:val="right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8"/>
                          <w:w w:val="95"/>
                        </w:rPr>
                        <w:t>非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8"/>
                          <w:w w:val="95"/>
                        </w:rPr>
                        <w:t>重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5"/>
                        </w:rPr>
                        <w:t xml:space="preserve">     </w:t>
                      </w: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  <w:spacing w:val="-17"/>
                          <w:w w:val="95"/>
                        </w:rPr>
                        <w:t>正</w:t>
                      </w: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  <w:spacing w:val="-11"/>
                          <w:w w:val="95"/>
                        </w:rPr>
                        <w:t>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70726144" behindDoc="0" locked="0" layoutInCell="0" allowOverlap="1">
                <wp:simplePos x="0" y="0"/>
                <wp:positionH relativeFrom="page">
                  <wp:posOffset>2812840</wp:posOffset>
                </wp:positionH>
                <wp:positionV relativeFrom="page">
                  <wp:posOffset>3228938</wp:posOffset>
                </wp:positionV>
                <wp:extent cx="240029" cy="157479"/>
                <wp:effectExtent l="0" t="0" r="0" b="0"/>
                <wp:wrapNone/>
                <wp:docPr id="1450" name="TextBox 14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812840" y="3228938"/>
                          <a:ext cx="240029" cy="1574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220" w:lineRule="auto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5"/>
                              </w:rPr>
                              <w:t>小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5"/>
                              </w:rPr>
                              <w:t>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0" style="position:absolute;margin-left:221.483pt;margin-top:254.247pt;mso-position-vertical-relative:page;mso-position-horizontal-relative:page;width:18.9pt;height:12.4pt;z-index:2707261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220" w:lineRule="auto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5"/>
                        </w:rPr>
                        <w:t>小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5"/>
                        </w:rPr>
                        <w:t>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70727168" behindDoc="0" locked="0" layoutInCell="0" allowOverlap="1">
                <wp:simplePos x="0" y="0"/>
                <wp:positionH relativeFrom="page">
                  <wp:posOffset>2741711</wp:posOffset>
                </wp:positionH>
                <wp:positionV relativeFrom="page">
                  <wp:posOffset>3484985</wp:posOffset>
                </wp:positionV>
                <wp:extent cx="153670" cy="219709"/>
                <wp:effectExtent l="0" t="0" r="0" b="0"/>
                <wp:wrapNone/>
                <wp:docPr id="1452" name="TextBox 14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741711" y="3484985"/>
                          <a:ext cx="153670" cy="21970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 w:line="227" w:lineRule="auto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  <w:t>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2" style="position:absolute;margin-left:215.883pt;margin-top:274.408pt;mso-position-vertical-relative:page;mso-position-horizontal-relative:page;width:12.1pt;height:17.3pt;z-index:2707271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 w:line="227" w:lineRule="auto"/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</w:pPr>
                      <w:r>
                        <w:rPr>
                          <w:rFonts w:ascii="SimSun" w:hAnsi="SimSun" w:eastAsia="SimSun" w:cs="SimSun"/>
                          <w:sz w:val="21"/>
                          <w:szCs w:val="21"/>
                        </w:rPr>
                        <w:t>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70731264" behindDoc="0" locked="0" layoutInCell="0" allowOverlap="1">
                <wp:simplePos x="0" y="0"/>
                <wp:positionH relativeFrom="page">
                  <wp:posOffset>3283649</wp:posOffset>
                </wp:positionH>
                <wp:positionV relativeFrom="page">
                  <wp:posOffset>6422819</wp:posOffset>
                </wp:positionV>
                <wp:extent cx="340359" cy="156845"/>
                <wp:effectExtent l="0" t="0" r="0" b="0"/>
                <wp:wrapNone/>
                <wp:docPr id="1454" name="TextBox 14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283649" y="6422819"/>
                          <a:ext cx="340359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8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1"/>
                                <w:w w:val="89"/>
                              </w:rPr>
                              <w:t>站水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10"/>
                                <w:w w:val="89"/>
                              </w:rPr>
                              <w:t>入</w:t>
                            </w:r>
                            <w:r>
                              <w:rPr>
                                <w:rFonts w:ascii="SimSun" w:hAnsi="SimSun" w:eastAsia="SimSun" w:cs="SimSun"/>
                                <w:sz w:val="15"/>
                                <w:szCs w:val="15"/>
                                <w:spacing w:val="-8"/>
                                <w:w w:val="89"/>
                              </w:rPr>
                              <w:t>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4" style="position:absolute;margin-left:258.555pt;margin-top:505.734pt;mso-position-vertical-relative:page;mso-position-horizontal-relative:page;width:26.8pt;height:12.35pt;z-index:2707312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8" w:line="219" w:lineRule="auto"/>
                        <w:jc w:val="right"/>
                        <w:rPr>
                          <w:rFonts w:ascii="SimSun" w:hAnsi="SimSun" w:eastAsia="SimSun" w:cs="SimSun"/>
                          <w:sz w:val="15"/>
                          <w:szCs w:val="15"/>
                        </w:rPr>
                      </w:pP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1"/>
                          <w:w w:val="89"/>
                        </w:rPr>
                        <w:t>站水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10"/>
                          <w:w w:val="89"/>
                        </w:rPr>
                        <w:t>入</w:t>
                      </w:r>
                      <w:r>
                        <w:rPr>
                          <w:rFonts w:ascii="SimSun" w:hAnsi="SimSun" w:eastAsia="SimSun" w:cs="SimSun"/>
                          <w:sz w:val="15"/>
                          <w:szCs w:val="15"/>
                          <w:spacing w:val="-8"/>
                          <w:w w:val="89"/>
                        </w:rPr>
                        <w:t>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70730240" behindDoc="0" locked="0" layoutInCell="0" allowOverlap="1">
                <wp:simplePos x="0" y="0"/>
                <wp:positionH relativeFrom="page">
                  <wp:posOffset>3620717</wp:posOffset>
                </wp:positionH>
                <wp:positionV relativeFrom="page">
                  <wp:posOffset>6371409</wp:posOffset>
                </wp:positionV>
                <wp:extent cx="186689" cy="156845"/>
                <wp:effectExtent l="0" t="0" r="0" b="0"/>
                <wp:wrapNone/>
                <wp:docPr id="1456" name="TextBox 14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620717" y="6371409"/>
                          <a:ext cx="186689" cy="1568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21" w:lineRule="auto"/>
                              <w:jc w:val="right"/>
                              <w:rPr>
                                <w:rFonts w:ascii="SimHei" w:hAnsi="SimHei" w:eastAsia="SimHei" w:cs="Sim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15"/>
                                <w:szCs w:val="15"/>
                                <w:spacing w:val="-13"/>
                                <w:w w:val="90"/>
                              </w:rPr>
                              <w:t>后</w:t>
                            </w:r>
                            <w:r>
                              <w:rPr>
                                <w:rFonts w:ascii="SimHei" w:hAnsi="SimHei" w:eastAsia="SimHei" w:cs="SimHei"/>
                                <w:sz w:val="15"/>
                                <w:szCs w:val="15"/>
                                <w:spacing w:val="-5"/>
                                <w:w w:val="90"/>
                              </w:rPr>
                              <w:t>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6" style="position:absolute;margin-left:285.096pt;margin-top:501.686pt;mso-position-vertical-relative:page;mso-position-horizontal-relative:page;width:14.7pt;height:12.35pt;z-index:2707302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21" w:lineRule="auto"/>
                        <w:jc w:val="right"/>
                        <w:rPr>
                          <w:rFonts w:ascii="SimHei" w:hAnsi="SimHei" w:eastAsia="SimHei" w:cs="SimHei"/>
                          <w:sz w:val="15"/>
                          <w:szCs w:val="15"/>
                        </w:rPr>
                      </w:pPr>
                      <w:r>
                        <w:rPr>
                          <w:rFonts w:ascii="SimHei" w:hAnsi="SimHei" w:eastAsia="SimHei" w:cs="SimHei"/>
                          <w:sz w:val="15"/>
                          <w:szCs w:val="15"/>
                          <w:spacing w:val="-13"/>
                          <w:w w:val="90"/>
                        </w:rPr>
                        <w:t>后</w:t>
                      </w:r>
                      <w:r>
                        <w:rPr>
                          <w:rFonts w:ascii="SimHei" w:hAnsi="SimHei" w:eastAsia="SimHei" w:cs="SimHei"/>
                          <w:sz w:val="15"/>
                          <w:szCs w:val="15"/>
                          <w:spacing w:val="-5"/>
                          <w:w w:val="90"/>
                        </w:rPr>
                        <w:t>溪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68" style="position:absolute;margin-left:188.118pt;margin-top:262.263pt;mso-position-vertical-relative:page;mso-position-horizontal-relative:page;width:10.1pt;height:9pt;z-index:270728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胖</w:t>
                  </w:r>
                </w:p>
              </w:txbxContent>
            </v:textbox>
          </v:shape>
        </w:pict>
      </w:r>
      <w:r>
        <w:pict>
          <v:shape id="_x0000_s1870" style="position:absolute;margin-left:169.897pt;margin-top:235.348pt;mso-position-vertical-relative:page;mso-position-horizontal-relative:page;width:17.15pt;height:32.45pt;z-index:270725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</w:rPr>
                    <w:t>震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-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</w:rPr>
                    <w:t>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70729216" behindDoc="0" locked="0" layoutInCell="0" allowOverlap="1">
            <wp:simplePos x="0" y="0"/>
            <wp:positionH relativeFrom="page">
              <wp:posOffset>2381279</wp:posOffset>
            </wp:positionH>
            <wp:positionV relativeFrom="page">
              <wp:posOffset>3314740</wp:posOffset>
            </wp:positionV>
            <wp:extent cx="107906" cy="88862"/>
            <wp:effectExtent l="0" t="0" r="0" b="0"/>
            <wp:wrapNone/>
            <wp:docPr id="1458" name="IM 1458"/>
            <wp:cNvGraphicFramePr/>
            <a:graphic>
              <a:graphicData uri="http://schemas.openxmlformats.org/drawingml/2006/picture">
                <pic:pic>
                  <pic:nvPicPr>
                    <pic:cNvPr id="1458" name="IM 1458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8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72" style="position:absolute;margin-left:199.93pt;margin-top:211.174pt;mso-position-vertical-relative:page;mso-position-horizontal-relative:page;width:13.6pt;height:84.35pt;z-index:270723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3" w:lineRule="auto"/>
                    <w:rPr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离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日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心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坤</w:t>
                  </w:r>
                  <w:r>
                    <w:rPr>
                      <w:sz w:val="15"/>
                      <w:szCs w:val="15"/>
                      <w:position w:val="-6"/>
                    </w:rPr>
                    <w:drawing>
                      <wp:inline distT="0" distB="0" distL="0" distR="0">
                        <wp:extent cx="114254" cy="106606"/>
                        <wp:effectExtent l="0" t="0" r="0" b="0"/>
                        <wp:docPr id="1460" name="IM 14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0" name="IM 1460"/>
                                <pic:cNvPicPr/>
                              </pic:nvPicPr>
                              <pic:blipFill>
                                <a:blip r:embed="rId13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4254" cy="1066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  <w:position w:val="-4"/>
                    </w:rPr>
                    <w:t>胃</w:t>
                  </w:r>
                  <w:r>
                    <w:rPr>
                      <w:sz w:val="14"/>
                      <w:szCs w:val="14"/>
                      <w:position w:val="-9"/>
                    </w:rPr>
                    <w:drawing>
                      <wp:inline distT="0" distB="0" distL="0" distR="0">
                        <wp:extent cx="145991" cy="307351"/>
                        <wp:effectExtent l="0" t="0" r="0" b="0"/>
                        <wp:docPr id="1462" name="IM 1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2" name="IM 1462"/>
                                <pic:cNvPicPr/>
                              </pic:nvPicPr>
                              <pic:blipFill>
                                <a:blip r:embed="rId13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5991" cy="3073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70722048" behindDoc="0" locked="0" layoutInCell="0" allowOverlap="1">
            <wp:simplePos x="0" y="0"/>
            <wp:positionH relativeFrom="page">
              <wp:posOffset>3416293</wp:posOffset>
            </wp:positionH>
            <wp:positionV relativeFrom="page">
              <wp:posOffset>1422435</wp:posOffset>
            </wp:positionV>
            <wp:extent cx="2489186" cy="2590796"/>
            <wp:effectExtent l="0" t="0" r="0" b="0"/>
            <wp:wrapNone/>
            <wp:docPr id="1464" name="IM 1464"/>
            <wp:cNvGraphicFramePr/>
            <a:graphic>
              <a:graphicData uri="http://schemas.openxmlformats.org/drawingml/2006/picture">
                <pic:pic>
                  <pic:nvPicPr>
                    <pic:cNvPr id="1464" name="IM 1464"/>
                    <pic:cNvPicPr/>
                  </pic:nvPicPr>
                  <pic:blipFill>
                    <a:blip r:embed="rId1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186" cy="259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721024" behindDoc="0" locked="0" layoutInCell="0" allowOverlap="1">
            <wp:simplePos x="0" y="0"/>
            <wp:positionH relativeFrom="page">
              <wp:posOffset>3943359</wp:posOffset>
            </wp:positionH>
            <wp:positionV relativeFrom="page">
              <wp:posOffset>4324304</wp:posOffset>
            </wp:positionV>
            <wp:extent cx="1581121" cy="4451448"/>
            <wp:effectExtent l="0" t="0" r="0" b="0"/>
            <wp:wrapNone/>
            <wp:docPr id="1466" name="IM 1466"/>
            <wp:cNvGraphicFramePr/>
            <a:graphic>
              <a:graphicData uri="http://schemas.openxmlformats.org/drawingml/2006/picture">
                <pic:pic>
                  <pic:nvPicPr>
                    <pic:cNvPr id="1466" name="IM 1466"/>
                    <pic:cNvPicPr/>
                  </pic:nvPicPr>
                  <pic:blipFill>
                    <a:blip r:embed="rId1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121" cy="445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2305"/>
        <w:spacing w:line="230" w:lineRule="exact"/>
        <w:rPr/>
      </w:pPr>
      <w:r>
        <w:rPr>
          <w:position w:val="-4"/>
        </w:rPr>
        <w:drawing>
          <wp:inline distT="0" distB="0" distL="0" distR="0">
            <wp:extent cx="126949" cy="146071"/>
            <wp:effectExtent l="0" t="0" r="0" b="0"/>
            <wp:docPr id="1468" name="IM 1468"/>
            <wp:cNvGraphicFramePr/>
            <a:graphic>
              <a:graphicData uri="http://schemas.openxmlformats.org/drawingml/2006/picture">
                <pic:pic>
                  <pic:nvPicPr>
                    <pic:cNvPr id="1468" name="IM 1468"/>
                    <pic:cNvPicPr/>
                  </pic:nvPicPr>
                  <pic:blipFill>
                    <a:blip r:embed="rId1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9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2595"/>
        <w:spacing w:line="650" w:lineRule="exact"/>
        <w:rPr/>
      </w:pPr>
      <w:r>
        <w:rPr>
          <w:position w:val="-13"/>
        </w:rPr>
        <w:drawing>
          <wp:inline distT="0" distB="0" distL="0" distR="0">
            <wp:extent cx="260321" cy="412765"/>
            <wp:effectExtent l="0" t="0" r="0" b="0"/>
            <wp:docPr id="1470" name="IM 1470"/>
            <wp:cNvGraphicFramePr/>
            <a:graphic>
              <a:graphicData uri="http://schemas.openxmlformats.org/drawingml/2006/picture">
                <pic:pic>
                  <pic:nvPicPr>
                    <pic:cNvPr id="1470" name="IM 1470"/>
                    <pic:cNvPicPr/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21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04"/>
        <w:spacing w:before="256" w:line="221" w:lineRule="auto"/>
        <w:rPr>
          <w:rFonts w:ascii="SimSun" w:hAnsi="SimSun" w:eastAsia="SimSun" w:cs="SimSun"/>
          <w:sz w:val="14"/>
          <w:szCs w:val="14"/>
        </w:rPr>
      </w:pPr>
      <w:r>
        <w:drawing>
          <wp:anchor distT="0" distB="0" distL="0" distR="0" simplePos="0" relativeHeight="270720000" behindDoc="1" locked="0" layoutInCell="1" allowOverlap="1">
            <wp:simplePos x="0" y="0"/>
            <wp:positionH relativeFrom="column">
              <wp:posOffset>600061</wp:posOffset>
            </wp:positionH>
            <wp:positionV relativeFrom="paragraph">
              <wp:posOffset>-1346299</wp:posOffset>
            </wp:positionV>
            <wp:extent cx="1403393" cy="2285927"/>
            <wp:effectExtent l="0" t="0" r="0" b="0"/>
            <wp:wrapNone/>
            <wp:docPr id="1472" name="IM 1472"/>
            <wp:cNvGraphicFramePr/>
            <a:graphic>
              <a:graphicData uri="http://schemas.openxmlformats.org/drawingml/2006/picture">
                <pic:pic>
                  <pic:nvPicPr>
                    <pic:cNvPr id="1472" name="IM 1472"/>
                    <pic:cNvPicPr/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93" cy="22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</w:rPr>
        <w:t>轮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firstLine="1435"/>
        <w:spacing w:line="6760" w:lineRule="exact"/>
        <w:rPr/>
      </w:pPr>
      <w:r>
        <w:rPr>
          <w:position w:val="-135"/>
        </w:rPr>
        <w:pict>
          <v:group id="_x0000_s1874" style="mso-position-vertical-relative:line;mso-position-horizontal-relative:char;width:138.5pt;height:338.05pt;" filled="false" stroked="false" coordsize="2770,6760" coordorigin="0,0">
            <v:shape id="_x0000_s1876" style="position:absolute;left:0;top:0;width:2770;height:6760;" filled="false" stroked="false" type="#_x0000_t75">
              <v:imagedata o:title="" r:id="rId1334"/>
            </v:shape>
            <v:shape id="_x0000_s1878" style="position:absolute;left:570;top:99;width:1953;height:6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0"/>
                      <w:spacing w:before="19" w:line="21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+</w:t>
                    </w:r>
                  </w:p>
                  <w:p>
                    <w:pPr>
                      <w:ind w:left="900"/>
                      <w:spacing w:line="159" w:lineRule="exact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FFFFFF"/>
                        <w:position w:val="-3"/>
                      </w:rPr>
                      <w:t>A</w:t>
                    </w:r>
                  </w:p>
                  <w:p>
                    <w:pPr>
                      <w:ind w:left="860"/>
                      <w:spacing w:line="177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1"/>
                        <w:position w:val="-1"/>
                      </w:rPr>
                      <w:t>火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11"/>
                        <w:position w:val="3"/>
                      </w:rPr>
                      <w:t>古</w:t>
                    </w:r>
                  </w:p>
                  <w:p>
                    <w:pPr>
                      <w:ind w:left="1029"/>
                      <w:spacing w:line="188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正</w:t>
                    </w:r>
                  </w:p>
                  <w:p>
                    <w:pPr>
                      <w:ind w:left="860"/>
                      <w:spacing w:line="191" w:lineRule="auto"/>
                      <w:rPr>
                        <w:rFonts w:ascii="FangSong" w:hAnsi="FangSong" w:eastAsia="FangSong" w:cs="FangSong"/>
                        <w:sz w:val="9"/>
                        <w:szCs w:val="9"/>
                      </w:rPr>
                    </w:pPr>
                    <w:r>
                      <w:rPr>
                        <w:rFonts w:ascii="FangSong" w:hAnsi="FangSong" w:eastAsia="FangSong" w:cs="FangSong"/>
                        <w:sz w:val="9"/>
                        <w:szCs w:val="9"/>
                      </w:rPr>
                      <w:t>心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9"/>
                      <w:spacing w:before="46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横</w:t>
                    </w:r>
                  </w:p>
                  <w:p>
                    <w:pPr>
                      <w:ind w:left="20"/>
                      <w:spacing w:before="8" w:line="228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26"/>
                        <w:w w:val="93"/>
                        <w:position w:val="4"/>
                      </w:rPr>
                      <w:t>风类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57"/>
                        <w:position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FFFFFF"/>
                        <w:spacing w:val="-26"/>
                        <w:w w:val="93"/>
                        <w:position w:val="-6"/>
                      </w:rPr>
                      <w:t>大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FFFFFF"/>
                        <w:spacing w:val="81"/>
                        <w:position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color w:val="FFFFFF"/>
                        <w:spacing w:val="-26"/>
                        <w:w w:val="93"/>
                        <w:position w:val="-3"/>
                      </w:rPr>
                      <w:t>小</w:t>
                    </w:r>
                  </w:p>
                  <w:p>
                    <w:pPr>
                      <w:ind w:left="419"/>
                      <w:spacing w:before="94" w:line="22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纹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99"/>
                      <w:spacing w:before="47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劳言</w:t>
                    </w:r>
                  </w:p>
                  <w:p>
                    <w:pPr>
                      <w:spacing w:line="4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9"/>
                      <w:spacing w:before="46" w:line="184" w:lineRule="auto"/>
                      <w:rPr>
                        <w:rFonts w:ascii="LiSu" w:hAnsi="LiSu" w:eastAsia="LiSu" w:cs="LiSu"/>
                        <w:sz w:val="14"/>
                        <w:szCs w:val="14"/>
                      </w:rPr>
                    </w:pPr>
                    <w:r>
                      <w:rPr>
                        <w:rFonts w:ascii="LiSu" w:hAnsi="LiSu" w:eastAsia="LiSu" w:cs="LiSu"/>
                        <w:sz w:val="14"/>
                        <w:szCs w:val="14"/>
                        <w:spacing w:val="-4"/>
                        <w:w w:val="90"/>
                      </w:rPr>
                      <w:t>小天《</w:t>
                    </w:r>
                  </w:p>
                  <w:p>
                    <w:pPr>
                      <w:ind w:left="319"/>
                      <w:spacing w:before="176" w:line="22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起</w:t>
                    </w:r>
                  </w:p>
                  <w:p>
                    <w:pPr>
                      <w:ind w:right="2"/>
                      <w:spacing w:before="25" w:line="223" w:lineRule="auto"/>
                      <w:jc w:val="right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  <w:t>母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45" w:line="172" w:lineRule="auto"/>
                      <w:rPr>
                        <w:rFonts w:ascii="LiSu" w:hAnsi="LiSu" w:eastAsia="LiSu" w:cs="LiSu"/>
                        <w:sz w:val="14"/>
                        <w:szCs w:val="14"/>
                      </w:rPr>
                    </w:pPr>
                    <w:r>
                      <w:rPr>
                        <w:rFonts w:ascii="LiSu" w:hAnsi="LiSu" w:eastAsia="LiSu" w:cs="LiSu"/>
                        <w:sz w:val="14"/>
                        <w:szCs w:val="14"/>
                        <w:spacing w:val="8"/>
                      </w:rPr>
                      <w:t>内陶捷</w:t>
                    </w:r>
                  </w:p>
                  <w:p>
                    <w:pPr>
                      <w:ind w:left="270"/>
                      <w:spacing w:before="164" w:line="194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position w:val="2"/>
                      </w:rPr>
                      <w:t>π</w:t>
                    </w:r>
                  </w:p>
                </w:txbxContent>
              </v:textbox>
            </v:shape>
            <v:shape id="_x0000_s1880" style="position:absolute;left:29;top:1330;width:480;height:10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42" w:lineRule="auto"/>
                      <w:rPr>
                        <w:sz w:val="25"/>
                        <w:szCs w:val="25"/>
                      </w:rPr>
                    </w:pPr>
                    <w:r>
                      <w:rPr>
                        <w:rFonts w:ascii="LiSu" w:hAnsi="LiSu" w:eastAsia="LiSu" w:cs="LiSu"/>
                        <w:sz w:val="25"/>
                        <w:szCs w:val="25"/>
                        <w:spacing w:val="-8"/>
                        <w:w w:val="72"/>
                      </w:rPr>
                      <w:t>文</w:t>
                    </w:r>
                    <w:r>
                      <w:rPr>
                        <w:sz w:val="25"/>
                        <w:szCs w:val="25"/>
                        <w:position w:val="3"/>
                      </w:rPr>
                      <w:drawing>
                        <wp:inline distT="0" distB="0" distL="0" distR="0">
                          <wp:extent cx="168756" cy="171415"/>
                          <wp:effectExtent l="0" t="0" r="0" b="0"/>
                          <wp:docPr id="1474" name="IM 14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74" name="IM 1474"/>
                                  <pic:cNvPicPr/>
                                </pic:nvPicPr>
                                <pic:blipFill>
                                  <a:blip r:embed="rId13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8756" cy="1714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72" w:line="233" w:lineRule="auto"/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  <w:t>土</w:t>
                    </w:r>
                  </w:p>
                </w:txbxContent>
              </v:textbox>
            </v:shape>
            <v:shape id="_x0000_s1882" style="position:absolute;left:850;top:250;width:590;height:540;" filled="false" stroked="false" type="#_x0000_t75">
              <v:imagedata o:title="" r:id="rId1336"/>
            </v:shape>
            <v:shape id="_x0000_s1884" style="position:absolute;left:349;top:4320;width:430;height:540;" filled="false" stroked="false" type="#_x0000_t75">
              <v:imagedata o:title="" r:id="rId1337"/>
            </v:shape>
            <v:shape id="_x0000_s1886" style="position:absolute;left:1740;top:1127;width:565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19"/>
                      <w:spacing w:before="20" w:line="220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16"/>
                      </w:rPr>
                      <w:t>本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四</w:t>
                    </w:r>
                  </w:p>
                </w:txbxContent>
              </v:textbox>
            </v:shape>
            <v:shape id="_x0000_s1888" style="position:absolute;left:1209;top:4285;width:547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75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大横纹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4"/>
                      </w:rPr>
                      <w:t>·总心起</w:t>
                    </w:r>
                  </w:p>
                </w:txbxContent>
              </v:textbox>
            </v:shape>
            <v:shape id="_x0000_s1890" style="position:absolute;left:439;top:3080;width:310;height:520;" filled="false" stroked="false" type="#_x0000_t75">
              <v:imagedata o:title="" r:id="rId1338"/>
            </v:shape>
            <v:shape id="_x0000_s1892" style="position:absolute;left:2030;top:380;width:410;height:330;" filled="false" stroked="false" type="#_x0000_t75">
              <v:imagedata o:title="" r:id="rId1339"/>
            </v:shape>
            <v:shape id="_x0000_s1894" style="position:absolute;left:2350;top:4170;width:370;height:330;" filled="false" stroked="false" type="#_x0000_t75">
              <v:imagedata o:title="" r:id="rId1340"/>
            </v:shape>
            <v:shape id="_x0000_s1896" style="position:absolute;left:1888;top:5092;width:192;height: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5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1"/>
                      </w:rPr>
                      <w:t>肃大下重</w:t>
                    </w:r>
                  </w:p>
                </w:txbxContent>
              </v:textbox>
            </v:shape>
            <v:shape id="_x0000_s1898" style="position:absolute;left:570;top:1084;width:330;height:3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4" w:lineRule="auto"/>
                      <w:jc w:val="right"/>
                      <w:rPr>
                        <w:rFonts w:ascii="FangSong" w:hAnsi="FangSong" w:eastAsia="FangSong" w:cs="FangSong"/>
                        <w:sz w:val="32"/>
                        <w:szCs w:val="32"/>
                      </w:rPr>
                    </w:pPr>
                    <w:r>
                      <w:rPr>
                        <w:rFonts w:ascii="FangSong" w:hAnsi="FangSong" w:eastAsia="FangSong" w:cs="FangSong"/>
                        <w:sz w:val="32"/>
                        <w:szCs w:val="32"/>
                        <w:spacing w:val="-31"/>
                      </w:rPr>
                      <w:t>关</w:t>
                    </w:r>
                  </w:p>
                </w:txbxContent>
              </v:textbox>
            </v:shape>
            <v:shape id="_x0000_s1900" style="position:absolute;left:1328;top:5237;width:192;height:5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11"/>
                      </w:rPr>
                      <w:t>天河水</w:t>
                    </w:r>
                  </w:p>
                </w:txbxContent>
              </v:textbox>
            </v:shape>
            <v:shape id="_x0000_s1902" style="position:absolute;left:889;top:5175;width:121;height:5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上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二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关</w:t>
                    </w:r>
                  </w:p>
                </w:txbxContent>
              </v:textbox>
            </v:shape>
            <v:shape id="_x0000_s1904" style="position:absolute;left:1049;top:773;width:173;height:2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2" w:lineRule="auto"/>
                      <w:rPr>
                        <w:rFonts w:ascii="SimSun" w:hAnsi="SimSun" w:eastAsia="SimSun" w:cs="SimSun"/>
                        <w:sz w:val="6"/>
                        <w:szCs w:val="6"/>
                      </w:rPr>
                    </w:pPr>
                    <w:r>
                      <w:rPr>
                        <w:rFonts w:ascii="SimSun" w:hAnsi="SimSun" w:eastAsia="SimSun" w:cs="SimSun"/>
                        <w:sz w:val="6"/>
                        <w:szCs w:val="6"/>
                      </w:rPr>
                      <w:t>不</w:t>
                    </w:r>
                  </w:p>
                  <w:p>
                    <w:pPr>
                      <w:ind w:left="20"/>
                      <w:spacing w:before="32" w:line="22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肝</w:t>
                    </w:r>
                  </w:p>
                </w:txbxContent>
              </v:textbox>
            </v:shape>
            <v:shape id="_x0000_s1906" style="position:absolute;left:1770;top:190;width:170;height:180;" filled="false" stroked="false" type="#_x0000_t75">
              <v:imagedata o:title="" r:id="rId1341"/>
            </v:shape>
            <v:shape id="_x0000_s1908" style="position:absolute;left:1919;top:4376;width:173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止</w:t>
                    </w:r>
                  </w:p>
                </w:txbxContent>
              </v:textbox>
            </v:shape>
            <v:shape id="_x0000_s1910" style="position:absolute;left:1899;top:6215;width:173;height: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年</w:t>
                    </w:r>
                  </w:p>
                </w:txbxContent>
              </v:textbox>
            </v:shape>
            <v:shape id="_x0000_s1912" style="position:absolute;left:1789;top:628;width:171;height: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8" w:lineRule="auto"/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</w:pPr>
                    <w:r>
                      <w:rPr>
                        <w:rFonts w:ascii="FangSong" w:hAnsi="FangSong" w:eastAsia="FangSong" w:cs="FangSong"/>
                        <w:sz w:val="14"/>
                        <w:szCs w:val="14"/>
                      </w:rPr>
                      <w:t>金</w:t>
                    </w:r>
                  </w:p>
                </w:txbxContent>
              </v:textbox>
            </v:shape>
            <v:shape id="_x0000_s1914" style="position:absolute;left:1049;top:1052;width:126;height: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7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  <w:color w:val="FFFFFF"/>
                      </w:rPr>
                      <w:t>三</w:t>
                    </w:r>
                  </w:p>
                </w:txbxContent>
              </v:textbox>
            </v:shape>
          </v:group>
        </w:pict>
      </w:r>
    </w:p>
    <w:p>
      <w:pPr>
        <w:ind w:left="2504"/>
        <w:spacing w:before="247" w:line="21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  <w:w w:val="97"/>
        </w:rPr>
        <w:t>图</w:t>
      </w:r>
      <w:r>
        <w:rPr>
          <w:rFonts w:ascii="Times New Roman" w:hAnsi="Times New Roman" w:eastAsia="Times New Roman" w:cs="Times New Roman"/>
          <w:sz w:val="32"/>
          <w:szCs w:val="32"/>
          <w:spacing w:val="-37"/>
          <w:w w:val="97"/>
        </w:rPr>
        <w:t>(4-3)-7</w:t>
      </w:r>
      <w:r>
        <w:rPr>
          <w:rFonts w:ascii="Times New Roman" w:hAnsi="Times New Roman" w:eastAsia="Times New Roman" w:cs="Times New Roman"/>
          <w:sz w:val="32"/>
          <w:szCs w:val="32"/>
          <w:spacing w:val="10"/>
        </w:rPr>
        <w:t xml:space="preserve">     </w:t>
      </w:r>
      <w:r>
        <w:rPr>
          <w:rFonts w:ascii="KaiTi" w:hAnsi="KaiTi" w:eastAsia="KaiTi" w:cs="KaiTi"/>
          <w:sz w:val="32"/>
          <w:szCs w:val="32"/>
          <w:spacing w:val="-37"/>
          <w:w w:val="97"/>
        </w:rPr>
        <w:t>手掌八</w:t>
      </w:r>
      <w:r>
        <w:rPr>
          <w:rFonts w:ascii="FangSong" w:hAnsi="FangSong" w:eastAsia="FangSong" w:cs="FangSong"/>
          <w:sz w:val="32"/>
          <w:szCs w:val="32"/>
          <w:spacing w:val="-37"/>
          <w:w w:val="97"/>
        </w:rPr>
        <w:t>卦“全息”图</w:t>
      </w:r>
    </w:p>
    <w:p>
      <w:pPr>
        <w:ind w:left="404"/>
        <w:spacing w:before="186" w:line="18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(3)中医要发展，医学现象与理论研究必须接轨</w:t>
      </w:r>
    </w:p>
    <w:p>
      <w:pPr>
        <w:spacing w:before="1" w:line="218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数千年以来的中医理论在“医易相通”的道路</w:t>
      </w:r>
      <w:r>
        <w:rPr>
          <w:rFonts w:ascii="SimSun" w:hAnsi="SimSun" w:eastAsia="SimSun" w:cs="SimSun"/>
          <w:sz w:val="32"/>
          <w:szCs w:val="32"/>
          <w:spacing w:val="-16"/>
        </w:rPr>
        <w:t>上越走越精巧。</w:t>
      </w:r>
    </w:p>
    <w:p>
      <w:pPr>
        <w:spacing w:line="218" w:lineRule="auto"/>
        <w:sectPr>
          <w:footerReference w:type="default" r:id="rId1325"/>
          <w:pgSz w:w="11900" w:h="16840"/>
          <w:pgMar w:top="400" w:right="1490" w:bottom="1263" w:left="1785" w:header="0" w:footer="1064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30"/>
        <w:spacing w:before="104" w:line="26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一言蔽之，就是一方面沿着以易治医的老路，另一方面开辟见医缘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易的“新”路，引经注典，无非是《内经》伤寒杂病论》等书云云。宏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观整个中医理论，从纯理论角度而言，确已十分完备，即便在纷繁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复杂的人体万象面前也滴水不漏。反观之，</w:t>
      </w:r>
      <w:r>
        <w:rPr>
          <w:rFonts w:ascii="SimSun" w:hAnsi="SimSun" w:eastAsia="SimSun" w:cs="SimSun"/>
          <w:sz w:val="32"/>
          <w:szCs w:val="32"/>
          <w:spacing w:val="-7"/>
        </w:rPr>
        <w:t>这恰恰是中医理论的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弱点：以不变之易理来应万变之生理(生命之理、生存之理),应复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杂之机能(肌体之生理现象),应多发之病因。理论如此融汇贯通，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实际上就是苍白无力。从逻辑上说，可以从内涵与外延的关系来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解释这一现象：内涵无限趋小，外延无限趋</w:t>
      </w:r>
      <w:r>
        <w:rPr>
          <w:rFonts w:ascii="SimSun" w:hAnsi="SimSun" w:eastAsia="SimSun" w:cs="SimSun"/>
          <w:sz w:val="32"/>
          <w:szCs w:val="32"/>
          <w:spacing w:val="-17"/>
        </w:rPr>
        <w:t>大，因而医易之说可以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理论医学万象；反观之，外延极大，内涵极小，因而在无数个别的外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延中，这种内涵极小的理论，实际上等于什么也没说。</w:t>
      </w:r>
    </w:p>
    <w:p>
      <w:pPr>
        <w:ind w:right="56" w:firstLine="649"/>
        <w:spacing w:before="11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这不是医易理论作为医学指导思想的过错，而是中医学各分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支理论没有自身特点的过失，也就是说，在医易总论指导之下，中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医学各分支理论应当走向各自的发展之路。</w:t>
      </w:r>
    </w:p>
    <w:p>
      <w:pPr>
        <w:ind w:right="73" w:firstLine="649"/>
        <w:spacing w:before="87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理论研究上的医易不分，从治疗医学来说，导致理论严重滞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后于实践。如针灸、按摩、推拿等是临床治病的有效方法，它</w:t>
      </w:r>
      <w:r>
        <w:rPr>
          <w:rFonts w:ascii="SimSun" w:hAnsi="SimSun" w:eastAsia="SimSun" w:cs="SimSun"/>
          <w:sz w:val="32"/>
          <w:szCs w:val="32"/>
          <w:spacing w:val="-18"/>
        </w:rPr>
        <w:t>能治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愈很多疑难杂症，但对经络理论的研究至今仍停留在黑箱中。又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如中医治病靠的是中药，但中药药性理论同古老的五行说却相去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不远：如辛散、酸收、甘缓、咸软、苦坚为五味，或扩大“味”的涵盖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面，辛散又分行气、活血、祛风，化湿、开窍……。这显然与临</w:t>
      </w:r>
      <w:r>
        <w:rPr>
          <w:rFonts w:ascii="SimSun" w:hAnsi="SimSun" w:eastAsia="SimSun" w:cs="SimSun"/>
          <w:sz w:val="32"/>
          <w:szCs w:val="32"/>
          <w:spacing w:val="-29"/>
        </w:rPr>
        <w:t>床药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理研究的要求距差甚大，至于中药材组成方剂的原理，则谁也说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不清。</w:t>
      </w:r>
    </w:p>
    <w:p>
      <w:pPr>
        <w:ind w:right="92" w:firstLine="649"/>
        <w:spacing w:before="126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中医、西医之短长，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一般来说，可以认为西医的实体研究长于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中医，中医的整体方法优于西医。中医的整体观又集中体现在把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人体视为生命运动、生命存在的整体，即中医是生命医学。西医则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只是把人体视为生理(狭义)——机能体内各种器宫、组织、细胞机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能、作用及其活动能力等，即西医是病理、机能医学。</w:t>
      </w:r>
    </w:p>
    <w:p>
      <w:pPr>
        <w:ind w:firstLine="609"/>
        <w:spacing w:before="119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恰恰就在中医理论这个最有特色的核心理论上，中医研究没 </w:t>
      </w:r>
      <w:r>
        <w:rPr>
          <w:rFonts w:ascii="SimSun" w:hAnsi="SimSun" w:eastAsia="SimSun" w:cs="SimSun"/>
          <w:sz w:val="32"/>
          <w:szCs w:val="32"/>
          <w:spacing w:val="-14"/>
        </w:rPr>
        <w:t>有将之发展为独特的系统的医学理论。其症结还是“医易不分”。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因此，以生命运动、生命存在为整体论的中医理论研究，面对当今</w:t>
      </w:r>
    </w:p>
    <w:p>
      <w:pPr>
        <w:spacing w:line="254" w:lineRule="auto"/>
        <w:sectPr>
          <w:footerReference w:type="default" r:id="rId1342"/>
          <w:pgSz w:w="11900" w:h="16840"/>
          <w:pgMar w:top="400" w:right="1299" w:bottom="1176" w:left="1710" w:header="0" w:footer="986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82"/>
        <w:spacing w:before="104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已累积的许多自然界生命运动的新现象、生命学的新发现，还</w:t>
      </w:r>
      <w:r>
        <w:rPr>
          <w:rFonts w:ascii="SimSun" w:hAnsi="SimSun" w:eastAsia="SimSun" w:cs="SimSun"/>
          <w:sz w:val="32"/>
          <w:szCs w:val="32"/>
          <w:spacing w:val="-19"/>
        </w:rPr>
        <w:t>处于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无所适从的境地。诸多“人体特异功能大师”借助</w:t>
      </w:r>
      <w:r>
        <w:rPr>
          <w:rFonts w:ascii="SimSun" w:hAnsi="SimSun" w:eastAsia="SimSun" w:cs="SimSun"/>
          <w:sz w:val="32"/>
          <w:szCs w:val="32"/>
          <w:spacing w:val="-19"/>
        </w:rPr>
        <w:t>生命学领域的新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成就，大肆宣扬各种生命学理论。完全可以肯定，古往今来的“功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法”都只是黑箱实践的产物。它们之所以能够如此拥有市场，与以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生命学为核心的中医理论没有起到主导作用不无关系。超越一般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生命常见现象的各种奇异现象是客观存在的，你不能用科学的理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论去解释它，就必然产生各种旁门左道，最终导致鱼龙混</w:t>
      </w:r>
      <w:r>
        <w:rPr>
          <w:rFonts w:ascii="SimSun" w:hAnsi="SimSun" w:eastAsia="SimSun" w:cs="SimSun"/>
          <w:sz w:val="32"/>
          <w:szCs w:val="32"/>
          <w:spacing w:val="-19"/>
        </w:rPr>
        <w:t>杂，良莠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难分，以假乱真，以至于“假作真时真亦假”。</w:t>
      </w:r>
    </w:p>
    <w:p>
      <w:pPr>
        <w:ind w:right="20" w:firstLine="709"/>
        <w:spacing w:before="128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9"/>
        </w:rPr>
        <w:t>中医理论研究迫切需要重新进行自我审视，即重新摆正医与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易的关系，把易天人地共通的思维模式作为生命医学的认识方法，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高起点、全方位、大系统地构建场论生命医学。“场”,就是生命运动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形式的生存空间、生存环境、生存条件、生存方式等。</w:t>
      </w:r>
      <w:r>
        <w:rPr>
          <w:rFonts w:ascii="SimSun" w:hAnsi="SimSun" w:eastAsia="SimSun" w:cs="SimSun"/>
          <w:sz w:val="32"/>
          <w:szCs w:val="32"/>
          <w:spacing w:val="-19"/>
        </w:rPr>
        <w:t>这个场论生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命医学理论体系分为三个层次：大宇宙场、物我场、自我场</w:t>
      </w:r>
      <w:r>
        <w:rPr>
          <w:rFonts w:ascii="SimSun" w:hAnsi="SimSun" w:eastAsia="SimSun" w:cs="SimSun"/>
          <w:sz w:val="32"/>
          <w:szCs w:val="32"/>
          <w:spacing w:val="-29"/>
        </w:rPr>
        <w:t>；三个层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次既相对独立又密不可分。</w:t>
      </w:r>
    </w:p>
    <w:p>
      <w:pPr>
        <w:ind w:firstLine="729"/>
        <w:spacing w:before="138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自我场，即每一个独立的生命体就是一个相对独立的生命运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动“场”。在这个“场”中，生命之体被视为自</w:t>
      </w:r>
      <w:r>
        <w:rPr>
          <w:rFonts w:ascii="SimSun" w:hAnsi="SimSun" w:eastAsia="SimSun" w:cs="SimSun"/>
          <w:sz w:val="32"/>
          <w:szCs w:val="32"/>
          <w:spacing w:val="-29"/>
        </w:rPr>
        <w:t>然生命物，主要是研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究生命肌体在一般生存条件下，生命个体及其内部器宫、组织的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运动形式、变化等，因此，它不仅囊括了传统西医的所有</w:t>
      </w:r>
      <w:r>
        <w:rPr>
          <w:rFonts w:ascii="SimSun" w:hAnsi="SimSun" w:eastAsia="SimSun" w:cs="SimSun"/>
          <w:sz w:val="32"/>
          <w:szCs w:val="32"/>
          <w:spacing w:val="-19"/>
        </w:rPr>
        <w:t>内容，而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且包括了中医生命本体理论(如经络穴位、气等)。物我</w:t>
      </w:r>
      <w:r>
        <w:rPr>
          <w:rFonts w:ascii="SimSun" w:hAnsi="SimSun" w:eastAsia="SimSun" w:cs="SimSun"/>
          <w:sz w:val="32"/>
          <w:szCs w:val="32"/>
          <w:spacing w:val="-8"/>
        </w:rPr>
        <w:t>场，即生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命主体与外界生存环境所形成的一个息息相关、互相影响的生命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过程“场”。在这个“场”中，生命主体既是</w:t>
      </w:r>
      <w:r>
        <w:rPr>
          <w:rFonts w:ascii="SimSun" w:hAnsi="SimSun" w:eastAsia="SimSun" w:cs="SimSun"/>
          <w:sz w:val="32"/>
          <w:szCs w:val="32"/>
          <w:spacing w:val="-36"/>
        </w:rPr>
        <w:t>主动的又是被动的。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一 </w:t>
      </w:r>
      <w:r>
        <w:rPr>
          <w:rFonts w:ascii="SimSun" w:hAnsi="SimSun" w:eastAsia="SimSun" w:cs="SimSun"/>
          <w:sz w:val="32"/>
          <w:szCs w:val="32"/>
          <w:spacing w:val="-18"/>
        </w:rPr>
        <w:t>方面，生命主体在改造客观生存环境，改变外界</w:t>
      </w:r>
      <w:r>
        <w:rPr>
          <w:rFonts w:ascii="SimSun" w:hAnsi="SimSun" w:eastAsia="SimSun" w:cs="SimSun"/>
          <w:sz w:val="32"/>
          <w:szCs w:val="32"/>
          <w:spacing w:val="-19"/>
        </w:rPr>
        <w:t>生存条件；另一方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面，生命主体又处在潜移默化、长期“演变”这样一种适者生存的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被动地位。“适者生存”是达尔文对生命现象必须</w:t>
      </w:r>
      <w:r>
        <w:rPr>
          <w:rFonts w:ascii="SimSun" w:hAnsi="SimSun" w:eastAsia="SimSun" w:cs="SimSun"/>
          <w:sz w:val="32"/>
          <w:szCs w:val="32"/>
          <w:spacing w:val="-19"/>
        </w:rPr>
        <w:t>适应外界自然规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律所作出的结论，然而，我们还远远没有从生命学这个意义上认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识它在“物我场”中的伟大意义。生命主体的适应性是</w:t>
      </w:r>
      <w:r>
        <w:rPr>
          <w:rFonts w:ascii="SimSun" w:hAnsi="SimSun" w:eastAsia="SimSun" w:cs="SimSun"/>
          <w:sz w:val="32"/>
          <w:szCs w:val="32"/>
          <w:spacing w:val="-19"/>
        </w:rPr>
        <w:t>极强的，生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命没有“适者生存”这条自我保护的绝招，也就没有生</w:t>
      </w:r>
      <w:r>
        <w:rPr>
          <w:rFonts w:ascii="SimSun" w:hAnsi="SimSun" w:eastAsia="SimSun" w:cs="SimSun"/>
          <w:sz w:val="32"/>
          <w:szCs w:val="32"/>
          <w:spacing w:val="-19"/>
        </w:rPr>
        <w:t>命本身。大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宇宙场，即以人类整个生存空间来审视生命现象及其存在方式、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运动过程。在这个“场”中，人赖以生存的全部时空都是被动的，</w:t>
      </w:r>
    </w:p>
    <w:p>
      <w:pPr>
        <w:spacing w:line="262" w:lineRule="auto"/>
        <w:sectPr>
          <w:footerReference w:type="default" r:id="rId1343"/>
          <w:pgSz w:w="11900" w:h="16840"/>
          <w:pgMar w:top="400" w:right="1649" w:bottom="1296" w:left="1400" w:header="0" w:footer="110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261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不可更改的。这一既定事实虽然已为人们熟悉数</w:t>
      </w:r>
      <w:r>
        <w:rPr>
          <w:rFonts w:ascii="SimSun" w:hAnsi="SimSun" w:eastAsia="SimSun" w:cs="SimSun"/>
          <w:sz w:val="32"/>
          <w:szCs w:val="32"/>
          <w:spacing w:val="-7"/>
        </w:rPr>
        <w:t>千年，但始终未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能从生命学这一角度去认识这个宇宙场为生命构成所创造的先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天条件。</w:t>
      </w:r>
    </w:p>
    <w:p>
      <w:pPr>
        <w:ind w:right="240" w:firstLine="640"/>
        <w:spacing w:before="112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地球是一个悬浮在空中的运动速度极快的圆球，赤道</w:t>
      </w:r>
      <w:r>
        <w:rPr>
          <w:rFonts w:ascii="SimSun" w:hAnsi="SimSun" w:eastAsia="SimSun" w:cs="SimSun"/>
          <w:sz w:val="32"/>
          <w:szCs w:val="32"/>
          <w:spacing w:val="-6"/>
        </w:rPr>
        <w:t>线速度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为每秒0.46公里，移动(即绕日公转)速度为每秒30公里，整个太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阳系绕银河系中心转动速度为每秒250公里</w:t>
      </w:r>
      <w:r>
        <w:rPr>
          <w:rFonts w:ascii="SimSun" w:hAnsi="SimSun" w:eastAsia="SimSun" w:cs="SimSun"/>
          <w:sz w:val="32"/>
          <w:szCs w:val="32"/>
          <w:spacing w:val="-2"/>
        </w:rPr>
        <w:t>。太阳对地球的吸引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力，据计算为350亿亿吨；月亮对地球的作用</w:t>
      </w:r>
      <w:r>
        <w:rPr>
          <w:rFonts w:ascii="SimSun" w:hAnsi="SimSun" w:eastAsia="SimSun" w:cs="SimSun"/>
          <w:sz w:val="32"/>
          <w:szCs w:val="32"/>
          <w:spacing w:val="-22"/>
        </w:rPr>
        <w:t>力，可以产生潮汐、月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信。物理学借助离心力、吸引力、作用力等解释了地球是高速旋转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的悬空圆球这一许多感性与理性无法接受的事实。所有这些对生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命过程、生命方式又产生着怎样的不可逆转的影响呢?这显然是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一个横亘在宇宙黑幕上的巨大问号。</w:t>
      </w:r>
    </w:p>
    <w:p>
      <w:pPr>
        <w:ind w:firstLine="640"/>
        <w:spacing w:before="145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</w:rPr>
        <w:t>在天人地关系上，地理学的“天地生”(天文、地球、生物)研究  </w:t>
      </w:r>
      <w:r>
        <w:rPr>
          <w:rFonts w:ascii="SimSun" w:hAnsi="SimSun" w:eastAsia="SimSun" w:cs="SimSun"/>
          <w:sz w:val="32"/>
          <w:szCs w:val="32"/>
          <w:spacing w:val="-6"/>
        </w:rPr>
        <w:t>倒是为医易提供了他山之石。天地生研究表明：近6000年来天文  </w:t>
      </w:r>
      <w:r>
        <w:rPr>
          <w:rFonts w:ascii="SimSun" w:hAnsi="SimSun" w:eastAsia="SimSun" w:cs="SimSun"/>
          <w:sz w:val="32"/>
          <w:szCs w:val="32"/>
          <w:spacing w:val="-16"/>
        </w:rPr>
        <w:t>系统、地球表层与中华文明东移南进有内在联系(蓝勇《学术研究》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1995年6期)。这种天、地、人的关系是：年均温升降1~2℃,纬度  </w:t>
      </w:r>
      <w:r>
        <w:rPr>
          <w:rFonts w:ascii="SimSun" w:hAnsi="SimSun" w:eastAsia="SimSun" w:cs="SimSun"/>
          <w:sz w:val="32"/>
          <w:szCs w:val="32"/>
          <w:spacing w:val="-20"/>
        </w:rPr>
        <w:t>线则上、下移二、三百公里，降雨量减少100</w:t>
      </w:r>
      <w:r>
        <w:rPr>
          <w:rFonts w:ascii="SimSun" w:hAnsi="SimSun" w:eastAsia="SimSun" w:cs="SimSun"/>
          <w:sz w:val="32"/>
          <w:szCs w:val="32"/>
          <w:spacing w:val="-21"/>
        </w:rPr>
        <w:t>毫米，北方农业将南移  </w:t>
      </w:r>
      <w:r>
        <w:rPr>
          <w:rFonts w:ascii="SimSun" w:hAnsi="SimSun" w:eastAsia="SimSun" w:cs="SimSun"/>
          <w:sz w:val="32"/>
          <w:szCs w:val="32"/>
          <w:spacing w:val="1"/>
        </w:rPr>
        <w:t>500公里。世界历史三次游牧民族南下农耕区的高潮就是寒冷期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造成的；中国西周、五胡十六国、宋辽金、明清四次北民南迁的原始  </w:t>
      </w:r>
      <w:r>
        <w:rPr>
          <w:rFonts w:ascii="SimSun" w:hAnsi="SimSun" w:eastAsia="SimSun" w:cs="SimSun"/>
          <w:sz w:val="32"/>
          <w:szCs w:val="32"/>
          <w:spacing w:val="-28"/>
        </w:rPr>
        <w:t>动力也是来自寒冷期。“人定胜天”是有前提的；在无条件的“天命”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面前，人是不能回天的。正因为如此，天、人、地的大一统研究</w:t>
      </w:r>
      <w:r>
        <w:rPr>
          <w:rFonts w:ascii="SimSun" w:hAnsi="SimSun" w:eastAsia="SimSun" w:cs="SimSun"/>
          <w:sz w:val="32"/>
          <w:szCs w:val="32"/>
          <w:spacing w:val="-28"/>
        </w:rPr>
        <w:t>才显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得格外有意义。医易所要探究的也正是人与天地之间的无穷奥  </w:t>
      </w:r>
      <w:r>
        <w:rPr>
          <w:rFonts w:ascii="SimSun" w:hAnsi="SimSun" w:eastAsia="SimSun" w:cs="SimSun"/>
          <w:sz w:val="32"/>
          <w:szCs w:val="32"/>
          <w:spacing w:val="-15"/>
        </w:rPr>
        <w:t>秘。</w:t>
      </w:r>
    </w:p>
    <w:p>
      <w:pPr>
        <w:ind w:right="254" w:firstLine="640"/>
        <w:spacing w:before="185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生命是万物进化发展的最高成果。在自然界中，生命现象的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存在及其运动，依靠的是内在的生物能。如：植物依靠的是叶绿体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(chloroplast),它是绿色植物细胞中广泛存在的有色质</w:t>
      </w:r>
      <w:r>
        <w:rPr>
          <w:rFonts w:ascii="SimSun" w:hAnsi="SimSun" w:eastAsia="SimSun" w:cs="SimSun"/>
          <w:sz w:val="32"/>
          <w:szCs w:val="32"/>
          <w:spacing w:val="-14"/>
        </w:rPr>
        <w:t>体，形如双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凸透镜，直径3~10微米，外包双层薄膜，内</w:t>
      </w:r>
      <w:r>
        <w:rPr>
          <w:rFonts w:ascii="SimSun" w:hAnsi="SimSun" w:eastAsia="SimSun" w:cs="SimSun"/>
          <w:sz w:val="32"/>
          <w:szCs w:val="32"/>
          <w:spacing w:val="-6"/>
        </w:rPr>
        <w:t>部是由膜层形成的许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多扁囊堆积成基粒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(grana),</w:t>
      </w:r>
      <w:r>
        <w:rPr>
          <w:rFonts w:ascii="Times New Roman" w:hAnsi="Times New Roman" w:eastAsia="Times New Roman" w:cs="Times New Roman"/>
          <w:sz w:val="32"/>
          <w:szCs w:val="32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"/>
        </w:rPr>
        <w:t>其间充满胶状基质</w:t>
      </w:r>
      <w:r>
        <w:rPr>
          <w:rFonts w:ascii="Times New Roman" w:hAnsi="Times New Roman" w:eastAsia="Times New Roman" w:cs="Times New Roman"/>
          <w:sz w:val="32"/>
          <w:szCs w:val="32"/>
          <w:spacing w:val="-3"/>
        </w:rPr>
        <w:t>(stroma)</w:t>
      </w:r>
      <w:r>
        <w:rPr>
          <w:rFonts w:ascii="Times New Roman" w:hAnsi="Times New Roman" w:eastAsia="Times New Roman" w:cs="Times New Roma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。 每一基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粒含有百万以上叶绿素分子和酶，能利用二氧化碳和光能进行光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合作用，合成有机物，产生淀粉和油脂。因此，叶绿体是制造食物</w:t>
      </w:r>
    </w:p>
    <w:p>
      <w:pPr>
        <w:spacing w:line="259" w:lineRule="auto"/>
        <w:sectPr>
          <w:footerReference w:type="default" r:id="rId1344"/>
          <w:pgSz w:w="11900" w:h="16840"/>
          <w:pgMar w:top="400" w:right="1200" w:bottom="1179" w:left="1629" w:header="0" w:footer="99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60"/>
        <w:spacing w:before="104" w:line="502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  <w:position w:val="13"/>
        </w:rPr>
        <w:t>的工厂，能生成自身所需要的营养，这些营养成份最</w:t>
      </w:r>
      <w:r>
        <w:rPr>
          <w:rFonts w:ascii="SimSun" w:hAnsi="SimSun" w:eastAsia="SimSun" w:cs="SimSun"/>
          <w:sz w:val="32"/>
          <w:szCs w:val="32"/>
          <w:spacing w:val="-18"/>
          <w:position w:val="13"/>
        </w:rPr>
        <w:t>终都被转化成</w:t>
      </w:r>
    </w:p>
    <w:p>
      <w:pPr>
        <w:ind w:left="160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各种生物能，</w:t>
      </w:r>
    </w:p>
    <w:p>
      <w:pPr>
        <w:ind w:left="160" w:right="13" w:firstLine="619"/>
        <w:spacing w:before="5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大自然反映出来的生物能千种百态，人们常见的或人们按生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活逻辑推理为应该的生物能，被认为是正常的，而那些不常见的生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物能则被称为“特异功能”。动物中有产生光能的昆虫如萤火虫，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有产生电能的鱼类如电鳗，有产生声波的飞兽如蝙蝠，等等。人是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万物之灵长，相对其他动物来说，具有更多的“特异功能”,如语言、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思维等。只是人类在长期进化中早已获得这种机能而不再被视为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特异功能。近代医学表明人有“电能”,做心电图、</w:t>
      </w:r>
      <w:r>
        <w:rPr>
          <w:rFonts w:ascii="SimSun" w:hAnsi="SimSun" w:eastAsia="SimSun" w:cs="SimSun"/>
          <w:sz w:val="32"/>
          <w:szCs w:val="32"/>
          <w:spacing w:val="-24"/>
        </w:rPr>
        <w:t>脑电图就是测心 </w:t>
      </w:r>
      <w:r>
        <w:rPr>
          <w:rFonts w:ascii="SimSun" w:hAnsi="SimSun" w:eastAsia="SimSun" w:cs="SimSun"/>
          <w:sz w:val="32"/>
          <w:szCs w:val="32"/>
          <w:spacing w:val="-7"/>
        </w:rPr>
        <w:t>电与脑电。在成千上万的人群中，各种奇特的生命现象在</w:t>
      </w:r>
      <w:r>
        <w:rPr>
          <w:rFonts w:ascii="SimSun" w:hAnsi="SimSun" w:eastAsia="SimSun" w:cs="SimSun"/>
          <w:sz w:val="32"/>
          <w:szCs w:val="32"/>
          <w:spacing w:val="-8"/>
        </w:rPr>
        <w:t>不断地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发现，如记忆超凡的奇才，身体自燃现象等等。人的某种生物能的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功用是可以培养的，这已不是新鲜事。如盲人的听觉、触觉，聋人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的视觉——看说话等等，就超出一般人的能力。至于气功，更是练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出来的。也就是说，人身存在着潜能等待着去</w:t>
      </w:r>
      <w:r>
        <w:rPr>
          <w:rFonts w:ascii="SimSun" w:hAnsi="SimSun" w:eastAsia="SimSun" w:cs="SimSun"/>
          <w:sz w:val="32"/>
          <w:szCs w:val="32"/>
          <w:spacing w:val="-16"/>
        </w:rPr>
        <w:t>开发与利用。</w:t>
      </w:r>
    </w:p>
    <w:p>
      <w:pPr>
        <w:ind w:firstLine="799"/>
        <w:spacing w:before="181" w:line="26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现代人体生命医学的研究成果也充分说明了这一点。例如，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美国犹他大学的大卫以及科罗拉多大学的研究表明，人具有“第六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感觉”。又如，经络、穴位的研究表明，经络是人体的“网络”,穴位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是网络的“节点”。中国“十几年来作了17万例的观察”(孟庆云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《中医理论渊薮》),肯定了循经感传现象是客观存在的，而且竟与 </w:t>
      </w:r>
      <w:r>
        <w:rPr>
          <w:rFonts w:ascii="SimSun" w:hAnsi="SimSun" w:eastAsia="SimSun" w:cs="SimSun"/>
          <w:sz w:val="32"/>
          <w:szCs w:val="32"/>
          <w:spacing w:val="5"/>
        </w:rPr>
        <w:t>古代经络体表循行路线基本一致!前苏联科学家通过大量实</w:t>
      </w:r>
      <w:r>
        <w:rPr>
          <w:rFonts w:ascii="SimSun" w:hAnsi="SimSun" w:eastAsia="SimSun" w:cs="SimSun"/>
          <w:sz w:val="32"/>
          <w:szCs w:val="32"/>
          <w:spacing w:val="4"/>
        </w:rPr>
        <w:t>验发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现：经络、穴位很可能是人体的“光纤”系统。再如山东大学张颖清 </w:t>
      </w:r>
      <w:r>
        <w:rPr>
          <w:rFonts w:ascii="SimSun" w:hAnsi="SimSun" w:eastAsia="SimSun" w:cs="SimSun"/>
          <w:sz w:val="32"/>
          <w:szCs w:val="32"/>
          <w:spacing w:val="-17"/>
        </w:rPr>
        <w:t>提出“生物全息律”,即细胞团——各器官——全息胚理论：生物进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化变异的原本基础是“细胞团”,细胞团在分化、演进中变成不同的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“器官”,这些器官携带着生物整体的全部信息(“信息胚”)。全息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胚理论的完美呈现是海马。海马的眼细胞在电子显微镜下无限放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大，就可以看到无数个小海马的影像【见图(4-3)-8】。这种局部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3"/>
        </w:rPr>
        <w:t>与整体</w:t>
      </w:r>
      <w:r>
        <w:rPr>
          <w:rFonts w:ascii="SimSun" w:hAnsi="SimSun" w:eastAsia="SimSun" w:cs="SimSun"/>
          <w:sz w:val="32"/>
          <w:szCs w:val="32"/>
          <w:spacing w:val="-13"/>
        </w:rPr>
        <w:t>酷似的理论，又称曼德尔布罗德集合。张氏“从每一节肢体 </w:t>
      </w:r>
      <w:r>
        <w:rPr>
          <w:rFonts w:ascii="SimSun" w:hAnsi="SimSun" w:eastAsia="SimSun" w:cs="SimSun"/>
          <w:sz w:val="32"/>
          <w:szCs w:val="32"/>
          <w:spacing w:val="-2"/>
        </w:rPr>
        <w:t>上都找到了与其他肢体对应的敏感位置，甚至从短短的一节肢体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上都找到了全身器官相对的穴位群”【见图(4-3)-9】。</w:t>
      </w:r>
    </w:p>
    <w:p>
      <w:pPr>
        <w:spacing w:line="268" w:lineRule="auto"/>
        <w:sectPr>
          <w:footerReference w:type="default" r:id="rId1345"/>
          <w:pgSz w:w="11900" w:h="16840"/>
          <w:pgMar w:top="400" w:right="1546" w:bottom="1272" w:left="1320" w:header="0" w:footer="1101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70963712" behindDoc="0" locked="0" layoutInCell="0" allowOverlap="1">
            <wp:simplePos x="0" y="0"/>
            <wp:positionH relativeFrom="page">
              <wp:posOffset>2743234</wp:posOffset>
            </wp:positionH>
            <wp:positionV relativeFrom="page">
              <wp:posOffset>4203669</wp:posOffset>
            </wp:positionV>
            <wp:extent cx="1009617" cy="1022347"/>
            <wp:effectExtent l="0" t="0" r="0" b="0"/>
            <wp:wrapNone/>
            <wp:docPr id="1476" name="IM 1476"/>
            <wp:cNvGraphicFramePr/>
            <a:graphic>
              <a:graphicData uri="http://schemas.openxmlformats.org/drawingml/2006/picture">
                <pic:pic>
                  <pic:nvPicPr>
                    <pic:cNvPr id="1476" name="IM 1476"/>
                    <pic:cNvPicPr/>
                  </pic:nvPicPr>
                  <pic:blipFill>
                    <a:blip r:embed="rId1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17" cy="1022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964736" behindDoc="0" locked="0" layoutInCell="0" allowOverlap="1">
            <wp:simplePos x="0" y="0"/>
            <wp:positionH relativeFrom="page">
              <wp:posOffset>3911631</wp:posOffset>
            </wp:positionH>
            <wp:positionV relativeFrom="page">
              <wp:posOffset>4191031</wp:posOffset>
            </wp:positionV>
            <wp:extent cx="742901" cy="1028720"/>
            <wp:effectExtent l="0" t="0" r="0" b="0"/>
            <wp:wrapNone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01" cy="10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962688" behindDoc="0" locked="0" layoutInCell="0" allowOverlap="1">
            <wp:simplePos x="0" y="0"/>
            <wp:positionH relativeFrom="page">
              <wp:posOffset>4857752</wp:posOffset>
            </wp:positionH>
            <wp:positionV relativeFrom="page">
              <wp:posOffset>4184659</wp:posOffset>
            </wp:positionV>
            <wp:extent cx="1619276" cy="1028720"/>
            <wp:effectExtent l="0" t="0" r="0" b="0"/>
            <wp:wrapNone/>
            <wp:docPr id="1480" name="IM 1480"/>
            <wp:cNvGraphicFramePr/>
            <a:graphic>
              <a:graphicData uri="http://schemas.openxmlformats.org/drawingml/2006/picture">
                <pic:pic>
                  <pic:nvPicPr>
                    <pic:cNvPr id="1480" name="IM 1480"/>
                    <pic:cNvPicPr/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9276" cy="10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70961664" behindDoc="0" locked="0" layoutInCell="0" allowOverlap="1">
            <wp:simplePos x="0" y="0"/>
            <wp:positionH relativeFrom="page">
              <wp:posOffset>4775199</wp:posOffset>
            </wp:positionH>
            <wp:positionV relativeFrom="page">
              <wp:posOffset>1384300</wp:posOffset>
            </wp:positionV>
            <wp:extent cx="1911375" cy="2692452"/>
            <wp:effectExtent l="0" t="0" r="0" b="0"/>
            <wp:wrapNone/>
            <wp:docPr id="1482" name="IM 1482"/>
            <wp:cNvGraphicFramePr/>
            <a:graphic>
              <a:graphicData uri="http://schemas.openxmlformats.org/drawingml/2006/picture">
                <pic:pic>
                  <pic:nvPicPr>
                    <pic:cNvPr id="1482" name="IM 1482"/>
                    <pic:cNvPicPr/>
                  </pic:nvPicPr>
                  <pic:blipFill>
                    <a:blip r:embed="rId1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375" cy="269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30"/>
        <w:spacing w:line="4229" w:lineRule="exact"/>
        <w:rPr/>
      </w:pPr>
      <w:r>
        <w:rPr>
          <w:position w:val="-84"/>
        </w:rPr>
        <w:drawing>
          <wp:inline distT="0" distB="0" distL="0" distR="0">
            <wp:extent cx="3632184" cy="2685971"/>
            <wp:effectExtent l="0" t="0" r="0" b="0"/>
            <wp:docPr id="1484" name="IM 1484"/>
            <wp:cNvGraphicFramePr/>
            <a:graphic>
              <a:graphicData uri="http://schemas.openxmlformats.org/drawingml/2006/picture">
                <pic:pic>
                  <pic:nvPicPr>
                    <pic:cNvPr id="1484" name="IM 1484"/>
                    <pic:cNvPicPr/>
                  </pic:nvPicPr>
                  <pic:blipFill>
                    <a:blip r:embed="rId1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2184" cy="268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0"/>
        <w:spacing w:before="33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0"/>
        </w:rPr>
        <w:t>海马的眼细胞</w:t>
      </w:r>
    </w:p>
    <w:p>
      <w:pPr>
        <w:ind w:left="340"/>
        <w:spacing w:before="101" w:line="46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0"/>
          <w:w w:val="98"/>
          <w:position w:val="11"/>
        </w:rPr>
        <w:t>用显微镜层层放大，</w:t>
      </w:r>
    </w:p>
    <w:p>
      <w:pPr>
        <w:ind w:left="34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5"/>
        </w:rPr>
        <w:t>可看到无数小海马。</w:t>
      </w:r>
    </w:p>
    <w:p>
      <w:pPr>
        <w:pStyle w:val="BodyText"/>
        <w:spacing w:line="365" w:lineRule="auto"/>
        <w:rPr/>
      </w:pPr>
      <w:r/>
    </w:p>
    <w:p>
      <w:pPr>
        <w:ind w:left="3120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图(4-3)-8</w:t>
      </w:r>
      <w:r>
        <w:rPr>
          <w:rFonts w:ascii="SimSun" w:hAnsi="SimSun" w:eastAsia="SimSun" w:cs="SimSun"/>
          <w:sz w:val="30"/>
          <w:szCs w:val="30"/>
          <w:spacing w:val="7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海马全息图</w:t>
      </w:r>
    </w:p>
    <w:p>
      <w:pPr>
        <w:ind w:firstLine="780"/>
        <w:spacing w:before="75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这一切都说明一个事实，即所谓“特异功能”不过是生物能转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换生成的功用，只是人们不常见而已。人们不常见，并不等于就不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可能有。</w:t>
      </w:r>
      <w:r>
        <w:rPr>
          <w:rFonts w:ascii="SimSun" w:hAnsi="SimSun" w:eastAsia="SimSun" w:cs="SimSu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一个最简单的推理就是：动物能产生“特异功</w:t>
      </w:r>
      <w:r>
        <w:rPr>
          <w:rFonts w:ascii="SimSun" w:hAnsi="SimSun" w:eastAsia="SimSun" w:cs="SimSun"/>
          <w:sz w:val="30"/>
          <w:szCs w:val="30"/>
          <w:spacing w:val="-4"/>
        </w:rPr>
        <w:t>能”,人就能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产生；人能产生，并不等于每个人、</w:t>
      </w:r>
      <w:r>
        <w:rPr>
          <w:rFonts w:ascii="SimSun" w:hAnsi="SimSun" w:eastAsia="SimSun" w:cs="SimSun"/>
          <w:sz w:val="30"/>
          <w:szCs w:val="30"/>
          <w:spacing w:val="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一般人都能产生；也不等于练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“功”之人都能练出“特异功能”。人类不断进步的科技水平使人的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2"/>
        </w:rPr>
        <w:t>生存环境不断优化，也使人作为动物对外界的适</w:t>
      </w:r>
      <w:r>
        <w:rPr>
          <w:rFonts w:ascii="SimSun" w:hAnsi="SimSun" w:eastAsia="SimSun" w:cs="SimSun"/>
          <w:sz w:val="30"/>
          <w:szCs w:val="30"/>
          <w:spacing w:val="21"/>
        </w:rPr>
        <w:t>用性逐渐蜕化。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因此，从某种意义上说，古人同大自然具有更多的</w:t>
      </w:r>
      <w:r>
        <w:rPr>
          <w:rFonts w:ascii="SimSun" w:hAnsi="SimSun" w:eastAsia="SimSun" w:cs="SimSun"/>
          <w:sz w:val="30"/>
          <w:szCs w:val="30"/>
          <w:spacing w:val="-2"/>
        </w:rPr>
        <w:t>相通性。</w:t>
      </w:r>
    </w:p>
    <w:p>
      <w:pPr>
        <w:ind w:left="150" w:right="35" w:firstLine="650"/>
        <w:spacing w:before="92" w:line="28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生命医学要解决的不是“特异功能”的问题，虽然必定会涉及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它。以易系统思维观天人地而有古易图，观人而有中医。以易观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医，当正易医之位，因此生命医学要解决的是：对人的生命现象，需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要从本体、本源上进行全方位的、深层次认识。要做到这一点，必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须借助易的天人地共通思维模式这又回到了“医易相通”,以“场论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生命观”为理论总体框架，把生命的肌体功能、病理现象、生命之理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以及治疗、养生、修炼联系起来，作一统观，用现代科技手段建立起</w:t>
      </w:r>
    </w:p>
    <w:p>
      <w:pPr>
        <w:spacing w:line="218" w:lineRule="auto"/>
        <w:sectPr>
          <w:footerReference w:type="default" r:id="rId1346"/>
          <w:pgSz w:w="12150" w:h="17010"/>
          <w:pgMar w:top="400" w:right="1569" w:bottom="1359" w:left="1569" w:header="0" w:footer="117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1352"/>
          <w:pgSz w:w="11900" w:h="16840"/>
          <w:pgMar w:top="400" w:right="1568" w:bottom="1362" w:left="1519" w:header="0" w:footer="1191" w:gutter="0"/>
          <w:cols w:equalWidth="0" w:num="1">
            <w:col w:w="8812" w:space="0"/>
          </w:cols>
        </w:sectPr>
        <w:rPr/>
      </w:pPr>
    </w:p>
    <w:p>
      <w:pPr>
        <w:pStyle w:val="BodyText"/>
        <w:spacing w:line="401" w:lineRule="auto"/>
        <w:rPr/>
      </w:pPr>
      <w:r/>
    </w:p>
    <w:p>
      <w:pPr>
        <w:ind w:left="1740"/>
        <w:spacing w:before="46" w:line="198" w:lineRule="auto"/>
        <w:rPr>
          <w:rFonts w:ascii="FangSong" w:hAnsi="FangSong" w:eastAsia="FangSong" w:cs="FangSong"/>
          <w:sz w:val="14"/>
          <w:szCs w:val="14"/>
        </w:rPr>
      </w:pPr>
      <w:r>
        <w:drawing>
          <wp:anchor distT="0" distB="0" distL="0" distR="0" simplePos="0" relativeHeight="271009792" behindDoc="1" locked="0" layoutInCell="1" allowOverlap="1">
            <wp:simplePos x="0" y="0"/>
            <wp:positionH relativeFrom="column">
              <wp:posOffset>203194</wp:posOffset>
            </wp:positionH>
            <wp:positionV relativeFrom="paragraph">
              <wp:posOffset>-539315</wp:posOffset>
            </wp:positionV>
            <wp:extent cx="3270225" cy="5524531"/>
            <wp:effectExtent l="0" t="0" r="0" b="0"/>
            <wp:wrapNone/>
            <wp:docPr id="1486" name="IM 1486"/>
            <wp:cNvGraphicFramePr/>
            <a:graphic>
              <a:graphicData uri="http://schemas.openxmlformats.org/drawingml/2006/picture">
                <pic:pic>
                  <pic:nvPicPr>
                    <pic:cNvPr id="1486" name="IM 1486"/>
                    <pic:cNvPicPr/>
                  </pic:nvPicPr>
                  <pic:blipFill>
                    <a:blip r:embed="rId1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0225" cy="552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14"/>
          <w:szCs w:val="14"/>
        </w:rPr>
        <w:t>头</w:t>
      </w:r>
    </w:p>
    <w:p>
      <w:pPr>
        <w:ind w:left="1670"/>
        <w:spacing w:line="21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上胶</w:t>
      </w:r>
    </w:p>
    <w:p>
      <w:pPr>
        <w:ind w:left="1650"/>
        <w:spacing w:line="22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3"/>
        </w:rPr>
        <w:t>姊心</w:t>
      </w:r>
    </w:p>
    <w:p>
      <w:pPr>
        <w:ind w:left="1380"/>
        <w:spacing w:before="239" w:line="222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10"/>
        </w:rPr>
        <w:t>十二排</w:t>
      </w:r>
    </w:p>
    <w:p>
      <w:pPr>
        <w:ind w:firstLine="1740"/>
        <w:spacing w:before="17" w:line="139" w:lineRule="exact"/>
        <w:rPr/>
      </w:pPr>
      <w:r>
        <w:rPr>
          <w:position w:val="-2"/>
        </w:rPr>
        <w:drawing>
          <wp:inline distT="0" distB="0" distL="0" distR="0">
            <wp:extent cx="95212" cy="88074"/>
            <wp:effectExtent l="0" t="0" r="0" b="0"/>
            <wp:docPr id="1488" name="IM 1488"/>
            <wp:cNvGraphicFramePr/>
            <a:graphic>
              <a:graphicData uri="http://schemas.openxmlformats.org/drawingml/2006/picture">
                <pic:pic>
                  <pic:nvPicPr>
                    <pic:cNvPr id="1488" name="IM 1488"/>
                    <pic:cNvPicPr/>
                  </pic:nvPicPr>
                  <pic:blipFill>
                    <a:blip r:embed="rId1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2" cy="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30"/>
        <w:spacing w:line="194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</w:rPr>
        <w:t>厘</w:t>
      </w:r>
    </w:p>
    <w:p>
      <w:pPr>
        <w:ind w:left="1710"/>
        <w:spacing w:line="321" w:lineRule="exac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5"/>
          <w:position w:val="15"/>
        </w:rPr>
        <w:t>小腹</w:t>
      </w:r>
    </w:p>
    <w:p>
      <w:pPr>
        <w:ind w:left="1750"/>
        <w:spacing w:line="225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足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999"/>
        <w:spacing w:before="46" w:line="22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头</w:t>
      </w:r>
    </w:p>
    <w:p>
      <w:pPr>
        <w:ind w:left="959"/>
        <w:spacing w:before="43" w:line="187" w:lineRule="exact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position w:val="3"/>
        </w:rPr>
        <w:t>强</w:t>
      </w:r>
    </w:p>
    <w:p>
      <w:pPr>
        <w:ind w:left="880"/>
        <w:spacing w:before="1" w:line="185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5"/>
        </w:rPr>
        <w:t>上肢</w:t>
      </w:r>
    </w:p>
    <w:p>
      <w:pPr>
        <w:ind w:left="800"/>
        <w:spacing w:before="6" w:line="16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3"/>
        </w:rPr>
        <w:t>肺心</w:t>
      </w:r>
    </w:p>
    <w:p>
      <w:pPr>
        <w:ind w:left="810"/>
        <w:spacing w:before="28" w:line="186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</w:rPr>
        <w:t>肝</w:t>
      </w:r>
    </w:p>
    <w:p>
      <w:pPr>
        <w:ind w:left="810"/>
        <w:spacing w:before="1" w:line="20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臂</w:t>
      </w:r>
    </w:p>
    <w:p>
      <w:pPr>
        <w:ind w:left="379"/>
        <w:spacing w:before="24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3"/>
        </w:rPr>
        <w:t>t 二指肠</w:t>
      </w:r>
    </w:p>
    <w:p>
      <w:pPr>
        <w:ind w:firstLine="810"/>
        <w:spacing w:before="56" w:line="290" w:lineRule="exact"/>
        <w:rPr/>
      </w:pPr>
      <w:r>
        <w:rPr>
          <w:position w:val="-5"/>
        </w:rPr>
        <w:drawing>
          <wp:inline distT="0" distB="0" distL="0" distR="0">
            <wp:extent cx="139719" cy="184140"/>
            <wp:effectExtent l="0" t="0" r="0" b="0"/>
            <wp:docPr id="1490" name="IM 1490"/>
            <wp:cNvGraphicFramePr/>
            <a:graphic>
              <a:graphicData uri="http://schemas.openxmlformats.org/drawingml/2006/picture">
                <pic:pic>
                  <pic:nvPicPr>
                    <pic:cNvPr id="1490" name="IM 1490"/>
                    <pic:cNvPicPr/>
                  </pic:nvPicPr>
                  <pic:blipFill>
                    <a:blip r:embed="rId1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30"/>
        <w:spacing w:before="106" w:line="23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5"/>
        </w:rPr>
        <w:t>小</w:t>
      </w:r>
      <w:r>
        <w:rPr>
          <w:rFonts w:ascii="SimSun" w:hAnsi="SimSun" w:eastAsia="SimSun" w:cs="SimSun"/>
          <w:sz w:val="14"/>
          <w:szCs w:val="14"/>
          <w:spacing w:val="-2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腹</w:t>
      </w:r>
    </w:p>
    <w:p>
      <w:pPr>
        <w:ind w:left="780"/>
        <w:spacing w:line="228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</w:rPr>
        <w:t>腿</w:t>
      </w:r>
    </w:p>
    <w:p>
      <w:pPr>
        <w:ind w:left="800"/>
        <w:spacing w:before="24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足</w:t>
      </w:r>
    </w:p>
    <w:p>
      <w:pPr>
        <w:ind w:firstLine="1229"/>
        <w:spacing w:before="101" w:line="400" w:lineRule="exact"/>
        <w:rPr/>
      </w:pPr>
      <w:r>
        <w:rPr>
          <w:position w:val="-7"/>
        </w:rPr>
        <w:drawing>
          <wp:inline distT="0" distB="0" distL="0" distR="0">
            <wp:extent cx="336566" cy="253968"/>
            <wp:effectExtent l="0" t="0" r="0" b="0"/>
            <wp:docPr id="1492" name="IM 1492"/>
            <wp:cNvGraphicFramePr/>
            <a:graphic>
              <a:graphicData uri="http://schemas.openxmlformats.org/drawingml/2006/picture">
                <pic:pic>
                  <pic:nvPicPr>
                    <pic:cNvPr id="1492" name="IM 1492"/>
                    <pic:cNvPicPr/>
                  </pic:nvPicPr>
                  <pic:blipFill>
                    <a:blip r:embed="rId1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66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50"/>
        <w:spacing w:before="230" w:line="189" w:lineRule="exact"/>
        <w:rPr/>
      </w:pPr>
      <w:r>
        <w:rPr>
          <w:position w:val="-3"/>
        </w:rPr>
        <w:drawing>
          <wp:inline distT="0" distB="0" distL="0" distR="0">
            <wp:extent cx="152339" cy="120621"/>
            <wp:effectExtent l="0" t="0" r="0" b="0"/>
            <wp:docPr id="1494" name="IM 1494"/>
            <wp:cNvGraphicFramePr/>
            <a:graphic>
              <a:graphicData uri="http://schemas.openxmlformats.org/drawingml/2006/picture">
                <pic:pic>
                  <pic:nvPicPr>
                    <pic:cNvPr id="1494" name="IM 1494"/>
                    <pic:cNvPicPr/>
                  </pic:nvPicPr>
                  <pic:blipFill>
                    <a:blip r:embed="rId1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39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070"/>
        <w:spacing w:before="30" w:line="210" w:lineRule="exact"/>
        <w:rPr/>
      </w:pPr>
      <w:r>
        <w:rPr>
          <w:position w:val="-4"/>
        </w:rPr>
        <w:drawing>
          <wp:inline distT="0" distB="0" distL="0" distR="0">
            <wp:extent cx="120677" cy="133346"/>
            <wp:effectExtent l="0" t="0" r="0" b="0"/>
            <wp:docPr id="1496" name="IM 1496"/>
            <wp:cNvGraphicFramePr/>
            <a:graphic>
              <a:graphicData uri="http://schemas.openxmlformats.org/drawingml/2006/picture">
                <pic:pic>
                  <pic:nvPicPr>
                    <pic:cNvPr id="1496" name="IM 1496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77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09"/>
        <w:spacing w:before="41" w:line="119" w:lineRule="exact"/>
        <w:rPr/>
      </w:pPr>
      <w:r>
        <w:rPr>
          <w:position w:val="-2"/>
        </w:rPr>
        <w:drawing>
          <wp:inline distT="0" distB="0" distL="0" distR="0">
            <wp:extent cx="82592" cy="76136"/>
            <wp:effectExtent l="0" t="0" r="0" b="0"/>
            <wp:docPr id="1498" name="IM 1498"/>
            <wp:cNvGraphicFramePr/>
            <a:graphic>
              <a:graphicData uri="http://schemas.openxmlformats.org/drawingml/2006/picture">
                <pic:pic>
                  <pic:nvPicPr>
                    <pic:cNvPr id="1498" name="IM 1498"/>
                    <pic:cNvPicPr/>
                  </pic:nvPicPr>
                  <pic:blipFill>
                    <a:blip r:embed="rId1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92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20"/>
        <w:spacing w:before="45" w:line="182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头</w:t>
      </w:r>
    </w:p>
    <w:p>
      <w:pPr>
        <w:ind w:left="170"/>
        <w:spacing w:line="202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</w:rPr>
        <w:t>颈</w:t>
      </w:r>
    </w:p>
    <w:p>
      <w:pPr>
        <w:ind w:left="170"/>
        <w:spacing w:line="154" w:lineRule="exact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3"/>
          <w:position w:val="-2"/>
        </w:rPr>
        <w:t>上肢</w:t>
      </w:r>
    </w:p>
    <w:p>
      <w:pPr>
        <w:ind w:left="170"/>
        <w:spacing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3"/>
        </w:rPr>
        <w:t>肺心</w:t>
      </w:r>
    </w:p>
    <w:p>
      <w:pPr>
        <w:ind w:left="49"/>
        <w:spacing w:line="200" w:lineRule="exact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28"/>
          <w:position w:val="4"/>
        </w:rPr>
        <w:t>·</w:t>
      </w:r>
      <w:r>
        <w:rPr>
          <w:rFonts w:ascii="FangSong" w:hAnsi="FangSong" w:eastAsia="FangSong" w:cs="FangSong"/>
          <w:sz w:val="14"/>
          <w:szCs w:val="14"/>
          <w:spacing w:val="23"/>
          <w:position w:val="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8"/>
          <w:position w:val="4"/>
        </w:rPr>
        <w:t>肝</w:t>
      </w:r>
    </w:p>
    <w:p>
      <w:pPr>
        <w:ind w:left="49"/>
        <w:spacing w:before="1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*</w:t>
      </w:r>
      <w:r>
        <w:rPr>
          <w:rFonts w:ascii="SimSun" w:hAnsi="SimSun" w:eastAsia="SimSun" w:cs="SimSun"/>
          <w:sz w:val="14"/>
          <w:szCs w:val="14"/>
          <w:spacing w:val="4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胃</w:t>
      </w:r>
    </w:p>
    <w:p>
      <w:pPr>
        <w:spacing w:before="25" w:line="213" w:lineRule="auto"/>
        <w:jc w:val="right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23"/>
        </w:rPr>
        <w:t>"十二指</w:t>
      </w:r>
      <w:r>
        <w:rPr>
          <w:rFonts w:ascii="FangSong" w:hAnsi="FangSong" w:eastAsia="FangSong" w:cs="FangSong"/>
          <w:sz w:val="19"/>
          <w:szCs w:val="19"/>
          <w:spacing w:val="-18"/>
        </w:rPr>
        <w:t>疡</w:t>
      </w:r>
    </w:p>
    <w:p>
      <w:pPr>
        <w:ind w:left="160"/>
        <w:spacing w:line="22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肾</w:t>
      </w:r>
    </w:p>
    <w:p>
      <w:pPr>
        <w:ind w:left="19"/>
        <w:spacing w:before="41" w:line="24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28"/>
        </w:rPr>
        <w:t>·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8"/>
        </w:rPr>
        <w:t>腰</w:t>
      </w:r>
    </w:p>
    <w:p>
      <w:pPr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9"/>
        </w:rPr>
        <w:t>·小发</w:t>
      </w:r>
    </w:p>
    <w:p>
      <w:pPr>
        <w:spacing w:before="25" w:line="23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·</w:t>
      </w:r>
    </w:p>
    <w:p>
      <w:pPr>
        <w:spacing w:line="2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7"/>
        </w:rPr>
        <w:t>·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7"/>
        </w:rPr>
        <w:t>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99" w:right="132" w:firstLine="9"/>
        <w:spacing w:before="1" w:line="206" w:lineRule="auto"/>
        <w:jc w:val="right"/>
        <w:rPr>
          <w:rFonts w:ascii="STXinwei" w:hAnsi="STXinwei" w:eastAsia="STXinwei" w:cs="STXinwei"/>
          <w:sz w:val="16"/>
          <w:szCs w:val="16"/>
        </w:rPr>
      </w:pPr>
      <w:r>
        <w:rPr>
          <w:rFonts w:ascii="FangSong" w:hAnsi="FangSong" w:eastAsia="FangSong" w:cs="FangSong"/>
          <w:sz w:val="14"/>
          <w:szCs w:val="14"/>
          <w:spacing w:val="10"/>
        </w:rPr>
        <w:t>头预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上肢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TXinwei" w:hAnsi="STXinwei" w:eastAsia="STXinwei" w:cs="STXinwei"/>
          <w:sz w:val="16"/>
          <w:szCs w:val="16"/>
          <w:spacing w:val="5"/>
        </w:rPr>
        <w:t>心</w:t>
      </w:r>
    </w:p>
    <w:p>
      <w:pPr>
        <w:ind w:left="1529"/>
        <w:spacing w:line="127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-2"/>
        </w:rPr>
        <w:t>H</w:t>
      </w:r>
    </w:p>
    <w:p>
      <w:pPr>
        <w:ind w:firstLine="1529"/>
        <w:spacing w:line="158" w:lineRule="exact"/>
        <w:rPr/>
      </w:pPr>
      <w:r>
        <w:rPr>
          <w:position w:val="-3"/>
        </w:rPr>
        <w:drawing>
          <wp:inline distT="0" distB="0" distL="0" distR="0">
            <wp:extent cx="82517" cy="100369"/>
            <wp:effectExtent l="0" t="0" r="0" b="0"/>
            <wp:docPr id="1500" name="IM 1500"/>
            <wp:cNvGraphicFramePr/>
            <a:graphic>
              <a:graphicData uri="http://schemas.openxmlformats.org/drawingml/2006/picture">
                <pic:pic>
                  <pic:nvPicPr>
                    <pic:cNvPr id="1500" name="IM 1500"/>
                    <pic:cNvPicPr/>
                  </pic:nvPicPr>
                  <pic:blipFill>
                    <a:blip r:embed="rId1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7" cy="1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3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指斯</w:t>
      </w:r>
    </w:p>
    <w:p>
      <w:pPr>
        <w:ind w:left="1519"/>
        <w:spacing w:line="159" w:lineRule="exact"/>
        <w:rPr/>
      </w:pPr>
      <w:r>
        <w:rPr>
          <w:position w:val="-3"/>
        </w:rPr>
        <w:drawing>
          <wp:inline distT="0" distB="0" distL="0" distR="0">
            <wp:extent cx="82517" cy="101587"/>
            <wp:effectExtent l="0" t="0" r="0" b="0"/>
            <wp:docPr id="1502" name="IM 1502"/>
            <wp:cNvGraphicFramePr/>
            <a:graphic>
              <a:graphicData uri="http://schemas.openxmlformats.org/drawingml/2006/picture">
                <pic:pic>
                  <pic:nvPicPr>
                    <pic:cNvPr id="1502" name="IM 1502"/>
                    <pic:cNvPicPr/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7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89" w:right="273" w:hanging="9"/>
        <w:spacing w:before="7" w:line="212" w:lineRule="auto"/>
        <w:jc w:val="both"/>
        <w:rPr>
          <w:rFonts w:ascii="FangSong" w:hAnsi="FangSong" w:eastAsia="FangSong" w:cs="FangSong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8"/>
        </w:rPr>
        <w:t>厘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FangSong" w:hAnsi="FangSong" w:eastAsia="FangSong" w:cs="FangSong"/>
          <w:sz w:val="14"/>
          <w:szCs w:val="14"/>
          <w:spacing w:val="-10"/>
        </w:rPr>
        <w:t>小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足</w:t>
      </w:r>
    </w:p>
    <w:p>
      <w:pPr>
        <w:ind w:left="1019"/>
        <w:spacing w:before="258" w:line="22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3"/>
        </w:rPr>
        <w:t>头强</w:t>
      </w:r>
    </w:p>
    <w:p>
      <w:pPr>
        <w:ind w:left="969"/>
        <w:spacing w:before="31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上肢</w:t>
      </w:r>
    </w:p>
    <w:p>
      <w:pPr>
        <w:ind w:left="779"/>
        <w:spacing w:before="13" w:line="268" w:lineRule="exact"/>
        <w:rPr/>
      </w:pP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SimSun" w:hAnsi="SimSun" w:eastAsia="SimSun" w:cs="SimSun"/>
                <w:sz w:val="13"/>
                <w:szCs w:val="13"/>
                <w:w w:val="125"/>
                <w:position w:val="6"/>
              </w:rPr>
              <w:t>肺</w:t>
            </w:r>
            <w:r>
              <w:rPr>
                <w:rFonts w:ascii="SimSun" w:hAnsi="SimSun" w:eastAsia="SimSun" w:cs="SimSun"/>
                <w:sz w:val="13"/>
                <w:szCs w:val="13"/>
                <w:w w:val="96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  <w:w w:val="125"/>
                <w:position w:val="6"/>
              </w:rPr>
              <w:t>心</w:t>
            </w:r>
          </w:rt>
          <w:rubyBase>
            <w:r>
              <w:rPr>
                <w:rFonts w:ascii="SimSun" w:hAnsi="SimSun" w:eastAsia="SimSun" w:cs="SimSun"/>
                <w:sz w:val="13"/>
                <w:szCs w:val="13"/>
                <w:w w:val="95"/>
                <w:position w:val="-3"/>
              </w:rPr>
              <w:t>杆</w:t>
            </w:r>
          </w:rubyBase>
        </w:ruby>
      </w:r>
    </w:p>
    <w:p>
      <w:pPr>
        <w:ind w:left="570"/>
        <w:spacing w:before="222" w:line="19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十二指联</w:t>
      </w:r>
    </w:p>
    <w:p>
      <w:pPr>
        <w:ind w:left="520"/>
        <w:spacing w:before="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肾</w:t>
      </w:r>
    </w:p>
    <w:p>
      <w:pPr>
        <w:ind w:left="439"/>
        <w:spacing w:before="18" w:line="120" w:lineRule="exact"/>
        <w:rPr/>
      </w:pPr>
      <w:r>
        <w:rPr>
          <w:position w:val="-2"/>
        </w:rPr>
        <w:drawing>
          <wp:inline distT="0" distB="0" distL="0" distR="0">
            <wp:extent cx="88939" cy="76137"/>
            <wp:effectExtent l="0" t="0" r="0" b="0"/>
            <wp:docPr id="1504" name="IM 1504"/>
            <wp:cNvGraphicFramePr/>
            <a:graphic>
              <a:graphicData uri="http://schemas.openxmlformats.org/drawingml/2006/picture">
                <pic:pic>
                  <pic:nvPicPr>
                    <pic:cNvPr id="1504" name="IM 1504"/>
                    <pic:cNvPicPr/>
                  </pic:nvPicPr>
                  <pic:blipFill>
                    <a:blip r:embed="rId1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39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9"/>
        <w:spacing w:before="27" w:line="18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小</w:t>
      </w:r>
    </w:p>
    <w:p>
      <w:pPr>
        <w:ind w:left="260"/>
        <w:spacing w:line="197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</w:rPr>
        <w:t>凝</w:t>
      </w:r>
    </w:p>
    <w:p>
      <w:pPr>
        <w:ind w:left="119"/>
        <w:spacing w:before="1" w:line="18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足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39"/>
        <w:spacing w:before="46" w:line="23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头</w:t>
      </w:r>
    </w:p>
    <w:p>
      <w:pPr>
        <w:ind w:left="290"/>
        <w:spacing w:line="211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3"/>
        </w:rPr>
        <w:t>上肢</w:t>
      </w:r>
    </w:p>
    <w:p>
      <w:pPr>
        <w:ind w:left="240"/>
        <w:spacing w:line="18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肺心</w:t>
      </w:r>
    </w:p>
    <w:p>
      <w:pPr>
        <w:ind w:left="220"/>
        <w:spacing w:before="1" w:line="2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叶</w:t>
      </w:r>
    </w:p>
    <w:p>
      <w:pPr>
        <w:ind w:firstLine="200"/>
        <w:spacing w:line="147" w:lineRule="exact"/>
        <w:rPr/>
      </w:pPr>
      <w:r>
        <w:rPr>
          <w:position w:val="-2"/>
        </w:rPr>
        <w:drawing>
          <wp:inline distT="0" distB="0" distL="0" distR="0">
            <wp:extent cx="69822" cy="93571"/>
            <wp:effectExtent l="0" t="0" r="0" b="0"/>
            <wp:docPr id="1506" name="IM 1506"/>
            <wp:cNvGraphicFramePr/>
            <a:graphic>
              <a:graphicData uri="http://schemas.openxmlformats.org/drawingml/2006/picture">
                <pic:pic>
                  <pic:nvPicPr>
                    <pic:cNvPr id="1506" name="IM 1506"/>
                    <pic:cNvPicPr/>
                  </pic:nvPicPr>
                  <pic:blipFill>
                    <a:blip r:embed="rId1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2" cy="9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9"/>
        <w:spacing w:line="19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3"/>
        </w:rPr>
        <w:t>十二指肠</w:t>
      </w:r>
    </w:p>
    <w:p>
      <w:pPr>
        <w:ind w:left="99"/>
        <w:spacing w:before="1" w:line="18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肾</w:t>
      </w:r>
    </w:p>
    <w:p>
      <w:pPr>
        <w:ind w:left="29"/>
        <w:spacing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反</w:t>
      </w:r>
    </w:p>
    <w:p>
      <w:pPr>
        <w:spacing w:before="1" w:line="19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3"/>
        </w:rPr>
        <w:t>小取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spacing w:line="3950" w:lineRule="exact"/>
        <w:rPr/>
      </w:pPr>
      <w:r>
        <w:rPr>
          <w:position w:val="-78"/>
        </w:rPr>
        <w:drawing>
          <wp:inline distT="0" distB="0" distL="0" distR="0">
            <wp:extent cx="1885951" cy="2508243"/>
            <wp:effectExtent l="0" t="0" r="0" b="0"/>
            <wp:docPr id="1508" name="IM 1508"/>
            <wp:cNvGraphicFramePr/>
            <a:graphic>
              <a:graphicData uri="http://schemas.openxmlformats.org/drawingml/2006/picture">
                <pic:pic>
                  <pic:nvPicPr>
                    <pic:cNvPr id="1508" name="IM 1508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51" cy="250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1" w:lineRule="auto"/>
        <w:rPr/>
      </w:pPr>
      <w:r/>
    </w:p>
    <w:p>
      <w:pPr>
        <w:ind w:left="499"/>
        <w:spacing w:before="61" w:line="422" w:lineRule="exact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26"/>
          <w:position w:val="17"/>
        </w:rPr>
        <w:t>张颖清从掌骨上</w:t>
      </w:r>
    </w:p>
    <w:p>
      <w:pPr>
        <w:ind w:left="469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1"/>
        </w:rPr>
        <w:t>发现全身对应点</w:t>
      </w:r>
    </w:p>
    <w:p>
      <w:pPr>
        <w:ind w:left="469"/>
        <w:spacing w:before="17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针灸实践有奇效。</w:t>
      </w:r>
    </w:p>
    <w:p>
      <w:pPr>
        <w:spacing w:line="220" w:lineRule="auto"/>
        <w:sectPr>
          <w:type w:val="continuous"/>
          <w:pgSz w:w="11900" w:h="16840"/>
          <w:pgMar w:top="400" w:right="1568" w:bottom="1362" w:left="1519" w:header="0" w:footer="1191" w:gutter="0"/>
          <w:cols w:equalWidth="0" w:num="4">
            <w:col w:w="2541" w:space="99"/>
            <w:col w:w="786" w:space="74"/>
            <w:col w:w="1943" w:space="47"/>
            <w:col w:w="3322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2489"/>
        <w:spacing w:before="105" w:line="19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out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9"/>
        <w:spacing w:before="32" w:line="170" w:lineRule="auto"/>
        <w:rPr>
          <w:sz w:val="19"/>
          <w:szCs w:val="19"/>
        </w:rPr>
      </w:pPr>
      <w:r>
        <w:rPr>
          <w:sz w:val="19"/>
          <w:szCs w:val="19"/>
        </w:rPr>
        <w:t>M</w:t>
      </w:r>
    </w:p>
    <w:p>
      <w:pPr>
        <w:spacing w:line="18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足</w:t>
      </w:r>
    </w:p>
    <w:p>
      <w:pPr>
        <w:spacing w:line="188" w:lineRule="auto"/>
        <w:sectPr>
          <w:type w:val="continuous"/>
          <w:pgSz w:w="11900" w:h="16840"/>
          <w:pgMar w:top="400" w:right="1568" w:bottom="1362" w:left="1519" w:header="0" w:footer="1191" w:gutter="0"/>
          <w:cols w:equalWidth="0" w:num="2">
            <w:col w:w="3301" w:space="100"/>
            <w:col w:w="5412" w:space="0"/>
          </w:cols>
        </w:sectPr>
        <w:rPr>
          <w:rFonts w:ascii="FangSong" w:hAnsi="FangSong" w:eastAsia="FangSong" w:cs="FangSong"/>
          <w:sz w:val="14"/>
          <w:szCs w:val="14"/>
        </w:rPr>
      </w:pPr>
    </w:p>
    <w:p>
      <w:pPr>
        <w:ind w:left="2600"/>
        <w:spacing w:before="311" w:line="471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2"/>
          <w:position w:val="11"/>
        </w:rPr>
        <w:t>图(4-3)-9</w:t>
      </w:r>
      <w:r>
        <w:rPr>
          <w:rFonts w:ascii="FangSong" w:hAnsi="FangSong" w:eastAsia="FangSong" w:cs="FangSong"/>
          <w:sz w:val="31"/>
          <w:szCs w:val="31"/>
          <w:spacing w:val="129"/>
          <w:position w:val="1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  <w:position w:val="11"/>
        </w:rPr>
        <w:t>人体“全息”图</w:t>
      </w:r>
    </w:p>
    <w:p>
      <w:pPr>
        <w:ind w:left="2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全新、全方位的理论与实践的研究之路。</w:t>
      </w:r>
    </w:p>
    <w:p>
      <w:pPr>
        <w:pStyle w:val="BodyText"/>
        <w:spacing w:line="469" w:lineRule="auto"/>
        <w:rPr/>
      </w:pPr>
      <w:r/>
    </w:p>
    <w:p>
      <w:pPr>
        <w:ind w:firstLine="65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本书始终坚持用直观的、通俗的方法进行阐述，就在于追求与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古者创易相一致的古朴特色。因为，在语言文字不成熟的时期，古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者不可能运用现代的概念思维和科学论证，而只能依靠当时的直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觉思维和实践验证来进行认识。恩格斯在《自然辩证法》一文中对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古希腊哲学的基本成因说过这样一段话：“在希腊人</w:t>
      </w:r>
      <w:r>
        <w:rPr>
          <w:rFonts w:ascii="SimSun" w:hAnsi="SimSun" w:eastAsia="SimSun" w:cs="SimSun"/>
          <w:sz w:val="31"/>
          <w:szCs w:val="31"/>
          <w:spacing w:val="-7"/>
        </w:rPr>
        <w:t>那里——正因</w:t>
      </w:r>
    </w:p>
    <w:p>
      <w:pPr>
        <w:spacing w:before="1" w:line="184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为他们还没有进步到对自然界的解剖、分析——自然还被当作一</w:t>
      </w:r>
    </w:p>
    <w:p>
      <w:pPr>
        <w:spacing w:line="184" w:lineRule="auto"/>
        <w:sectPr>
          <w:type w:val="continuous"/>
          <w:pgSz w:w="11900" w:h="16840"/>
          <w:pgMar w:top="400" w:right="1568" w:bottom="1362" w:left="1519" w:header="0" w:footer="1191" w:gutter="0"/>
          <w:cols w:equalWidth="0" w:num="1">
            <w:col w:w="8812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27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个整体而从总的方面来观察；自然现象的总联系还没有在细节方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面得到证明，这种联系对希腊人来说，是直接的</w:t>
      </w:r>
      <w:r>
        <w:rPr>
          <w:rFonts w:ascii="SimSun" w:hAnsi="SimSun" w:eastAsia="SimSun" w:cs="SimSun"/>
          <w:sz w:val="32"/>
          <w:szCs w:val="32"/>
          <w:spacing w:val="-29"/>
        </w:rPr>
        <w:t>直观的结果。”恩格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斯这一论断，同样适用于中国周秦之前的哲人思维特点。因此，本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书立足于直觉思维特点来揭开古易图之谜，同时一并论证古易图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诞生于《周易》之前。</w:t>
      </w:r>
    </w:p>
    <w:p>
      <w:pPr>
        <w:ind w:firstLine="619"/>
        <w:spacing w:before="10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当然，这毕竟只是一种思维理论上的推断，正如人类的前期天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4"/>
        </w:rPr>
        <w:t>文观认识一样。中国古代的“宣夜说”、秦汉时期的“浑天说”,以及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"/>
        </w:rPr>
        <w:t>西方16世纪前叶哥白尼的“日心说”,提出之时还只是一种直觉  </w:t>
      </w:r>
      <w:r>
        <w:rPr>
          <w:rFonts w:ascii="SimSun" w:hAnsi="SimSun" w:eastAsia="SimSun" w:cs="SimSun"/>
          <w:sz w:val="32"/>
          <w:szCs w:val="32"/>
          <w:spacing w:val="-17"/>
        </w:rPr>
        <w:t>的、实证的推理认识。古希腊毕拉哥斯学派从数</w:t>
      </w:r>
      <w:r>
        <w:rPr>
          <w:rFonts w:ascii="SimSun" w:hAnsi="SimSun" w:eastAsia="SimSun" w:cs="SimSun"/>
          <w:sz w:val="32"/>
          <w:szCs w:val="32"/>
          <w:spacing w:val="-18"/>
        </w:rPr>
        <w:t>学推论出发，认定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大地是球形。阿那克萨哥拉进一步说明地球是悬空的</w:t>
      </w:r>
      <w:r>
        <w:rPr>
          <w:rFonts w:ascii="SimSun" w:hAnsi="SimSun" w:eastAsia="SimSun" w:cs="SimSun"/>
          <w:sz w:val="32"/>
          <w:szCs w:val="32"/>
          <w:spacing w:val="-7"/>
        </w:rPr>
        <w:t>球形，并用  </w:t>
      </w:r>
      <w:r>
        <w:rPr>
          <w:rFonts w:ascii="SimSun" w:hAnsi="SimSun" w:eastAsia="SimSun" w:cs="SimSun"/>
          <w:sz w:val="32"/>
          <w:szCs w:val="32"/>
          <w:spacing w:val="-18"/>
        </w:rPr>
        <w:t>向心力解释月亮、太阳等绕地球的旋转。希腊“塞莫斯的阿利斯塔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9"/>
        </w:rPr>
        <w:t>克早在公元前270年就已经提出哥白尼的地球和太阳的理论了”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(恩格斯《自然辩证法》)。然而，这一切当时都没有引起普遍重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视。直到葡萄牙人麦哲伦(公元1470—前1521)及其同伴完成</w:t>
      </w:r>
      <w:r>
        <w:rPr>
          <w:rFonts w:ascii="SimSun" w:hAnsi="SimSun" w:eastAsia="SimSun" w:cs="SimSun"/>
          <w:sz w:val="32"/>
          <w:szCs w:val="32"/>
          <w:spacing w:val="3"/>
        </w:rPr>
        <w:t>了  </w:t>
      </w:r>
      <w:r>
        <w:rPr>
          <w:rFonts w:ascii="SimSun" w:hAnsi="SimSun" w:eastAsia="SimSun" w:cs="SimSun"/>
          <w:sz w:val="32"/>
          <w:szCs w:val="32"/>
          <w:spacing w:val="-6"/>
        </w:rPr>
        <w:t>环球航海旅行，才从事实上(经验、实验上)证明大地是球形。同  </w:t>
      </w:r>
      <w:r>
        <w:rPr>
          <w:rFonts w:ascii="SimSun" w:hAnsi="SimSun" w:eastAsia="SimSun" w:cs="SimSun"/>
          <w:sz w:val="32"/>
          <w:szCs w:val="32"/>
          <w:spacing w:val="-31"/>
        </w:rPr>
        <w:t>期，哥白尼则提出“行星旋转的中心，不是地球而是太阳”。</w:t>
      </w:r>
    </w:p>
    <w:p>
      <w:pPr>
        <w:ind w:right="297" w:firstLine="619"/>
        <w:spacing w:before="166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因此，如同美国宇航照片证明地球是圆球体，以及踏上月</w:t>
      </w:r>
      <w:r>
        <w:rPr>
          <w:rFonts w:ascii="SimSun" w:hAnsi="SimSun" w:eastAsia="SimSun" w:cs="SimSun"/>
          <w:sz w:val="32"/>
          <w:szCs w:val="32"/>
          <w:spacing w:val="-19"/>
        </w:rPr>
        <w:t>球证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明月亮阴影是地貌(山壑)反光度不同一样</w:t>
      </w:r>
      <w:r>
        <w:rPr>
          <w:rFonts w:ascii="SimSun" w:hAnsi="SimSun" w:eastAsia="SimSun" w:cs="SimSun"/>
          <w:sz w:val="32"/>
          <w:szCs w:val="32"/>
          <w:spacing w:val="-7"/>
        </w:rPr>
        <w:t>，在没有直接资料能够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证明易图确为古者所创之前，“古者”创易制图将仍是一个欲解难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休的谜。</w:t>
      </w:r>
    </w:p>
    <w:p>
      <w:pPr>
        <w:ind w:left="619"/>
        <w:spacing w:before="108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7"/>
          <w:position w:val="11"/>
        </w:rPr>
        <w:t>总而言之，科学地解释这个谜，不管是谜面，还是谜底，易给予</w:t>
      </w:r>
    </w:p>
    <w:p>
      <w:pPr>
        <w:spacing w:before="1" w:line="21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人类文化、人类思维的影响，绝不会亚于任何发明</w:t>
      </w:r>
      <w:r>
        <w:rPr>
          <w:rFonts w:ascii="SimSun" w:hAnsi="SimSun" w:eastAsia="SimSun" w:cs="SimSun"/>
          <w:sz w:val="32"/>
          <w:szCs w:val="32"/>
          <w:spacing w:val="-22"/>
        </w:rPr>
        <w:t>与创造。</w:t>
      </w:r>
    </w:p>
    <w:p>
      <w:pPr>
        <w:ind w:right="271" w:firstLine="619"/>
        <w:spacing w:before="92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6"/>
        </w:rPr>
        <w:t>把这个难解之谜交还给整个世界，让它在现代人类智慧的无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垠时空中回归到应当属于它的位置。这正如“坤”的伟大求索过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2"/>
        </w:rPr>
        <w:t>程：“先迷，后得主。”</w:t>
      </w:r>
    </w:p>
    <w:p>
      <w:pPr>
        <w:ind w:left="619"/>
        <w:spacing w:before="99" w:line="48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  <w:position w:val="11"/>
        </w:rPr>
        <w:t>我们撰写《易图新辩》的终极目的也就在此，还愿它能</w:t>
      </w:r>
      <w:r>
        <w:rPr>
          <w:rFonts w:ascii="SimSun" w:hAnsi="SimSun" w:eastAsia="SimSun" w:cs="SimSun"/>
          <w:sz w:val="32"/>
          <w:szCs w:val="32"/>
          <w:spacing w:val="-17"/>
          <w:position w:val="11"/>
        </w:rPr>
        <w:t>为夏商</w:t>
      </w:r>
    </w:p>
    <w:p>
      <w:pPr>
        <w:spacing w:before="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周乃至前夏断代史搭起一座桥梁。若能如是</w:t>
      </w:r>
      <w:r>
        <w:rPr>
          <w:rFonts w:ascii="SimSun" w:hAnsi="SimSun" w:eastAsia="SimSun" w:cs="SimSun"/>
          <w:sz w:val="32"/>
          <w:szCs w:val="32"/>
          <w:spacing w:val="-15"/>
        </w:rPr>
        <w:t>，亦感欣慰。</w:t>
      </w:r>
    </w:p>
    <w:p>
      <w:pPr>
        <w:spacing w:line="219" w:lineRule="auto"/>
        <w:sectPr>
          <w:footerReference w:type="default" r:id="rId1365"/>
          <w:pgSz w:w="11900" w:h="16840"/>
          <w:pgMar w:top="400" w:right="1255" w:bottom="1286" w:left="1569" w:header="0" w:footer="109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06"/>
        <w:spacing w:before="146" w:line="220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b/>
          <w:bCs/>
          <w:spacing w:val="-16"/>
        </w:rPr>
        <w:t>后</w:t>
      </w:r>
      <w:r>
        <w:rPr>
          <w:rFonts w:ascii="SimSun" w:hAnsi="SimSun" w:eastAsia="SimSun" w:cs="SimSun"/>
          <w:sz w:val="45"/>
          <w:szCs w:val="45"/>
          <w:spacing w:val="17"/>
        </w:rPr>
        <w:t xml:space="preserve">    </w:t>
      </w:r>
      <w:r>
        <w:rPr>
          <w:rFonts w:ascii="SimSun" w:hAnsi="SimSun" w:eastAsia="SimSun" w:cs="SimSun"/>
          <w:sz w:val="45"/>
          <w:szCs w:val="45"/>
          <w:b/>
          <w:bCs/>
          <w:spacing w:val="-16"/>
        </w:rPr>
        <w:t>记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right="85" w:firstLine="609"/>
        <w:spacing w:before="104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易，孕生于东方亘古神土，流布至今，风靡四海。或曰：</w:t>
      </w:r>
      <w:r>
        <w:rPr>
          <w:rFonts w:ascii="SimSun" w:hAnsi="SimSun" w:eastAsia="SimSun" w:cs="SimSun"/>
          <w:sz w:val="32"/>
          <w:szCs w:val="32"/>
          <w:spacing w:val="-29"/>
        </w:rPr>
        <w:t>“易与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天地准。”其学上关乎至理，下逮乎玄机，历朝历代，殚精竭虑、探幽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究原者不乏其人。</w:t>
      </w:r>
    </w:p>
    <w:p>
      <w:pPr>
        <w:ind w:firstLine="609"/>
        <w:spacing w:before="107" w:line="26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我等后学，束发乡梓，喜于典籍中搜求，前岁偶览易书，知易之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为图，历古太久，简明而深晦，竟无定解，遂生破译之念。兀兀以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穷，忽忽如有所悟。举家合议，皆以为在理</w:t>
      </w:r>
      <w:r>
        <w:rPr>
          <w:rFonts w:ascii="SimSun" w:hAnsi="SimSun" w:eastAsia="SimSun" w:cs="SimSun"/>
          <w:sz w:val="32"/>
          <w:szCs w:val="32"/>
          <w:spacing w:val="-25"/>
        </w:rPr>
        <w:t>。由是，于源流得失处，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俯仰再三，构架成《中华文化瑰宝——卦图排序探源</w:t>
      </w:r>
      <w:r>
        <w:rPr>
          <w:rFonts w:ascii="SimSun" w:hAnsi="SimSun" w:eastAsia="SimSun" w:cs="SimSun"/>
          <w:sz w:val="32"/>
          <w:szCs w:val="32"/>
          <w:spacing w:val="-23"/>
        </w:rPr>
        <w:t>》,问梓于高等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学府校刊，得中国科技大学李公志超先生复函：若科技性强，可考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虑一用云。转而推敲去留，重构思路，连缀下来</w:t>
      </w:r>
      <w:r>
        <w:rPr>
          <w:rFonts w:ascii="SimSun" w:hAnsi="SimSun" w:eastAsia="SimSun" w:cs="SimSun"/>
          <w:sz w:val="32"/>
          <w:szCs w:val="32"/>
          <w:spacing w:val="-18"/>
        </w:rPr>
        <w:t>，竟五万余言。期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分载于校刊，已为不能。闻天蜀多长者，径投一书，受邹公学熹先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生错爱；“深感用功之深，叹为绝学……然学术与机遇却是两回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事。”邹公迷津指径，茫茫学术瀚海再觅莫公善钊先生。恰值莫公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赴第11届国际易学研讨会，而荷此以作交流。金秋十月，南天飞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鸿：“(文章)受到普遍的关注和好评。”</w:t>
      </w:r>
    </w:p>
    <w:p>
      <w:pPr>
        <w:ind w:right="91" w:firstLine="609"/>
        <w:spacing w:before="91" w:line="25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如是辗转，书稿已成长卷，然意犹未尽，破璞初衷竟成铸鼎之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渴：唯思钩中华之太古以弘扬于大千。故此</w:t>
      </w:r>
      <w:r>
        <w:rPr>
          <w:rFonts w:ascii="SimSun" w:hAnsi="SimSun" w:eastAsia="SimSun" w:cs="SimSun"/>
          <w:sz w:val="32"/>
          <w:szCs w:val="32"/>
          <w:spacing w:val="-18"/>
        </w:rPr>
        <w:t>，携稿求助于湖南文艺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出版社，承马小驹先生及其同仁鼎助，是年春寒纳入出书计划，又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得马先生辛勤批阅，不吝赐教。</w:t>
      </w:r>
    </w:p>
    <w:p>
      <w:pPr>
        <w:ind w:right="94" w:firstLine="609"/>
        <w:spacing w:before="102" w:line="23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书而有幸，付梓前，旋得易学前辈唐公明邦、邹公学熹先生赐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序。</w:t>
      </w:r>
    </w:p>
    <w:p>
      <w:pPr>
        <w:ind w:left="609"/>
        <w:spacing w:before="103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6"/>
        </w:rPr>
        <w:t>书而何幸，竟蒙诸公青眼?诚盛世也，厚德也。</w:t>
      </w:r>
    </w:p>
    <w:p>
      <w:pPr>
        <w:ind w:left="609"/>
        <w:spacing w:before="11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今书稿投明，觉往昔之呕心沥血，个中悲喜，真以难尽述矣!</w:t>
      </w:r>
    </w:p>
    <w:p>
      <w:pPr>
        <w:spacing w:line="219" w:lineRule="auto"/>
        <w:sectPr>
          <w:footerReference w:type="default" r:id="rId1366"/>
          <w:pgSz w:w="11900" w:h="16840"/>
          <w:pgMar w:top="400" w:right="1449" w:bottom="1316" w:left="1579" w:header="0" w:footer="1127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71155200" behindDoc="1" locked="0" layoutInCell="0" allowOverlap="1">
            <wp:simplePos x="0" y="0"/>
            <wp:positionH relativeFrom="page">
              <wp:posOffset>4565340</wp:posOffset>
            </wp:positionH>
            <wp:positionV relativeFrom="page">
              <wp:posOffset>8293106</wp:posOffset>
            </wp:positionV>
            <wp:extent cx="819497" cy="558783"/>
            <wp:effectExtent l="0" t="0" r="0" b="0"/>
            <wp:wrapNone/>
            <wp:docPr id="1510" name="IM 1510"/>
            <wp:cNvGraphicFramePr/>
            <a:graphic>
              <a:graphicData uri="http://schemas.openxmlformats.org/drawingml/2006/picture">
                <pic:pic>
                  <pic:nvPicPr>
                    <pic:cNvPr id="1510" name="IM 1510"/>
                    <pic:cNvPicPr/>
                  </pic:nvPicPr>
                  <pic:blipFill>
                    <a:blip r:embed="rId1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497" cy="558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58" w:firstLine="609"/>
        <w:spacing w:before="101" w:line="28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又曰：易简而天下之理得矣。研古易而从易图入手，</w:t>
      </w:r>
      <w:r>
        <w:rPr>
          <w:rFonts w:ascii="SimSun" w:hAnsi="SimSun" w:eastAsia="SimSun" w:cs="SimSun"/>
          <w:sz w:val="31"/>
          <w:szCs w:val="31"/>
          <w:spacing w:val="-14"/>
        </w:rPr>
        <w:t>且循迹以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原本阐幽，又发诸多新说于管窥，并藉此就教于大方之家，诚能弱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肩而不负中华古学大使命于万一，则幸如之何?</w:t>
      </w:r>
    </w:p>
    <w:p>
      <w:pPr>
        <w:ind w:right="28" w:firstLine="609"/>
        <w:spacing w:before="81" w:line="28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今撰稿始终，幸谦谦学人如至今未曾谋面的唐公明邦、邹公学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熹、莫公善钊、李公志超先生和责任编辑马小驹先生等玉成，中心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所系者，是易学之大、睿智之神并人物之华、炎黄之伟。今生因易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而遇斯人同归，是当额庆也。</w:t>
      </w:r>
    </w:p>
    <w:p>
      <w:pPr>
        <w:ind w:left="609"/>
        <w:spacing w:before="11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信哉，古易之涵盖也博远，中华之纳藏也精深。</w:t>
      </w:r>
    </w:p>
    <w:p>
      <w:pPr>
        <w:ind w:right="69" w:firstLine="609"/>
        <w:spacing w:before="104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拙著撰写中，参阅古今易著颇多，如周易辞典、易经应</w:t>
      </w:r>
      <w:r>
        <w:rPr>
          <w:rFonts w:ascii="SimSun" w:hAnsi="SimSun" w:eastAsia="SimSun" w:cs="SimSun"/>
          <w:sz w:val="31"/>
          <w:szCs w:val="31"/>
          <w:spacing w:val="-15"/>
        </w:rPr>
        <w:t>用大百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科、周易研究史、中国医易学、周易与中医学、周易译注、中国易学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预测学、十分钟周易、周易图册、易学心知并杂卦卦序论等，受益非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浅。在此，谨一一表示衷心感谢。</w:t>
      </w:r>
    </w:p>
    <w:p>
      <w:pPr>
        <w:ind w:right="68" w:firstLine="609"/>
        <w:spacing w:before="114" w:line="26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本书导论与第三章由欧阳晓东(长沙市委宣传部)撰写，第一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章与《易理与中华医学》由吴红娟(湖南省医药中等专业学校</w:t>
      </w:r>
      <w:r>
        <w:rPr>
          <w:rFonts w:ascii="SimSun" w:hAnsi="SimSun" w:eastAsia="SimSun" w:cs="SimSun"/>
          <w:sz w:val="31"/>
          <w:szCs w:val="31"/>
          <w:spacing w:val="-4"/>
        </w:rPr>
        <w:t>)撰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写，第二章与《十二生肖术》由欧阳晓川(湖南师范大学美术系)撰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写，第四章与《易卦符号》由欧阳昱北(湖南师范大学附</w:t>
      </w:r>
      <w:r>
        <w:rPr>
          <w:rFonts w:ascii="SimSun" w:hAnsi="SimSun" w:eastAsia="SimSun" w:cs="SimSun"/>
          <w:sz w:val="31"/>
          <w:szCs w:val="31"/>
          <w:spacing w:val="-21"/>
        </w:rPr>
        <w:t>中)撰写。</w:t>
      </w:r>
    </w:p>
    <w:p>
      <w:pPr>
        <w:ind w:firstLine="609"/>
        <w:spacing w:before="100" w:line="25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是书共用图表400多幅。大体分三类：其一，“新辩”易理图，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均系创制。其二，前人所绘古易图及易理图，尽量参用所能见到的 </w:t>
      </w:r>
      <w:r>
        <w:rPr>
          <w:rFonts w:ascii="SimSun" w:hAnsi="SimSun" w:eastAsia="SimSun" w:cs="SimSun"/>
          <w:sz w:val="31"/>
          <w:szCs w:val="31"/>
          <w:spacing w:val="-13"/>
        </w:rPr>
        <w:t>最佳版本。其三，近人所制易理图，认为有可能是原著者所创制均</w:t>
      </w:r>
    </w:p>
    <w:p>
      <w:pPr>
        <w:spacing w:before="132" w:line="219" w:lineRule="auto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71156224" behindDoc="0" locked="0" layoutInCell="1" allowOverlap="1">
            <wp:simplePos x="0" y="0"/>
            <wp:positionH relativeFrom="column">
              <wp:posOffset>3187709</wp:posOffset>
            </wp:positionH>
            <wp:positionV relativeFrom="paragraph">
              <wp:posOffset>51224</wp:posOffset>
            </wp:positionV>
            <wp:extent cx="850937" cy="254075"/>
            <wp:effectExtent l="0" t="0" r="0" b="0"/>
            <wp:wrapNone/>
            <wp:docPr id="1512" name="IM 1512"/>
            <wp:cNvGraphicFramePr/>
            <a:graphic>
              <a:graphicData uri="http://schemas.openxmlformats.org/drawingml/2006/picture">
                <pic:pic>
                  <pic:nvPicPr>
                    <pic:cNvPr id="1512" name="IM 1512"/>
                    <pic:cNvPicPr/>
                  </pic:nvPicPr>
                  <pic:blipFill>
                    <a:blip r:embed="rId1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37" cy="2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</w:rPr>
        <w:t>在图题或文中加以标明。凡引用前人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      </w:t>
      </w:r>
      <w:r>
        <w:rPr>
          <w:rFonts w:ascii="SimSun" w:hAnsi="SimSun" w:eastAsia="SimSun" w:cs="SimSun"/>
          <w:sz w:val="31"/>
          <w:szCs w:val="31"/>
        </w:rPr>
        <w:t>图均作了订正、补</w:t>
      </w:r>
    </w:p>
    <w:p>
      <w:pPr>
        <w:ind w:right="70"/>
        <w:spacing w:before="83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漏、修缮。书中图表皆系欧阳荻雨       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 书由欧阳晓东统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稿。</w:t>
      </w:r>
    </w:p>
    <w:p>
      <w:pPr>
        <w:pStyle w:val="BodyText"/>
        <w:spacing w:line="376" w:lineRule="auto"/>
        <w:rPr/>
      </w:pPr>
      <w:r/>
    </w:p>
    <w:p>
      <w:pPr>
        <w:ind w:firstLine="6330"/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838167" cy="323902"/>
            <wp:effectExtent l="0" t="0" r="0" b="0"/>
            <wp:docPr id="1514" name="IM 1514"/>
            <wp:cNvGraphicFramePr/>
            <a:graphic>
              <a:graphicData uri="http://schemas.openxmlformats.org/drawingml/2006/picture">
                <pic:pic>
                  <pic:nvPicPr>
                    <pic:cNvPr id="1514" name="IM 1514"/>
                    <pic:cNvPicPr/>
                  </pic:nvPicPr>
                  <pic:blipFill>
                    <a:blip r:embed="rId1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67" cy="32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440"/>
        <w:spacing w:before="11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11"/>
        </w:rPr>
        <w:drawing>
          <wp:inline distT="0" distB="0" distL="0" distR="0">
            <wp:extent cx="76169" cy="63518"/>
            <wp:effectExtent l="0" t="0" r="0" b="0"/>
            <wp:docPr id="1516" name="IM 1516"/>
            <wp:cNvGraphicFramePr/>
            <a:graphic>
              <a:graphicData uri="http://schemas.openxmlformats.org/drawingml/2006/picture">
                <pic:pic>
                  <pic:nvPicPr>
                    <pic:cNvPr id="1516" name="IM 1516"/>
                    <pic:cNvPicPr/>
                  </pic:nvPicPr>
                  <pic:blipFill>
                    <a:blip r:embed="rId1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69" cy="6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22"/>
        </w:rPr>
        <w:t xml:space="preserve">       </w:t>
      </w:r>
      <w:r>
        <w:rPr>
          <w:rFonts w:ascii="SimSun" w:hAnsi="SimSun" w:eastAsia="SimSun" w:cs="SimSun"/>
          <w:sz w:val="31"/>
          <w:szCs w:val="31"/>
          <w:spacing w:val="-14"/>
        </w:rPr>
        <w:t>雪翌日子夜</w:t>
      </w:r>
    </w:p>
    <w:p>
      <w:pPr>
        <w:ind w:left="6920"/>
        <w:spacing w:before="195" w:line="220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</w:rPr>
        <w:t>币大陋园</w:t>
      </w:r>
    </w:p>
    <w:sectPr>
      <w:footerReference w:type="default" r:id="rId1367"/>
      <w:pgSz w:w="11900" w:h="16840"/>
      <w:pgMar w:top="400" w:right="1654" w:bottom="1196" w:left="1559" w:header="0" w:footer="100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81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4"/>
      <w:spacing w:line="178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0"/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44"/>
      <w:spacing w:line="178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"/>
      <w:spacing w:line="180" w:lineRule="auto"/>
      <w:rPr>
        <w:rFonts w:ascii="Times New Roman" w:hAnsi="Times New Roman" w:eastAsia="Times New Roman" w:cs="Times New Roman"/>
        <w:sz w:val="29"/>
        <w:szCs w:val="29"/>
      </w:rPr>
    </w:pPr>
    <w:r>
      <w:rPr>
        <w:rFonts w:ascii="Times New Roman" w:hAnsi="Times New Roman" w:eastAsia="Times New Roman" w:cs="Times New Roman"/>
        <w:sz w:val="29"/>
        <w:szCs w:val="29"/>
        <w:b/>
        <w:bCs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44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z w:val="31"/>
        <w:szCs w:val="31"/>
        <w:spacing w:val="-10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5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9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9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4"/>
      <w:spacing w:line="180" w:lineRule="auto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z w:val="27"/>
        <w:szCs w:val="27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before="1"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1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4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9"/>
      <w:spacing w:line="172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39"/>
      <w:spacing w:before="1" w:line="172" w:lineRule="auto"/>
      <w:rPr>
        <w:rFonts w:ascii="SimHei" w:hAnsi="SimHei" w:eastAsia="SimHei" w:cs="SimHei"/>
        <w:sz w:val="21"/>
        <w:szCs w:val="21"/>
      </w:rPr>
    </w:pPr>
    <w:r>
      <w:rPr>
        <w:rFonts w:ascii="SimHei" w:hAnsi="SimHei" w:eastAsia="SimHei" w:cs="SimHei"/>
        <w:sz w:val="21"/>
        <w:szCs w:val="21"/>
      </w:rPr>
      <w:t>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6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49"/>
      <w:spacing w:before="1" w:line="172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2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6"/>
      </w:rPr>
      <w:t>11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12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13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16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18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19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20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21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22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25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26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27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28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29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30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31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32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3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1"/>
      </w:rPr>
      <w:t>35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36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0"/>
      <w:spacing w:line="179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  <w:b/>
        <w:bCs/>
        <w:spacing w:val="-2"/>
      </w:rPr>
      <w:t>37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38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39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40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1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41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44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45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46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47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48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49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50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51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3"/>
      </w:rPr>
      <w:t>52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53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54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05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55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56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57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59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60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61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62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4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3"/>
      </w:rPr>
      <w:t>63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3"/>
      </w:rPr>
      <w:t>64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65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66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67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68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69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70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8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71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72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73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74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9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75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76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10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77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78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0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79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80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4"/>
      </w:rPr>
      <w:t>81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82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83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84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9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85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86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87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88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89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90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before="1" w:line="181" w:lineRule="auto"/>
      <w:rPr>
        <w:rFonts w:ascii="Times New Roman" w:hAnsi="Times New Roman" w:eastAsia="Times New Roman" w:cs="Times New Roman"/>
        <w:sz w:val="32"/>
        <w:szCs w:val="32"/>
      </w:rPr>
    </w:pPr>
    <w:r>
      <w:rPr>
        <w:rFonts w:ascii="Times New Roman" w:hAnsi="Times New Roman" w:eastAsia="Times New Roman" w:cs="Times New Roman"/>
        <w:sz w:val="32"/>
        <w:szCs w:val="32"/>
        <w:spacing w:val="-4"/>
      </w:rPr>
      <w:t>9]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92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93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94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95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96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41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97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98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99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100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101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102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7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103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104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105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176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7"/>
      </w:rPr>
      <w:t>106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107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108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109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110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111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112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3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113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114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115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116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117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118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119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120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121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122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123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124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8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125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126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127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128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8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129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3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5"/>
      </w:rPr>
      <w:t>130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131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132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133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134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135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136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137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138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139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140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141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142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4"/>
      </w:rPr>
      <w:t>143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144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145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146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147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148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4"/>
      </w:rPr>
      <w:t>149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150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151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152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153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154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155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156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157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158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159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160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161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162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163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164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6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165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166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167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168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169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170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171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172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173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174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175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176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177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178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179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180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181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182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183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8"/>
      </w:rPr>
      <w:t>184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185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186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187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188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189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190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191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192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193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194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195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196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197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4"/>
      </w:rPr>
      <w:t>198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199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200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201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202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203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204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205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206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99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207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208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49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209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210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0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211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212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213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214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9"/>
      <w:spacing w:line="179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  <w:spacing w:val="-2"/>
      </w:rPr>
      <w:t>215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216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74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217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218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219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220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221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222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223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224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61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225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226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227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228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229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2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230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231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232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233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234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0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spacing w:val="-2"/>
      </w:rPr>
      <w:t>235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236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237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238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239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240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241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242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243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244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245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246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4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247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248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249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250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251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252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253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254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255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256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257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258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259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260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261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262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263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264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265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266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267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268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269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270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271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272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273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274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275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276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277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278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279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280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281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2"/>
      </w:rPr>
      <w:t>282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9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2"/>
      </w:rPr>
      <w:t>283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284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285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286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287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173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288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289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290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291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292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293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294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295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296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297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298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299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300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301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302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303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304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305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306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81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307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308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309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310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6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311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312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7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313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1"/>
      </w:rPr>
      <w:t>314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2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315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316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317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318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319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320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321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322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323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324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325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326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327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328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329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330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1"/>
      </w:rPr>
      <w:t>331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332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333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334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335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336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337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338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339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340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341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342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343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344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345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346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347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348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349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350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351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352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353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354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355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356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357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358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359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360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361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362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363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364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365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366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367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368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369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370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371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372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1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373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374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375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376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377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b/>
        <w:bCs/>
        <w:spacing w:val="-1"/>
      </w:rPr>
      <w:t>378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379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380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381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382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3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383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384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385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386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387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388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389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390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391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392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393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394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395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396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397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398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399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400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401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402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403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404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405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406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407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408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409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410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411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412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413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414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415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416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417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418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1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419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420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421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422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423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424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425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426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427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428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6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429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430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431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432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433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434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435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436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437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438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439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440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441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442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8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443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444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445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446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447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448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449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450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451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452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1"/>
      </w:rPr>
      <w:t>453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454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455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456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2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457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458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459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460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461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462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463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464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465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466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467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468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689.jpeg"/><Relationship Id="rId998" Type="http://schemas.openxmlformats.org/officeDocument/2006/relationships/footer" Target="footer309.xml"/><Relationship Id="rId997" Type="http://schemas.openxmlformats.org/officeDocument/2006/relationships/image" Target="media/image688.jpeg"/><Relationship Id="rId996" Type="http://schemas.openxmlformats.org/officeDocument/2006/relationships/image" Target="media/image687.jpeg"/><Relationship Id="rId995" Type="http://schemas.openxmlformats.org/officeDocument/2006/relationships/image" Target="media/image686.jpeg"/><Relationship Id="rId994" Type="http://schemas.openxmlformats.org/officeDocument/2006/relationships/image" Target="media/image685.jpeg"/><Relationship Id="rId993" Type="http://schemas.openxmlformats.org/officeDocument/2006/relationships/footer" Target="footer308.xml"/><Relationship Id="rId992" Type="http://schemas.openxmlformats.org/officeDocument/2006/relationships/image" Target="media/image684.jpeg"/><Relationship Id="rId991" Type="http://schemas.openxmlformats.org/officeDocument/2006/relationships/footer" Target="footer307.xml"/><Relationship Id="rId990" Type="http://schemas.openxmlformats.org/officeDocument/2006/relationships/image" Target="media/image683.png"/><Relationship Id="rId99" Type="http://schemas.openxmlformats.org/officeDocument/2006/relationships/image" Target="media/image35.jpeg"/><Relationship Id="rId989" Type="http://schemas.openxmlformats.org/officeDocument/2006/relationships/footer" Target="footer306.xml"/><Relationship Id="rId988" Type="http://schemas.openxmlformats.org/officeDocument/2006/relationships/footer" Target="footer305.xml"/><Relationship Id="rId987" Type="http://schemas.openxmlformats.org/officeDocument/2006/relationships/footer" Target="footer304.xml"/><Relationship Id="rId986" Type="http://schemas.openxmlformats.org/officeDocument/2006/relationships/image" Target="media/image682.jpeg"/><Relationship Id="rId985" Type="http://schemas.openxmlformats.org/officeDocument/2006/relationships/image" Target="media/image681.jpeg"/><Relationship Id="rId984" Type="http://schemas.openxmlformats.org/officeDocument/2006/relationships/footer" Target="footer303.xml"/><Relationship Id="rId983" Type="http://schemas.openxmlformats.org/officeDocument/2006/relationships/footer" Target="footer302.xml"/><Relationship Id="rId982" Type="http://schemas.openxmlformats.org/officeDocument/2006/relationships/footer" Target="footer301.xml"/><Relationship Id="rId981" Type="http://schemas.openxmlformats.org/officeDocument/2006/relationships/image" Target="media/image680.png"/><Relationship Id="rId980" Type="http://schemas.openxmlformats.org/officeDocument/2006/relationships/image" Target="media/image679.png"/><Relationship Id="rId98" Type="http://schemas.openxmlformats.org/officeDocument/2006/relationships/image" Target="media/image34.jpeg"/><Relationship Id="rId979" Type="http://schemas.openxmlformats.org/officeDocument/2006/relationships/image" Target="media/image678.png"/><Relationship Id="rId978" Type="http://schemas.openxmlformats.org/officeDocument/2006/relationships/footer" Target="footer300.xml"/><Relationship Id="rId977" Type="http://schemas.openxmlformats.org/officeDocument/2006/relationships/footer" Target="footer299.xml"/><Relationship Id="rId976" Type="http://schemas.openxmlformats.org/officeDocument/2006/relationships/image" Target="media/image677.jpeg"/><Relationship Id="rId975" Type="http://schemas.openxmlformats.org/officeDocument/2006/relationships/image" Target="media/image676.jpeg"/><Relationship Id="rId974" Type="http://schemas.openxmlformats.org/officeDocument/2006/relationships/image" Target="media/image675.jpeg"/><Relationship Id="rId973" Type="http://schemas.openxmlformats.org/officeDocument/2006/relationships/image" Target="media/image674.jpeg"/><Relationship Id="rId972" Type="http://schemas.openxmlformats.org/officeDocument/2006/relationships/image" Target="media/image673.jpeg"/><Relationship Id="rId971" Type="http://schemas.openxmlformats.org/officeDocument/2006/relationships/image" Target="media/image672.jpeg"/><Relationship Id="rId970" Type="http://schemas.openxmlformats.org/officeDocument/2006/relationships/footer" Target="footer298.xml"/><Relationship Id="rId97" Type="http://schemas.openxmlformats.org/officeDocument/2006/relationships/image" Target="media/image33.jpeg"/><Relationship Id="rId969" Type="http://schemas.openxmlformats.org/officeDocument/2006/relationships/image" Target="media/image671.jpeg"/><Relationship Id="rId968" Type="http://schemas.openxmlformats.org/officeDocument/2006/relationships/image" Target="media/image670.jpeg"/><Relationship Id="rId967" Type="http://schemas.openxmlformats.org/officeDocument/2006/relationships/image" Target="media/image669.jpeg"/><Relationship Id="rId966" Type="http://schemas.openxmlformats.org/officeDocument/2006/relationships/footer" Target="footer297.xml"/><Relationship Id="rId965" Type="http://schemas.openxmlformats.org/officeDocument/2006/relationships/image" Target="media/image668.jpeg"/><Relationship Id="rId964" Type="http://schemas.openxmlformats.org/officeDocument/2006/relationships/image" Target="media/image667.jpeg"/><Relationship Id="rId963" Type="http://schemas.openxmlformats.org/officeDocument/2006/relationships/image" Target="media/image666.jpeg"/><Relationship Id="rId962" Type="http://schemas.openxmlformats.org/officeDocument/2006/relationships/image" Target="media/image665.jpeg"/><Relationship Id="rId961" Type="http://schemas.openxmlformats.org/officeDocument/2006/relationships/image" Target="media/image664.jpeg"/><Relationship Id="rId960" Type="http://schemas.openxmlformats.org/officeDocument/2006/relationships/image" Target="media/image663.jpeg"/><Relationship Id="rId96" Type="http://schemas.openxmlformats.org/officeDocument/2006/relationships/image" Target="media/image32.jpeg"/><Relationship Id="rId959" Type="http://schemas.openxmlformats.org/officeDocument/2006/relationships/image" Target="media/image662.jpeg"/><Relationship Id="rId958" Type="http://schemas.openxmlformats.org/officeDocument/2006/relationships/image" Target="media/image661.jpeg"/><Relationship Id="rId957" Type="http://schemas.openxmlformats.org/officeDocument/2006/relationships/image" Target="media/image660.jpeg"/><Relationship Id="rId956" Type="http://schemas.openxmlformats.org/officeDocument/2006/relationships/image" Target="media/image659.jpeg"/><Relationship Id="rId955" Type="http://schemas.openxmlformats.org/officeDocument/2006/relationships/image" Target="media/image658.jpeg"/><Relationship Id="rId954" Type="http://schemas.openxmlformats.org/officeDocument/2006/relationships/image" Target="media/image657.jpeg"/><Relationship Id="rId953" Type="http://schemas.openxmlformats.org/officeDocument/2006/relationships/footer" Target="footer296.xml"/><Relationship Id="rId952" Type="http://schemas.openxmlformats.org/officeDocument/2006/relationships/footer" Target="footer295.xml"/><Relationship Id="rId951" Type="http://schemas.openxmlformats.org/officeDocument/2006/relationships/image" Target="media/image656.jpeg"/><Relationship Id="rId950" Type="http://schemas.openxmlformats.org/officeDocument/2006/relationships/image" Target="media/image655.jpeg"/><Relationship Id="rId95" Type="http://schemas.openxmlformats.org/officeDocument/2006/relationships/image" Target="media/image31.jpeg"/><Relationship Id="rId949" Type="http://schemas.openxmlformats.org/officeDocument/2006/relationships/image" Target="media/image654.jpeg"/><Relationship Id="rId948" Type="http://schemas.openxmlformats.org/officeDocument/2006/relationships/image" Target="media/image653.jpeg"/><Relationship Id="rId947" Type="http://schemas.openxmlformats.org/officeDocument/2006/relationships/image" Target="media/image652.jpeg"/><Relationship Id="rId946" Type="http://schemas.openxmlformats.org/officeDocument/2006/relationships/image" Target="media/image651.jpeg"/><Relationship Id="rId945" Type="http://schemas.openxmlformats.org/officeDocument/2006/relationships/footer" Target="footer294.xml"/><Relationship Id="rId944" Type="http://schemas.openxmlformats.org/officeDocument/2006/relationships/image" Target="media/image650.jpeg"/><Relationship Id="rId943" Type="http://schemas.openxmlformats.org/officeDocument/2006/relationships/image" Target="media/image649.png"/><Relationship Id="rId942" Type="http://schemas.openxmlformats.org/officeDocument/2006/relationships/image" Target="media/image648.jpeg"/><Relationship Id="rId941" Type="http://schemas.openxmlformats.org/officeDocument/2006/relationships/image" Target="media/image647.jpeg"/><Relationship Id="rId940" Type="http://schemas.openxmlformats.org/officeDocument/2006/relationships/image" Target="media/image646.jpeg"/><Relationship Id="rId94" Type="http://schemas.openxmlformats.org/officeDocument/2006/relationships/image" Target="media/image30.jpeg"/><Relationship Id="rId939" Type="http://schemas.openxmlformats.org/officeDocument/2006/relationships/image" Target="media/image645.jpeg"/><Relationship Id="rId938" Type="http://schemas.openxmlformats.org/officeDocument/2006/relationships/image" Target="media/image644.jpeg"/><Relationship Id="rId937" Type="http://schemas.openxmlformats.org/officeDocument/2006/relationships/image" Target="media/image643.jpeg"/><Relationship Id="rId936" Type="http://schemas.openxmlformats.org/officeDocument/2006/relationships/image" Target="media/image642.jpeg"/><Relationship Id="rId935" Type="http://schemas.openxmlformats.org/officeDocument/2006/relationships/image" Target="media/image641.jpeg"/><Relationship Id="rId934" Type="http://schemas.openxmlformats.org/officeDocument/2006/relationships/image" Target="media/image640.jpeg"/><Relationship Id="rId933" Type="http://schemas.openxmlformats.org/officeDocument/2006/relationships/footer" Target="footer293.xml"/><Relationship Id="rId932" Type="http://schemas.openxmlformats.org/officeDocument/2006/relationships/image" Target="media/image639.jpeg"/><Relationship Id="rId931" Type="http://schemas.openxmlformats.org/officeDocument/2006/relationships/footer" Target="footer292.xml"/><Relationship Id="rId930" Type="http://schemas.openxmlformats.org/officeDocument/2006/relationships/footer" Target="footer291.xml"/><Relationship Id="rId93" Type="http://schemas.openxmlformats.org/officeDocument/2006/relationships/image" Target="media/image29.jpeg"/><Relationship Id="rId929" Type="http://schemas.openxmlformats.org/officeDocument/2006/relationships/image" Target="media/image638.jpeg"/><Relationship Id="rId928" Type="http://schemas.openxmlformats.org/officeDocument/2006/relationships/image" Target="media/image637.jpeg"/><Relationship Id="rId927" Type="http://schemas.openxmlformats.org/officeDocument/2006/relationships/footer" Target="footer290.xml"/><Relationship Id="rId926" Type="http://schemas.openxmlformats.org/officeDocument/2006/relationships/image" Target="media/image636.jpeg"/><Relationship Id="rId925" Type="http://schemas.openxmlformats.org/officeDocument/2006/relationships/image" Target="media/image635.jpeg"/><Relationship Id="rId924" Type="http://schemas.openxmlformats.org/officeDocument/2006/relationships/footer" Target="footer289.xml"/><Relationship Id="rId923" Type="http://schemas.openxmlformats.org/officeDocument/2006/relationships/footer" Target="footer288.xml"/><Relationship Id="rId922" Type="http://schemas.openxmlformats.org/officeDocument/2006/relationships/image" Target="media/image634.jpeg"/><Relationship Id="rId921" Type="http://schemas.openxmlformats.org/officeDocument/2006/relationships/image" Target="media/image633.jpeg"/><Relationship Id="rId920" Type="http://schemas.openxmlformats.org/officeDocument/2006/relationships/image" Target="media/image632.jpeg"/><Relationship Id="rId92" Type="http://schemas.openxmlformats.org/officeDocument/2006/relationships/image" Target="media/image28.jpeg"/><Relationship Id="rId919" Type="http://schemas.openxmlformats.org/officeDocument/2006/relationships/image" Target="media/image631.jpeg"/><Relationship Id="rId918" Type="http://schemas.openxmlformats.org/officeDocument/2006/relationships/image" Target="media/image630.jpeg"/><Relationship Id="rId917" Type="http://schemas.openxmlformats.org/officeDocument/2006/relationships/image" Target="media/image629.jpeg"/><Relationship Id="rId916" Type="http://schemas.openxmlformats.org/officeDocument/2006/relationships/footer" Target="footer287.xml"/><Relationship Id="rId915" Type="http://schemas.openxmlformats.org/officeDocument/2006/relationships/image" Target="media/image628.jpeg"/><Relationship Id="rId914" Type="http://schemas.openxmlformats.org/officeDocument/2006/relationships/image" Target="media/image627.jpeg"/><Relationship Id="rId913" Type="http://schemas.openxmlformats.org/officeDocument/2006/relationships/image" Target="media/image626.jpeg"/><Relationship Id="rId912" Type="http://schemas.openxmlformats.org/officeDocument/2006/relationships/footer" Target="footer286.xml"/><Relationship Id="rId911" Type="http://schemas.openxmlformats.org/officeDocument/2006/relationships/image" Target="media/image625.jpeg"/><Relationship Id="rId910" Type="http://schemas.openxmlformats.org/officeDocument/2006/relationships/image" Target="media/image624.jpeg"/><Relationship Id="rId91" Type="http://schemas.openxmlformats.org/officeDocument/2006/relationships/image" Target="media/image27.jpeg"/><Relationship Id="rId909" Type="http://schemas.openxmlformats.org/officeDocument/2006/relationships/footer" Target="footer285.xml"/><Relationship Id="rId908" Type="http://schemas.openxmlformats.org/officeDocument/2006/relationships/image" Target="media/image623.jpeg"/><Relationship Id="rId907" Type="http://schemas.openxmlformats.org/officeDocument/2006/relationships/footer" Target="footer284.xml"/><Relationship Id="rId906" Type="http://schemas.openxmlformats.org/officeDocument/2006/relationships/image" Target="media/image622.jpeg"/><Relationship Id="rId905" Type="http://schemas.openxmlformats.org/officeDocument/2006/relationships/image" Target="media/image621.jpeg"/><Relationship Id="rId904" Type="http://schemas.openxmlformats.org/officeDocument/2006/relationships/footer" Target="footer283.xml"/><Relationship Id="rId903" Type="http://schemas.openxmlformats.org/officeDocument/2006/relationships/image" Target="media/image620.jpeg"/><Relationship Id="rId902" Type="http://schemas.openxmlformats.org/officeDocument/2006/relationships/image" Target="media/image619.jpeg"/><Relationship Id="rId901" Type="http://schemas.openxmlformats.org/officeDocument/2006/relationships/image" Target="media/image618.jpeg"/><Relationship Id="rId900" Type="http://schemas.openxmlformats.org/officeDocument/2006/relationships/image" Target="media/image617.jpeg"/><Relationship Id="rId90" Type="http://schemas.openxmlformats.org/officeDocument/2006/relationships/footer" Target="footer63.xml"/><Relationship Id="rId9" Type="http://schemas.openxmlformats.org/officeDocument/2006/relationships/footer" Target="footer5.xml"/><Relationship Id="rId899" Type="http://schemas.openxmlformats.org/officeDocument/2006/relationships/image" Target="media/image616.jpeg"/><Relationship Id="rId898" Type="http://schemas.openxmlformats.org/officeDocument/2006/relationships/footer" Target="footer282.xml"/><Relationship Id="rId897" Type="http://schemas.openxmlformats.org/officeDocument/2006/relationships/image" Target="media/image615.jpeg"/><Relationship Id="rId896" Type="http://schemas.openxmlformats.org/officeDocument/2006/relationships/image" Target="media/image614.jpeg"/><Relationship Id="rId895" Type="http://schemas.openxmlformats.org/officeDocument/2006/relationships/image" Target="media/image613.jpeg"/><Relationship Id="rId894" Type="http://schemas.openxmlformats.org/officeDocument/2006/relationships/image" Target="media/image612.png"/><Relationship Id="rId893" Type="http://schemas.openxmlformats.org/officeDocument/2006/relationships/image" Target="media/image611.jpeg"/><Relationship Id="rId892" Type="http://schemas.openxmlformats.org/officeDocument/2006/relationships/image" Target="media/image610.jpeg"/><Relationship Id="rId891" Type="http://schemas.openxmlformats.org/officeDocument/2006/relationships/image" Target="media/image609.jpeg"/><Relationship Id="rId890" Type="http://schemas.openxmlformats.org/officeDocument/2006/relationships/image" Target="media/image608.jpeg"/><Relationship Id="rId89" Type="http://schemas.openxmlformats.org/officeDocument/2006/relationships/footer" Target="footer62.xml"/><Relationship Id="rId889" Type="http://schemas.openxmlformats.org/officeDocument/2006/relationships/image" Target="media/image607.jpeg"/><Relationship Id="rId888" Type="http://schemas.openxmlformats.org/officeDocument/2006/relationships/footer" Target="footer281.xml"/><Relationship Id="rId887" Type="http://schemas.openxmlformats.org/officeDocument/2006/relationships/footer" Target="footer280.xml"/><Relationship Id="rId886" Type="http://schemas.openxmlformats.org/officeDocument/2006/relationships/image" Target="media/image606.jpeg"/><Relationship Id="rId885" Type="http://schemas.openxmlformats.org/officeDocument/2006/relationships/image" Target="media/image605.jpeg"/><Relationship Id="rId884" Type="http://schemas.openxmlformats.org/officeDocument/2006/relationships/image" Target="media/image604.jpeg"/><Relationship Id="rId883" Type="http://schemas.openxmlformats.org/officeDocument/2006/relationships/image" Target="media/image603.jpeg"/><Relationship Id="rId882" Type="http://schemas.openxmlformats.org/officeDocument/2006/relationships/image" Target="media/image602.jpeg"/><Relationship Id="rId881" Type="http://schemas.openxmlformats.org/officeDocument/2006/relationships/image" Target="media/image601.jpeg"/><Relationship Id="rId880" Type="http://schemas.openxmlformats.org/officeDocument/2006/relationships/footer" Target="footer279.xml"/><Relationship Id="rId88" Type="http://schemas.openxmlformats.org/officeDocument/2006/relationships/footer" Target="footer61.xml"/><Relationship Id="rId879" Type="http://schemas.openxmlformats.org/officeDocument/2006/relationships/image" Target="media/image600.jpeg"/><Relationship Id="rId878" Type="http://schemas.openxmlformats.org/officeDocument/2006/relationships/footer" Target="footer278.xml"/><Relationship Id="rId877" Type="http://schemas.openxmlformats.org/officeDocument/2006/relationships/image" Target="media/image599.jpeg"/><Relationship Id="rId876" Type="http://schemas.openxmlformats.org/officeDocument/2006/relationships/image" Target="media/image598.jpeg"/><Relationship Id="rId875" Type="http://schemas.openxmlformats.org/officeDocument/2006/relationships/image" Target="media/image597.jpeg"/><Relationship Id="rId874" Type="http://schemas.openxmlformats.org/officeDocument/2006/relationships/image" Target="media/image596.jpeg"/><Relationship Id="rId873" Type="http://schemas.openxmlformats.org/officeDocument/2006/relationships/image" Target="media/image595.jpeg"/><Relationship Id="rId872" Type="http://schemas.openxmlformats.org/officeDocument/2006/relationships/footer" Target="footer277.xml"/><Relationship Id="rId871" Type="http://schemas.openxmlformats.org/officeDocument/2006/relationships/image" Target="media/image594.jpeg"/><Relationship Id="rId870" Type="http://schemas.openxmlformats.org/officeDocument/2006/relationships/image" Target="media/image593.jpeg"/><Relationship Id="rId87" Type="http://schemas.openxmlformats.org/officeDocument/2006/relationships/image" Target="media/image26.jpeg"/><Relationship Id="rId869" Type="http://schemas.openxmlformats.org/officeDocument/2006/relationships/image" Target="media/image592.jpeg"/><Relationship Id="rId868" Type="http://schemas.openxmlformats.org/officeDocument/2006/relationships/image" Target="media/image591.jpeg"/><Relationship Id="rId867" Type="http://schemas.openxmlformats.org/officeDocument/2006/relationships/image" Target="media/image590.jpeg"/><Relationship Id="rId866" Type="http://schemas.openxmlformats.org/officeDocument/2006/relationships/footer" Target="footer276.xml"/><Relationship Id="rId865" Type="http://schemas.openxmlformats.org/officeDocument/2006/relationships/image" Target="media/image589.jpeg"/><Relationship Id="rId864" Type="http://schemas.openxmlformats.org/officeDocument/2006/relationships/image" Target="media/image588.jpeg"/><Relationship Id="rId863" Type="http://schemas.openxmlformats.org/officeDocument/2006/relationships/image" Target="media/image587.png"/><Relationship Id="rId862" Type="http://schemas.openxmlformats.org/officeDocument/2006/relationships/image" Target="media/image586.png"/><Relationship Id="rId861" Type="http://schemas.openxmlformats.org/officeDocument/2006/relationships/image" Target="media/image585.jpeg"/><Relationship Id="rId860" Type="http://schemas.openxmlformats.org/officeDocument/2006/relationships/image" Target="media/image584.jpeg"/><Relationship Id="rId86" Type="http://schemas.openxmlformats.org/officeDocument/2006/relationships/footer" Target="footer60.xml"/><Relationship Id="rId859" Type="http://schemas.openxmlformats.org/officeDocument/2006/relationships/image" Target="media/image583.jpeg"/><Relationship Id="rId858" Type="http://schemas.openxmlformats.org/officeDocument/2006/relationships/image" Target="media/image582.jpeg"/><Relationship Id="rId857" Type="http://schemas.openxmlformats.org/officeDocument/2006/relationships/footer" Target="footer275.xml"/><Relationship Id="rId856" Type="http://schemas.openxmlformats.org/officeDocument/2006/relationships/image" Target="media/image581.jpeg"/><Relationship Id="rId855" Type="http://schemas.openxmlformats.org/officeDocument/2006/relationships/image" Target="media/image580.jpeg"/><Relationship Id="rId854" Type="http://schemas.openxmlformats.org/officeDocument/2006/relationships/image" Target="media/image579.jpeg"/><Relationship Id="rId853" Type="http://schemas.openxmlformats.org/officeDocument/2006/relationships/image" Target="media/image578.jpeg"/><Relationship Id="rId852" Type="http://schemas.openxmlformats.org/officeDocument/2006/relationships/image" Target="media/image577.jpeg"/><Relationship Id="rId851" Type="http://schemas.openxmlformats.org/officeDocument/2006/relationships/image" Target="media/image576.jpeg"/><Relationship Id="rId850" Type="http://schemas.openxmlformats.org/officeDocument/2006/relationships/footer" Target="footer274.xml"/><Relationship Id="rId85" Type="http://schemas.openxmlformats.org/officeDocument/2006/relationships/image" Target="media/image25.jpeg"/><Relationship Id="rId849" Type="http://schemas.openxmlformats.org/officeDocument/2006/relationships/image" Target="media/image575.png"/><Relationship Id="rId848" Type="http://schemas.openxmlformats.org/officeDocument/2006/relationships/image" Target="media/image574.jpeg"/><Relationship Id="rId847" Type="http://schemas.openxmlformats.org/officeDocument/2006/relationships/footer" Target="footer273.xml"/><Relationship Id="rId846" Type="http://schemas.openxmlformats.org/officeDocument/2006/relationships/image" Target="media/image573.jpeg"/><Relationship Id="rId845" Type="http://schemas.openxmlformats.org/officeDocument/2006/relationships/image" Target="media/image572.jpeg"/><Relationship Id="rId844" Type="http://schemas.openxmlformats.org/officeDocument/2006/relationships/image" Target="media/image571.jpeg"/><Relationship Id="rId843" Type="http://schemas.openxmlformats.org/officeDocument/2006/relationships/image" Target="media/image570.jpeg"/><Relationship Id="rId842" Type="http://schemas.openxmlformats.org/officeDocument/2006/relationships/image" Target="media/image569.jpeg"/><Relationship Id="rId841" Type="http://schemas.openxmlformats.org/officeDocument/2006/relationships/image" Target="media/image568.jpeg"/><Relationship Id="rId840" Type="http://schemas.openxmlformats.org/officeDocument/2006/relationships/footer" Target="footer272.xml"/><Relationship Id="rId84" Type="http://schemas.openxmlformats.org/officeDocument/2006/relationships/image" Target="media/image24.jpeg"/><Relationship Id="rId839" Type="http://schemas.openxmlformats.org/officeDocument/2006/relationships/image" Target="media/image567.jpeg"/><Relationship Id="rId838" Type="http://schemas.openxmlformats.org/officeDocument/2006/relationships/image" Target="media/image566.jpeg"/><Relationship Id="rId837" Type="http://schemas.openxmlformats.org/officeDocument/2006/relationships/footer" Target="footer271.xml"/><Relationship Id="rId836" Type="http://schemas.openxmlformats.org/officeDocument/2006/relationships/image" Target="media/image565.jpeg"/><Relationship Id="rId835" Type="http://schemas.openxmlformats.org/officeDocument/2006/relationships/image" Target="media/image564.jpeg"/><Relationship Id="rId834" Type="http://schemas.openxmlformats.org/officeDocument/2006/relationships/image" Target="media/image563.jpeg"/><Relationship Id="rId833" Type="http://schemas.openxmlformats.org/officeDocument/2006/relationships/image" Target="media/image562.jpeg"/><Relationship Id="rId832" Type="http://schemas.openxmlformats.org/officeDocument/2006/relationships/footer" Target="footer270.xml"/><Relationship Id="rId831" Type="http://schemas.openxmlformats.org/officeDocument/2006/relationships/image" Target="media/image561.png"/><Relationship Id="rId830" Type="http://schemas.openxmlformats.org/officeDocument/2006/relationships/image" Target="media/image560.jpeg"/><Relationship Id="rId83" Type="http://schemas.openxmlformats.org/officeDocument/2006/relationships/image" Target="media/image23.jpeg"/><Relationship Id="rId829" Type="http://schemas.openxmlformats.org/officeDocument/2006/relationships/image" Target="media/image559.jpeg"/><Relationship Id="rId828" Type="http://schemas.openxmlformats.org/officeDocument/2006/relationships/footer" Target="footer269.xml"/><Relationship Id="rId827" Type="http://schemas.openxmlformats.org/officeDocument/2006/relationships/image" Target="media/image558.jpeg"/><Relationship Id="rId826" Type="http://schemas.openxmlformats.org/officeDocument/2006/relationships/image" Target="media/image557.jpeg"/><Relationship Id="rId825" Type="http://schemas.openxmlformats.org/officeDocument/2006/relationships/image" Target="media/image556.png"/><Relationship Id="rId824" Type="http://schemas.openxmlformats.org/officeDocument/2006/relationships/image" Target="media/image555.png"/><Relationship Id="rId823" Type="http://schemas.openxmlformats.org/officeDocument/2006/relationships/image" Target="media/image554.jpeg"/><Relationship Id="rId822" Type="http://schemas.openxmlformats.org/officeDocument/2006/relationships/image" Target="media/image553.jpeg"/><Relationship Id="rId821" Type="http://schemas.openxmlformats.org/officeDocument/2006/relationships/footer" Target="footer268.xml"/><Relationship Id="rId820" Type="http://schemas.openxmlformats.org/officeDocument/2006/relationships/image" Target="media/image552.jpeg"/><Relationship Id="rId82" Type="http://schemas.openxmlformats.org/officeDocument/2006/relationships/image" Target="media/image22.jpeg"/><Relationship Id="rId819" Type="http://schemas.openxmlformats.org/officeDocument/2006/relationships/image" Target="media/image551.jpeg"/><Relationship Id="rId818" Type="http://schemas.openxmlformats.org/officeDocument/2006/relationships/footer" Target="footer267.xml"/><Relationship Id="rId817" Type="http://schemas.openxmlformats.org/officeDocument/2006/relationships/image" Target="media/image550.png"/><Relationship Id="rId816" Type="http://schemas.openxmlformats.org/officeDocument/2006/relationships/image" Target="media/image549.png"/><Relationship Id="rId815" Type="http://schemas.openxmlformats.org/officeDocument/2006/relationships/image" Target="media/image548.png"/><Relationship Id="rId814" Type="http://schemas.openxmlformats.org/officeDocument/2006/relationships/footer" Target="footer266.xml"/><Relationship Id="rId813" Type="http://schemas.openxmlformats.org/officeDocument/2006/relationships/footer" Target="footer265.xml"/><Relationship Id="rId812" Type="http://schemas.openxmlformats.org/officeDocument/2006/relationships/image" Target="media/image547.png"/><Relationship Id="rId811" Type="http://schemas.openxmlformats.org/officeDocument/2006/relationships/image" Target="media/image546.png"/><Relationship Id="rId810" Type="http://schemas.openxmlformats.org/officeDocument/2006/relationships/image" Target="media/image545.jpeg"/><Relationship Id="rId81" Type="http://schemas.openxmlformats.org/officeDocument/2006/relationships/image" Target="media/image21.png"/><Relationship Id="rId809" Type="http://schemas.openxmlformats.org/officeDocument/2006/relationships/image" Target="media/image544.jpeg"/><Relationship Id="rId808" Type="http://schemas.openxmlformats.org/officeDocument/2006/relationships/image" Target="media/image543.jpeg"/><Relationship Id="rId807" Type="http://schemas.openxmlformats.org/officeDocument/2006/relationships/image" Target="media/image542.jpeg"/><Relationship Id="rId806" Type="http://schemas.openxmlformats.org/officeDocument/2006/relationships/footer" Target="footer264.xml"/><Relationship Id="rId805" Type="http://schemas.openxmlformats.org/officeDocument/2006/relationships/image" Target="media/image541.jpeg"/><Relationship Id="rId804" Type="http://schemas.openxmlformats.org/officeDocument/2006/relationships/image" Target="media/image540.png"/><Relationship Id="rId803" Type="http://schemas.openxmlformats.org/officeDocument/2006/relationships/image" Target="media/image539.jpeg"/><Relationship Id="rId802" Type="http://schemas.openxmlformats.org/officeDocument/2006/relationships/image" Target="media/image538.png"/><Relationship Id="rId801" Type="http://schemas.openxmlformats.org/officeDocument/2006/relationships/image" Target="media/image537.jpeg"/><Relationship Id="rId800" Type="http://schemas.openxmlformats.org/officeDocument/2006/relationships/image" Target="media/image536.jpeg"/><Relationship Id="rId80" Type="http://schemas.openxmlformats.org/officeDocument/2006/relationships/image" Target="media/image20.jpeg"/><Relationship Id="rId8" Type="http://schemas.openxmlformats.org/officeDocument/2006/relationships/footer" Target="footer4.xml"/><Relationship Id="rId799" Type="http://schemas.openxmlformats.org/officeDocument/2006/relationships/footer" Target="footer263.xml"/><Relationship Id="rId798" Type="http://schemas.openxmlformats.org/officeDocument/2006/relationships/image" Target="media/image535.jpeg"/><Relationship Id="rId797" Type="http://schemas.openxmlformats.org/officeDocument/2006/relationships/image" Target="media/image534.jpeg"/><Relationship Id="rId796" Type="http://schemas.openxmlformats.org/officeDocument/2006/relationships/image" Target="media/image533.jpeg"/><Relationship Id="rId795" Type="http://schemas.openxmlformats.org/officeDocument/2006/relationships/image" Target="media/image532.jpeg"/><Relationship Id="rId794" Type="http://schemas.openxmlformats.org/officeDocument/2006/relationships/image" Target="media/image531.jpeg"/><Relationship Id="rId793" Type="http://schemas.openxmlformats.org/officeDocument/2006/relationships/image" Target="media/image530.jpeg"/><Relationship Id="rId792" Type="http://schemas.openxmlformats.org/officeDocument/2006/relationships/image" Target="media/image529.jpeg"/><Relationship Id="rId791" Type="http://schemas.openxmlformats.org/officeDocument/2006/relationships/image" Target="media/image528.jpeg"/><Relationship Id="rId790" Type="http://schemas.openxmlformats.org/officeDocument/2006/relationships/image" Target="media/image527.jpeg"/><Relationship Id="rId79" Type="http://schemas.openxmlformats.org/officeDocument/2006/relationships/image" Target="media/image19.jpeg"/><Relationship Id="rId789" Type="http://schemas.openxmlformats.org/officeDocument/2006/relationships/image" Target="media/image526.png"/><Relationship Id="rId788" Type="http://schemas.openxmlformats.org/officeDocument/2006/relationships/image" Target="media/image525.jpeg"/><Relationship Id="rId787" Type="http://schemas.openxmlformats.org/officeDocument/2006/relationships/footer" Target="footer262.xml"/><Relationship Id="rId786" Type="http://schemas.openxmlformats.org/officeDocument/2006/relationships/image" Target="media/image524.jpeg"/><Relationship Id="rId785" Type="http://schemas.openxmlformats.org/officeDocument/2006/relationships/image" Target="media/image523.jpeg"/><Relationship Id="rId784" Type="http://schemas.openxmlformats.org/officeDocument/2006/relationships/footer" Target="footer261.xml"/><Relationship Id="rId783" Type="http://schemas.openxmlformats.org/officeDocument/2006/relationships/footer" Target="footer260.xml"/><Relationship Id="rId782" Type="http://schemas.openxmlformats.org/officeDocument/2006/relationships/image" Target="media/image522.png"/><Relationship Id="rId781" Type="http://schemas.openxmlformats.org/officeDocument/2006/relationships/image" Target="media/image521.png"/><Relationship Id="rId780" Type="http://schemas.openxmlformats.org/officeDocument/2006/relationships/footer" Target="footer259.xml"/><Relationship Id="rId78" Type="http://schemas.openxmlformats.org/officeDocument/2006/relationships/image" Target="media/image18.jpeg"/><Relationship Id="rId779" Type="http://schemas.openxmlformats.org/officeDocument/2006/relationships/footer" Target="footer258.xml"/><Relationship Id="rId778" Type="http://schemas.openxmlformats.org/officeDocument/2006/relationships/footer" Target="footer257.xml"/><Relationship Id="rId777" Type="http://schemas.openxmlformats.org/officeDocument/2006/relationships/footer" Target="footer256.xml"/><Relationship Id="rId776" Type="http://schemas.openxmlformats.org/officeDocument/2006/relationships/image" Target="media/image520.jpeg"/><Relationship Id="rId775" Type="http://schemas.openxmlformats.org/officeDocument/2006/relationships/footer" Target="footer255.xml"/><Relationship Id="rId774" Type="http://schemas.openxmlformats.org/officeDocument/2006/relationships/footer" Target="footer254.xml"/><Relationship Id="rId773" Type="http://schemas.openxmlformats.org/officeDocument/2006/relationships/image" Target="media/image519.png"/><Relationship Id="rId772" Type="http://schemas.openxmlformats.org/officeDocument/2006/relationships/image" Target="media/image518.png"/><Relationship Id="rId771" Type="http://schemas.openxmlformats.org/officeDocument/2006/relationships/footer" Target="footer253.xml"/><Relationship Id="rId770" Type="http://schemas.openxmlformats.org/officeDocument/2006/relationships/footer" Target="footer252.xml"/><Relationship Id="rId77" Type="http://schemas.openxmlformats.org/officeDocument/2006/relationships/image" Target="media/image17.jpeg"/><Relationship Id="rId769" Type="http://schemas.openxmlformats.org/officeDocument/2006/relationships/image" Target="media/image517.jpeg"/><Relationship Id="rId768" Type="http://schemas.openxmlformats.org/officeDocument/2006/relationships/image" Target="media/image516.jpeg"/><Relationship Id="rId767" Type="http://schemas.openxmlformats.org/officeDocument/2006/relationships/image" Target="media/image515.jpeg"/><Relationship Id="rId766" Type="http://schemas.openxmlformats.org/officeDocument/2006/relationships/image" Target="media/image514.jpeg"/><Relationship Id="rId765" Type="http://schemas.openxmlformats.org/officeDocument/2006/relationships/footer" Target="footer251.xml"/><Relationship Id="rId764" Type="http://schemas.openxmlformats.org/officeDocument/2006/relationships/image" Target="media/image513.jpeg"/><Relationship Id="rId763" Type="http://schemas.openxmlformats.org/officeDocument/2006/relationships/image" Target="media/image512.jpeg"/><Relationship Id="rId762" Type="http://schemas.openxmlformats.org/officeDocument/2006/relationships/footer" Target="footer250.xml"/><Relationship Id="rId761" Type="http://schemas.openxmlformats.org/officeDocument/2006/relationships/footer" Target="footer249.xml"/><Relationship Id="rId760" Type="http://schemas.openxmlformats.org/officeDocument/2006/relationships/image" Target="media/image511.jpeg"/><Relationship Id="rId76" Type="http://schemas.openxmlformats.org/officeDocument/2006/relationships/footer" Target="footer59.xml"/><Relationship Id="rId759" Type="http://schemas.openxmlformats.org/officeDocument/2006/relationships/image" Target="media/image510.png"/><Relationship Id="rId758" Type="http://schemas.openxmlformats.org/officeDocument/2006/relationships/footer" Target="footer248.xml"/><Relationship Id="rId757" Type="http://schemas.openxmlformats.org/officeDocument/2006/relationships/image" Target="media/image509.jpeg"/><Relationship Id="rId756" Type="http://schemas.openxmlformats.org/officeDocument/2006/relationships/image" Target="media/image508.jpeg"/><Relationship Id="rId755" Type="http://schemas.openxmlformats.org/officeDocument/2006/relationships/image" Target="media/image507.jpeg"/><Relationship Id="rId754" Type="http://schemas.openxmlformats.org/officeDocument/2006/relationships/footer" Target="footer247.xml"/><Relationship Id="rId753" Type="http://schemas.openxmlformats.org/officeDocument/2006/relationships/image" Target="media/image506.jpeg"/><Relationship Id="rId752" Type="http://schemas.openxmlformats.org/officeDocument/2006/relationships/image" Target="media/image505.jpeg"/><Relationship Id="rId751" Type="http://schemas.openxmlformats.org/officeDocument/2006/relationships/image" Target="media/image504.jpeg"/><Relationship Id="rId750" Type="http://schemas.openxmlformats.org/officeDocument/2006/relationships/image" Target="media/image503.jpeg"/><Relationship Id="rId75" Type="http://schemas.openxmlformats.org/officeDocument/2006/relationships/footer" Target="footer58.xml"/><Relationship Id="rId749" Type="http://schemas.openxmlformats.org/officeDocument/2006/relationships/footer" Target="footer246.xml"/><Relationship Id="rId748" Type="http://schemas.openxmlformats.org/officeDocument/2006/relationships/image" Target="media/image502.jpeg"/><Relationship Id="rId747" Type="http://schemas.openxmlformats.org/officeDocument/2006/relationships/image" Target="media/image501.jpeg"/><Relationship Id="rId746" Type="http://schemas.openxmlformats.org/officeDocument/2006/relationships/footer" Target="footer245.xml"/><Relationship Id="rId745" Type="http://schemas.openxmlformats.org/officeDocument/2006/relationships/image" Target="media/image500.jpeg"/><Relationship Id="rId744" Type="http://schemas.openxmlformats.org/officeDocument/2006/relationships/footer" Target="footer244.xml"/><Relationship Id="rId743" Type="http://schemas.openxmlformats.org/officeDocument/2006/relationships/footer" Target="footer243.xml"/><Relationship Id="rId742" Type="http://schemas.openxmlformats.org/officeDocument/2006/relationships/image" Target="media/image499.png"/><Relationship Id="rId741" Type="http://schemas.openxmlformats.org/officeDocument/2006/relationships/image" Target="media/image498.jpeg"/><Relationship Id="rId740" Type="http://schemas.openxmlformats.org/officeDocument/2006/relationships/image" Target="media/image497.jpeg"/><Relationship Id="rId74" Type="http://schemas.openxmlformats.org/officeDocument/2006/relationships/image" Target="media/image16.jpeg"/><Relationship Id="rId739" Type="http://schemas.openxmlformats.org/officeDocument/2006/relationships/image" Target="media/image496.jpeg"/><Relationship Id="rId738" Type="http://schemas.openxmlformats.org/officeDocument/2006/relationships/image" Target="media/image495.jpeg"/><Relationship Id="rId737" Type="http://schemas.openxmlformats.org/officeDocument/2006/relationships/image" Target="media/image494.jpeg"/><Relationship Id="rId736" Type="http://schemas.openxmlformats.org/officeDocument/2006/relationships/image" Target="media/image493.jpeg"/><Relationship Id="rId735" Type="http://schemas.openxmlformats.org/officeDocument/2006/relationships/image" Target="media/image492.png"/><Relationship Id="rId734" Type="http://schemas.openxmlformats.org/officeDocument/2006/relationships/image" Target="media/image491.jpeg"/><Relationship Id="rId733" Type="http://schemas.openxmlformats.org/officeDocument/2006/relationships/image" Target="media/image490.png"/><Relationship Id="rId732" Type="http://schemas.openxmlformats.org/officeDocument/2006/relationships/image" Target="media/image489.jpeg"/><Relationship Id="rId731" Type="http://schemas.openxmlformats.org/officeDocument/2006/relationships/image" Target="media/image488.jpeg"/><Relationship Id="rId730" Type="http://schemas.openxmlformats.org/officeDocument/2006/relationships/footer" Target="footer242.xml"/><Relationship Id="rId73" Type="http://schemas.openxmlformats.org/officeDocument/2006/relationships/footer" Target="footer57.xml"/><Relationship Id="rId729" Type="http://schemas.openxmlformats.org/officeDocument/2006/relationships/image" Target="media/image487.jpeg"/><Relationship Id="rId728" Type="http://schemas.openxmlformats.org/officeDocument/2006/relationships/image" Target="media/image486.jpeg"/><Relationship Id="rId727" Type="http://schemas.openxmlformats.org/officeDocument/2006/relationships/image" Target="media/image485.jpeg"/><Relationship Id="rId726" Type="http://schemas.openxmlformats.org/officeDocument/2006/relationships/image" Target="media/image484.jpeg"/><Relationship Id="rId725" Type="http://schemas.openxmlformats.org/officeDocument/2006/relationships/footer" Target="footer241.xml"/><Relationship Id="rId724" Type="http://schemas.openxmlformats.org/officeDocument/2006/relationships/image" Target="media/image483.jpeg"/><Relationship Id="rId723" Type="http://schemas.openxmlformats.org/officeDocument/2006/relationships/image" Target="media/image482.jpeg"/><Relationship Id="rId722" Type="http://schemas.openxmlformats.org/officeDocument/2006/relationships/image" Target="media/image481.jpeg"/><Relationship Id="rId721" Type="http://schemas.openxmlformats.org/officeDocument/2006/relationships/footer" Target="footer240.xml"/><Relationship Id="rId720" Type="http://schemas.openxmlformats.org/officeDocument/2006/relationships/image" Target="media/image480.jpeg"/><Relationship Id="rId72" Type="http://schemas.openxmlformats.org/officeDocument/2006/relationships/image" Target="media/image15.jpeg"/><Relationship Id="rId719" Type="http://schemas.openxmlformats.org/officeDocument/2006/relationships/image" Target="media/image479.jpeg"/><Relationship Id="rId718" Type="http://schemas.openxmlformats.org/officeDocument/2006/relationships/footer" Target="footer239.xml"/><Relationship Id="rId717" Type="http://schemas.openxmlformats.org/officeDocument/2006/relationships/image" Target="media/image478.jpeg"/><Relationship Id="rId716" Type="http://schemas.openxmlformats.org/officeDocument/2006/relationships/image" Target="media/image477.jpeg"/><Relationship Id="rId715" Type="http://schemas.openxmlformats.org/officeDocument/2006/relationships/image" Target="media/image476.jpeg"/><Relationship Id="rId714" Type="http://schemas.openxmlformats.org/officeDocument/2006/relationships/footer" Target="footer238.xml"/><Relationship Id="rId713" Type="http://schemas.openxmlformats.org/officeDocument/2006/relationships/image" Target="media/image475.jpeg"/><Relationship Id="rId712" Type="http://schemas.openxmlformats.org/officeDocument/2006/relationships/image" Target="media/image474.jpeg"/><Relationship Id="rId711" Type="http://schemas.openxmlformats.org/officeDocument/2006/relationships/image" Target="media/image473.jpeg"/><Relationship Id="rId710" Type="http://schemas.openxmlformats.org/officeDocument/2006/relationships/footer" Target="footer237.xml"/><Relationship Id="rId71" Type="http://schemas.openxmlformats.org/officeDocument/2006/relationships/footer" Target="footer56.xml"/><Relationship Id="rId709" Type="http://schemas.openxmlformats.org/officeDocument/2006/relationships/image" Target="media/image472.jpeg"/><Relationship Id="rId708" Type="http://schemas.openxmlformats.org/officeDocument/2006/relationships/image" Target="media/image471.jpeg"/><Relationship Id="rId707" Type="http://schemas.openxmlformats.org/officeDocument/2006/relationships/image" Target="media/image470.jpeg"/><Relationship Id="rId706" Type="http://schemas.openxmlformats.org/officeDocument/2006/relationships/footer" Target="footer236.xml"/><Relationship Id="rId705" Type="http://schemas.openxmlformats.org/officeDocument/2006/relationships/image" Target="media/image469.jpeg"/><Relationship Id="rId704" Type="http://schemas.openxmlformats.org/officeDocument/2006/relationships/footer" Target="footer235.xml"/><Relationship Id="rId703" Type="http://schemas.openxmlformats.org/officeDocument/2006/relationships/image" Target="media/image468.jpeg"/><Relationship Id="rId702" Type="http://schemas.openxmlformats.org/officeDocument/2006/relationships/image" Target="media/image467.jpeg"/><Relationship Id="rId701" Type="http://schemas.openxmlformats.org/officeDocument/2006/relationships/image" Target="media/image466.jpeg"/><Relationship Id="rId700" Type="http://schemas.openxmlformats.org/officeDocument/2006/relationships/image" Target="media/image465.jpeg"/><Relationship Id="rId70" Type="http://schemas.openxmlformats.org/officeDocument/2006/relationships/image" Target="media/image14.jpeg"/><Relationship Id="rId7" Type="http://schemas.openxmlformats.org/officeDocument/2006/relationships/image" Target="media/image3.png"/><Relationship Id="rId699" Type="http://schemas.openxmlformats.org/officeDocument/2006/relationships/footer" Target="footer234.xml"/><Relationship Id="rId698" Type="http://schemas.openxmlformats.org/officeDocument/2006/relationships/image" Target="media/image464.jpeg"/><Relationship Id="rId697" Type="http://schemas.openxmlformats.org/officeDocument/2006/relationships/image" Target="media/image463.jpeg"/><Relationship Id="rId696" Type="http://schemas.openxmlformats.org/officeDocument/2006/relationships/image" Target="media/image462.jpeg"/><Relationship Id="rId695" Type="http://schemas.openxmlformats.org/officeDocument/2006/relationships/footer" Target="footer233.xml"/><Relationship Id="rId694" Type="http://schemas.openxmlformats.org/officeDocument/2006/relationships/image" Target="media/image461.jpeg"/><Relationship Id="rId693" Type="http://schemas.openxmlformats.org/officeDocument/2006/relationships/image" Target="media/image460.jpeg"/><Relationship Id="rId692" Type="http://schemas.openxmlformats.org/officeDocument/2006/relationships/footer" Target="footer232.xml"/><Relationship Id="rId691" Type="http://schemas.openxmlformats.org/officeDocument/2006/relationships/image" Target="media/image459.jpeg"/><Relationship Id="rId690" Type="http://schemas.openxmlformats.org/officeDocument/2006/relationships/image" Target="media/image458.jpeg"/><Relationship Id="rId69" Type="http://schemas.openxmlformats.org/officeDocument/2006/relationships/image" Target="media/image13.jpeg"/><Relationship Id="rId689" Type="http://schemas.openxmlformats.org/officeDocument/2006/relationships/image" Target="media/image457.jpeg"/><Relationship Id="rId688" Type="http://schemas.openxmlformats.org/officeDocument/2006/relationships/image" Target="media/image456.jpeg"/><Relationship Id="rId687" Type="http://schemas.openxmlformats.org/officeDocument/2006/relationships/image" Target="media/image455.jpeg"/><Relationship Id="rId686" Type="http://schemas.openxmlformats.org/officeDocument/2006/relationships/footer" Target="footer231.xml"/><Relationship Id="rId685" Type="http://schemas.openxmlformats.org/officeDocument/2006/relationships/image" Target="media/image454.png"/><Relationship Id="rId684" Type="http://schemas.openxmlformats.org/officeDocument/2006/relationships/image" Target="media/image453.jpeg"/><Relationship Id="rId683" Type="http://schemas.openxmlformats.org/officeDocument/2006/relationships/image" Target="media/image452.jpeg"/><Relationship Id="rId682" Type="http://schemas.openxmlformats.org/officeDocument/2006/relationships/image" Target="media/image451.jpeg"/><Relationship Id="rId681" Type="http://schemas.openxmlformats.org/officeDocument/2006/relationships/image" Target="media/image450.jpeg"/><Relationship Id="rId680" Type="http://schemas.openxmlformats.org/officeDocument/2006/relationships/footer" Target="footer230.xml"/><Relationship Id="rId68" Type="http://schemas.openxmlformats.org/officeDocument/2006/relationships/footer" Target="footer55.xml"/><Relationship Id="rId679" Type="http://schemas.openxmlformats.org/officeDocument/2006/relationships/footer" Target="footer229.xml"/><Relationship Id="rId678" Type="http://schemas.openxmlformats.org/officeDocument/2006/relationships/footer" Target="footer228.xml"/><Relationship Id="rId677" Type="http://schemas.openxmlformats.org/officeDocument/2006/relationships/image" Target="media/image449.jpeg"/><Relationship Id="rId676" Type="http://schemas.openxmlformats.org/officeDocument/2006/relationships/image" Target="media/image448.jpeg"/><Relationship Id="rId675" Type="http://schemas.openxmlformats.org/officeDocument/2006/relationships/footer" Target="footer227.xml"/><Relationship Id="rId674" Type="http://schemas.openxmlformats.org/officeDocument/2006/relationships/image" Target="media/image447.jpeg"/><Relationship Id="rId673" Type="http://schemas.openxmlformats.org/officeDocument/2006/relationships/image" Target="media/image446.jpeg"/><Relationship Id="rId672" Type="http://schemas.openxmlformats.org/officeDocument/2006/relationships/footer" Target="footer226.xml"/><Relationship Id="rId671" Type="http://schemas.openxmlformats.org/officeDocument/2006/relationships/footer" Target="footer225.xml"/><Relationship Id="rId670" Type="http://schemas.openxmlformats.org/officeDocument/2006/relationships/footer" Target="footer224.xml"/><Relationship Id="rId67" Type="http://schemas.openxmlformats.org/officeDocument/2006/relationships/image" Target="media/image12.jpeg"/><Relationship Id="rId669" Type="http://schemas.openxmlformats.org/officeDocument/2006/relationships/image" Target="media/image445.png"/><Relationship Id="rId668" Type="http://schemas.openxmlformats.org/officeDocument/2006/relationships/image" Target="media/image444.png"/><Relationship Id="rId667" Type="http://schemas.openxmlformats.org/officeDocument/2006/relationships/footer" Target="footer223.xml"/><Relationship Id="rId666" Type="http://schemas.openxmlformats.org/officeDocument/2006/relationships/image" Target="media/image443.jpeg"/><Relationship Id="rId665" Type="http://schemas.openxmlformats.org/officeDocument/2006/relationships/image" Target="media/image442.jpeg"/><Relationship Id="rId664" Type="http://schemas.openxmlformats.org/officeDocument/2006/relationships/image" Target="media/image441.jpeg"/><Relationship Id="rId663" Type="http://schemas.openxmlformats.org/officeDocument/2006/relationships/footer" Target="footer222.xml"/><Relationship Id="rId662" Type="http://schemas.openxmlformats.org/officeDocument/2006/relationships/image" Target="media/image440.jpeg"/><Relationship Id="rId661" Type="http://schemas.openxmlformats.org/officeDocument/2006/relationships/image" Target="media/image439.png"/><Relationship Id="rId660" Type="http://schemas.openxmlformats.org/officeDocument/2006/relationships/image" Target="media/image438.png"/><Relationship Id="rId66" Type="http://schemas.openxmlformats.org/officeDocument/2006/relationships/footer" Target="footer54.xml"/><Relationship Id="rId659" Type="http://schemas.openxmlformats.org/officeDocument/2006/relationships/image" Target="media/image437.png"/><Relationship Id="rId658" Type="http://schemas.openxmlformats.org/officeDocument/2006/relationships/image" Target="media/image436.png"/><Relationship Id="rId657" Type="http://schemas.openxmlformats.org/officeDocument/2006/relationships/footer" Target="footer221.xml"/><Relationship Id="rId656" Type="http://schemas.openxmlformats.org/officeDocument/2006/relationships/image" Target="media/image435.jpeg"/><Relationship Id="rId655" Type="http://schemas.openxmlformats.org/officeDocument/2006/relationships/image" Target="media/image434.jpeg"/><Relationship Id="rId654" Type="http://schemas.openxmlformats.org/officeDocument/2006/relationships/image" Target="media/image433.jpeg"/><Relationship Id="rId653" Type="http://schemas.openxmlformats.org/officeDocument/2006/relationships/image" Target="media/image432.jpeg"/><Relationship Id="rId652" Type="http://schemas.openxmlformats.org/officeDocument/2006/relationships/footer" Target="footer220.xml"/><Relationship Id="rId651" Type="http://schemas.openxmlformats.org/officeDocument/2006/relationships/image" Target="media/image431.png"/><Relationship Id="rId650" Type="http://schemas.openxmlformats.org/officeDocument/2006/relationships/image" Target="media/image430.png"/><Relationship Id="rId65" Type="http://schemas.openxmlformats.org/officeDocument/2006/relationships/image" Target="media/image11.jpeg"/><Relationship Id="rId649" Type="http://schemas.openxmlformats.org/officeDocument/2006/relationships/image" Target="media/image429.jpeg"/><Relationship Id="rId648" Type="http://schemas.openxmlformats.org/officeDocument/2006/relationships/image" Target="media/image428.jpeg"/><Relationship Id="rId647" Type="http://schemas.openxmlformats.org/officeDocument/2006/relationships/footer" Target="footer219.xml"/><Relationship Id="rId646" Type="http://schemas.openxmlformats.org/officeDocument/2006/relationships/image" Target="media/image427.jpeg"/><Relationship Id="rId645" Type="http://schemas.openxmlformats.org/officeDocument/2006/relationships/image" Target="media/image426.png"/><Relationship Id="rId644" Type="http://schemas.openxmlformats.org/officeDocument/2006/relationships/image" Target="media/image425.png"/><Relationship Id="rId643" Type="http://schemas.openxmlformats.org/officeDocument/2006/relationships/footer" Target="footer218.xml"/><Relationship Id="rId642" Type="http://schemas.openxmlformats.org/officeDocument/2006/relationships/image" Target="media/image424.jpeg"/><Relationship Id="rId641" Type="http://schemas.openxmlformats.org/officeDocument/2006/relationships/image" Target="media/image423.jpeg"/><Relationship Id="rId640" Type="http://schemas.openxmlformats.org/officeDocument/2006/relationships/image" Target="media/image422.jpeg"/><Relationship Id="rId64" Type="http://schemas.openxmlformats.org/officeDocument/2006/relationships/image" Target="media/image10.jpeg"/><Relationship Id="rId639" Type="http://schemas.openxmlformats.org/officeDocument/2006/relationships/footer" Target="footer217.xml"/><Relationship Id="rId638" Type="http://schemas.openxmlformats.org/officeDocument/2006/relationships/footer" Target="footer216.xml"/><Relationship Id="rId637" Type="http://schemas.openxmlformats.org/officeDocument/2006/relationships/image" Target="media/image421.jpeg"/><Relationship Id="rId636" Type="http://schemas.openxmlformats.org/officeDocument/2006/relationships/image" Target="media/image420.jpeg"/><Relationship Id="rId635" Type="http://schemas.openxmlformats.org/officeDocument/2006/relationships/footer" Target="footer215.xml"/><Relationship Id="rId634" Type="http://schemas.openxmlformats.org/officeDocument/2006/relationships/image" Target="media/image419.jpeg"/><Relationship Id="rId633" Type="http://schemas.openxmlformats.org/officeDocument/2006/relationships/image" Target="media/image418.jpeg"/><Relationship Id="rId632" Type="http://schemas.openxmlformats.org/officeDocument/2006/relationships/image" Target="media/image417.jpeg"/><Relationship Id="rId631" Type="http://schemas.openxmlformats.org/officeDocument/2006/relationships/footer" Target="footer214.xml"/><Relationship Id="rId630" Type="http://schemas.openxmlformats.org/officeDocument/2006/relationships/footer" Target="footer213.xml"/><Relationship Id="rId63" Type="http://schemas.openxmlformats.org/officeDocument/2006/relationships/footer" Target="footer53.xml"/><Relationship Id="rId629" Type="http://schemas.openxmlformats.org/officeDocument/2006/relationships/footer" Target="footer212.xml"/><Relationship Id="rId628" Type="http://schemas.openxmlformats.org/officeDocument/2006/relationships/footer" Target="footer211.xml"/><Relationship Id="rId627" Type="http://schemas.openxmlformats.org/officeDocument/2006/relationships/image" Target="media/image416.jpeg"/><Relationship Id="rId626" Type="http://schemas.openxmlformats.org/officeDocument/2006/relationships/footer" Target="footer210.xml"/><Relationship Id="rId625" Type="http://schemas.openxmlformats.org/officeDocument/2006/relationships/footer" Target="footer209.xml"/><Relationship Id="rId624" Type="http://schemas.openxmlformats.org/officeDocument/2006/relationships/image" Target="media/image415.jpeg"/><Relationship Id="rId623" Type="http://schemas.openxmlformats.org/officeDocument/2006/relationships/footer" Target="footer208.xml"/><Relationship Id="rId622" Type="http://schemas.openxmlformats.org/officeDocument/2006/relationships/footer" Target="footer207.xml"/><Relationship Id="rId621" Type="http://schemas.openxmlformats.org/officeDocument/2006/relationships/image" Target="media/image414.jpeg"/><Relationship Id="rId620" Type="http://schemas.openxmlformats.org/officeDocument/2006/relationships/image" Target="media/image413.jpeg"/><Relationship Id="rId62" Type="http://schemas.openxmlformats.org/officeDocument/2006/relationships/footer" Target="footer52.xml"/><Relationship Id="rId619" Type="http://schemas.openxmlformats.org/officeDocument/2006/relationships/footer" Target="footer206.xml"/><Relationship Id="rId618" Type="http://schemas.openxmlformats.org/officeDocument/2006/relationships/image" Target="media/image412.jpeg"/><Relationship Id="rId617" Type="http://schemas.openxmlformats.org/officeDocument/2006/relationships/footer" Target="footer205.xml"/><Relationship Id="rId616" Type="http://schemas.openxmlformats.org/officeDocument/2006/relationships/image" Target="media/image411.jpeg"/><Relationship Id="rId615" Type="http://schemas.openxmlformats.org/officeDocument/2006/relationships/image" Target="media/image410.jpeg"/><Relationship Id="rId614" Type="http://schemas.openxmlformats.org/officeDocument/2006/relationships/image" Target="media/image409.jpeg"/><Relationship Id="rId613" Type="http://schemas.openxmlformats.org/officeDocument/2006/relationships/footer" Target="footer204.xml"/><Relationship Id="rId612" Type="http://schemas.openxmlformats.org/officeDocument/2006/relationships/footer" Target="footer203.xml"/><Relationship Id="rId611" Type="http://schemas.openxmlformats.org/officeDocument/2006/relationships/footer" Target="footer202.xml"/><Relationship Id="rId610" Type="http://schemas.openxmlformats.org/officeDocument/2006/relationships/footer" Target="footer201.xml"/><Relationship Id="rId61" Type="http://schemas.openxmlformats.org/officeDocument/2006/relationships/image" Target="media/image9.jpeg"/><Relationship Id="rId609" Type="http://schemas.openxmlformats.org/officeDocument/2006/relationships/footer" Target="footer200.xml"/><Relationship Id="rId608" Type="http://schemas.openxmlformats.org/officeDocument/2006/relationships/image" Target="media/image408.jpeg"/><Relationship Id="rId607" Type="http://schemas.openxmlformats.org/officeDocument/2006/relationships/image" Target="media/image407.jpeg"/><Relationship Id="rId606" Type="http://schemas.openxmlformats.org/officeDocument/2006/relationships/footer" Target="footer199.xml"/><Relationship Id="rId605" Type="http://schemas.openxmlformats.org/officeDocument/2006/relationships/image" Target="media/image406.jpeg"/><Relationship Id="rId604" Type="http://schemas.openxmlformats.org/officeDocument/2006/relationships/image" Target="media/image405.jpeg"/><Relationship Id="rId603" Type="http://schemas.openxmlformats.org/officeDocument/2006/relationships/footer" Target="footer198.xml"/><Relationship Id="rId602" Type="http://schemas.openxmlformats.org/officeDocument/2006/relationships/image" Target="media/image404.jpeg"/><Relationship Id="rId601" Type="http://schemas.openxmlformats.org/officeDocument/2006/relationships/image" Target="media/image403.jpeg"/><Relationship Id="rId600" Type="http://schemas.openxmlformats.org/officeDocument/2006/relationships/image" Target="media/image402.jpeg"/><Relationship Id="rId60" Type="http://schemas.openxmlformats.org/officeDocument/2006/relationships/image" Target="media/image8.png"/><Relationship Id="rId6" Type="http://schemas.openxmlformats.org/officeDocument/2006/relationships/footer" Target="footer3.xml"/><Relationship Id="rId599" Type="http://schemas.openxmlformats.org/officeDocument/2006/relationships/image" Target="media/image401.jpeg"/><Relationship Id="rId598" Type="http://schemas.openxmlformats.org/officeDocument/2006/relationships/image" Target="media/image400.jpeg"/><Relationship Id="rId597" Type="http://schemas.openxmlformats.org/officeDocument/2006/relationships/image" Target="media/image399.jpeg"/><Relationship Id="rId596" Type="http://schemas.openxmlformats.org/officeDocument/2006/relationships/footer" Target="footer197.xml"/><Relationship Id="rId595" Type="http://schemas.openxmlformats.org/officeDocument/2006/relationships/image" Target="media/image398.jpeg"/><Relationship Id="rId594" Type="http://schemas.openxmlformats.org/officeDocument/2006/relationships/image" Target="media/image397.jpeg"/><Relationship Id="rId593" Type="http://schemas.openxmlformats.org/officeDocument/2006/relationships/image" Target="media/image396.jpeg"/><Relationship Id="rId592" Type="http://schemas.openxmlformats.org/officeDocument/2006/relationships/image" Target="media/image395.jpeg"/><Relationship Id="rId591" Type="http://schemas.openxmlformats.org/officeDocument/2006/relationships/footer" Target="footer196.xml"/><Relationship Id="rId590" Type="http://schemas.openxmlformats.org/officeDocument/2006/relationships/image" Target="media/image394.jpeg"/><Relationship Id="rId59" Type="http://schemas.openxmlformats.org/officeDocument/2006/relationships/footer" Target="footer51.xml"/><Relationship Id="rId589" Type="http://schemas.openxmlformats.org/officeDocument/2006/relationships/image" Target="media/image393.jpeg"/><Relationship Id="rId588" Type="http://schemas.openxmlformats.org/officeDocument/2006/relationships/footer" Target="footer195.xml"/><Relationship Id="rId587" Type="http://schemas.openxmlformats.org/officeDocument/2006/relationships/image" Target="media/image392.jpeg"/><Relationship Id="rId586" Type="http://schemas.openxmlformats.org/officeDocument/2006/relationships/image" Target="media/image391.jpeg"/><Relationship Id="rId585" Type="http://schemas.openxmlformats.org/officeDocument/2006/relationships/footer" Target="footer194.xml"/><Relationship Id="rId584" Type="http://schemas.openxmlformats.org/officeDocument/2006/relationships/image" Target="media/image390.jpeg"/><Relationship Id="rId583" Type="http://schemas.openxmlformats.org/officeDocument/2006/relationships/image" Target="media/image389.png"/><Relationship Id="rId582" Type="http://schemas.openxmlformats.org/officeDocument/2006/relationships/footer" Target="footer193.xml"/><Relationship Id="rId581" Type="http://schemas.openxmlformats.org/officeDocument/2006/relationships/footer" Target="footer192.xml"/><Relationship Id="rId580" Type="http://schemas.openxmlformats.org/officeDocument/2006/relationships/image" Target="media/image388.jpeg"/><Relationship Id="rId58" Type="http://schemas.openxmlformats.org/officeDocument/2006/relationships/image" Target="media/image7.png"/><Relationship Id="rId579" Type="http://schemas.openxmlformats.org/officeDocument/2006/relationships/image" Target="media/image387.jpeg"/><Relationship Id="rId578" Type="http://schemas.openxmlformats.org/officeDocument/2006/relationships/image" Target="media/image386.jpeg"/><Relationship Id="rId577" Type="http://schemas.openxmlformats.org/officeDocument/2006/relationships/image" Target="media/image385.jpeg"/><Relationship Id="rId576" Type="http://schemas.openxmlformats.org/officeDocument/2006/relationships/image" Target="media/image384.jpeg"/><Relationship Id="rId575" Type="http://schemas.openxmlformats.org/officeDocument/2006/relationships/footer" Target="footer191.xml"/><Relationship Id="rId574" Type="http://schemas.openxmlformats.org/officeDocument/2006/relationships/footer" Target="footer190.xml"/><Relationship Id="rId573" Type="http://schemas.openxmlformats.org/officeDocument/2006/relationships/image" Target="media/image383.jpeg"/><Relationship Id="rId572" Type="http://schemas.openxmlformats.org/officeDocument/2006/relationships/image" Target="media/image382.jpeg"/><Relationship Id="rId571" Type="http://schemas.openxmlformats.org/officeDocument/2006/relationships/footer" Target="footer189.xml"/><Relationship Id="rId570" Type="http://schemas.openxmlformats.org/officeDocument/2006/relationships/image" Target="media/image381.jpeg"/><Relationship Id="rId57" Type="http://schemas.openxmlformats.org/officeDocument/2006/relationships/footer" Target="footer50.xml"/><Relationship Id="rId569" Type="http://schemas.openxmlformats.org/officeDocument/2006/relationships/image" Target="media/image380.jpeg"/><Relationship Id="rId568" Type="http://schemas.openxmlformats.org/officeDocument/2006/relationships/footer" Target="footer188.xml"/><Relationship Id="rId567" Type="http://schemas.openxmlformats.org/officeDocument/2006/relationships/footer" Target="footer187.xml"/><Relationship Id="rId566" Type="http://schemas.openxmlformats.org/officeDocument/2006/relationships/image" Target="media/image379.jpeg"/><Relationship Id="rId565" Type="http://schemas.openxmlformats.org/officeDocument/2006/relationships/footer" Target="footer186.xml"/><Relationship Id="rId564" Type="http://schemas.openxmlformats.org/officeDocument/2006/relationships/image" Target="media/image378.jpeg"/><Relationship Id="rId563" Type="http://schemas.openxmlformats.org/officeDocument/2006/relationships/image" Target="media/image377.jpeg"/><Relationship Id="rId562" Type="http://schemas.openxmlformats.org/officeDocument/2006/relationships/image" Target="media/image376.png"/><Relationship Id="rId561" Type="http://schemas.openxmlformats.org/officeDocument/2006/relationships/footer" Target="footer185.xml"/><Relationship Id="rId560" Type="http://schemas.openxmlformats.org/officeDocument/2006/relationships/image" Target="media/image375.jpeg"/><Relationship Id="rId56" Type="http://schemas.openxmlformats.org/officeDocument/2006/relationships/footer" Target="footer49.xml"/><Relationship Id="rId559" Type="http://schemas.openxmlformats.org/officeDocument/2006/relationships/image" Target="media/image374.jpeg"/><Relationship Id="rId558" Type="http://schemas.openxmlformats.org/officeDocument/2006/relationships/image" Target="media/image373.jpeg"/><Relationship Id="rId557" Type="http://schemas.openxmlformats.org/officeDocument/2006/relationships/image" Target="media/image372.jpeg"/><Relationship Id="rId556" Type="http://schemas.openxmlformats.org/officeDocument/2006/relationships/image" Target="media/image371.jpeg"/><Relationship Id="rId555" Type="http://schemas.openxmlformats.org/officeDocument/2006/relationships/image" Target="media/image370.jpeg"/><Relationship Id="rId554" Type="http://schemas.openxmlformats.org/officeDocument/2006/relationships/image" Target="media/image369.jpeg"/><Relationship Id="rId553" Type="http://schemas.openxmlformats.org/officeDocument/2006/relationships/image" Target="media/image368.jpeg"/><Relationship Id="rId552" Type="http://schemas.openxmlformats.org/officeDocument/2006/relationships/footer" Target="footer184.xml"/><Relationship Id="rId551" Type="http://schemas.openxmlformats.org/officeDocument/2006/relationships/image" Target="media/image367.jpeg"/><Relationship Id="rId550" Type="http://schemas.openxmlformats.org/officeDocument/2006/relationships/footer" Target="footer183.xml"/><Relationship Id="rId55" Type="http://schemas.openxmlformats.org/officeDocument/2006/relationships/footer" Target="footer48.xml"/><Relationship Id="rId549" Type="http://schemas.openxmlformats.org/officeDocument/2006/relationships/image" Target="media/image366.png"/><Relationship Id="rId548" Type="http://schemas.openxmlformats.org/officeDocument/2006/relationships/image" Target="media/image365.jpeg"/><Relationship Id="rId547" Type="http://schemas.openxmlformats.org/officeDocument/2006/relationships/image" Target="media/image364.jpeg"/><Relationship Id="rId546" Type="http://schemas.openxmlformats.org/officeDocument/2006/relationships/image" Target="media/image363.jpeg"/><Relationship Id="rId545" Type="http://schemas.openxmlformats.org/officeDocument/2006/relationships/footer" Target="footer182.xml"/><Relationship Id="rId544" Type="http://schemas.openxmlformats.org/officeDocument/2006/relationships/footer" Target="footer181.xml"/><Relationship Id="rId543" Type="http://schemas.openxmlformats.org/officeDocument/2006/relationships/footer" Target="footer180.xml"/><Relationship Id="rId542" Type="http://schemas.openxmlformats.org/officeDocument/2006/relationships/image" Target="media/image362.jpeg"/><Relationship Id="rId541" Type="http://schemas.openxmlformats.org/officeDocument/2006/relationships/footer" Target="footer179.xml"/><Relationship Id="rId540" Type="http://schemas.openxmlformats.org/officeDocument/2006/relationships/footer" Target="footer178.xml"/><Relationship Id="rId54" Type="http://schemas.openxmlformats.org/officeDocument/2006/relationships/image" Target="media/image6.png"/><Relationship Id="rId539" Type="http://schemas.openxmlformats.org/officeDocument/2006/relationships/footer" Target="footer177.xml"/><Relationship Id="rId538" Type="http://schemas.openxmlformats.org/officeDocument/2006/relationships/footer" Target="footer176.xml"/><Relationship Id="rId537" Type="http://schemas.openxmlformats.org/officeDocument/2006/relationships/footer" Target="footer175.xml"/><Relationship Id="rId536" Type="http://schemas.openxmlformats.org/officeDocument/2006/relationships/footer" Target="footer174.xml"/><Relationship Id="rId535" Type="http://schemas.openxmlformats.org/officeDocument/2006/relationships/footer" Target="footer173.xml"/><Relationship Id="rId534" Type="http://schemas.openxmlformats.org/officeDocument/2006/relationships/footer" Target="footer172.xml"/><Relationship Id="rId533" Type="http://schemas.openxmlformats.org/officeDocument/2006/relationships/footer" Target="footer171.xml"/><Relationship Id="rId532" Type="http://schemas.openxmlformats.org/officeDocument/2006/relationships/footer" Target="footer170.xml"/><Relationship Id="rId531" Type="http://schemas.openxmlformats.org/officeDocument/2006/relationships/footer" Target="footer169.xml"/><Relationship Id="rId530" Type="http://schemas.openxmlformats.org/officeDocument/2006/relationships/footer" Target="footer168.xml"/><Relationship Id="rId53" Type="http://schemas.openxmlformats.org/officeDocument/2006/relationships/image" Target="media/image5.png"/><Relationship Id="rId529" Type="http://schemas.openxmlformats.org/officeDocument/2006/relationships/image" Target="media/image361.jpeg"/><Relationship Id="rId528" Type="http://schemas.openxmlformats.org/officeDocument/2006/relationships/footer" Target="footer167.xml"/><Relationship Id="rId527" Type="http://schemas.openxmlformats.org/officeDocument/2006/relationships/footer" Target="footer166.xml"/><Relationship Id="rId526" Type="http://schemas.openxmlformats.org/officeDocument/2006/relationships/footer" Target="footer165.xml"/><Relationship Id="rId525" Type="http://schemas.openxmlformats.org/officeDocument/2006/relationships/image" Target="media/image360.jpeg"/><Relationship Id="rId524" Type="http://schemas.openxmlformats.org/officeDocument/2006/relationships/image" Target="media/image359.jpeg"/><Relationship Id="rId523" Type="http://schemas.openxmlformats.org/officeDocument/2006/relationships/image" Target="media/image358.jpeg"/><Relationship Id="rId522" Type="http://schemas.openxmlformats.org/officeDocument/2006/relationships/footer" Target="footer164.xml"/><Relationship Id="rId521" Type="http://schemas.openxmlformats.org/officeDocument/2006/relationships/footer" Target="footer163.xml"/><Relationship Id="rId520" Type="http://schemas.openxmlformats.org/officeDocument/2006/relationships/footer" Target="footer162.xml"/><Relationship Id="rId52" Type="http://schemas.openxmlformats.org/officeDocument/2006/relationships/image" Target="media/image4.jpeg"/><Relationship Id="rId519" Type="http://schemas.openxmlformats.org/officeDocument/2006/relationships/footer" Target="footer161.xml"/><Relationship Id="rId518" Type="http://schemas.openxmlformats.org/officeDocument/2006/relationships/image" Target="media/image357.jpeg"/><Relationship Id="rId517" Type="http://schemas.openxmlformats.org/officeDocument/2006/relationships/image" Target="media/image356.png"/><Relationship Id="rId516" Type="http://schemas.openxmlformats.org/officeDocument/2006/relationships/footer" Target="footer160.xml"/><Relationship Id="rId515" Type="http://schemas.openxmlformats.org/officeDocument/2006/relationships/footer" Target="footer159.xml"/><Relationship Id="rId514" Type="http://schemas.openxmlformats.org/officeDocument/2006/relationships/footer" Target="footer158.xml"/><Relationship Id="rId513" Type="http://schemas.openxmlformats.org/officeDocument/2006/relationships/image" Target="media/image355.jpeg"/><Relationship Id="rId512" Type="http://schemas.openxmlformats.org/officeDocument/2006/relationships/footer" Target="footer157.xml"/><Relationship Id="rId511" Type="http://schemas.openxmlformats.org/officeDocument/2006/relationships/footer" Target="footer156.xml"/><Relationship Id="rId510" Type="http://schemas.openxmlformats.org/officeDocument/2006/relationships/footer" Target="footer155.xml"/><Relationship Id="rId51" Type="http://schemas.openxmlformats.org/officeDocument/2006/relationships/footer" Target="footer47.xml"/><Relationship Id="rId509" Type="http://schemas.openxmlformats.org/officeDocument/2006/relationships/image" Target="media/image354.jpeg"/><Relationship Id="rId508" Type="http://schemas.openxmlformats.org/officeDocument/2006/relationships/image" Target="media/image353.jpeg"/><Relationship Id="rId507" Type="http://schemas.openxmlformats.org/officeDocument/2006/relationships/image" Target="media/image352.jpeg"/><Relationship Id="rId506" Type="http://schemas.openxmlformats.org/officeDocument/2006/relationships/image" Target="media/image351.jpeg"/><Relationship Id="rId505" Type="http://schemas.openxmlformats.org/officeDocument/2006/relationships/image" Target="media/image350.jpeg"/><Relationship Id="rId504" Type="http://schemas.openxmlformats.org/officeDocument/2006/relationships/image" Target="media/image349.jpeg"/><Relationship Id="rId503" Type="http://schemas.openxmlformats.org/officeDocument/2006/relationships/image" Target="media/image348.jpeg"/><Relationship Id="rId502" Type="http://schemas.openxmlformats.org/officeDocument/2006/relationships/image" Target="media/image347.jpeg"/><Relationship Id="rId501" Type="http://schemas.openxmlformats.org/officeDocument/2006/relationships/image" Target="media/image346.jpeg"/><Relationship Id="rId500" Type="http://schemas.openxmlformats.org/officeDocument/2006/relationships/image" Target="media/image345.jpeg"/><Relationship Id="rId50" Type="http://schemas.openxmlformats.org/officeDocument/2006/relationships/footer" Target="footer46.xml"/><Relationship Id="rId5" Type="http://schemas.openxmlformats.org/officeDocument/2006/relationships/footer" Target="footer2.xml"/><Relationship Id="rId499" Type="http://schemas.openxmlformats.org/officeDocument/2006/relationships/image" Target="media/image344.jpeg"/><Relationship Id="rId498" Type="http://schemas.openxmlformats.org/officeDocument/2006/relationships/image" Target="media/image343.jpeg"/><Relationship Id="rId497" Type="http://schemas.openxmlformats.org/officeDocument/2006/relationships/image" Target="media/image342.jpeg"/><Relationship Id="rId496" Type="http://schemas.openxmlformats.org/officeDocument/2006/relationships/image" Target="media/image341.jpeg"/><Relationship Id="rId495" Type="http://schemas.openxmlformats.org/officeDocument/2006/relationships/image" Target="media/image340.jpeg"/><Relationship Id="rId494" Type="http://schemas.openxmlformats.org/officeDocument/2006/relationships/image" Target="media/image339.jpeg"/><Relationship Id="rId493" Type="http://schemas.openxmlformats.org/officeDocument/2006/relationships/image" Target="media/image338.jpeg"/><Relationship Id="rId492" Type="http://schemas.openxmlformats.org/officeDocument/2006/relationships/footer" Target="footer154.xml"/><Relationship Id="rId491" Type="http://schemas.openxmlformats.org/officeDocument/2006/relationships/footer" Target="footer153.xml"/><Relationship Id="rId490" Type="http://schemas.openxmlformats.org/officeDocument/2006/relationships/footer" Target="footer152.xml"/><Relationship Id="rId49" Type="http://schemas.openxmlformats.org/officeDocument/2006/relationships/footer" Target="footer45.xml"/><Relationship Id="rId489" Type="http://schemas.openxmlformats.org/officeDocument/2006/relationships/footer" Target="footer151.xml"/><Relationship Id="rId488" Type="http://schemas.openxmlformats.org/officeDocument/2006/relationships/footer" Target="footer150.xml"/><Relationship Id="rId487" Type="http://schemas.openxmlformats.org/officeDocument/2006/relationships/footer" Target="footer149.xml"/><Relationship Id="rId486" Type="http://schemas.openxmlformats.org/officeDocument/2006/relationships/footer" Target="footer148.xml"/><Relationship Id="rId485" Type="http://schemas.openxmlformats.org/officeDocument/2006/relationships/footer" Target="footer147.xml"/><Relationship Id="rId484" Type="http://schemas.openxmlformats.org/officeDocument/2006/relationships/image" Target="media/image337.jpeg"/><Relationship Id="rId483" Type="http://schemas.openxmlformats.org/officeDocument/2006/relationships/image" Target="media/image336.jpeg"/><Relationship Id="rId482" Type="http://schemas.openxmlformats.org/officeDocument/2006/relationships/footer" Target="footer146.xml"/><Relationship Id="rId481" Type="http://schemas.openxmlformats.org/officeDocument/2006/relationships/footer" Target="footer145.xml"/><Relationship Id="rId480" Type="http://schemas.openxmlformats.org/officeDocument/2006/relationships/image" Target="media/image335.jpeg"/><Relationship Id="rId48" Type="http://schemas.openxmlformats.org/officeDocument/2006/relationships/footer" Target="footer44.xml"/><Relationship Id="rId479" Type="http://schemas.openxmlformats.org/officeDocument/2006/relationships/footer" Target="footer144.xml"/><Relationship Id="rId478" Type="http://schemas.openxmlformats.org/officeDocument/2006/relationships/footer" Target="footer143.xml"/><Relationship Id="rId477" Type="http://schemas.openxmlformats.org/officeDocument/2006/relationships/image" Target="media/image334.png"/><Relationship Id="rId476" Type="http://schemas.openxmlformats.org/officeDocument/2006/relationships/image" Target="media/image333.png"/><Relationship Id="rId475" Type="http://schemas.openxmlformats.org/officeDocument/2006/relationships/image" Target="media/image332.jpeg"/><Relationship Id="rId474" Type="http://schemas.openxmlformats.org/officeDocument/2006/relationships/footer" Target="footer142.xml"/><Relationship Id="rId473" Type="http://schemas.openxmlformats.org/officeDocument/2006/relationships/image" Target="media/image331.jpeg"/><Relationship Id="rId472" Type="http://schemas.openxmlformats.org/officeDocument/2006/relationships/image" Target="media/image330.jpeg"/><Relationship Id="rId471" Type="http://schemas.openxmlformats.org/officeDocument/2006/relationships/image" Target="media/image329.jpeg"/><Relationship Id="rId470" Type="http://schemas.openxmlformats.org/officeDocument/2006/relationships/image" Target="media/image328.jpeg"/><Relationship Id="rId47" Type="http://schemas.openxmlformats.org/officeDocument/2006/relationships/footer" Target="footer43.xml"/><Relationship Id="rId469" Type="http://schemas.openxmlformats.org/officeDocument/2006/relationships/image" Target="media/image327.png"/><Relationship Id="rId468" Type="http://schemas.openxmlformats.org/officeDocument/2006/relationships/image" Target="media/image326.jpeg"/><Relationship Id="rId467" Type="http://schemas.openxmlformats.org/officeDocument/2006/relationships/image" Target="media/image325.jpeg"/><Relationship Id="rId466" Type="http://schemas.openxmlformats.org/officeDocument/2006/relationships/image" Target="media/image324.png"/><Relationship Id="rId465" Type="http://schemas.openxmlformats.org/officeDocument/2006/relationships/image" Target="media/image323.jpeg"/><Relationship Id="rId464" Type="http://schemas.openxmlformats.org/officeDocument/2006/relationships/image" Target="media/image322.jpeg"/><Relationship Id="rId463" Type="http://schemas.openxmlformats.org/officeDocument/2006/relationships/image" Target="media/image321.png"/><Relationship Id="rId462" Type="http://schemas.openxmlformats.org/officeDocument/2006/relationships/image" Target="media/image320.jpeg"/><Relationship Id="rId461" Type="http://schemas.openxmlformats.org/officeDocument/2006/relationships/image" Target="media/image319.jpeg"/><Relationship Id="rId460" Type="http://schemas.openxmlformats.org/officeDocument/2006/relationships/image" Target="media/image318.jpeg"/><Relationship Id="rId46" Type="http://schemas.openxmlformats.org/officeDocument/2006/relationships/footer" Target="footer42.xml"/><Relationship Id="rId459" Type="http://schemas.openxmlformats.org/officeDocument/2006/relationships/image" Target="media/image317.jpeg"/><Relationship Id="rId458" Type="http://schemas.openxmlformats.org/officeDocument/2006/relationships/image" Target="media/image316.jpeg"/><Relationship Id="rId457" Type="http://schemas.openxmlformats.org/officeDocument/2006/relationships/image" Target="media/image315.jpeg"/><Relationship Id="rId456" Type="http://schemas.openxmlformats.org/officeDocument/2006/relationships/image" Target="media/image314.jpeg"/><Relationship Id="rId455" Type="http://schemas.openxmlformats.org/officeDocument/2006/relationships/image" Target="media/image313.jpeg"/><Relationship Id="rId454" Type="http://schemas.openxmlformats.org/officeDocument/2006/relationships/image" Target="media/image312.jpeg"/><Relationship Id="rId453" Type="http://schemas.openxmlformats.org/officeDocument/2006/relationships/footer" Target="footer141.xml"/><Relationship Id="rId452" Type="http://schemas.openxmlformats.org/officeDocument/2006/relationships/image" Target="media/image311.jpeg"/><Relationship Id="rId451" Type="http://schemas.openxmlformats.org/officeDocument/2006/relationships/image" Target="media/image310.jpeg"/><Relationship Id="rId450" Type="http://schemas.openxmlformats.org/officeDocument/2006/relationships/image" Target="media/image309.jpeg"/><Relationship Id="rId45" Type="http://schemas.openxmlformats.org/officeDocument/2006/relationships/footer" Target="footer41.xml"/><Relationship Id="rId449" Type="http://schemas.openxmlformats.org/officeDocument/2006/relationships/image" Target="media/image308.jpeg"/><Relationship Id="rId448" Type="http://schemas.openxmlformats.org/officeDocument/2006/relationships/image" Target="media/image307.jpeg"/><Relationship Id="rId447" Type="http://schemas.openxmlformats.org/officeDocument/2006/relationships/image" Target="media/image306.jpeg"/><Relationship Id="rId446" Type="http://schemas.openxmlformats.org/officeDocument/2006/relationships/image" Target="media/image305.jpeg"/><Relationship Id="rId445" Type="http://schemas.openxmlformats.org/officeDocument/2006/relationships/image" Target="media/image304.jpeg"/><Relationship Id="rId444" Type="http://schemas.openxmlformats.org/officeDocument/2006/relationships/image" Target="media/image303.jpeg"/><Relationship Id="rId443" Type="http://schemas.openxmlformats.org/officeDocument/2006/relationships/image" Target="media/image302.jpeg"/><Relationship Id="rId442" Type="http://schemas.openxmlformats.org/officeDocument/2006/relationships/image" Target="media/image301.jpeg"/><Relationship Id="rId441" Type="http://schemas.openxmlformats.org/officeDocument/2006/relationships/image" Target="media/image300.jpeg"/><Relationship Id="rId440" Type="http://schemas.openxmlformats.org/officeDocument/2006/relationships/image" Target="media/image299.png"/><Relationship Id="rId44" Type="http://schemas.openxmlformats.org/officeDocument/2006/relationships/footer" Target="footer40.xml"/><Relationship Id="rId439" Type="http://schemas.openxmlformats.org/officeDocument/2006/relationships/image" Target="media/image298.png"/><Relationship Id="rId438" Type="http://schemas.openxmlformats.org/officeDocument/2006/relationships/image" Target="media/image297.png"/><Relationship Id="rId437" Type="http://schemas.openxmlformats.org/officeDocument/2006/relationships/image" Target="media/image296.jpeg"/><Relationship Id="rId436" Type="http://schemas.openxmlformats.org/officeDocument/2006/relationships/image" Target="media/image295.png"/><Relationship Id="rId435" Type="http://schemas.openxmlformats.org/officeDocument/2006/relationships/image" Target="media/image294.jpeg"/><Relationship Id="rId434" Type="http://schemas.openxmlformats.org/officeDocument/2006/relationships/image" Target="media/image293.png"/><Relationship Id="rId433" Type="http://schemas.openxmlformats.org/officeDocument/2006/relationships/image" Target="media/image292.png"/><Relationship Id="rId432" Type="http://schemas.openxmlformats.org/officeDocument/2006/relationships/image" Target="media/image291.jpeg"/><Relationship Id="rId431" Type="http://schemas.openxmlformats.org/officeDocument/2006/relationships/image" Target="media/image290.png"/><Relationship Id="rId430" Type="http://schemas.openxmlformats.org/officeDocument/2006/relationships/image" Target="media/image289.jpeg"/><Relationship Id="rId43" Type="http://schemas.openxmlformats.org/officeDocument/2006/relationships/footer" Target="footer39.xml"/><Relationship Id="rId429" Type="http://schemas.openxmlformats.org/officeDocument/2006/relationships/image" Target="media/image288.jpeg"/><Relationship Id="rId428" Type="http://schemas.openxmlformats.org/officeDocument/2006/relationships/image" Target="media/image287.jpeg"/><Relationship Id="rId427" Type="http://schemas.openxmlformats.org/officeDocument/2006/relationships/image" Target="media/image286.jpeg"/><Relationship Id="rId426" Type="http://schemas.openxmlformats.org/officeDocument/2006/relationships/image" Target="media/image285.jpeg"/><Relationship Id="rId425" Type="http://schemas.openxmlformats.org/officeDocument/2006/relationships/footer" Target="footer140.xml"/><Relationship Id="rId424" Type="http://schemas.openxmlformats.org/officeDocument/2006/relationships/footer" Target="footer139.xml"/><Relationship Id="rId423" Type="http://schemas.openxmlformats.org/officeDocument/2006/relationships/image" Target="media/image284.jpeg"/><Relationship Id="rId422" Type="http://schemas.openxmlformats.org/officeDocument/2006/relationships/image" Target="media/image283.jpeg"/><Relationship Id="rId421" Type="http://schemas.openxmlformats.org/officeDocument/2006/relationships/image" Target="media/image282.jpeg"/><Relationship Id="rId420" Type="http://schemas.openxmlformats.org/officeDocument/2006/relationships/image" Target="media/image281.jpeg"/><Relationship Id="rId42" Type="http://schemas.openxmlformats.org/officeDocument/2006/relationships/footer" Target="footer38.xml"/><Relationship Id="rId419" Type="http://schemas.openxmlformats.org/officeDocument/2006/relationships/image" Target="media/image280.jpeg"/><Relationship Id="rId418" Type="http://schemas.openxmlformats.org/officeDocument/2006/relationships/image" Target="media/image279.jpeg"/><Relationship Id="rId417" Type="http://schemas.openxmlformats.org/officeDocument/2006/relationships/image" Target="media/image278.jpeg"/><Relationship Id="rId416" Type="http://schemas.openxmlformats.org/officeDocument/2006/relationships/image" Target="media/image277.jpeg"/><Relationship Id="rId415" Type="http://schemas.openxmlformats.org/officeDocument/2006/relationships/footer" Target="footer138.xml"/><Relationship Id="rId414" Type="http://schemas.openxmlformats.org/officeDocument/2006/relationships/image" Target="media/image276.jpeg"/><Relationship Id="rId413" Type="http://schemas.openxmlformats.org/officeDocument/2006/relationships/image" Target="media/image275.jpeg"/><Relationship Id="rId412" Type="http://schemas.openxmlformats.org/officeDocument/2006/relationships/footer" Target="footer137.xml"/><Relationship Id="rId411" Type="http://schemas.openxmlformats.org/officeDocument/2006/relationships/image" Target="media/image274.jpeg"/><Relationship Id="rId410" Type="http://schemas.openxmlformats.org/officeDocument/2006/relationships/image" Target="media/image273.png"/><Relationship Id="rId41" Type="http://schemas.openxmlformats.org/officeDocument/2006/relationships/footer" Target="footer37.xml"/><Relationship Id="rId409" Type="http://schemas.openxmlformats.org/officeDocument/2006/relationships/image" Target="media/image272.png"/><Relationship Id="rId408" Type="http://schemas.openxmlformats.org/officeDocument/2006/relationships/image" Target="media/image271.jpeg"/><Relationship Id="rId407" Type="http://schemas.openxmlformats.org/officeDocument/2006/relationships/image" Target="media/image270.jpeg"/><Relationship Id="rId406" Type="http://schemas.openxmlformats.org/officeDocument/2006/relationships/footer" Target="footer136.xml"/><Relationship Id="rId405" Type="http://schemas.openxmlformats.org/officeDocument/2006/relationships/image" Target="media/image269.jpeg"/><Relationship Id="rId404" Type="http://schemas.openxmlformats.org/officeDocument/2006/relationships/image" Target="media/image268.jpeg"/><Relationship Id="rId403" Type="http://schemas.openxmlformats.org/officeDocument/2006/relationships/footer" Target="footer135.xml"/><Relationship Id="rId402" Type="http://schemas.openxmlformats.org/officeDocument/2006/relationships/footer" Target="footer134.xml"/><Relationship Id="rId401" Type="http://schemas.openxmlformats.org/officeDocument/2006/relationships/image" Target="media/image267.jpeg"/><Relationship Id="rId400" Type="http://schemas.openxmlformats.org/officeDocument/2006/relationships/image" Target="media/image266.jpeg"/><Relationship Id="rId40" Type="http://schemas.openxmlformats.org/officeDocument/2006/relationships/footer" Target="footer36.xml"/><Relationship Id="rId4" Type="http://schemas.openxmlformats.org/officeDocument/2006/relationships/image" Target="media/image2.png"/><Relationship Id="rId399" Type="http://schemas.openxmlformats.org/officeDocument/2006/relationships/image" Target="media/image265.jpeg"/><Relationship Id="rId398" Type="http://schemas.openxmlformats.org/officeDocument/2006/relationships/footer" Target="footer133.xml"/><Relationship Id="rId397" Type="http://schemas.openxmlformats.org/officeDocument/2006/relationships/image" Target="media/image264.jpeg"/><Relationship Id="rId396" Type="http://schemas.openxmlformats.org/officeDocument/2006/relationships/image" Target="media/image263.jpeg"/><Relationship Id="rId395" Type="http://schemas.openxmlformats.org/officeDocument/2006/relationships/image" Target="media/image262.jpeg"/><Relationship Id="rId394" Type="http://schemas.openxmlformats.org/officeDocument/2006/relationships/image" Target="media/image261.jpeg"/><Relationship Id="rId393" Type="http://schemas.openxmlformats.org/officeDocument/2006/relationships/footer" Target="footer132.xml"/><Relationship Id="rId392" Type="http://schemas.openxmlformats.org/officeDocument/2006/relationships/image" Target="media/image260.jpeg"/><Relationship Id="rId391" Type="http://schemas.openxmlformats.org/officeDocument/2006/relationships/image" Target="media/image259.jpeg"/><Relationship Id="rId390" Type="http://schemas.openxmlformats.org/officeDocument/2006/relationships/image" Target="media/image258.jpeg"/><Relationship Id="rId39" Type="http://schemas.openxmlformats.org/officeDocument/2006/relationships/footer" Target="footer35.xml"/><Relationship Id="rId389" Type="http://schemas.openxmlformats.org/officeDocument/2006/relationships/footer" Target="footer131.xml"/><Relationship Id="rId388" Type="http://schemas.openxmlformats.org/officeDocument/2006/relationships/image" Target="media/image257.jpeg"/><Relationship Id="rId387" Type="http://schemas.openxmlformats.org/officeDocument/2006/relationships/image" Target="media/image256.jpeg"/><Relationship Id="rId386" Type="http://schemas.openxmlformats.org/officeDocument/2006/relationships/image" Target="media/image255.jpeg"/><Relationship Id="rId385" Type="http://schemas.openxmlformats.org/officeDocument/2006/relationships/image" Target="media/image254.jpeg"/><Relationship Id="rId384" Type="http://schemas.openxmlformats.org/officeDocument/2006/relationships/image" Target="media/image253.jpeg"/><Relationship Id="rId383" Type="http://schemas.openxmlformats.org/officeDocument/2006/relationships/image" Target="media/image252.jpeg"/><Relationship Id="rId382" Type="http://schemas.openxmlformats.org/officeDocument/2006/relationships/footer" Target="footer130.xml"/><Relationship Id="rId381" Type="http://schemas.openxmlformats.org/officeDocument/2006/relationships/image" Target="media/image251.jpeg"/><Relationship Id="rId380" Type="http://schemas.openxmlformats.org/officeDocument/2006/relationships/image" Target="media/image250.jpeg"/><Relationship Id="rId38" Type="http://schemas.openxmlformats.org/officeDocument/2006/relationships/footer" Target="footer34.xml"/><Relationship Id="rId379" Type="http://schemas.openxmlformats.org/officeDocument/2006/relationships/image" Target="media/image249.jpeg"/><Relationship Id="rId378" Type="http://schemas.openxmlformats.org/officeDocument/2006/relationships/image" Target="media/image248.jpeg"/><Relationship Id="rId377" Type="http://schemas.openxmlformats.org/officeDocument/2006/relationships/image" Target="media/image247.jpeg"/><Relationship Id="rId376" Type="http://schemas.openxmlformats.org/officeDocument/2006/relationships/image" Target="media/image246.jpeg"/><Relationship Id="rId375" Type="http://schemas.openxmlformats.org/officeDocument/2006/relationships/image" Target="media/image245.jpeg"/><Relationship Id="rId374" Type="http://schemas.openxmlformats.org/officeDocument/2006/relationships/footer" Target="footer129.xml"/><Relationship Id="rId373" Type="http://schemas.openxmlformats.org/officeDocument/2006/relationships/image" Target="media/image244.jpeg"/><Relationship Id="rId372" Type="http://schemas.openxmlformats.org/officeDocument/2006/relationships/footer" Target="footer128.xml"/><Relationship Id="rId371" Type="http://schemas.openxmlformats.org/officeDocument/2006/relationships/footer" Target="footer127.xml"/><Relationship Id="rId370" Type="http://schemas.openxmlformats.org/officeDocument/2006/relationships/footer" Target="footer126.xml"/><Relationship Id="rId37" Type="http://schemas.openxmlformats.org/officeDocument/2006/relationships/footer" Target="footer33.xml"/><Relationship Id="rId369" Type="http://schemas.openxmlformats.org/officeDocument/2006/relationships/footer" Target="footer125.xml"/><Relationship Id="rId368" Type="http://schemas.openxmlformats.org/officeDocument/2006/relationships/footer" Target="footer124.xml"/><Relationship Id="rId367" Type="http://schemas.openxmlformats.org/officeDocument/2006/relationships/footer" Target="footer123.xml"/><Relationship Id="rId366" Type="http://schemas.openxmlformats.org/officeDocument/2006/relationships/footer" Target="footer122.xml"/><Relationship Id="rId365" Type="http://schemas.openxmlformats.org/officeDocument/2006/relationships/image" Target="media/image243.jpeg"/><Relationship Id="rId364" Type="http://schemas.openxmlformats.org/officeDocument/2006/relationships/image" Target="media/image242.jpeg"/><Relationship Id="rId363" Type="http://schemas.openxmlformats.org/officeDocument/2006/relationships/image" Target="media/image241.jpeg"/><Relationship Id="rId362" Type="http://schemas.openxmlformats.org/officeDocument/2006/relationships/image" Target="media/image240.jpeg"/><Relationship Id="rId361" Type="http://schemas.openxmlformats.org/officeDocument/2006/relationships/footer" Target="footer121.xml"/><Relationship Id="rId360" Type="http://schemas.openxmlformats.org/officeDocument/2006/relationships/image" Target="media/image239.jpeg"/><Relationship Id="rId36" Type="http://schemas.openxmlformats.org/officeDocument/2006/relationships/footer" Target="footer32.xml"/><Relationship Id="rId359" Type="http://schemas.openxmlformats.org/officeDocument/2006/relationships/footer" Target="footer120.xml"/><Relationship Id="rId358" Type="http://schemas.openxmlformats.org/officeDocument/2006/relationships/footer" Target="footer119.xml"/><Relationship Id="rId357" Type="http://schemas.openxmlformats.org/officeDocument/2006/relationships/image" Target="media/image238.png"/><Relationship Id="rId356" Type="http://schemas.openxmlformats.org/officeDocument/2006/relationships/image" Target="media/image237.png"/><Relationship Id="rId355" Type="http://schemas.openxmlformats.org/officeDocument/2006/relationships/image" Target="media/image236.png"/><Relationship Id="rId354" Type="http://schemas.openxmlformats.org/officeDocument/2006/relationships/image" Target="media/image235.png"/><Relationship Id="rId353" Type="http://schemas.openxmlformats.org/officeDocument/2006/relationships/image" Target="media/image234.jpeg"/><Relationship Id="rId352" Type="http://schemas.openxmlformats.org/officeDocument/2006/relationships/image" Target="media/image233.png"/><Relationship Id="rId351" Type="http://schemas.openxmlformats.org/officeDocument/2006/relationships/image" Target="media/image232.png"/><Relationship Id="rId350" Type="http://schemas.openxmlformats.org/officeDocument/2006/relationships/image" Target="media/image231.jpeg"/><Relationship Id="rId35" Type="http://schemas.openxmlformats.org/officeDocument/2006/relationships/footer" Target="footer31.xml"/><Relationship Id="rId349" Type="http://schemas.openxmlformats.org/officeDocument/2006/relationships/image" Target="media/image230.jpeg"/><Relationship Id="rId348" Type="http://schemas.openxmlformats.org/officeDocument/2006/relationships/image" Target="media/image229.png"/><Relationship Id="rId347" Type="http://schemas.openxmlformats.org/officeDocument/2006/relationships/image" Target="media/image228.jpeg"/><Relationship Id="rId346" Type="http://schemas.openxmlformats.org/officeDocument/2006/relationships/image" Target="media/image227.jpeg"/><Relationship Id="rId345" Type="http://schemas.openxmlformats.org/officeDocument/2006/relationships/footer" Target="footer118.xml"/><Relationship Id="rId344" Type="http://schemas.openxmlformats.org/officeDocument/2006/relationships/footer" Target="footer117.xml"/><Relationship Id="rId343" Type="http://schemas.openxmlformats.org/officeDocument/2006/relationships/footer" Target="footer116.xml"/><Relationship Id="rId342" Type="http://schemas.openxmlformats.org/officeDocument/2006/relationships/image" Target="media/image226.jpeg"/><Relationship Id="rId341" Type="http://schemas.openxmlformats.org/officeDocument/2006/relationships/image" Target="media/image225.jpeg"/><Relationship Id="rId340" Type="http://schemas.openxmlformats.org/officeDocument/2006/relationships/image" Target="media/image224.jpeg"/><Relationship Id="rId34" Type="http://schemas.openxmlformats.org/officeDocument/2006/relationships/footer" Target="footer30.xml"/><Relationship Id="rId339" Type="http://schemas.openxmlformats.org/officeDocument/2006/relationships/image" Target="media/image223.jpeg"/><Relationship Id="rId338" Type="http://schemas.openxmlformats.org/officeDocument/2006/relationships/image" Target="media/image222.jpeg"/><Relationship Id="rId337" Type="http://schemas.openxmlformats.org/officeDocument/2006/relationships/image" Target="media/image221.png"/><Relationship Id="rId336" Type="http://schemas.openxmlformats.org/officeDocument/2006/relationships/image" Target="media/image220.png"/><Relationship Id="rId335" Type="http://schemas.openxmlformats.org/officeDocument/2006/relationships/image" Target="media/image219.jpeg"/><Relationship Id="rId334" Type="http://schemas.openxmlformats.org/officeDocument/2006/relationships/image" Target="media/image218.jpeg"/><Relationship Id="rId333" Type="http://schemas.openxmlformats.org/officeDocument/2006/relationships/image" Target="media/image217.jpeg"/><Relationship Id="rId332" Type="http://schemas.openxmlformats.org/officeDocument/2006/relationships/image" Target="media/image216.jpeg"/><Relationship Id="rId331" Type="http://schemas.openxmlformats.org/officeDocument/2006/relationships/image" Target="media/image215.jpeg"/><Relationship Id="rId330" Type="http://schemas.openxmlformats.org/officeDocument/2006/relationships/image" Target="media/image214.jpeg"/><Relationship Id="rId33" Type="http://schemas.openxmlformats.org/officeDocument/2006/relationships/footer" Target="footer29.xml"/><Relationship Id="rId329" Type="http://schemas.openxmlformats.org/officeDocument/2006/relationships/footer" Target="footer115.xml"/><Relationship Id="rId328" Type="http://schemas.openxmlformats.org/officeDocument/2006/relationships/image" Target="media/image213.jpeg"/><Relationship Id="rId327" Type="http://schemas.openxmlformats.org/officeDocument/2006/relationships/image" Target="media/image212.jpeg"/><Relationship Id="rId326" Type="http://schemas.openxmlformats.org/officeDocument/2006/relationships/image" Target="media/image211.jpeg"/><Relationship Id="rId325" Type="http://schemas.openxmlformats.org/officeDocument/2006/relationships/image" Target="media/image210.jpeg"/><Relationship Id="rId324" Type="http://schemas.openxmlformats.org/officeDocument/2006/relationships/image" Target="media/image209.png"/><Relationship Id="rId323" Type="http://schemas.openxmlformats.org/officeDocument/2006/relationships/image" Target="media/image208.jpeg"/><Relationship Id="rId322" Type="http://schemas.openxmlformats.org/officeDocument/2006/relationships/image" Target="media/image207.jpeg"/><Relationship Id="rId321" Type="http://schemas.openxmlformats.org/officeDocument/2006/relationships/image" Target="media/image206.png"/><Relationship Id="rId320" Type="http://schemas.openxmlformats.org/officeDocument/2006/relationships/image" Target="media/image205.png"/><Relationship Id="rId32" Type="http://schemas.openxmlformats.org/officeDocument/2006/relationships/footer" Target="footer28.xml"/><Relationship Id="rId319" Type="http://schemas.openxmlformats.org/officeDocument/2006/relationships/image" Target="media/image204.png"/><Relationship Id="rId318" Type="http://schemas.openxmlformats.org/officeDocument/2006/relationships/image" Target="media/image203.jpeg"/><Relationship Id="rId317" Type="http://schemas.openxmlformats.org/officeDocument/2006/relationships/image" Target="media/image202.jpeg"/><Relationship Id="rId316" Type="http://schemas.openxmlformats.org/officeDocument/2006/relationships/image" Target="media/image201.jpeg"/><Relationship Id="rId315" Type="http://schemas.openxmlformats.org/officeDocument/2006/relationships/image" Target="media/image200.jpeg"/><Relationship Id="rId314" Type="http://schemas.openxmlformats.org/officeDocument/2006/relationships/image" Target="media/image199.jpeg"/><Relationship Id="rId313" Type="http://schemas.openxmlformats.org/officeDocument/2006/relationships/footer" Target="footer114.xml"/><Relationship Id="rId312" Type="http://schemas.openxmlformats.org/officeDocument/2006/relationships/image" Target="media/image198.jpeg"/><Relationship Id="rId311" Type="http://schemas.openxmlformats.org/officeDocument/2006/relationships/image" Target="media/image197.png"/><Relationship Id="rId310" Type="http://schemas.openxmlformats.org/officeDocument/2006/relationships/image" Target="media/image196.png"/><Relationship Id="rId31" Type="http://schemas.openxmlformats.org/officeDocument/2006/relationships/footer" Target="footer27.xml"/><Relationship Id="rId309" Type="http://schemas.openxmlformats.org/officeDocument/2006/relationships/image" Target="media/image195.jpeg"/><Relationship Id="rId308" Type="http://schemas.openxmlformats.org/officeDocument/2006/relationships/image" Target="media/image194.png"/><Relationship Id="rId307" Type="http://schemas.openxmlformats.org/officeDocument/2006/relationships/image" Target="media/image193.png"/><Relationship Id="rId306" Type="http://schemas.openxmlformats.org/officeDocument/2006/relationships/footer" Target="footer113.xml"/><Relationship Id="rId305" Type="http://schemas.openxmlformats.org/officeDocument/2006/relationships/image" Target="media/image192.png"/><Relationship Id="rId304" Type="http://schemas.openxmlformats.org/officeDocument/2006/relationships/image" Target="media/image191.png"/><Relationship Id="rId303" Type="http://schemas.openxmlformats.org/officeDocument/2006/relationships/image" Target="media/image190.png"/><Relationship Id="rId302" Type="http://schemas.openxmlformats.org/officeDocument/2006/relationships/image" Target="media/image189.png"/><Relationship Id="rId301" Type="http://schemas.openxmlformats.org/officeDocument/2006/relationships/image" Target="media/image188.png"/><Relationship Id="rId300" Type="http://schemas.openxmlformats.org/officeDocument/2006/relationships/image" Target="media/image187.png"/><Relationship Id="rId30" Type="http://schemas.openxmlformats.org/officeDocument/2006/relationships/footer" Target="footer26.xml"/><Relationship Id="rId3" Type="http://schemas.openxmlformats.org/officeDocument/2006/relationships/image" Target="media/image1.png"/><Relationship Id="rId299" Type="http://schemas.openxmlformats.org/officeDocument/2006/relationships/image" Target="media/image186.jpeg"/><Relationship Id="rId298" Type="http://schemas.openxmlformats.org/officeDocument/2006/relationships/footer" Target="footer112.xml"/><Relationship Id="rId297" Type="http://schemas.openxmlformats.org/officeDocument/2006/relationships/image" Target="media/image185.jpeg"/><Relationship Id="rId296" Type="http://schemas.openxmlformats.org/officeDocument/2006/relationships/image" Target="media/image184.jpeg"/><Relationship Id="rId295" Type="http://schemas.openxmlformats.org/officeDocument/2006/relationships/footer" Target="footer111.xml"/><Relationship Id="rId294" Type="http://schemas.openxmlformats.org/officeDocument/2006/relationships/image" Target="media/image183.jpeg"/><Relationship Id="rId293" Type="http://schemas.openxmlformats.org/officeDocument/2006/relationships/image" Target="media/image182.jpeg"/><Relationship Id="rId292" Type="http://schemas.openxmlformats.org/officeDocument/2006/relationships/image" Target="media/image181.jpeg"/><Relationship Id="rId291" Type="http://schemas.openxmlformats.org/officeDocument/2006/relationships/image" Target="media/image180.jpeg"/><Relationship Id="rId290" Type="http://schemas.openxmlformats.org/officeDocument/2006/relationships/image" Target="media/image179.jpeg"/><Relationship Id="rId29" Type="http://schemas.openxmlformats.org/officeDocument/2006/relationships/footer" Target="footer25.xml"/><Relationship Id="rId289" Type="http://schemas.openxmlformats.org/officeDocument/2006/relationships/image" Target="media/image178.jpeg"/><Relationship Id="rId288" Type="http://schemas.openxmlformats.org/officeDocument/2006/relationships/image" Target="media/image177.jpeg"/><Relationship Id="rId287" Type="http://schemas.openxmlformats.org/officeDocument/2006/relationships/image" Target="media/image176.jpeg"/><Relationship Id="rId286" Type="http://schemas.openxmlformats.org/officeDocument/2006/relationships/image" Target="media/image175.jpeg"/><Relationship Id="rId285" Type="http://schemas.openxmlformats.org/officeDocument/2006/relationships/image" Target="media/image174.jpeg"/><Relationship Id="rId284" Type="http://schemas.openxmlformats.org/officeDocument/2006/relationships/image" Target="media/image173.jpeg"/><Relationship Id="rId283" Type="http://schemas.openxmlformats.org/officeDocument/2006/relationships/image" Target="media/image172.jpeg"/><Relationship Id="rId282" Type="http://schemas.openxmlformats.org/officeDocument/2006/relationships/image" Target="media/image171.jpeg"/><Relationship Id="rId281" Type="http://schemas.openxmlformats.org/officeDocument/2006/relationships/image" Target="media/image170.jpeg"/><Relationship Id="rId280" Type="http://schemas.openxmlformats.org/officeDocument/2006/relationships/image" Target="media/image169.jpeg"/><Relationship Id="rId28" Type="http://schemas.openxmlformats.org/officeDocument/2006/relationships/footer" Target="footer24.xml"/><Relationship Id="rId279" Type="http://schemas.openxmlformats.org/officeDocument/2006/relationships/image" Target="media/image168.jpeg"/><Relationship Id="rId278" Type="http://schemas.openxmlformats.org/officeDocument/2006/relationships/image" Target="media/image167.jpeg"/><Relationship Id="rId277" Type="http://schemas.openxmlformats.org/officeDocument/2006/relationships/image" Target="media/image166.jpeg"/><Relationship Id="rId276" Type="http://schemas.openxmlformats.org/officeDocument/2006/relationships/image" Target="media/image165.jpeg"/><Relationship Id="rId275" Type="http://schemas.openxmlformats.org/officeDocument/2006/relationships/image" Target="media/image164.jpeg"/><Relationship Id="rId274" Type="http://schemas.openxmlformats.org/officeDocument/2006/relationships/image" Target="media/image163.jpeg"/><Relationship Id="rId273" Type="http://schemas.openxmlformats.org/officeDocument/2006/relationships/image" Target="media/image162.jpeg"/><Relationship Id="rId272" Type="http://schemas.openxmlformats.org/officeDocument/2006/relationships/image" Target="media/image161.jpeg"/><Relationship Id="rId271" Type="http://schemas.openxmlformats.org/officeDocument/2006/relationships/image" Target="media/image160.jpeg"/><Relationship Id="rId270" Type="http://schemas.openxmlformats.org/officeDocument/2006/relationships/image" Target="media/image159.jpeg"/><Relationship Id="rId27" Type="http://schemas.openxmlformats.org/officeDocument/2006/relationships/footer" Target="footer23.xml"/><Relationship Id="rId269" Type="http://schemas.openxmlformats.org/officeDocument/2006/relationships/image" Target="media/image158.jpeg"/><Relationship Id="rId268" Type="http://schemas.openxmlformats.org/officeDocument/2006/relationships/image" Target="media/image157.jpeg"/><Relationship Id="rId267" Type="http://schemas.openxmlformats.org/officeDocument/2006/relationships/image" Target="media/image156.jpeg"/><Relationship Id="rId266" Type="http://schemas.openxmlformats.org/officeDocument/2006/relationships/image" Target="media/image155.jpeg"/><Relationship Id="rId265" Type="http://schemas.openxmlformats.org/officeDocument/2006/relationships/image" Target="media/image154.jpeg"/><Relationship Id="rId264" Type="http://schemas.openxmlformats.org/officeDocument/2006/relationships/image" Target="media/image153.jpeg"/><Relationship Id="rId263" Type="http://schemas.openxmlformats.org/officeDocument/2006/relationships/image" Target="media/image152.jpeg"/><Relationship Id="rId262" Type="http://schemas.openxmlformats.org/officeDocument/2006/relationships/image" Target="media/image151.jpeg"/><Relationship Id="rId261" Type="http://schemas.openxmlformats.org/officeDocument/2006/relationships/image" Target="media/image150.jpeg"/><Relationship Id="rId260" Type="http://schemas.openxmlformats.org/officeDocument/2006/relationships/image" Target="media/image149.jpeg"/><Relationship Id="rId26" Type="http://schemas.openxmlformats.org/officeDocument/2006/relationships/footer" Target="footer22.xml"/><Relationship Id="rId259" Type="http://schemas.openxmlformats.org/officeDocument/2006/relationships/image" Target="media/image148.jpeg"/><Relationship Id="rId258" Type="http://schemas.openxmlformats.org/officeDocument/2006/relationships/image" Target="media/image147.jpeg"/><Relationship Id="rId257" Type="http://schemas.openxmlformats.org/officeDocument/2006/relationships/image" Target="media/image146.jpeg"/><Relationship Id="rId256" Type="http://schemas.openxmlformats.org/officeDocument/2006/relationships/image" Target="media/image145.jpeg"/><Relationship Id="rId255" Type="http://schemas.openxmlformats.org/officeDocument/2006/relationships/image" Target="media/image144.jpeg"/><Relationship Id="rId254" Type="http://schemas.openxmlformats.org/officeDocument/2006/relationships/image" Target="media/image143.jpeg"/><Relationship Id="rId253" Type="http://schemas.openxmlformats.org/officeDocument/2006/relationships/image" Target="media/image142.jpeg"/><Relationship Id="rId252" Type="http://schemas.openxmlformats.org/officeDocument/2006/relationships/image" Target="media/image141.jpeg"/><Relationship Id="rId251" Type="http://schemas.openxmlformats.org/officeDocument/2006/relationships/image" Target="media/image140.jpeg"/><Relationship Id="rId250" Type="http://schemas.openxmlformats.org/officeDocument/2006/relationships/image" Target="media/image139.jpeg"/><Relationship Id="rId25" Type="http://schemas.openxmlformats.org/officeDocument/2006/relationships/footer" Target="footer21.xml"/><Relationship Id="rId249" Type="http://schemas.openxmlformats.org/officeDocument/2006/relationships/image" Target="media/image138.jpeg"/><Relationship Id="rId248" Type="http://schemas.openxmlformats.org/officeDocument/2006/relationships/image" Target="media/image137.jpeg"/><Relationship Id="rId247" Type="http://schemas.openxmlformats.org/officeDocument/2006/relationships/image" Target="media/image136.jpeg"/><Relationship Id="rId246" Type="http://schemas.openxmlformats.org/officeDocument/2006/relationships/image" Target="media/image135.jpeg"/><Relationship Id="rId245" Type="http://schemas.openxmlformats.org/officeDocument/2006/relationships/image" Target="media/image134.jpeg"/><Relationship Id="rId244" Type="http://schemas.openxmlformats.org/officeDocument/2006/relationships/image" Target="media/image133.jpeg"/><Relationship Id="rId243" Type="http://schemas.openxmlformats.org/officeDocument/2006/relationships/image" Target="media/image132.jpeg"/><Relationship Id="rId242" Type="http://schemas.openxmlformats.org/officeDocument/2006/relationships/image" Target="media/image131.jpeg"/><Relationship Id="rId241" Type="http://schemas.openxmlformats.org/officeDocument/2006/relationships/image" Target="media/image130.jpeg"/><Relationship Id="rId240" Type="http://schemas.openxmlformats.org/officeDocument/2006/relationships/image" Target="media/image129.jpeg"/><Relationship Id="rId24" Type="http://schemas.openxmlformats.org/officeDocument/2006/relationships/footer" Target="footer20.xml"/><Relationship Id="rId239" Type="http://schemas.openxmlformats.org/officeDocument/2006/relationships/image" Target="media/image128.jpeg"/><Relationship Id="rId238" Type="http://schemas.openxmlformats.org/officeDocument/2006/relationships/image" Target="media/image127.jpeg"/><Relationship Id="rId237" Type="http://schemas.openxmlformats.org/officeDocument/2006/relationships/image" Target="media/image126.jpeg"/><Relationship Id="rId236" Type="http://schemas.openxmlformats.org/officeDocument/2006/relationships/image" Target="media/image125.jpeg"/><Relationship Id="rId235" Type="http://schemas.openxmlformats.org/officeDocument/2006/relationships/image" Target="media/image124.jpeg"/><Relationship Id="rId234" Type="http://schemas.openxmlformats.org/officeDocument/2006/relationships/image" Target="media/image123.jpeg"/><Relationship Id="rId233" Type="http://schemas.openxmlformats.org/officeDocument/2006/relationships/footer" Target="footer110.xml"/><Relationship Id="rId232" Type="http://schemas.openxmlformats.org/officeDocument/2006/relationships/image" Target="media/image122.jpeg"/><Relationship Id="rId231" Type="http://schemas.openxmlformats.org/officeDocument/2006/relationships/image" Target="media/image121.jpeg"/><Relationship Id="rId230" Type="http://schemas.openxmlformats.org/officeDocument/2006/relationships/image" Target="media/image120.png"/><Relationship Id="rId23" Type="http://schemas.openxmlformats.org/officeDocument/2006/relationships/footer" Target="footer19.xml"/><Relationship Id="rId229" Type="http://schemas.openxmlformats.org/officeDocument/2006/relationships/image" Target="media/image119.png"/><Relationship Id="rId228" Type="http://schemas.openxmlformats.org/officeDocument/2006/relationships/image" Target="media/image118.png"/><Relationship Id="rId227" Type="http://schemas.openxmlformats.org/officeDocument/2006/relationships/image" Target="media/image117.png"/><Relationship Id="rId226" Type="http://schemas.openxmlformats.org/officeDocument/2006/relationships/image" Target="media/image116.png"/><Relationship Id="rId225" Type="http://schemas.openxmlformats.org/officeDocument/2006/relationships/image" Target="media/image115.jpeg"/><Relationship Id="rId224" Type="http://schemas.openxmlformats.org/officeDocument/2006/relationships/footer" Target="footer109.xml"/><Relationship Id="rId223" Type="http://schemas.openxmlformats.org/officeDocument/2006/relationships/image" Target="media/image114.png"/><Relationship Id="rId222" Type="http://schemas.openxmlformats.org/officeDocument/2006/relationships/footer" Target="footer108.xml"/><Relationship Id="rId221" Type="http://schemas.openxmlformats.org/officeDocument/2006/relationships/footer" Target="footer107.xml"/><Relationship Id="rId220" Type="http://schemas.openxmlformats.org/officeDocument/2006/relationships/footer" Target="footer106.xml"/><Relationship Id="rId22" Type="http://schemas.openxmlformats.org/officeDocument/2006/relationships/footer" Target="footer18.xml"/><Relationship Id="rId219" Type="http://schemas.openxmlformats.org/officeDocument/2006/relationships/footer" Target="footer105.xml"/><Relationship Id="rId218" Type="http://schemas.openxmlformats.org/officeDocument/2006/relationships/image" Target="media/image113.jpeg"/><Relationship Id="rId217" Type="http://schemas.openxmlformats.org/officeDocument/2006/relationships/footer" Target="footer104.xml"/><Relationship Id="rId216" Type="http://schemas.openxmlformats.org/officeDocument/2006/relationships/footer" Target="footer103.xml"/><Relationship Id="rId215" Type="http://schemas.openxmlformats.org/officeDocument/2006/relationships/footer" Target="footer102.xml"/><Relationship Id="rId214" Type="http://schemas.openxmlformats.org/officeDocument/2006/relationships/footer" Target="footer101.xml"/><Relationship Id="rId213" Type="http://schemas.openxmlformats.org/officeDocument/2006/relationships/image" Target="media/image112.png"/><Relationship Id="rId212" Type="http://schemas.openxmlformats.org/officeDocument/2006/relationships/image" Target="media/image111.png"/><Relationship Id="rId211" Type="http://schemas.openxmlformats.org/officeDocument/2006/relationships/footer" Target="footer100.xml"/><Relationship Id="rId210" Type="http://schemas.openxmlformats.org/officeDocument/2006/relationships/footer" Target="footer99.xml"/><Relationship Id="rId21" Type="http://schemas.openxmlformats.org/officeDocument/2006/relationships/footer" Target="footer17.xml"/><Relationship Id="rId209" Type="http://schemas.openxmlformats.org/officeDocument/2006/relationships/footer" Target="footer98.xml"/><Relationship Id="rId208" Type="http://schemas.openxmlformats.org/officeDocument/2006/relationships/footer" Target="footer97.xml"/><Relationship Id="rId207" Type="http://schemas.openxmlformats.org/officeDocument/2006/relationships/footer" Target="footer96.xml"/><Relationship Id="rId206" Type="http://schemas.openxmlformats.org/officeDocument/2006/relationships/image" Target="media/image110.png"/><Relationship Id="rId205" Type="http://schemas.openxmlformats.org/officeDocument/2006/relationships/footer" Target="footer95.xml"/><Relationship Id="rId204" Type="http://schemas.openxmlformats.org/officeDocument/2006/relationships/footer" Target="footer94.xml"/><Relationship Id="rId203" Type="http://schemas.openxmlformats.org/officeDocument/2006/relationships/image" Target="media/image109.jpeg"/><Relationship Id="rId202" Type="http://schemas.openxmlformats.org/officeDocument/2006/relationships/image" Target="media/image108.png"/><Relationship Id="rId201" Type="http://schemas.openxmlformats.org/officeDocument/2006/relationships/image" Target="media/image107.jpeg"/><Relationship Id="rId200" Type="http://schemas.openxmlformats.org/officeDocument/2006/relationships/image" Target="media/image106.jpeg"/><Relationship Id="rId20" Type="http://schemas.openxmlformats.org/officeDocument/2006/relationships/footer" Target="footer16.xml"/><Relationship Id="rId2" Type="http://schemas.openxmlformats.org/officeDocument/2006/relationships/footer" Target="footer1.xml"/><Relationship Id="rId199" Type="http://schemas.openxmlformats.org/officeDocument/2006/relationships/image" Target="media/image105.png"/><Relationship Id="rId198" Type="http://schemas.openxmlformats.org/officeDocument/2006/relationships/image" Target="media/image104.jpeg"/><Relationship Id="rId197" Type="http://schemas.openxmlformats.org/officeDocument/2006/relationships/image" Target="media/image103.jpeg"/><Relationship Id="rId196" Type="http://schemas.openxmlformats.org/officeDocument/2006/relationships/image" Target="media/image102.jpeg"/><Relationship Id="rId195" Type="http://schemas.openxmlformats.org/officeDocument/2006/relationships/image" Target="media/image101.jpeg"/><Relationship Id="rId194" Type="http://schemas.openxmlformats.org/officeDocument/2006/relationships/image" Target="media/image100.png"/><Relationship Id="rId193" Type="http://schemas.openxmlformats.org/officeDocument/2006/relationships/image" Target="media/image99.jpeg"/><Relationship Id="rId192" Type="http://schemas.openxmlformats.org/officeDocument/2006/relationships/image" Target="media/image98.jpeg"/><Relationship Id="rId191" Type="http://schemas.openxmlformats.org/officeDocument/2006/relationships/image" Target="media/image97.jpeg"/><Relationship Id="rId190" Type="http://schemas.openxmlformats.org/officeDocument/2006/relationships/image" Target="media/image96.jpeg"/><Relationship Id="rId19" Type="http://schemas.openxmlformats.org/officeDocument/2006/relationships/footer" Target="footer15.xml"/><Relationship Id="rId189" Type="http://schemas.openxmlformats.org/officeDocument/2006/relationships/footer" Target="footer93.xml"/><Relationship Id="rId188" Type="http://schemas.openxmlformats.org/officeDocument/2006/relationships/footer" Target="footer92.xml"/><Relationship Id="rId187" Type="http://schemas.openxmlformats.org/officeDocument/2006/relationships/footer" Target="footer91.xml"/><Relationship Id="rId186" Type="http://schemas.openxmlformats.org/officeDocument/2006/relationships/footer" Target="footer90.xml"/><Relationship Id="rId185" Type="http://schemas.openxmlformats.org/officeDocument/2006/relationships/footer" Target="footer89.xml"/><Relationship Id="rId184" Type="http://schemas.openxmlformats.org/officeDocument/2006/relationships/footer" Target="footer88.xml"/><Relationship Id="rId183" Type="http://schemas.openxmlformats.org/officeDocument/2006/relationships/image" Target="media/image95.jpeg"/><Relationship Id="rId182" Type="http://schemas.openxmlformats.org/officeDocument/2006/relationships/image" Target="media/image94.jpeg"/><Relationship Id="rId181" Type="http://schemas.openxmlformats.org/officeDocument/2006/relationships/footer" Target="footer87.xml"/><Relationship Id="rId180" Type="http://schemas.openxmlformats.org/officeDocument/2006/relationships/image" Target="media/image93.jpeg"/><Relationship Id="rId18" Type="http://schemas.openxmlformats.org/officeDocument/2006/relationships/footer" Target="footer14.xml"/><Relationship Id="rId179" Type="http://schemas.openxmlformats.org/officeDocument/2006/relationships/footer" Target="footer86.xml"/><Relationship Id="rId178" Type="http://schemas.openxmlformats.org/officeDocument/2006/relationships/footer" Target="footer85.xml"/><Relationship Id="rId177" Type="http://schemas.openxmlformats.org/officeDocument/2006/relationships/image" Target="media/image92.jpeg"/><Relationship Id="rId176" Type="http://schemas.openxmlformats.org/officeDocument/2006/relationships/image" Target="media/image91.jpeg"/><Relationship Id="rId175" Type="http://schemas.openxmlformats.org/officeDocument/2006/relationships/image" Target="media/image90.jpeg"/><Relationship Id="rId174" Type="http://schemas.openxmlformats.org/officeDocument/2006/relationships/image" Target="media/image89.jpeg"/><Relationship Id="rId173" Type="http://schemas.openxmlformats.org/officeDocument/2006/relationships/image" Target="media/image88.jpeg"/><Relationship Id="rId172" Type="http://schemas.openxmlformats.org/officeDocument/2006/relationships/image" Target="media/image87.jpeg"/><Relationship Id="rId171" Type="http://schemas.openxmlformats.org/officeDocument/2006/relationships/footer" Target="footer84.xml"/><Relationship Id="rId170" Type="http://schemas.openxmlformats.org/officeDocument/2006/relationships/footer" Target="footer83.xml"/><Relationship Id="rId17" Type="http://schemas.openxmlformats.org/officeDocument/2006/relationships/footer" Target="footer13.xml"/><Relationship Id="rId169" Type="http://schemas.openxmlformats.org/officeDocument/2006/relationships/image" Target="media/image86.jpeg"/><Relationship Id="rId168" Type="http://schemas.openxmlformats.org/officeDocument/2006/relationships/image" Target="media/image85.jpeg"/><Relationship Id="rId167" Type="http://schemas.openxmlformats.org/officeDocument/2006/relationships/image" Target="media/image84.jpeg"/><Relationship Id="rId166" Type="http://schemas.openxmlformats.org/officeDocument/2006/relationships/image" Target="media/image83.jpeg"/><Relationship Id="rId165" Type="http://schemas.openxmlformats.org/officeDocument/2006/relationships/image" Target="media/image82.jpeg"/><Relationship Id="rId164" Type="http://schemas.openxmlformats.org/officeDocument/2006/relationships/footer" Target="footer82.xml"/><Relationship Id="rId163" Type="http://schemas.openxmlformats.org/officeDocument/2006/relationships/image" Target="media/image81.jpeg"/><Relationship Id="rId162" Type="http://schemas.openxmlformats.org/officeDocument/2006/relationships/footer" Target="footer81.xml"/><Relationship Id="rId161" Type="http://schemas.openxmlformats.org/officeDocument/2006/relationships/image" Target="media/image80.jpeg"/><Relationship Id="rId160" Type="http://schemas.openxmlformats.org/officeDocument/2006/relationships/image" Target="media/image79.jpeg"/><Relationship Id="rId16" Type="http://schemas.openxmlformats.org/officeDocument/2006/relationships/footer" Target="footer12.xml"/><Relationship Id="rId159" Type="http://schemas.openxmlformats.org/officeDocument/2006/relationships/footer" Target="footer80.xml"/><Relationship Id="rId158" Type="http://schemas.openxmlformats.org/officeDocument/2006/relationships/footer" Target="footer79.xml"/><Relationship Id="rId157" Type="http://schemas.openxmlformats.org/officeDocument/2006/relationships/footer" Target="footer78.xml"/><Relationship Id="rId156" Type="http://schemas.openxmlformats.org/officeDocument/2006/relationships/image" Target="media/image78.jpeg"/><Relationship Id="rId155" Type="http://schemas.openxmlformats.org/officeDocument/2006/relationships/image" Target="media/image77.jpeg"/><Relationship Id="rId154" Type="http://schemas.openxmlformats.org/officeDocument/2006/relationships/footer" Target="footer77.xml"/><Relationship Id="rId153" Type="http://schemas.openxmlformats.org/officeDocument/2006/relationships/image" Target="media/image76.jpeg"/><Relationship Id="rId152" Type="http://schemas.openxmlformats.org/officeDocument/2006/relationships/image" Target="media/image75.jpeg"/><Relationship Id="rId151" Type="http://schemas.openxmlformats.org/officeDocument/2006/relationships/image" Target="media/image74.jpeg"/><Relationship Id="rId150" Type="http://schemas.openxmlformats.org/officeDocument/2006/relationships/image" Target="media/image73.jpeg"/><Relationship Id="rId15" Type="http://schemas.openxmlformats.org/officeDocument/2006/relationships/footer" Target="footer11.xml"/><Relationship Id="rId149" Type="http://schemas.openxmlformats.org/officeDocument/2006/relationships/image" Target="media/image72.jpeg"/><Relationship Id="rId148" Type="http://schemas.openxmlformats.org/officeDocument/2006/relationships/image" Target="media/image71.png"/><Relationship Id="rId147" Type="http://schemas.openxmlformats.org/officeDocument/2006/relationships/image" Target="media/image70.png"/><Relationship Id="rId146" Type="http://schemas.openxmlformats.org/officeDocument/2006/relationships/image" Target="media/image69.png"/><Relationship Id="rId145" Type="http://schemas.openxmlformats.org/officeDocument/2006/relationships/image" Target="media/image68.png"/><Relationship Id="rId144" Type="http://schemas.openxmlformats.org/officeDocument/2006/relationships/image" Target="media/image67.png"/><Relationship Id="rId143" Type="http://schemas.openxmlformats.org/officeDocument/2006/relationships/image" Target="media/image66.jpeg"/><Relationship Id="rId142" Type="http://schemas.openxmlformats.org/officeDocument/2006/relationships/image" Target="media/image65.jpeg"/><Relationship Id="rId141" Type="http://schemas.openxmlformats.org/officeDocument/2006/relationships/image" Target="media/image64.png"/><Relationship Id="rId140" Type="http://schemas.openxmlformats.org/officeDocument/2006/relationships/image" Target="media/image63.png"/><Relationship Id="rId14" Type="http://schemas.openxmlformats.org/officeDocument/2006/relationships/footer" Target="footer10.xml"/><Relationship Id="rId139" Type="http://schemas.openxmlformats.org/officeDocument/2006/relationships/image" Target="media/image62.jpeg"/><Relationship Id="rId138" Type="http://schemas.openxmlformats.org/officeDocument/2006/relationships/image" Target="media/image61.jpeg"/><Relationship Id="rId1374" Type="http://schemas.openxmlformats.org/officeDocument/2006/relationships/fontTable" Target="fontTable.xml"/><Relationship Id="rId1373" Type="http://schemas.openxmlformats.org/officeDocument/2006/relationships/styles" Target="styles.xml"/><Relationship Id="rId1372" Type="http://schemas.openxmlformats.org/officeDocument/2006/relationships/settings" Target="settings.xml"/><Relationship Id="rId1371" Type="http://schemas.openxmlformats.org/officeDocument/2006/relationships/image" Target="media/image889.jpeg"/><Relationship Id="rId1370" Type="http://schemas.openxmlformats.org/officeDocument/2006/relationships/image" Target="media/image888.png"/><Relationship Id="rId137" Type="http://schemas.openxmlformats.org/officeDocument/2006/relationships/image" Target="media/image60.png"/><Relationship Id="rId1369" Type="http://schemas.openxmlformats.org/officeDocument/2006/relationships/image" Target="media/image887.png"/><Relationship Id="rId1368" Type="http://schemas.openxmlformats.org/officeDocument/2006/relationships/image" Target="media/image886.png"/><Relationship Id="rId1367" Type="http://schemas.openxmlformats.org/officeDocument/2006/relationships/footer" Target="footer481.xml"/><Relationship Id="rId1366" Type="http://schemas.openxmlformats.org/officeDocument/2006/relationships/footer" Target="footer480.xml"/><Relationship Id="rId1365" Type="http://schemas.openxmlformats.org/officeDocument/2006/relationships/footer" Target="footer479.xml"/><Relationship Id="rId1364" Type="http://schemas.openxmlformats.org/officeDocument/2006/relationships/image" Target="media/image885.jpeg"/><Relationship Id="rId1363" Type="http://schemas.openxmlformats.org/officeDocument/2006/relationships/image" Target="media/image884.jpeg"/><Relationship Id="rId1362" Type="http://schemas.openxmlformats.org/officeDocument/2006/relationships/image" Target="media/image883.jpeg"/><Relationship Id="rId1361" Type="http://schemas.openxmlformats.org/officeDocument/2006/relationships/image" Target="media/image882.jpeg"/><Relationship Id="rId1360" Type="http://schemas.openxmlformats.org/officeDocument/2006/relationships/image" Target="media/image881.jpeg"/><Relationship Id="rId136" Type="http://schemas.openxmlformats.org/officeDocument/2006/relationships/footer" Target="footer76.xml"/><Relationship Id="rId1359" Type="http://schemas.openxmlformats.org/officeDocument/2006/relationships/image" Target="media/image880.jpeg"/><Relationship Id="rId1358" Type="http://schemas.openxmlformats.org/officeDocument/2006/relationships/image" Target="media/image879.jpeg"/><Relationship Id="rId1357" Type="http://schemas.openxmlformats.org/officeDocument/2006/relationships/image" Target="media/image878.jpeg"/><Relationship Id="rId1356" Type="http://schemas.openxmlformats.org/officeDocument/2006/relationships/image" Target="media/image877.jpeg"/><Relationship Id="rId1355" Type="http://schemas.openxmlformats.org/officeDocument/2006/relationships/image" Target="media/image876.jpeg"/><Relationship Id="rId1354" Type="http://schemas.openxmlformats.org/officeDocument/2006/relationships/image" Target="media/image875.jpeg"/><Relationship Id="rId1353" Type="http://schemas.openxmlformats.org/officeDocument/2006/relationships/image" Target="media/image874.jpeg"/><Relationship Id="rId1352" Type="http://schemas.openxmlformats.org/officeDocument/2006/relationships/footer" Target="footer478.xml"/><Relationship Id="rId1351" Type="http://schemas.openxmlformats.org/officeDocument/2006/relationships/image" Target="media/image873.jpeg"/><Relationship Id="rId1350" Type="http://schemas.openxmlformats.org/officeDocument/2006/relationships/image" Target="media/image872.jpeg"/><Relationship Id="rId135" Type="http://schemas.openxmlformats.org/officeDocument/2006/relationships/image" Target="media/image59.jpeg"/><Relationship Id="rId1349" Type="http://schemas.openxmlformats.org/officeDocument/2006/relationships/image" Target="media/image871.jpeg"/><Relationship Id="rId1348" Type="http://schemas.openxmlformats.org/officeDocument/2006/relationships/image" Target="media/image870.jpeg"/><Relationship Id="rId1347" Type="http://schemas.openxmlformats.org/officeDocument/2006/relationships/image" Target="media/image869.jpeg"/><Relationship Id="rId1346" Type="http://schemas.openxmlformats.org/officeDocument/2006/relationships/footer" Target="footer477.xml"/><Relationship Id="rId1345" Type="http://schemas.openxmlformats.org/officeDocument/2006/relationships/footer" Target="footer476.xml"/><Relationship Id="rId1344" Type="http://schemas.openxmlformats.org/officeDocument/2006/relationships/footer" Target="footer475.xml"/><Relationship Id="rId1343" Type="http://schemas.openxmlformats.org/officeDocument/2006/relationships/footer" Target="footer474.xml"/><Relationship Id="rId1342" Type="http://schemas.openxmlformats.org/officeDocument/2006/relationships/footer" Target="footer473.xml"/><Relationship Id="rId1341" Type="http://schemas.openxmlformats.org/officeDocument/2006/relationships/image" Target="media/image868.jpeg"/><Relationship Id="rId1340" Type="http://schemas.openxmlformats.org/officeDocument/2006/relationships/image" Target="media/image867.jpeg"/><Relationship Id="rId134" Type="http://schemas.openxmlformats.org/officeDocument/2006/relationships/footer" Target="footer75.xml"/><Relationship Id="rId1339" Type="http://schemas.openxmlformats.org/officeDocument/2006/relationships/image" Target="media/image866.jpeg"/><Relationship Id="rId1338" Type="http://schemas.openxmlformats.org/officeDocument/2006/relationships/image" Target="media/image865.png"/><Relationship Id="rId1337" Type="http://schemas.openxmlformats.org/officeDocument/2006/relationships/image" Target="media/image864.png"/><Relationship Id="rId1336" Type="http://schemas.openxmlformats.org/officeDocument/2006/relationships/image" Target="media/image863.jpeg"/><Relationship Id="rId1335" Type="http://schemas.openxmlformats.org/officeDocument/2006/relationships/image" Target="media/image862.jpeg"/><Relationship Id="rId1334" Type="http://schemas.openxmlformats.org/officeDocument/2006/relationships/image" Target="media/image861.jpeg"/><Relationship Id="rId1333" Type="http://schemas.openxmlformats.org/officeDocument/2006/relationships/image" Target="media/image860.jpeg"/><Relationship Id="rId1332" Type="http://schemas.openxmlformats.org/officeDocument/2006/relationships/image" Target="media/image859.jpeg"/><Relationship Id="rId1331" Type="http://schemas.openxmlformats.org/officeDocument/2006/relationships/image" Target="media/image858.jpeg"/><Relationship Id="rId1330" Type="http://schemas.openxmlformats.org/officeDocument/2006/relationships/image" Target="media/image857.jpeg"/><Relationship Id="rId133" Type="http://schemas.openxmlformats.org/officeDocument/2006/relationships/footer" Target="footer74.xml"/><Relationship Id="rId1329" Type="http://schemas.openxmlformats.org/officeDocument/2006/relationships/image" Target="media/image856.jpeg"/><Relationship Id="rId1328" Type="http://schemas.openxmlformats.org/officeDocument/2006/relationships/image" Target="media/image855.jpeg"/><Relationship Id="rId1327" Type="http://schemas.openxmlformats.org/officeDocument/2006/relationships/image" Target="media/image854.jpeg"/><Relationship Id="rId1326" Type="http://schemas.openxmlformats.org/officeDocument/2006/relationships/image" Target="media/image853.jpeg"/><Relationship Id="rId1325" Type="http://schemas.openxmlformats.org/officeDocument/2006/relationships/footer" Target="footer472.xml"/><Relationship Id="rId1324" Type="http://schemas.openxmlformats.org/officeDocument/2006/relationships/image" Target="media/image852.jpeg"/><Relationship Id="rId1323" Type="http://schemas.openxmlformats.org/officeDocument/2006/relationships/image" Target="media/image851.jpeg"/><Relationship Id="rId1322" Type="http://schemas.openxmlformats.org/officeDocument/2006/relationships/image" Target="media/image850.jpeg"/><Relationship Id="rId1321" Type="http://schemas.openxmlformats.org/officeDocument/2006/relationships/image" Target="media/image849.jpeg"/><Relationship Id="rId1320" Type="http://schemas.openxmlformats.org/officeDocument/2006/relationships/image" Target="media/image848.jpeg"/><Relationship Id="rId132" Type="http://schemas.openxmlformats.org/officeDocument/2006/relationships/footer" Target="footer73.xml"/><Relationship Id="rId1319" Type="http://schemas.openxmlformats.org/officeDocument/2006/relationships/image" Target="media/image847.jpeg"/><Relationship Id="rId1318" Type="http://schemas.openxmlformats.org/officeDocument/2006/relationships/image" Target="media/image846.jpeg"/><Relationship Id="rId1317" Type="http://schemas.openxmlformats.org/officeDocument/2006/relationships/image" Target="media/image845.png"/><Relationship Id="rId1316" Type="http://schemas.openxmlformats.org/officeDocument/2006/relationships/image" Target="media/image844.png"/><Relationship Id="rId1315" Type="http://schemas.openxmlformats.org/officeDocument/2006/relationships/image" Target="media/image843.jpeg"/><Relationship Id="rId1314" Type="http://schemas.openxmlformats.org/officeDocument/2006/relationships/image" Target="media/image842.png"/><Relationship Id="rId1313" Type="http://schemas.openxmlformats.org/officeDocument/2006/relationships/image" Target="media/image841.png"/><Relationship Id="rId1312" Type="http://schemas.openxmlformats.org/officeDocument/2006/relationships/image" Target="media/image840.png"/><Relationship Id="rId1311" Type="http://schemas.openxmlformats.org/officeDocument/2006/relationships/image" Target="media/image839.png"/><Relationship Id="rId1310" Type="http://schemas.openxmlformats.org/officeDocument/2006/relationships/image" Target="media/image838.jpeg"/><Relationship Id="rId131" Type="http://schemas.openxmlformats.org/officeDocument/2006/relationships/footer" Target="footer72.xml"/><Relationship Id="rId1309" Type="http://schemas.openxmlformats.org/officeDocument/2006/relationships/image" Target="media/image837.jpeg"/><Relationship Id="rId1308" Type="http://schemas.openxmlformats.org/officeDocument/2006/relationships/image" Target="media/image836.jpeg"/><Relationship Id="rId1307" Type="http://schemas.openxmlformats.org/officeDocument/2006/relationships/image" Target="media/image835.jpeg"/><Relationship Id="rId1306" Type="http://schemas.openxmlformats.org/officeDocument/2006/relationships/image" Target="media/image834.jpeg"/><Relationship Id="rId1305" Type="http://schemas.openxmlformats.org/officeDocument/2006/relationships/image" Target="media/image833.jpeg"/><Relationship Id="rId1304" Type="http://schemas.openxmlformats.org/officeDocument/2006/relationships/image" Target="media/image832.jpeg"/><Relationship Id="rId1303" Type="http://schemas.openxmlformats.org/officeDocument/2006/relationships/image" Target="media/image831.png"/><Relationship Id="rId1302" Type="http://schemas.openxmlformats.org/officeDocument/2006/relationships/image" Target="media/image830.jpeg"/><Relationship Id="rId1301" Type="http://schemas.openxmlformats.org/officeDocument/2006/relationships/image" Target="media/image829.jpeg"/><Relationship Id="rId1300" Type="http://schemas.openxmlformats.org/officeDocument/2006/relationships/image" Target="media/image828.png"/><Relationship Id="rId130" Type="http://schemas.openxmlformats.org/officeDocument/2006/relationships/image" Target="media/image58.jpeg"/><Relationship Id="rId13" Type="http://schemas.openxmlformats.org/officeDocument/2006/relationships/footer" Target="footer9.xml"/><Relationship Id="rId1299" Type="http://schemas.openxmlformats.org/officeDocument/2006/relationships/image" Target="media/image827.png"/><Relationship Id="rId1298" Type="http://schemas.openxmlformats.org/officeDocument/2006/relationships/image" Target="media/image826.png"/><Relationship Id="rId1297" Type="http://schemas.openxmlformats.org/officeDocument/2006/relationships/image" Target="media/image825.jpeg"/><Relationship Id="rId1296" Type="http://schemas.openxmlformats.org/officeDocument/2006/relationships/image" Target="media/image824.jpeg"/><Relationship Id="rId1295" Type="http://schemas.openxmlformats.org/officeDocument/2006/relationships/image" Target="media/image823.jpeg"/><Relationship Id="rId1294" Type="http://schemas.openxmlformats.org/officeDocument/2006/relationships/image" Target="media/image822.jpeg"/><Relationship Id="rId1293" Type="http://schemas.openxmlformats.org/officeDocument/2006/relationships/image" Target="media/image821.jpeg"/><Relationship Id="rId1292" Type="http://schemas.openxmlformats.org/officeDocument/2006/relationships/image" Target="media/image820.png"/><Relationship Id="rId1291" Type="http://schemas.openxmlformats.org/officeDocument/2006/relationships/image" Target="media/image819.png"/><Relationship Id="rId1290" Type="http://schemas.openxmlformats.org/officeDocument/2006/relationships/image" Target="media/image818.jpeg"/><Relationship Id="rId129" Type="http://schemas.openxmlformats.org/officeDocument/2006/relationships/image" Target="media/image57.jpeg"/><Relationship Id="rId1289" Type="http://schemas.openxmlformats.org/officeDocument/2006/relationships/image" Target="media/image817.jpeg"/><Relationship Id="rId1288" Type="http://schemas.openxmlformats.org/officeDocument/2006/relationships/image" Target="media/image816.png"/><Relationship Id="rId1287" Type="http://schemas.openxmlformats.org/officeDocument/2006/relationships/image" Target="media/image815.png"/><Relationship Id="rId1286" Type="http://schemas.openxmlformats.org/officeDocument/2006/relationships/image" Target="media/image814.jpeg"/><Relationship Id="rId1285" Type="http://schemas.openxmlformats.org/officeDocument/2006/relationships/image" Target="media/image813.jpeg"/><Relationship Id="rId1284" Type="http://schemas.openxmlformats.org/officeDocument/2006/relationships/image" Target="media/image812.jpeg"/><Relationship Id="rId1283" Type="http://schemas.openxmlformats.org/officeDocument/2006/relationships/image" Target="media/image811.jpeg"/><Relationship Id="rId1282" Type="http://schemas.openxmlformats.org/officeDocument/2006/relationships/image" Target="media/image810.jpeg"/><Relationship Id="rId1281" Type="http://schemas.openxmlformats.org/officeDocument/2006/relationships/image" Target="media/image809.jpeg"/><Relationship Id="rId1280" Type="http://schemas.openxmlformats.org/officeDocument/2006/relationships/image" Target="media/image808.jpeg"/><Relationship Id="rId128" Type="http://schemas.openxmlformats.org/officeDocument/2006/relationships/footer" Target="footer71.xml"/><Relationship Id="rId1279" Type="http://schemas.openxmlformats.org/officeDocument/2006/relationships/image" Target="media/image807.jpeg"/><Relationship Id="rId1278" Type="http://schemas.openxmlformats.org/officeDocument/2006/relationships/image" Target="media/image806.jpeg"/><Relationship Id="rId1277" Type="http://schemas.openxmlformats.org/officeDocument/2006/relationships/image" Target="media/image805.jpeg"/><Relationship Id="rId1276" Type="http://schemas.openxmlformats.org/officeDocument/2006/relationships/image" Target="media/image804.png"/><Relationship Id="rId1275" Type="http://schemas.openxmlformats.org/officeDocument/2006/relationships/image" Target="media/image803.jpeg"/><Relationship Id="rId1274" Type="http://schemas.openxmlformats.org/officeDocument/2006/relationships/image" Target="media/image802.png"/><Relationship Id="rId1273" Type="http://schemas.openxmlformats.org/officeDocument/2006/relationships/image" Target="media/image801.png"/><Relationship Id="rId1272" Type="http://schemas.openxmlformats.org/officeDocument/2006/relationships/image" Target="media/image800.png"/><Relationship Id="rId1271" Type="http://schemas.openxmlformats.org/officeDocument/2006/relationships/image" Target="media/image799.jpeg"/><Relationship Id="rId1270" Type="http://schemas.openxmlformats.org/officeDocument/2006/relationships/image" Target="media/image798.jpeg"/><Relationship Id="rId127" Type="http://schemas.openxmlformats.org/officeDocument/2006/relationships/image" Target="media/image56.jpeg"/><Relationship Id="rId1269" Type="http://schemas.openxmlformats.org/officeDocument/2006/relationships/footer" Target="footer471.xml"/><Relationship Id="rId1268" Type="http://schemas.openxmlformats.org/officeDocument/2006/relationships/image" Target="media/image797.jpeg"/><Relationship Id="rId1267" Type="http://schemas.openxmlformats.org/officeDocument/2006/relationships/image" Target="media/image796.jpeg"/><Relationship Id="rId1266" Type="http://schemas.openxmlformats.org/officeDocument/2006/relationships/image" Target="media/image795.jpeg"/><Relationship Id="rId1265" Type="http://schemas.openxmlformats.org/officeDocument/2006/relationships/image" Target="media/image794.jpeg"/><Relationship Id="rId1264" Type="http://schemas.openxmlformats.org/officeDocument/2006/relationships/image" Target="media/image793.jpeg"/><Relationship Id="rId1263" Type="http://schemas.openxmlformats.org/officeDocument/2006/relationships/image" Target="media/image792.jpeg"/><Relationship Id="rId1262" Type="http://schemas.openxmlformats.org/officeDocument/2006/relationships/image" Target="media/image791.jpeg"/><Relationship Id="rId1261" Type="http://schemas.openxmlformats.org/officeDocument/2006/relationships/footer" Target="footer470.xml"/><Relationship Id="rId1260" Type="http://schemas.openxmlformats.org/officeDocument/2006/relationships/image" Target="media/image790.jpeg"/><Relationship Id="rId126" Type="http://schemas.openxmlformats.org/officeDocument/2006/relationships/footer" Target="footer70.xml"/><Relationship Id="rId1259" Type="http://schemas.openxmlformats.org/officeDocument/2006/relationships/image" Target="media/image789.jpeg"/><Relationship Id="rId1258" Type="http://schemas.openxmlformats.org/officeDocument/2006/relationships/footer" Target="footer469.xml"/><Relationship Id="rId1257" Type="http://schemas.openxmlformats.org/officeDocument/2006/relationships/footer" Target="footer468.xml"/><Relationship Id="rId1256" Type="http://schemas.openxmlformats.org/officeDocument/2006/relationships/footer" Target="footer467.xml"/><Relationship Id="rId1255" Type="http://schemas.openxmlformats.org/officeDocument/2006/relationships/footer" Target="footer466.xml"/><Relationship Id="rId1254" Type="http://schemas.openxmlformats.org/officeDocument/2006/relationships/footer" Target="footer465.xml"/><Relationship Id="rId1253" Type="http://schemas.openxmlformats.org/officeDocument/2006/relationships/footer" Target="footer464.xml"/><Relationship Id="rId1252" Type="http://schemas.openxmlformats.org/officeDocument/2006/relationships/footer" Target="footer463.xml"/><Relationship Id="rId1251" Type="http://schemas.openxmlformats.org/officeDocument/2006/relationships/footer" Target="footer462.xml"/><Relationship Id="rId1250" Type="http://schemas.openxmlformats.org/officeDocument/2006/relationships/footer" Target="footer461.xml"/><Relationship Id="rId125" Type="http://schemas.openxmlformats.org/officeDocument/2006/relationships/footer" Target="footer69.xml"/><Relationship Id="rId1249" Type="http://schemas.openxmlformats.org/officeDocument/2006/relationships/footer" Target="footer460.xml"/><Relationship Id="rId1248" Type="http://schemas.openxmlformats.org/officeDocument/2006/relationships/footer" Target="footer459.xml"/><Relationship Id="rId1247" Type="http://schemas.openxmlformats.org/officeDocument/2006/relationships/footer" Target="footer458.xml"/><Relationship Id="rId1246" Type="http://schemas.openxmlformats.org/officeDocument/2006/relationships/footer" Target="footer457.xml"/><Relationship Id="rId1245" Type="http://schemas.openxmlformats.org/officeDocument/2006/relationships/footer" Target="footer456.xml"/><Relationship Id="rId1244" Type="http://schemas.openxmlformats.org/officeDocument/2006/relationships/footer" Target="footer455.xml"/><Relationship Id="rId1243" Type="http://schemas.openxmlformats.org/officeDocument/2006/relationships/footer" Target="footer454.xml"/><Relationship Id="rId1242" Type="http://schemas.openxmlformats.org/officeDocument/2006/relationships/footer" Target="footer453.xml"/><Relationship Id="rId1241" Type="http://schemas.openxmlformats.org/officeDocument/2006/relationships/footer" Target="footer452.xml"/><Relationship Id="rId1240" Type="http://schemas.openxmlformats.org/officeDocument/2006/relationships/footer" Target="footer451.xml"/><Relationship Id="rId124" Type="http://schemas.openxmlformats.org/officeDocument/2006/relationships/image" Target="media/image55.jpeg"/><Relationship Id="rId1239" Type="http://schemas.openxmlformats.org/officeDocument/2006/relationships/footer" Target="footer450.xml"/><Relationship Id="rId1238" Type="http://schemas.openxmlformats.org/officeDocument/2006/relationships/footer" Target="footer449.xml"/><Relationship Id="rId1237" Type="http://schemas.openxmlformats.org/officeDocument/2006/relationships/footer" Target="footer448.xml"/><Relationship Id="rId1236" Type="http://schemas.openxmlformats.org/officeDocument/2006/relationships/footer" Target="footer447.xml"/><Relationship Id="rId1235" Type="http://schemas.openxmlformats.org/officeDocument/2006/relationships/footer" Target="footer446.xml"/><Relationship Id="rId1234" Type="http://schemas.openxmlformats.org/officeDocument/2006/relationships/footer" Target="footer445.xml"/><Relationship Id="rId1233" Type="http://schemas.openxmlformats.org/officeDocument/2006/relationships/footer" Target="footer444.xml"/><Relationship Id="rId1232" Type="http://schemas.openxmlformats.org/officeDocument/2006/relationships/footer" Target="footer443.xml"/><Relationship Id="rId1231" Type="http://schemas.openxmlformats.org/officeDocument/2006/relationships/footer" Target="footer442.xml"/><Relationship Id="rId1230" Type="http://schemas.openxmlformats.org/officeDocument/2006/relationships/footer" Target="footer441.xml"/><Relationship Id="rId123" Type="http://schemas.openxmlformats.org/officeDocument/2006/relationships/image" Target="media/image54.jpeg"/><Relationship Id="rId1229" Type="http://schemas.openxmlformats.org/officeDocument/2006/relationships/footer" Target="footer440.xml"/><Relationship Id="rId1228" Type="http://schemas.openxmlformats.org/officeDocument/2006/relationships/footer" Target="footer439.xml"/><Relationship Id="rId1227" Type="http://schemas.openxmlformats.org/officeDocument/2006/relationships/footer" Target="footer438.xml"/><Relationship Id="rId1226" Type="http://schemas.openxmlformats.org/officeDocument/2006/relationships/footer" Target="footer437.xml"/><Relationship Id="rId1225" Type="http://schemas.openxmlformats.org/officeDocument/2006/relationships/footer" Target="footer436.xml"/><Relationship Id="rId1224" Type="http://schemas.openxmlformats.org/officeDocument/2006/relationships/footer" Target="footer435.xml"/><Relationship Id="rId1223" Type="http://schemas.openxmlformats.org/officeDocument/2006/relationships/footer" Target="footer434.xml"/><Relationship Id="rId1222" Type="http://schemas.openxmlformats.org/officeDocument/2006/relationships/footer" Target="footer433.xml"/><Relationship Id="rId1221" Type="http://schemas.openxmlformats.org/officeDocument/2006/relationships/footer" Target="footer432.xml"/><Relationship Id="rId1220" Type="http://schemas.openxmlformats.org/officeDocument/2006/relationships/footer" Target="footer431.xml"/><Relationship Id="rId122" Type="http://schemas.openxmlformats.org/officeDocument/2006/relationships/footer" Target="footer68.xml"/><Relationship Id="rId1219" Type="http://schemas.openxmlformats.org/officeDocument/2006/relationships/footer" Target="footer430.xml"/><Relationship Id="rId1218" Type="http://schemas.openxmlformats.org/officeDocument/2006/relationships/footer" Target="footer429.xml"/><Relationship Id="rId1217" Type="http://schemas.openxmlformats.org/officeDocument/2006/relationships/footer" Target="footer428.xml"/><Relationship Id="rId1216" Type="http://schemas.openxmlformats.org/officeDocument/2006/relationships/footer" Target="footer427.xml"/><Relationship Id="rId1215" Type="http://schemas.openxmlformats.org/officeDocument/2006/relationships/footer" Target="footer426.xml"/><Relationship Id="rId1214" Type="http://schemas.openxmlformats.org/officeDocument/2006/relationships/footer" Target="footer425.xml"/><Relationship Id="rId1213" Type="http://schemas.openxmlformats.org/officeDocument/2006/relationships/footer" Target="footer424.xml"/><Relationship Id="rId1212" Type="http://schemas.openxmlformats.org/officeDocument/2006/relationships/footer" Target="footer423.xml"/><Relationship Id="rId1211" Type="http://schemas.openxmlformats.org/officeDocument/2006/relationships/footer" Target="footer422.xml"/><Relationship Id="rId1210" Type="http://schemas.openxmlformats.org/officeDocument/2006/relationships/footer" Target="footer421.xml"/><Relationship Id="rId121" Type="http://schemas.openxmlformats.org/officeDocument/2006/relationships/image" Target="media/image53.jpeg"/><Relationship Id="rId1209" Type="http://schemas.openxmlformats.org/officeDocument/2006/relationships/footer" Target="footer420.xml"/><Relationship Id="rId1208" Type="http://schemas.openxmlformats.org/officeDocument/2006/relationships/footer" Target="footer419.xml"/><Relationship Id="rId1207" Type="http://schemas.openxmlformats.org/officeDocument/2006/relationships/footer" Target="footer418.xml"/><Relationship Id="rId1206" Type="http://schemas.openxmlformats.org/officeDocument/2006/relationships/footer" Target="footer417.xml"/><Relationship Id="rId1205" Type="http://schemas.openxmlformats.org/officeDocument/2006/relationships/footer" Target="footer416.xml"/><Relationship Id="rId1204" Type="http://schemas.openxmlformats.org/officeDocument/2006/relationships/footer" Target="footer415.xml"/><Relationship Id="rId1203" Type="http://schemas.openxmlformats.org/officeDocument/2006/relationships/footer" Target="footer414.xml"/><Relationship Id="rId1202" Type="http://schemas.openxmlformats.org/officeDocument/2006/relationships/footer" Target="footer413.xml"/><Relationship Id="rId1201" Type="http://schemas.openxmlformats.org/officeDocument/2006/relationships/footer" Target="footer412.xml"/><Relationship Id="rId1200" Type="http://schemas.openxmlformats.org/officeDocument/2006/relationships/footer" Target="footer411.xml"/><Relationship Id="rId120" Type="http://schemas.openxmlformats.org/officeDocument/2006/relationships/image" Target="media/image52.jpeg"/><Relationship Id="rId12" Type="http://schemas.openxmlformats.org/officeDocument/2006/relationships/footer" Target="footer8.xml"/><Relationship Id="rId1199" Type="http://schemas.openxmlformats.org/officeDocument/2006/relationships/footer" Target="footer410.xml"/><Relationship Id="rId1198" Type="http://schemas.openxmlformats.org/officeDocument/2006/relationships/footer" Target="footer409.xml"/><Relationship Id="rId1197" Type="http://schemas.openxmlformats.org/officeDocument/2006/relationships/footer" Target="footer408.xml"/><Relationship Id="rId1196" Type="http://schemas.openxmlformats.org/officeDocument/2006/relationships/footer" Target="footer407.xml"/><Relationship Id="rId1195" Type="http://schemas.openxmlformats.org/officeDocument/2006/relationships/footer" Target="footer406.xml"/><Relationship Id="rId1194" Type="http://schemas.openxmlformats.org/officeDocument/2006/relationships/footer" Target="footer405.xml"/><Relationship Id="rId1193" Type="http://schemas.openxmlformats.org/officeDocument/2006/relationships/footer" Target="footer404.xml"/><Relationship Id="rId1192" Type="http://schemas.openxmlformats.org/officeDocument/2006/relationships/footer" Target="footer403.xml"/><Relationship Id="rId1191" Type="http://schemas.openxmlformats.org/officeDocument/2006/relationships/footer" Target="footer402.xml"/><Relationship Id="rId1190" Type="http://schemas.openxmlformats.org/officeDocument/2006/relationships/footer" Target="footer401.xml"/><Relationship Id="rId119" Type="http://schemas.openxmlformats.org/officeDocument/2006/relationships/footer" Target="footer67.xml"/><Relationship Id="rId1189" Type="http://schemas.openxmlformats.org/officeDocument/2006/relationships/footer" Target="footer400.xml"/><Relationship Id="rId1188" Type="http://schemas.openxmlformats.org/officeDocument/2006/relationships/footer" Target="footer399.xml"/><Relationship Id="rId1187" Type="http://schemas.openxmlformats.org/officeDocument/2006/relationships/footer" Target="footer398.xml"/><Relationship Id="rId1186" Type="http://schemas.openxmlformats.org/officeDocument/2006/relationships/footer" Target="footer397.xml"/><Relationship Id="rId1185" Type="http://schemas.openxmlformats.org/officeDocument/2006/relationships/footer" Target="footer396.xml"/><Relationship Id="rId1184" Type="http://schemas.openxmlformats.org/officeDocument/2006/relationships/footer" Target="footer395.xml"/><Relationship Id="rId1183" Type="http://schemas.openxmlformats.org/officeDocument/2006/relationships/footer" Target="footer394.xml"/><Relationship Id="rId1182" Type="http://schemas.openxmlformats.org/officeDocument/2006/relationships/footer" Target="footer393.xml"/><Relationship Id="rId1181" Type="http://schemas.openxmlformats.org/officeDocument/2006/relationships/footer" Target="footer392.xml"/><Relationship Id="rId1180" Type="http://schemas.openxmlformats.org/officeDocument/2006/relationships/footer" Target="footer391.xml"/><Relationship Id="rId118" Type="http://schemas.openxmlformats.org/officeDocument/2006/relationships/image" Target="media/image51.jpeg"/><Relationship Id="rId1179" Type="http://schemas.openxmlformats.org/officeDocument/2006/relationships/footer" Target="footer390.xml"/><Relationship Id="rId1178" Type="http://schemas.openxmlformats.org/officeDocument/2006/relationships/footer" Target="footer389.xml"/><Relationship Id="rId1177" Type="http://schemas.openxmlformats.org/officeDocument/2006/relationships/footer" Target="footer388.xml"/><Relationship Id="rId1176" Type="http://schemas.openxmlformats.org/officeDocument/2006/relationships/footer" Target="footer387.xml"/><Relationship Id="rId1175" Type="http://schemas.openxmlformats.org/officeDocument/2006/relationships/footer" Target="footer386.xml"/><Relationship Id="rId1174" Type="http://schemas.openxmlformats.org/officeDocument/2006/relationships/footer" Target="footer385.xml"/><Relationship Id="rId1173" Type="http://schemas.openxmlformats.org/officeDocument/2006/relationships/footer" Target="footer384.xml"/><Relationship Id="rId1172" Type="http://schemas.openxmlformats.org/officeDocument/2006/relationships/footer" Target="footer383.xml"/><Relationship Id="rId1171" Type="http://schemas.openxmlformats.org/officeDocument/2006/relationships/footer" Target="footer382.xml"/><Relationship Id="rId1170" Type="http://schemas.openxmlformats.org/officeDocument/2006/relationships/footer" Target="footer381.xml"/><Relationship Id="rId117" Type="http://schemas.openxmlformats.org/officeDocument/2006/relationships/image" Target="media/image50.jpeg"/><Relationship Id="rId1169" Type="http://schemas.openxmlformats.org/officeDocument/2006/relationships/footer" Target="footer380.xml"/><Relationship Id="rId1168" Type="http://schemas.openxmlformats.org/officeDocument/2006/relationships/footer" Target="footer379.xml"/><Relationship Id="rId1167" Type="http://schemas.openxmlformats.org/officeDocument/2006/relationships/footer" Target="footer378.xml"/><Relationship Id="rId1166" Type="http://schemas.openxmlformats.org/officeDocument/2006/relationships/footer" Target="footer377.xml"/><Relationship Id="rId1165" Type="http://schemas.openxmlformats.org/officeDocument/2006/relationships/footer" Target="footer376.xml"/><Relationship Id="rId1164" Type="http://schemas.openxmlformats.org/officeDocument/2006/relationships/footer" Target="footer375.xml"/><Relationship Id="rId1163" Type="http://schemas.openxmlformats.org/officeDocument/2006/relationships/footer" Target="footer374.xml"/><Relationship Id="rId1162" Type="http://schemas.openxmlformats.org/officeDocument/2006/relationships/footer" Target="footer373.xml"/><Relationship Id="rId1161" Type="http://schemas.openxmlformats.org/officeDocument/2006/relationships/image" Target="media/image788.jpeg"/><Relationship Id="rId1160" Type="http://schemas.openxmlformats.org/officeDocument/2006/relationships/image" Target="media/image787.jpeg"/><Relationship Id="rId116" Type="http://schemas.openxmlformats.org/officeDocument/2006/relationships/image" Target="media/image49.jpeg"/><Relationship Id="rId1159" Type="http://schemas.openxmlformats.org/officeDocument/2006/relationships/image" Target="media/image786.png"/><Relationship Id="rId1158" Type="http://schemas.openxmlformats.org/officeDocument/2006/relationships/image" Target="media/image785.png"/><Relationship Id="rId1157" Type="http://schemas.openxmlformats.org/officeDocument/2006/relationships/image" Target="media/image784.jpeg"/><Relationship Id="rId1156" Type="http://schemas.openxmlformats.org/officeDocument/2006/relationships/image" Target="media/image783.jpeg"/><Relationship Id="rId1155" Type="http://schemas.openxmlformats.org/officeDocument/2006/relationships/footer" Target="footer372.xml"/><Relationship Id="rId1154" Type="http://schemas.openxmlformats.org/officeDocument/2006/relationships/footer" Target="footer371.xml"/><Relationship Id="rId1153" Type="http://schemas.openxmlformats.org/officeDocument/2006/relationships/footer" Target="footer370.xml"/><Relationship Id="rId1152" Type="http://schemas.openxmlformats.org/officeDocument/2006/relationships/footer" Target="footer369.xml"/><Relationship Id="rId1151" Type="http://schemas.openxmlformats.org/officeDocument/2006/relationships/footer" Target="footer368.xml"/><Relationship Id="rId1150" Type="http://schemas.openxmlformats.org/officeDocument/2006/relationships/footer" Target="footer367.xml"/><Relationship Id="rId115" Type="http://schemas.openxmlformats.org/officeDocument/2006/relationships/image" Target="media/image48.jpeg"/><Relationship Id="rId1149" Type="http://schemas.openxmlformats.org/officeDocument/2006/relationships/footer" Target="footer366.xml"/><Relationship Id="rId1148" Type="http://schemas.openxmlformats.org/officeDocument/2006/relationships/footer" Target="footer365.xml"/><Relationship Id="rId1147" Type="http://schemas.openxmlformats.org/officeDocument/2006/relationships/footer" Target="footer364.xml"/><Relationship Id="rId1146" Type="http://schemas.openxmlformats.org/officeDocument/2006/relationships/footer" Target="footer363.xml"/><Relationship Id="rId1145" Type="http://schemas.openxmlformats.org/officeDocument/2006/relationships/footer" Target="footer362.xml"/><Relationship Id="rId1144" Type="http://schemas.openxmlformats.org/officeDocument/2006/relationships/footer" Target="footer361.xml"/><Relationship Id="rId1143" Type="http://schemas.openxmlformats.org/officeDocument/2006/relationships/footer" Target="footer360.xml"/><Relationship Id="rId1142" Type="http://schemas.openxmlformats.org/officeDocument/2006/relationships/footer" Target="footer359.xml"/><Relationship Id="rId1141" Type="http://schemas.openxmlformats.org/officeDocument/2006/relationships/footer" Target="footer358.xml"/><Relationship Id="rId1140" Type="http://schemas.openxmlformats.org/officeDocument/2006/relationships/image" Target="media/image782.jpeg"/><Relationship Id="rId114" Type="http://schemas.openxmlformats.org/officeDocument/2006/relationships/image" Target="media/image47.jpeg"/><Relationship Id="rId1139" Type="http://schemas.openxmlformats.org/officeDocument/2006/relationships/image" Target="media/image781.jpeg"/><Relationship Id="rId1138" Type="http://schemas.openxmlformats.org/officeDocument/2006/relationships/footer" Target="footer357.xml"/><Relationship Id="rId1137" Type="http://schemas.openxmlformats.org/officeDocument/2006/relationships/footer" Target="footer356.xml"/><Relationship Id="rId1136" Type="http://schemas.openxmlformats.org/officeDocument/2006/relationships/footer" Target="footer355.xml"/><Relationship Id="rId1135" Type="http://schemas.openxmlformats.org/officeDocument/2006/relationships/image" Target="media/image780.jpeg"/><Relationship Id="rId1134" Type="http://schemas.openxmlformats.org/officeDocument/2006/relationships/image" Target="media/image779.jpeg"/><Relationship Id="rId1133" Type="http://schemas.openxmlformats.org/officeDocument/2006/relationships/image" Target="media/image778.jpeg"/><Relationship Id="rId1132" Type="http://schemas.openxmlformats.org/officeDocument/2006/relationships/footer" Target="footer354.xml"/><Relationship Id="rId1131" Type="http://schemas.openxmlformats.org/officeDocument/2006/relationships/image" Target="media/image777.jpeg"/><Relationship Id="rId1130" Type="http://schemas.openxmlformats.org/officeDocument/2006/relationships/footer" Target="footer353.xml"/><Relationship Id="rId113" Type="http://schemas.openxmlformats.org/officeDocument/2006/relationships/image" Target="media/image46.jpeg"/><Relationship Id="rId1129" Type="http://schemas.openxmlformats.org/officeDocument/2006/relationships/image" Target="media/image776.jpeg"/><Relationship Id="rId1128" Type="http://schemas.openxmlformats.org/officeDocument/2006/relationships/image" Target="media/image775.jpeg"/><Relationship Id="rId1127" Type="http://schemas.openxmlformats.org/officeDocument/2006/relationships/image" Target="media/image774.jpeg"/><Relationship Id="rId1126" Type="http://schemas.openxmlformats.org/officeDocument/2006/relationships/image" Target="media/image773.jpeg"/><Relationship Id="rId1125" Type="http://schemas.openxmlformats.org/officeDocument/2006/relationships/footer" Target="footer352.xml"/><Relationship Id="rId1124" Type="http://schemas.openxmlformats.org/officeDocument/2006/relationships/footer" Target="footer351.xml"/><Relationship Id="rId1123" Type="http://schemas.openxmlformats.org/officeDocument/2006/relationships/footer" Target="footer350.xml"/><Relationship Id="rId1122" Type="http://schemas.openxmlformats.org/officeDocument/2006/relationships/footer" Target="footer349.xml"/><Relationship Id="rId1121" Type="http://schemas.openxmlformats.org/officeDocument/2006/relationships/image" Target="media/image772.jpeg"/><Relationship Id="rId1120" Type="http://schemas.openxmlformats.org/officeDocument/2006/relationships/footer" Target="footer348.xml"/><Relationship Id="rId112" Type="http://schemas.openxmlformats.org/officeDocument/2006/relationships/footer" Target="footer66.xml"/><Relationship Id="rId1119" Type="http://schemas.openxmlformats.org/officeDocument/2006/relationships/image" Target="media/image771.jpeg"/><Relationship Id="rId1118" Type="http://schemas.openxmlformats.org/officeDocument/2006/relationships/image" Target="media/image770.jpeg"/><Relationship Id="rId1117" Type="http://schemas.openxmlformats.org/officeDocument/2006/relationships/image" Target="media/image769.jpeg"/><Relationship Id="rId1116" Type="http://schemas.openxmlformats.org/officeDocument/2006/relationships/image" Target="media/image768.jpeg"/><Relationship Id="rId1115" Type="http://schemas.openxmlformats.org/officeDocument/2006/relationships/footer" Target="footer347.xml"/><Relationship Id="rId1114" Type="http://schemas.openxmlformats.org/officeDocument/2006/relationships/image" Target="media/image767.png"/><Relationship Id="rId1113" Type="http://schemas.openxmlformats.org/officeDocument/2006/relationships/image" Target="media/image766.jpeg"/><Relationship Id="rId1112" Type="http://schemas.openxmlformats.org/officeDocument/2006/relationships/image" Target="media/image765.png"/><Relationship Id="rId1111" Type="http://schemas.openxmlformats.org/officeDocument/2006/relationships/footer" Target="footer346.xml"/><Relationship Id="rId1110" Type="http://schemas.openxmlformats.org/officeDocument/2006/relationships/footer" Target="footer345.xml"/><Relationship Id="rId111" Type="http://schemas.openxmlformats.org/officeDocument/2006/relationships/image" Target="media/image45.jpeg"/><Relationship Id="rId1109" Type="http://schemas.openxmlformats.org/officeDocument/2006/relationships/footer" Target="footer344.xml"/><Relationship Id="rId1108" Type="http://schemas.openxmlformats.org/officeDocument/2006/relationships/footer" Target="footer343.xml"/><Relationship Id="rId1107" Type="http://schemas.openxmlformats.org/officeDocument/2006/relationships/footer" Target="footer342.xml"/><Relationship Id="rId1106" Type="http://schemas.openxmlformats.org/officeDocument/2006/relationships/footer" Target="footer341.xml"/><Relationship Id="rId1105" Type="http://schemas.openxmlformats.org/officeDocument/2006/relationships/image" Target="media/image764.jpeg"/><Relationship Id="rId1104" Type="http://schemas.openxmlformats.org/officeDocument/2006/relationships/image" Target="media/image763.jpeg"/><Relationship Id="rId1103" Type="http://schemas.openxmlformats.org/officeDocument/2006/relationships/footer" Target="footer340.xml"/><Relationship Id="rId1102" Type="http://schemas.openxmlformats.org/officeDocument/2006/relationships/image" Target="media/image762.jpeg"/><Relationship Id="rId1101" Type="http://schemas.openxmlformats.org/officeDocument/2006/relationships/image" Target="media/image761.jpeg"/><Relationship Id="rId1100" Type="http://schemas.openxmlformats.org/officeDocument/2006/relationships/footer" Target="footer339.xml"/><Relationship Id="rId110" Type="http://schemas.openxmlformats.org/officeDocument/2006/relationships/image" Target="media/image44.png"/><Relationship Id="rId11" Type="http://schemas.openxmlformats.org/officeDocument/2006/relationships/footer" Target="footer7.xml"/><Relationship Id="rId1099" Type="http://schemas.openxmlformats.org/officeDocument/2006/relationships/footer" Target="footer338.xml"/><Relationship Id="rId1098" Type="http://schemas.openxmlformats.org/officeDocument/2006/relationships/footer" Target="footer337.xml"/><Relationship Id="rId1097" Type="http://schemas.openxmlformats.org/officeDocument/2006/relationships/image" Target="media/image760.jpeg"/><Relationship Id="rId1096" Type="http://schemas.openxmlformats.org/officeDocument/2006/relationships/image" Target="media/image759.jpeg"/><Relationship Id="rId1095" Type="http://schemas.openxmlformats.org/officeDocument/2006/relationships/footer" Target="footer336.xml"/><Relationship Id="rId1094" Type="http://schemas.openxmlformats.org/officeDocument/2006/relationships/image" Target="media/image758.jpeg"/><Relationship Id="rId1093" Type="http://schemas.openxmlformats.org/officeDocument/2006/relationships/image" Target="media/image757.jpeg"/><Relationship Id="rId1092" Type="http://schemas.openxmlformats.org/officeDocument/2006/relationships/image" Target="media/image756.jpeg"/><Relationship Id="rId1091" Type="http://schemas.openxmlformats.org/officeDocument/2006/relationships/footer" Target="footer335.xml"/><Relationship Id="rId1090" Type="http://schemas.openxmlformats.org/officeDocument/2006/relationships/image" Target="media/image755.jpeg"/><Relationship Id="rId109" Type="http://schemas.openxmlformats.org/officeDocument/2006/relationships/image" Target="media/image43.png"/><Relationship Id="rId1089" Type="http://schemas.openxmlformats.org/officeDocument/2006/relationships/footer" Target="footer334.xml"/><Relationship Id="rId1088" Type="http://schemas.openxmlformats.org/officeDocument/2006/relationships/image" Target="media/image754.jpeg"/><Relationship Id="rId1087" Type="http://schemas.openxmlformats.org/officeDocument/2006/relationships/image" Target="media/image753.jpeg"/><Relationship Id="rId1086" Type="http://schemas.openxmlformats.org/officeDocument/2006/relationships/footer" Target="footer333.xml"/><Relationship Id="rId1085" Type="http://schemas.openxmlformats.org/officeDocument/2006/relationships/image" Target="media/image752.jpeg"/><Relationship Id="rId1084" Type="http://schemas.openxmlformats.org/officeDocument/2006/relationships/image" Target="media/image751.jpeg"/><Relationship Id="rId1083" Type="http://schemas.openxmlformats.org/officeDocument/2006/relationships/image" Target="media/image750.jpeg"/><Relationship Id="rId1082" Type="http://schemas.openxmlformats.org/officeDocument/2006/relationships/image" Target="media/image749.jpeg"/><Relationship Id="rId1081" Type="http://schemas.openxmlformats.org/officeDocument/2006/relationships/image" Target="media/image748.jpeg"/><Relationship Id="rId1080" Type="http://schemas.openxmlformats.org/officeDocument/2006/relationships/image" Target="media/image747.jpeg"/><Relationship Id="rId108" Type="http://schemas.openxmlformats.org/officeDocument/2006/relationships/image" Target="media/image42.jpeg"/><Relationship Id="rId1079" Type="http://schemas.openxmlformats.org/officeDocument/2006/relationships/image" Target="media/image746.jpeg"/><Relationship Id="rId1078" Type="http://schemas.openxmlformats.org/officeDocument/2006/relationships/footer" Target="footer332.xml"/><Relationship Id="rId1077" Type="http://schemas.openxmlformats.org/officeDocument/2006/relationships/image" Target="media/image745.jpeg"/><Relationship Id="rId1076" Type="http://schemas.openxmlformats.org/officeDocument/2006/relationships/image" Target="media/image744.jpeg"/><Relationship Id="rId1075" Type="http://schemas.openxmlformats.org/officeDocument/2006/relationships/image" Target="media/image743.jpeg"/><Relationship Id="rId1074" Type="http://schemas.openxmlformats.org/officeDocument/2006/relationships/footer" Target="footer331.xml"/><Relationship Id="rId1073" Type="http://schemas.openxmlformats.org/officeDocument/2006/relationships/footer" Target="footer330.xml"/><Relationship Id="rId1072" Type="http://schemas.openxmlformats.org/officeDocument/2006/relationships/image" Target="media/image742.jpeg"/><Relationship Id="rId1071" Type="http://schemas.openxmlformats.org/officeDocument/2006/relationships/image" Target="media/image741.jpeg"/><Relationship Id="rId1070" Type="http://schemas.openxmlformats.org/officeDocument/2006/relationships/image" Target="media/image740.jpeg"/><Relationship Id="rId107" Type="http://schemas.openxmlformats.org/officeDocument/2006/relationships/image" Target="media/image41.jpeg"/><Relationship Id="rId1069" Type="http://schemas.openxmlformats.org/officeDocument/2006/relationships/image" Target="media/image739.jpeg"/><Relationship Id="rId1068" Type="http://schemas.openxmlformats.org/officeDocument/2006/relationships/footer" Target="footer329.xml"/><Relationship Id="rId1067" Type="http://schemas.openxmlformats.org/officeDocument/2006/relationships/footer" Target="footer328.xml"/><Relationship Id="rId1066" Type="http://schemas.openxmlformats.org/officeDocument/2006/relationships/image" Target="media/image738.jpeg"/><Relationship Id="rId1065" Type="http://schemas.openxmlformats.org/officeDocument/2006/relationships/image" Target="media/image737.jpeg"/><Relationship Id="rId1064" Type="http://schemas.openxmlformats.org/officeDocument/2006/relationships/image" Target="media/image736.jpeg"/><Relationship Id="rId1063" Type="http://schemas.openxmlformats.org/officeDocument/2006/relationships/footer" Target="footer327.xml"/><Relationship Id="rId1062" Type="http://schemas.openxmlformats.org/officeDocument/2006/relationships/image" Target="media/image735.jpeg"/><Relationship Id="rId1061" Type="http://schemas.openxmlformats.org/officeDocument/2006/relationships/image" Target="media/image734.jpeg"/><Relationship Id="rId1060" Type="http://schemas.openxmlformats.org/officeDocument/2006/relationships/image" Target="media/image733.jpeg"/><Relationship Id="rId106" Type="http://schemas.openxmlformats.org/officeDocument/2006/relationships/footer" Target="footer65.xml"/><Relationship Id="rId1059" Type="http://schemas.openxmlformats.org/officeDocument/2006/relationships/footer" Target="footer326.xml"/><Relationship Id="rId1058" Type="http://schemas.openxmlformats.org/officeDocument/2006/relationships/footer" Target="footer325.xml"/><Relationship Id="rId1057" Type="http://schemas.openxmlformats.org/officeDocument/2006/relationships/footer" Target="footer324.xml"/><Relationship Id="rId1056" Type="http://schemas.openxmlformats.org/officeDocument/2006/relationships/image" Target="media/image732.jpeg"/><Relationship Id="rId1055" Type="http://schemas.openxmlformats.org/officeDocument/2006/relationships/footer" Target="footer323.xml"/><Relationship Id="rId1054" Type="http://schemas.openxmlformats.org/officeDocument/2006/relationships/image" Target="media/image731.jpeg"/><Relationship Id="rId1053" Type="http://schemas.openxmlformats.org/officeDocument/2006/relationships/image" Target="media/image730.jpeg"/><Relationship Id="rId1052" Type="http://schemas.openxmlformats.org/officeDocument/2006/relationships/image" Target="media/image729.jpeg"/><Relationship Id="rId1051" Type="http://schemas.openxmlformats.org/officeDocument/2006/relationships/image" Target="media/image728.jpeg"/><Relationship Id="rId1050" Type="http://schemas.openxmlformats.org/officeDocument/2006/relationships/image" Target="media/image727.jpeg"/><Relationship Id="rId105" Type="http://schemas.openxmlformats.org/officeDocument/2006/relationships/footer" Target="footer64.xml"/><Relationship Id="rId1049" Type="http://schemas.openxmlformats.org/officeDocument/2006/relationships/footer" Target="footer322.xml"/><Relationship Id="rId1048" Type="http://schemas.openxmlformats.org/officeDocument/2006/relationships/image" Target="media/image726.jpeg"/><Relationship Id="rId1047" Type="http://schemas.openxmlformats.org/officeDocument/2006/relationships/image" Target="media/image725.jpeg"/><Relationship Id="rId1046" Type="http://schemas.openxmlformats.org/officeDocument/2006/relationships/image" Target="media/image724.jpeg"/><Relationship Id="rId1045" Type="http://schemas.openxmlformats.org/officeDocument/2006/relationships/footer" Target="footer321.xml"/><Relationship Id="rId1044" Type="http://schemas.openxmlformats.org/officeDocument/2006/relationships/footer" Target="footer320.xml"/><Relationship Id="rId1043" Type="http://schemas.openxmlformats.org/officeDocument/2006/relationships/image" Target="media/image723.jpeg"/><Relationship Id="rId1042" Type="http://schemas.openxmlformats.org/officeDocument/2006/relationships/image" Target="media/image722.jpeg"/><Relationship Id="rId1041" Type="http://schemas.openxmlformats.org/officeDocument/2006/relationships/footer" Target="footer319.xml"/><Relationship Id="rId1040" Type="http://schemas.openxmlformats.org/officeDocument/2006/relationships/image" Target="media/image721.jpeg"/><Relationship Id="rId104" Type="http://schemas.openxmlformats.org/officeDocument/2006/relationships/image" Target="media/image40.jpeg"/><Relationship Id="rId1039" Type="http://schemas.openxmlformats.org/officeDocument/2006/relationships/image" Target="media/image720.jpeg"/><Relationship Id="rId1038" Type="http://schemas.openxmlformats.org/officeDocument/2006/relationships/image" Target="media/image719.jpeg"/><Relationship Id="rId1037" Type="http://schemas.openxmlformats.org/officeDocument/2006/relationships/image" Target="media/image718.jpeg"/><Relationship Id="rId1036" Type="http://schemas.openxmlformats.org/officeDocument/2006/relationships/footer" Target="footer318.xml"/><Relationship Id="rId1035" Type="http://schemas.openxmlformats.org/officeDocument/2006/relationships/image" Target="media/image717.jpeg"/><Relationship Id="rId1034" Type="http://schemas.openxmlformats.org/officeDocument/2006/relationships/image" Target="media/image716.jpeg"/><Relationship Id="rId1033" Type="http://schemas.openxmlformats.org/officeDocument/2006/relationships/image" Target="media/image715.jpeg"/><Relationship Id="rId1032" Type="http://schemas.openxmlformats.org/officeDocument/2006/relationships/footer" Target="footer317.xml"/><Relationship Id="rId1031" Type="http://schemas.openxmlformats.org/officeDocument/2006/relationships/footer" Target="footer316.xml"/><Relationship Id="rId1030" Type="http://schemas.openxmlformats.org/officeDocument/2006/relationships/image" Target="media/image714.jpeg"/><Relationship Id="rId103" Type="http://schemas.openxmlformats.org/officeDocument/2006/relationships/image" Target="media/image39.jpeg"/><Relationship Id="rId1029" Type="http://schemas.openxmlformats.org/officeDocument/2006/relationships/image" Target="media/image713.jpeg"/><Relationship Id="rId1028" Type="http://schemas.openxmlformats.org/officeDocument/2006/relationships/image" Target="media/image712.png"/><Relationship Id="rId1027" Type="http://schemas.openxmlformats.org/officeDocument/2006/relationships/image" Target="media/image711.jpeg"/><Relationship Id="rId1026" Type="http://schemas.openxmlformats.org/officeDocument/2006/relationships/image" Target="media/image710.jpeg"/><Relationship Id="rId1025" Type="http://schemas.openxmlformats.org/officeDocument/2006/relationships/image" Target="media/image709.jpeg"/><Relationship Id="rId1024" Type="http://schemas.openxmlformats.org/officeDocument/2006/relationships/footer" Target="footer315.xml"/><Relationship Id="rId1023" Type="http://schemas.openxmlformats.org/officeDocument/2006/relationships/image" Target="media/image708.jpeg"/><Relationship Id="rId1022" Type="http://schemas.openxmlformats.org/officeDocument/2006/relationships/image" Target="media/image707.jpeg"/><Relationship Id="rId1021" Type="http://schemas.openxmlformats.org/officeDocument/2006/relationships/image" Target="media/image706.jpeg"/><Relationship Id="rId1020" Type="http://schemas.openxmlformats.org/officeDocument/2006/relationships/image" Target="media/image705.jpeg"/><Relationship Id="rId102" Type="http://schemas.openxmlformats.org/officeDocument/2006/relationships/image" Target="media/image38.jpeg"/><Relationship Id="rId1019" Type="http://schemas.openxmlformats.org/officeDocument/2006/relationships/image" Target="media/image704.jpeg"/><Relationship Id="rId1018" Type="http://schemas.openxmlformats.org/officeDocument/2006/relationships/image" Target="media/image703.png"/><Relationship Id="rId1017" Type="http://schemas.openxmlformats.org/officeDocument/2006/relationships/image" Target="media/image702.jpeg"/><Relationship Id="rId1016" Type="http://schemas.openxmlformats.org/officeDocument/2006/relationships/footer" Target="footer314.xml"/><Relationship Id="rId1015" Type="http://schemas.openxmlformats.org/officeDocument/2006/relationships/image" Target="media/image701.jpeg"/><Relationship Id="rId1014" Type="http://schemas.openxmlformats.org/officeDocument/2006/relationships/image" Target="media/image700.jpeg"/><Relationship Id="rId1013" Type="http://schemas.openxmlformats.org/officeDocument/2006/relationships/image" Target="media/image699.jpeg"/><Relationship Id="rId1012" Type="http://schemas.openxmlformats.org/officeDocument/2006/relationships/image" Target="media/image698.jpeg"/><Relationship Id="rId1011" Type="http://schemas.openxmlformats.org/officeDocument/2006/relationships/footer" Target="footer313.xml"/><Relationship Id="rId1010" Type="http://schemas.openxmlformats.org/officeDocument/2006/relationships/image" Target="media/image697.jpeg"/><Relationship Id="rId101" Type="http://schemas.openxmlformats.org/officeDocument/2006/relationships/image" Target="media/image37.jpeg"/><Relationship Id="rId1009" Type="http://schemas.openxmlformats.org/officeDocument/2006/relationships/image" Target="media/image696.jpeg"/><Relationship Id="rId1008" Type="http://schemas.openxmlformats.org/officeDocument/2006/relationships/footer" Target="footer312.xml"/><Relationship Id="rId1007" Type="http://schemas.openxmlformats.org/officeDocument/2006/relationships/footer" Target="footer311.xml"/><Relationship Id="rId1006" Type="http://schemas.openxmlformats.org/officeDocument/2006/relationships/image" Target="media/image695.jpeg"/><Relationship Id="rId1005" Type="http://schemas.openxmlformats.org/officeDocument/2006/relationships/footer" Target="footer310.xml"/><Relationship Id="rId1004" Type="http://schemas.openxmlformats.org/officeDocument/2006/relationships/image" Target="media/image694.jpeg"/><Relationship Id="rId1003" Type="http://schemas.openxmlformats.org/officeDocument/2006/relationships/image" Target="media/image693.jpeg"/><Relationship Id="rId1002" Type="http://schemas.openxmlformats.org/officeDocument/2006/relationships/image" Target="media/image692.jpeg"/><Relationship Id="rId1001" Type="http://schemas.openxmlformats.org/officeDocument/2006/relationships/image" Target="media/image691.jpeg"/><Relationship Id="rId1000" Type="http://schemas.openxmlformats.org/officeDocument/2006/relationships/image" Target="media/image690.jpeg"/><Relationship Id="rId100" Type="http://schemas.openxmlformats.org/officeDocument/2006/relationships/image" Target="media/image36.jpeg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2024-06-25T09:12:26Z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2024-06-25T09:13:29</vt:filetime>
  </property>
  <property fmtid="{D5CDD505-2E9C-101B-9397-08002B2CF9AE}" pid="4" name="UsrData">
    <vt:lpwstr>667a192067d354001ff7f938wl</vt:lpwstr>
  </property>
</Properties>
</file>