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F7A608" w14:textId="77777777" w:rsidR="00622882" w:rsidRDefault="00000000">
      <w:pPr>
        <w:spacing w:after="40"/>
        <w:jc w:val="center"/>
      </w:pPr>
      <w:r>
        <w:rPr>
          <w:b/>
          <w:color w:val="1A1A1A"/>
          <w:sz w:val="40"/>
        </w:rPr>
        <w:t>Liya Zhang</w:t>
      </w:r>
    </w:p>
    <w:p w14:paraId="3FA951AE" w14:textId="77777777" w:rsidR="00622882" w:rsidRDefault="00000000">
      <w:pPr>
        <w:spacing w:after="120"/>
        <w:jc w:val="center"/>
      </w:pPr>
      <w:r>
        <w:rPr>
          <w:color w:val="555555"/>
          <w:sz w:val="18"/>
        </w:rPr>
        <w:t>Beijing, China | +86 13810478996 | yayaya978@163.com | linkedin.com/in/liyazhang</w:t>
      </w:r>
    </w:p>
    <w:p w14:paraId="5DAF52B5" w14:textId="77777777" w:rsidR="00622882" w:rsidRDefault="00000000">
      <w:pPr>
        <w:pBdr>
          <w:bottom w:val="single" w:sz="4" w:space="1" w:color="1A568E"/>
        </w:pBdr>
        <w:spacing w:before="200" w:after="80"/>
      </w:pPr>
      <w:r>
        <w:rPr>
          <w:b/>
          <w:color w:val="1A568E"/>
          <w:sz w:val="22"/>
        </w:rPr>
        <w:t>EXECUTIVE SUMMARY</w:t>
      </w:r>
    </w:p>
    <w:p w14:paraId="2A04C312" w14:textId="759A62E1" w:rsidR="00622882" w:rsidRDefault="00000000">
      <w:pPr>
        <w:spacing w:after="80"/>
      </w:pPr>
      <w:r>
        <w:rPr>
          <w:sz w:val="20"/>
        </w:rPr>
        <w:t xml:space="preserve">Software Engineering Manager with 20+ years in regulated product development, including 7+ years at GE HealthCare and </w:t>
      </w:r>
      <w:r w:rsidR="00827805">
        <w:rPr>
          <w:sz w:val="20"/>
        </w:rPr>
        <w:t>4</w:t>
      </w:r>
      <w:r w:rsidR="00A703AB">
        <w:rPr>
          <w:rFonts w:hint="eastAsia"/>
          <w:sz w:val="20"/>
          <w:lang w:eastAsia="zh-CN"/>
        </w:rPr>
        <w:t>+</w:t>
      </w:r>
      <w:r>
        <w:rPr>
          <w:sz w:val="20"/>
        </w:rPr>
        <w:t xml:space="preserve"> years at Omnicell leading cross-functional medical device software teams under FDA/IEC 62304/QMS requirements. Proven track record in end-to-end product delivery from concept to production, roadmap execution, team development, and stakeholder alignment across global organizations. Experienced in driving technical strategy while managing people, processes, and quality at scale.</w:t>
      </w:r>
    </w:p>
    <w:p w14:paraId="13BC50CD" w14:textId="77777777" w:rsidR="00622882" w:rsidRDefault="00000000">
      <w:pPr>
        <w:pBdr>
          <w:bottom w:val="single" w:sz="4" w:space="1" w:color="1A568E"/>
        </w:pBdr>
        <w:spacing w:before="200" w:after="80"/>
      </w:pPr>
      <w:r>
        <w:rPr>
          <w:b/>
          <w:color w:val="1A568E"/>
          <w:sz w:val="22"/>
        </w:rPr>
        <w:t>PROFESSIONAL EXPERIENCE</w:t>
      </w:r>
    </w:p>
    <w:p w14:paraId="3A7471FC" w14:textId="77777777" w:rsidR="00622882" w:rsidRDefault="00000000">
      <w:pPr>
        <w:spacing w:before="120" w:after="20"/>
      </w:pPr>
      <w:r>
        <w:rPr>
          <w:b/>
          <w:sz w:val="22"/>
        </w:rPr>
        <w:t>Omnicell</w:t>
      </w:r>
      <w:r>
        <w:rPr>
          <w:i/>
        </w:rPr>
        <w:t xml:space="preserve"> — Software Engineering Manager</w:t>
      </w:r>
    </w:p>
    <w:p w14:paraId="20459C27" w14:textId="77777777" w:rsidR="00622882" w:rsidRDefault="00000000">
      <w:pPr>
        <w:spacing w:after="60"/>
      </w:pPr>
      <w:r>
        <w:rPr>
          <w:color w:val="666666"/>
          <w:sz w:val="18"/>
        </w:rPr>
        <w:t>Nov 2022 – Present | Beijing, China</w:t>
      </w:r>
    </w:p>
    <w:p w14:paraId="29844236" w14:textId="7B3333E5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Product Delivery: </w:t>
      </w:r>
      <w:r>
        <w:rPr>
          <w:sz w:val="20"/>
        </w:rPr>
        <w:t>Own end-to-end delivery of regulated medical device products (</w:t>
      </w:r>
      <w:r w:rsidR="00827805">
        <w:rPr>
          <w:sz w:val="20"/>
        </w:rPr>
        <w:t>XT/AWS cabinets</w:t>
      </w:r>
      <w:r>
        <w:rPr>
          <w:sz w:val="20"/>
        </w:rPr>
        <w:t>), driving roadmap planning, technical direction, release execution, and risk management across concurrent product lines.</w:t>
      </w:r>
    </w:p>
    <w:p w14:paraId="51ECD461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Team Leadership: </w:t>
      </w:r>
      <w:r>
        <w:rPr>
          <w:sz w:val="20"/>
        </w:rPr>
        <w:t>Lead and develop a team of software engineers — setting goals, conducting performance reviews, coaching for growth, and making staffing decisions including hiring and succession planning.</w:t>
      </w:r>
    </w:p>
    <w:p w14:paraId="059C6103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Cross-Functional Coordination: </w:t>
      </w:r>
      <w:r>
        <w:rPr>
          <w:sz w:val="20"/>
        </w:rPr>
        <w:t>Serve as single point of ownership for software commitments, collaborating with Product Management, Program, Hardware, Firmware, QA, and Manufacturing to ensure alignment and on-time delivery.</w:t>
      </w:r>
    </w:p>
    <w:p w14:paraId="5B426669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Technical Strategy: </w:t>
      </w:r>
      <w:r>
        <w:rPr>
          <w:sz w:val="20"/>
        </w:rPr>
        <w:t>Drive technical decision-making on architecture and prioritization; independently established local development/test environment for next-generation product platform (Alto/Titan), enabling the Beijing team to contribute to new product development.</w:t>
      </w:r>
    </w:p>
    <w:p w14:paraId="1D5FBE70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Stakeholder Management: </w:t>
      </w:r>
      <w:r>
        <w:rPr>
          <w:sz w:val="20"/>
        </w:rPr>
        <w:t>Represent software team in planning forums with US-based senior leadership; communicate status, risks, and mitigation plans; build and maintain relationships across geographically distributed teams.</w:t>
      </w:r>
    </w:p>
    <w:p w14:paraId="7D197E90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Quality &amp; Compliance: </w:t>
      </w:r>
      <w:r>
        <w:rPr>
          <w:sz w:val="20"/>
        </w:rPr>
        <w:t>Ensure all software deliverables meet FDA regulatory standards and QMS requirements; lead verification activities and release processes under quality management system.</w:t>
      </w:r>
    </w:p>
    <w:p w14:paraId="56195D23" w14:textId="77777777" w:rsidR="00622882" w:rsidRDefault="00000000">
      <w:pPr>
        <w:spacing w:before="80"/>
      </w:pPr>
      <w:r>
        <w:rPr>
          <w:b/>
          <w:i/>
          <w:sz w:val="20"/>
        </w:rPr>
        <w:t>Key Achievements:</w:t>
      </w:r>
    </w:p>
    <w:p w14:paraId="2616E71A" w14:textId="77777777" w:rsidR="00622882" w:rsidRDefault="00000000">
      <w:pPr>
        <w:pStyle w:val="ListBullet"/>
        <w:spacing w:before="20" w:after="20"/>
      </w:pPr>
      <w:r>
        <w:rPr>
          <w:sz w:val="20"/>
        </w:rPr>
        <w:t>Delivered multiple complex regulated software releases on schedule with stable quality, maintaining predictable delivery cadence across 3 concurrent product lines.</w:t>
      </w:r>
    </w:p>
    <w:p w14:paraId="57AC8CB0" w14:textId="77777777" w:rsidR="00622882" w:rsidRDefault="00000000">
      <w:pPr>
        <w:pStyle w:val="ListBullet"/>
        <w:spacing w:before="20" w:after="20"/>
      </w:pPr>
      <w:r>
        <w:rPr>
          <w:sz w:val="20"/>
        </w:rPr>
        <w:t>Optimized cross-team collaboration processes, reducing delivery bottlenecks and improving release predictability.</w:t>
      </w:r>
    </w:p>
    <w:p w14:paraId="119E1747" w14:textId="77777777" w:rsidR="00622882" w:rsidRDefault="00000000">
      <w:pPr>
        <w:pStyle w:val="ListBullet"/>
        <w:spacing w:before="20" w:after="20"/>
      </w:pPr>
      <w:r>
        <w:rPr>
          <w:sz w:val="20"/>
        </w:rPr>
        <w:t>Established risk mitigation and resource allocation processes that improved release stability; proactively identified and resolved critical technical escalations (e.g., hardware sensing issues, security architecture defects) requiring cross-disciplinary judgment.</w:t>
      </w:r>
    </w:p>
    <w:p w14:paraId="78EFC260" w14:textId="77777777" w:rsidR="00622882" w:rsidRDefault="00000000">
      <w:pPr>
        <w:spacing w:before="120" w:after="20"/>
      </w:pPr>
      <w:r>
        <w:rPr>
          <w:b/>
          <w:sz w:val="22"/>
        </w:rPr>
        <w:t>GE HealthCare</w:t>
      </w:r>
      <w:r>
        <w:rPr>
          <w:i/>
        </w:rPr>
        <w:t xml:space="preserve"> — Staff Software Engineer / Technical Lead</w:t>
      </w:r>
    </w:p>
    <w:p w14:paraId="2100D6EF" w14:textId="77777777" w:rsidR="00622882" w:rsidRDefault="00000000">
      <w:pPr>
        <w:spacing w:after="60"/>
      </w:pPr>
      <w:r>
        <w:rPr>
          <w:color w:val="666666"/>
          <w:sz w:val="18"/>
        </w:rPr>
        <w:t>Apr 2015 – Oct 2022 | Beijing, China</w:t>
      </w:r>
    </w:p>
    <w:p w14:paraId="3842649E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Technical Leadership: </w:t>
      </w:r>
      <w:r>
        <w:rPr>
          <w:sz w:val="20"/>
        </w:rPr>
        <w:t>Led architecture and delivery for medical imaging systems (C-Arm X-ray, OEC One), including requirement analysis, system design, implementation, technical review, and full project lifecycle management.</w:t>
      </w:r>
    </w:p>
    <w:p w14:paraId="661ADA69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Global Team Coordination: </w:t>
      </w:r>
      <w:r>
        <w:rPr>
          <w:sz w:val="20"/>
        </w:rPr>
        <w:t>Coordinated international engineering teams (Beijing &amp; Bangalore) to resolve issues, align schedules, and manage cross-site project risks — effectively functioning as technical project lead.</w:t>
      </w:r>
    </w:p>
    <w:p w14:paraId="2F39E642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People Development: </w:t>
      </w:r>
      <w:r>
        <w:rPr>
          <w:sz w:val="20"/>
        </w:rPr>
        <w:t>Mentored engineers across multiple teams to improve technical skills, problem-solving ability, and delivery efficiency; recognized as a go-to technical leader within the organization.</w:t>
      </w:r>
    </w:p>
    <w:p w14:paraId="5B432BF8" w14:textId="77777777" w:rsidR="00622882" w:rsidRDefault="00000000">
      <w:pPr>
        <w:pStyle w:val="ListBullet"/>
        <w:spacing w:before="20" w:after="20"/>
      </w:pPr>
      <w:r>
        <w:rPr>
          <w:b/>
          <w:sz w:val="20"/>
        </w:rPr>
        <w:t xml:space="preserve">Product Development: </w:t>
      </w:r>
      <w:r>
        <w:rPr>
          <w:sz w:val="20"/>
        </w:rPr>
        <w:t>Drove features from concept through verification and release under GE's quality management system, collaborating with mechanical, electrical, and systems engineering teams on integrated medical device products.</w:t>
      </w:r>
    </w:p>
    <w:p w14:paraId="3AFAB990" w14:textId="77777777" w:rsidR="00622882" w:rsidRDefault="00000000">
      <w:pPr>
        <w:spacing w:before="80"/>
      </w:pPr>
      <w:r>
        <w:rPr>
          <w:b/>
          <w:i/>
          <w:sz w:val="20"/>
        </w:rPr>
        <w:lastRenderedPageBreak/>
        <w:t>Key Achievements:</w:t>
      </w:r>
    </w:p>
    <w:p w14:paraId="3FAD9571" w14:textId="77777777" w:rsidR="00622882" w:rsidRDefault="00000000">
      <w:pPr>
        <w:pStyle w:val="ListBullet"/>
        <w:spacing w:before="20" w:after="20"/>
      </w:pPr>
      <w:r>
        <w:rPr>
          <w:sz w:val="20"/>
        </w:rPr>
        <w:t>OEC One VAS: Architected Cine Playback, Reference Image Hold, and Digital Pen features; received GE President Award; published patent for Reference Image Hold.</w:t>
      </w:r>
    </w:p>
    <w:p w14:paraId="014AD883" w14:textId="77777777" w:rsidR="00622882" w:rsidRDefault="00000000">
      <w:pPr>
        <w:pStyle w:val="ListBullet"/>
        <w:spacing w:before="20" w:after="20"/>
      </w:pPr>
      <w:r>
        <w:rPr>
          <w:sz w:val="20"/>
        </w:rPr>
        <w:t>C-Arm X-ray: Delivered dose calibration, collimator, and image calibration features; led integration of external image control panel — collaborating across software, hardware, and firmware teams.</w:t>
      </w:r>
    </w:p>
    <w:p w14:paraId="2F60BF81" w14:textId="77777777" w:rsidR="00622882" w:rsidRDefault="00000000">
      <w:pPr>
        <w:pStyle w:val="ListBullet"/>
        <w:spacing w:before="20" w:after="20"/>
      </w:pPr>
      <w:r>
        <w:rPr>
          <w:sz w:val="20"/>
        </w:rPr>
        <w:t>EA3 Enterprise Authentication: Designed cross-team solution architecture; built cybersecurity threat model; coordinated multi-site delivery for enterprise-wide security infrastructure.</w:t>
      </w:r>
    </w:p>
    <w:p w14:paraId="2D9F8E42" w14:textId="77777777" w:rsidR="00622882" w:rsidRDefault="00000000">
      <w:pPr>
        <w:spacing w:before="120" w:after="20"/>
      </w:pPr>
      <w:r>
        <w:rPr>
          <w:b/>
          <w:sz w:val="22"/>
        </w:rPr>
        <w:t>IBA (Ion Beam Applications)</w:t>
      </w:r>
      <w:r>
        <w:rPr>
          <w:i/>
        </w:rPr>
        <w:t xml:space="preserve"> — Software Engineer</w:t>
      </w:r>
    </w:p>
    <w:p w14:paraId="5D214983" w14:textId="77777777" w:rsidR="00622882" w:rsidRDefault="00000000">
      <w:pPr>
        <w:spacing w:after="60"/>
      </w:pPr>
      <w:r>
        <w:rPr>
          <w:color w:val="666666"/>
          <w:sz w:val="18"/>
        </w:rPr>
        <w:t>Jul 2006 – Mar 2015 | Belgium / Beijing</w:t>
      </w:r>
    </w:p>
    <w:p w14:paraId="610E0C61" w14:textId="77777777" w:rsidR="00622882" w:rsidRDefault="00000000">
      <w:pPr>
        <w:pStyle w:val="ListBullet"/>
        <w:spacing w:before="20" w:after="20"/>
      </w:pPr>
      <w:r>
        <w:rPr>
          <w:sz w:val="20"/>
        </w:rPr>
        <w:t>Developed TRCS desktop applications (Java) and web applications (Ruby on Rails) for radiation therapy systems in a regulated medical environment.</w:t>
      </w:r>
    </w:p>
    <w:p w14:paraId="72FDC90A" w14:textId="77777777" w:rsidR="00622882" w:rsidRDefault="00000000">
      <w:pPr>
        <w:pStyle w:val="ListBullet"/>
        <w:spacing w:before="20" w:after="20"/>
      </w:pPr>
      <w:r>
        <w:rPr>
          <w:sz w:val="20"/>
        </w:rPr>
        <w:t>Implemented automated testing frameworks and CI pipelines; managed releases, testing, and documentation under quality system requirements.</w:t>
      </w:r>
    </w:p>
    <w:p w14:paraId="0D1682BE" w14:textId="77777777" w:rsidR="00622882" w:rsidRDefault="00000000">
      <w:pPr>
        <w:spacing w:before="120" w:after="20"/>
      </w:pPr>
      <w:r>
        <w:rPr>
          <w:b/>
          <w:sz w:val="22"/>
        </w:rPr>
        <w:t>AIT</w:t>
      </w:r>
      <w:r>
        <w:rPr>
          <w:i/>
        </w:rPr>
        <w:t xml:space="preserve"> — Software Engineer</w:t>
      </w:r>
    </w:p>
    <w:p w14:paraId="33A25B1C" w14:textId="77777777" w:rsidR="00622882" w:rsidRDefault="00000000">
      <w:pPr>
        <w:spacing w:after="60"/>
      </w:pPr>
      <w:r>
        <w:rPr>
          <w:color w:val="666666"/>
          <w:sz w:val="18"/>
        </w:rPr>
        <w:t>Feb 2004 – Jun 2006 | Beijing, China</w:t>
      </w:r>
    </w:p>
    <w:p w14:paraId="768E21D4" w14:textId="77777777" w:rsidR="00622882" w:rsidRDefault="00000000">
      <w:pPr>
        <w:pStyle w:val="ListBullet"/>
        <w:spacing w:before="20" w:after="20"/>
      </w:pPr>
      <w:r>
        <w:rPr>
          <w:sz w:val="20"/>
        </w:rPr>
        <w:t>Researched and implemented ISO/ITU-T/IEC/ICAO protocols for ATN routers and AMHS systems; designed front-backend protocols in C/Java.</w:t>
      </w:r>
    </w:p>
    <w:p w14:paraId="45B4A7FE" w14:textId="77777777" w:rsidR="00622882" w:rsidRDefault="00000000">
      <w:pPr>
        <w:pBdr>
          <w:bottom w:val="single" w:sz="4" w:space="1" w:color="1A568E"/>
        </w:pBdr>
        <w:spacing w:before="200" w:after="80"/>
      </w:pPr>
      <w:r>
        <w:rPr>
          <w:b/>
          <w:color w:val="1A568E"/>
          <w:sz w:val="22"/>
        </w:rPr>
        <w:t>EDUCATION</w:t>
      </w:r>
    </w:p>
    <w:p w14:paraId="3E9D9D5B" w14:textId="77777777" w:rsidR="00622882" w:rsidRDefault="00000000">
      <w:r>
        <w:rPr>
          <w:b/>
        </w:rPr>
        <w:t>Beijing Normal University</w:t>
      </w:r>
      <w:r>
        <w:rPr>
          <w:sz w:val="20"/>
        </w:rPr>
        <w:t xml:space="preserve"> — B.Sc. in Computer Science and Technology, 2000–2004</w:t>
      </w:r>
    </w:p>
    <w:p w14:paraId="3FAA7CFB" w14:textId="77777777" w:rsidR="00622882" w:rsidRDefault="00000000">
      <w:pPr>
        <w:pBdr>
          <w:bottom w:val="single" w:sz="4" w:space="1" w:color="1A568E"/>
        </w:pBdr>
        <w:spacing w:before="200" w:after="80"/>
      </w:pPr>
      <w:r>
        <w:rPr>
          <w:b/>
          <w:color w:val="1A568E"/>
          <w:sz w:val="22"/>
        </w:rPr>
        <w:t>CERTIFICATIONS</w:t>
      </w:r>
    </w:p>
    <w:p w14:paraId="0A89899F" w14:textId="77777777" w:rsidR="00622882" w:rsidRDefault="00000000">
      <w:pPr>
        <w:pStyle w:val="ListBullet"/>
        <w:spacing w:before="20" w:after="20"/>
      </w:pPr>
      <w:r>
        <w:rPr>
          <w:sz w:val="20"/>
        </w:rPr>
        <w:t>PMP Certified (2019)</w:t>
      </w:r>
    </w:p>
    <w:p w14:paraId="59714378" w14:textId="77777777" w:rsidR="00622882" w:rsidRDefault="00000000">
      <w:pPr>
        <w:pStyle w:val="ListBullet"/>
        <w:spacing w:before="20" w:after="20"/>
      </w:pPr>
      <w:r>
        <w:rPr>
          <w:sz w:val="20"/>
        </w:rPr>
        <w:t>Certified Scrum Master (CSM, 2019)</w:t>
      </w:r>
    </w:p>
    <w:p w14:paraId="693640F6" w14:textId="77777777" w:rsidR="00622882" w:rsidRDefault="00000000">
      <w:pPr>
        <w:pStyle w:val="ListBullet"/>
        <w:spacing w:before="20" w:after="20"/>
      </w:pPr>
      <w:r>
        <w:rPr>
          <w:sz w:val="20"/>
        </w:rPr>
        <w:t>ISTQB Advanced Test Manager &amp; Analyst</w:t>
      </w:r>
    </w:p>
    <w:p w14:paraId="61670C8F" w14:textId="77777777" w:rsidR="00622882" w:rsidRDefault="00000000">
      <w:pPr>
        <w:pBdr>
          <w:bottom w:val="single" w:sz="4" w:space="1" w:color="1A568E"/>
        </w:pBdr>
        <w:spacing w:before="200" w:after="80"/>
      </w:pPr>
      <w:r>
        <w:rPr>
          <w:b/>
          <w:color w:val="1A568E"/>
          <w:sz w:val="22"/>
        </w:rPr>
        <w:t>TECHNICAL EXPERTISE</w:t>
      </w:r>
    </w:p>
    <w:p w14:paraId="4959B911" w14:textId="77777777" w:rsidR="00622882" w:rsidRDefault="00000000">
      <w:pPr>
        <w:spacing w:after="20"/>
      </w:pPr>
      <w:r>
        <w:rPr>
          <w:b/>
          <w:sz w:val="20"/>
        </w:rPr>
        <w:t xml:space="preserve">Languages &amp; Platforms: </w:t>
      </w:r>
      <w:r>
        <w:rPr>
          <w:sz w:val="20"/>
        </w:rPr>
        <w:t>Java, C/C++, Python, Ruby, Shell, HTML/CSS/JS, AngularJS, Node.js, Android</w:t>
      </w:r>
    </w:p>
    <w:p w14:paraId="121DA954" w14:textId="77777777" w:rsidR="00622882" w:rsidRDefault="00000000">
      <w:pPr>
        <w:spacing w:after="20"/>
      </w:pPr>
      <w:r>
        <w:rPr>
          <w:b/>
          <w:sz w:val="20"/>
        </w:rPr>
        <w:t xml:space="preserve">Architecture &amp; Design: </w:t>
      </w:r>
      <w:r>
        <w:rPr>
          <w:sz w:val="20"/>
        </w:rPr>
        <w:t>OOAD, design patterns, system architecture, medical imaging, hardware/software co-design</w:t>
      </w:r>
    </w:p>
    <w:p w14:paraId="16F5C16D" w14:textId="77777777" w:rsidR="00622882" w:rsidRDefault="00000000">
      <w:pPr>
        <w:spacing w:after="20"/>
      </w:pPr>
      <w:r>
        <w:rPr>
          <w:b/>
          <w:sz w:val="20"/>
        </w:rPr>
        <w:t xml:space="preserve">Tools &amp; Processes: </w:t>
      </w:r>
      <w:r>
        <w:rPr>
          <w:sz w:val="20"/>
        </w:rPr>
        <w:t>Gradle, CI/CD (Jenkins, Sonar), Git/SVN/Perforce, automated testing, Agile/Scrum</w:t>
      </w:r>
    </w:p>
    <w:p w14:paraId="6D0A3821" w14:textId="77777777" w:rsidR="00622882" w:rsidRDefault="00000000">
      <w:pPr>
        <w:spacing w:after="20"/>
      </w:pPr>
      <w:r>
        <w:rPr>
          <w:b/>
          <w:sz w:val="20"/>
        </w:rPr>
        <w:t xml:space="preserve">Regulatory &amp; Quality: </w:t>
      </w:r>
      <w:r>
        <w:rPr>
          <w:sz w:val="20"/>
        </w:rPr>
        <w:t>FDA 21 CFR Part 820, IEC 62304, QMS, risk management, V&amp;V, software release under quality system</w:t>
      </w:r>
    </w:p>
    <w:p w14:paraId="3C183968" w14:textId="77777777" w:rsidR="00622882" w:rsidRDefault="00000000">
      <w:pPr>
        <w:spacing w:after="20"/>
      </w:pPr>
      <w:r>
        <w:rPr>
          <w:b/>
          <w:sz w:val="20"/>
        </w:rPr>
        <w:t xml:space="preserve">Management: </w:t>
      </w:r>
      <w:r>
        <w:rPr>
          <w:sz w:val="20"/>
        </w:rPr>
        <w:t>Roadmap planning, cross-functional coordination, resource allocation, risk mitigation, talent development, stakeholder management</w:t>
      </w:r>
    </w:p>
    <w:p w14:paraId="085F2885" w14:textId="77777777" w:rsidR="00622882" w:rsidRDefault="00000000">
      <w:pPr>
        <w:pBdr>
          <w:bottom w:val="single" w:sz="4" w:space="1" w:color="1A568E"/>
        </w:pBdr>
        <w:spacing w:before="200" w:after="80"/>
      </w:pPr>
      <w:r>
        <w:rPr>
          <w:b/>
          <w:color w:val="1A568E"/>
          <w:sz w:val="22"/>
        </w:rPr>
        <w:t>LANGUAGES</w:t>
      </w:r>
    </w:p>
    <w:p w14:paraId="45A232B5" w14:textId="77777777" w:rsidR="00622882" w:rsidRDefault="00000000">
      <w:r>
        <w:rPr>
          <w:sz w:val="20"/>
        </w:rPr>
        <w:t>Chinese (Native) | English (Fluent, working proficiency) | French (A2)</w:t>
      </w:r>
    </w:p>
    <w:sectPr w:rsidR="00622882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9A658AB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853495970">
    <w:abstractNumId w:val="7"/>
  </w:num>
  <w:num w:numId="2" w16cid:durableId="1756126826">
    <w:abstractNumId w:val="5"/>
  </w:num>
  <w:num w:numId="3" w16cid:durableId="147598648">
    <w:abstractNumId w:val="4"/>
  </w:num>
  <w:num w:numId="4" w16cid:durableId="974410661">
    <w:abstractNumId w:val="6"/>
  </w:num>
  <w:num w:numId="5" w16cid:durableId="1245458917">
    <w:abstractNumId w:val="2"/>
  </w:num>
  <w:num w:numId="6" w16cid:durableId="790394308">
    <w:abstractNumId w:val="1"/>
  </w:num>
  <w:num w:numId="7" w16cid:durableId="978728413">
    <w:abstractNumId w:val="3"/>
  </w:num>
  <w:num w:numId="8" w16cid:durableId="1218202198">
    <w:abstractNumId w:val="0"/>
  </w:num>
  <w:num w:numId="9" w16cid:durableId="1417241058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882"/>
    <w:rsid w:val="00622882"/>
    <w:rsid w:val="00771622"/>
    <w:rsid w:val="00821F92"/>
    <w:rsid w:val="00827805"/>
    <w:rsid w:val="008552D7"/>
    <w:rsid w:val="009915EF"/>
    <w:rsid w:val="00A7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42D3756"/>
  <w15:docId w15:val="{EA771C41-DC23-B447-ACB5-3FACC0217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736</Words>
  <Characters>4832</Characters>
  <Application>Microsoft Office Word</Application>
  <DocSecurity>0</DocSecurity>
  <Lines>115</Lines>
  <Paragraphs>79</Paragraphs>
  <ScaleCrop>false</ScaleCrop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Liya Zhang</cp:lastModifiedBy>
  <cp:revision>2</cp:revision>
  <dcterms:created xsi:type="dcterms:W3CDTF">2026-08-17T06:37:00Z</dcterms:created>
  <dcterms:modified xsi:type="dcterms:W3CDTF">2026-08-17T06:37:00Z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04e12c188dad4102b25742e7a3a0414f_23</vt:lpwstr>
  </property>
</Properties>
</file>