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2F5597"/>
          <w:sz w:val="26"/>
        </w:rPr>
        <w:t>CAREER TRANSITION 2026</w:t>
      </w:r>
    </w:p>
    <w:p>
      <w:pPr>
        <w:jc w:val="center"/>
      </w:pPr>
      <w:r>
        <w:rPr>
          <w:b/>
          <w:color w:val="17365D"/>
          <w:sz w:val="50"/>
        </w:rPr>
        <w:t>Software Engineering Leader</w:t>
        <w:br/>
        <w:t>— AI &amp; Intelligent Systems</w:t>
      </w:r>
    </w:p>
    <w:p>
      <w:pPr>
        <w:spacing w:before="240"/>
        <w:jc w:val="center"/>
      </w:pPr>
      <w:r>
        <w:rPr>
          <w:color w:val="404040"/>
          <w:sz w:val="28"/>
        </w:rPr>
        <w:t>Resume Draft + 18-Week Job Search &amp; Interview Plan</w:t>
      </w:r>
    </w:p>
    <w:p>
      <w:pPr>
        <w:spacing w:before="400"/>
        <w:jc w:val="center"/>
      </w:pPr>
      <w:r>
        <w:rPr>
          <w:sz w:val="22"/>
        </w:rPr>
        <w:t>Liya Zhang  |  Beijing, China</w:t>
        <w:br/>
        <w:t>10 Aug 2026 – 13 Dec 2026</w:t>
      </w:r>
    </w:p>
    <w:p>
      <w:pPr>
        <w:spacing w:before="560"/>
        <w:jc w:val="center"/>
      </w:pPr>
      <w:r>
        <w:rPr>
          <w:b/>
          <w:color w:val="17365D"/>
          <w:sz w:val="20"/>
        </w:rPr>
        <w:t>Target roles</w:t>
      </w:r>
    </w:p>
    <w:p>
      <w:pPr>
        <w:spacing w:after="40"/>
        <w:jc w:val="center"/>
      </w:pPr>
      <w:r>
        <w:rPr>
          <w:sz w:val="20"/>
        </w:rPr>
        <w:t>Software Engineering Manager / Engineering Manager</w:t>
      </w:r>
    </w:p>
    <w:p>
      <w:pPr>
        <w:spacing w:after="40"/>
        <w:jc w:val="center"/>
      </w:pPr>
      <w:r>
        <w:rPr>
          <w:sz w:val="20"/>
        </w:rPr>
        <w:t>Technical Lead / Staff Engineer / Solution Architect</w:t>
      </w:r>
    </w:p>
    <w:p>
      <w:pPr>
        <w:spacing w:after="40"/>
        <w:jc w:val="center"/>
      </w:pPr>
      <w:r>
        <w:rPr>
          <w:sz w:val="20"/>
        </w:rPr>
        <w:t>AI Application / Agent Platform Engineering Leadership</w:t>
      </w:r>
    </w:p>
    <w:p>
      <w:pPr>
        <w:spacing w:before="600"/>
        <w:jc w:val="center"/>
      </w:pPr>
      <w:r>
        <w:rPr>
          <w:i/>
          <w:color w:val="404040"/>
          <w:sz w:val="20"/>
        </w:rPr>
        <w:t>Positioning: experienced engineering leader who can design and deliver production AI-enabled systems—not an entry-level AI career reset.</w:t>
      </w:r>
    </w:p>
    <w:p>
      <w:r>
        <w:br w:type="page"/>
      </w:r>
    </w:p>
    <w:p>
      <w:pPr>
        <w:pStyle w:val="Heading1"/>
      </w:pPr>
      <w:r>
        <w:t>1. Career Strategy</w:t>
      </w:r>
    </w:p>
    <w:p>
      <w:r>
        <w:rPr>
          <w:b/>
        </w:rPr>
        <w:t xml:space="preserve">Primary positioning. </w:t>
      </w:r>
      <w:r>
        <w:t>Present yourself as a senior software engineering leader with 20+ years of product engineering experience, strong architecture and system-design depth, formal people management, global delivery experience, and growing hands-on capability in LLM applications, RAG, agentic workflows, and production AI engineering.</w:t>
      </w:r>
    </w:p>
    <w:p>
      <w:r>
        <w:rPr>
          <w:b/>
        </w:rPr>
        <w:t xml:space="preserve">Do not position the transition as “starting over in AI.” </w:t>
      </w:r>
      <w:r>
        <w:t>The goal is to add an AI application layer to an existing leadership profile. Your strongest differentiation is the combination of technical architecture, regulated/mission-critical product delivery, cross-functional leadership, and the ability to turn emerging AI techniques into reliable software systems.</w:t>
      </w:r>
    </w:p>
    <w:p>
      <w:pPr>
        <w:pStyle w:val="Heading2"/>
      </w:pPr>
      <w:r>
        <w:t>Target role hierarchy</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570"/>
            <w:vAlign w:val="center"/>
            <w:shd w:fill="17365D"/>
          </w:tcPr>
          <w:p>
            <w:pPr>
              <w:spacing w:after="0"/>
            </w:pPr>
            <w:r/>
            <w:r>
              <w:rPr>
                <w:rFonts w:ascii="Aptos" w:hAnsi="Aptos"/>
                <w:b/>
                <w:color w:val="FFFFFF"/>
                <w:sz w:val="17"/>
              </w:rPr>
              <w:t>Priority</w:t>
            </w:r>
          </w:p>
        </w:tc>
        <w:tc>
          <w:tcPr>
            <w:tcW w:type="dxa" w:w="2570"/>
            <w:vAlign w:val="center"/>
            <w:shd w:fill="17365D"/>
          </w:tcPr>
          <w:p>
            <w:pPr>
              <w:spacing w:after="0"/>
            </w:pPr>
            <w:r/>
            <w:r>
              <w:rPr>
                <w:rFonts w:ascii="Aptos" w:hAnsi="Aptos"/>
                <w:b/>
                <w:color w:val="FFFFFF"/>
                <w:sz w:val="17"/>
              </w:rPr>
              <w:t>Role family</w:t>
            </w:r>
          </w:p>
        </w:tc>
        <w:tc>
          <w:tcPr>
            <w:tcW w:type="dxa" w:w="2570"/>
            <w:vAlign w:val="center"/>
            <w:shd w:fill="17365D"/>
          </w:tcPr>
          <w:p>
            <w:pPr>
              <w:spacing w:after="0"/>
            </w:pPr>
            <w:r/>
            <w:r>
              <w:rPr>
                <w:rFonts w:ascii="Aptos" w:hAnsi="Aptos"/>
                <w:b/>
                <w:color w:val="FFFFFF"/>
                <w:sz w:val="17"/>
              </w:rPr>
              <w:t>Fit now</w:t>
            </w:r>
          </w:p>
        </w:tc>
        <w:tc>
          <w:tcPr>
            <w:tcW w:type="dxa" w:w="2570"/>
            <w:vAlign w:val="center"/>
            <w:shd w:fill="17365D"/>
          </w:tcPr>
          <w:p>
            <w:pPr>
              <w:spacing w:after="0"/>
            </w:pPr>
            <w:r/>
            <w:r>
              <w:rPr>
                <w:rFonts w:ascii="Aptos" w:hAnsi="Aptos"/>
                <w:b/>
                <w:color w:val="FFFFFF"/>
                <w:sz w:val="17"/>
              </w:rPr>
              <w:t>What must be proven by Q4</w:t>
            </w:r>
          </w:p>
        </w:tc>
      </w:tr>
      <w:tr>
        <w:tc>
          <w:tcPr>
            <w:tcW w:type="dxa" w:w="2570"/>
            <w:vAlign w:val="center"/>
            <w:shd w:fill="EAF2F8"/>
          </w:tcPr>
          <w:p>
            <w:pPr>
              <w:spacing w:after="0"/>
            </w:pPr>
            <w:r/>
            <w:r>
              <w:rPr>
                <w:rFonts w:ascii="Aptos" w:hAnsi="Aptos"/>
                <w:b w:val="0"/>
                <w:sz w:val="16"/>
              </w:rPr>
              <w:t>P1</w:t>
            </w:r>
          </w:p>
        </w:tc>
        <w:tc>
          <w:tcPr>
            <w:tcW w:type="dxa" w:w="2570"/>
            <w:vAlign w:val="center"/>
            <w:shd w:fill="EAF2F8"/>
          </w:tcPr>
          <w:p>
            <w:pPr>
              <w:spacing w:after="0"/>
            </w:pPr>
            <w:r/>
            <w:r>
              <w:rPr>
                <w:rFonts w:ascii="Aptos" w:hAnsi="Aptos"/>
                <w:b w:val="0"/>
                <w:sz w:val="16"/>
              </w:rPr>
              <w:t>Software Engineering Manager / AI Engineering Manager / Platform Engineering Manager</w:t>
            </w:r>
          </w:p>
        </w:tc>
        <w:tc>
          <w:tcPr>
            <w:tcW w:type="dxa" w:w="2570"/>
            <w:vAlign w:val="center"/>
            <w:shd w:fill="EAF2F8"/>
          </w:tcPr>
          <w:p>
            <w:pPr>
              <w:spacing w:after="0"/>
            </w:pPr>
            <w:r/>
            <w:r>
              <w:rPr>
                <w:rFonts w:ascii="Aptos" w:hAnsi="Aptos"/>
                <w:b w:val="0"/>
                <w:sz w:val="16"/>
              </w:rPr>
              <w:t>High</w:t>
            </w:r>
          </w:p>
        </w:tc>
        <w:tc>
          <w:tcPr>
            <w:tcW w:type="dxa" w:w="2570"/>
            <w:vAlign w:val="center"/>
            <w:shd w:fill="EAF2F8"/>
          </w:tcPr>
          <w:p>
            <w:pPr>
              <w:spacing w:after="0"/>
            </w:pPr>
            <w:r/>
            <w:r>
              <w:rPr>
                <w:rFonts w:ascii="Aptos" w:hAnsi="Aptos"/>
                <w:b w:val="0"/>
                <w:sz w:val="16"/>
              </w:rPr>
              <w:t>AI system architecture literacy + 2 credible hands-on projects + system-design interview readiness</w:t>
            </w:r>
          </w:p>
        </w:tc>
      </w:tr>
      <w:tr>
        <w:tc>
          <w:tcPr>
            <w:tcW w:type="dxa" w:w="2570"/>
            <w:vAlign w:val="center"/>
          </w:tcPr>
          <w:p>
            <w:pPr>
              <w:spacing w:after="0"/>
            </w:pPr>
            <w:r/>
            <w:r>
              <w:rPr>
                <w:rFonts w:ascii="Aptos" w:hAnsi="Aptos"/>
                <w:b w:val="0"/>
                <w:sz w:val="16"/>
              </w:rPr>
              <w:t>P2</w:t>
            </w:r>
          </w:p>
        </w:tc>
        <w:tc>
          <w:tcPr>
            <w:tcW w:type="dxa" w:w="2570"/>
            <w:vAlign w:val="center"/>
          </w:tcPr>
          <w:p>
            <w:pPr>
              <w:spacing w:after="0"/>
            </w:pPr>
            <w:r/>
            <w:r>
              <w:rPr>
                <w:rFonts w:ascii="Aptos" w:hAnsi="Aptos"/>
                <w:b w:val="0"/>
                <w:sz w:val="16"/>
              </w:rPr>
              <w:t>Technical Lead / Staff Engineer / Solution Architect — AI Applications</w:t>
            </w:r>
          </w:p>
        </w:tc>
        <w:tc>
          <w:tcPr>
            <w:tcW w:type="dxa" w:w="2570"/>
            <w:vAlign w:val="center"/>
          </w:tcPr>
          <w:p>
            <w:pPr>
              <w:spacing w:after="0"/>
            </w:pPr>
            <w:r/>
            <w:r>
              <w:rPr>
                <w:rFonts w:ascii="Aptos" w:hAnsi="Aptos"/>
                <w:b w:val="0"/>
                <w:sz w:val="16"/>
              </w:rPr>
              <w:t>High–Medium</w:t>
            </w:r>
          </w:p>
        </w:tc>
        <w:tc>
          <w:tcPr>
            <w:tcW w:type="dxa" w:w="2570"/>
            <w:vAlign w:val="center"/>
          </w:tcPr>
          <w:p>
            <w:pPr>
              <w:spacing w:after="0"/>
            </w:pPr>
            <w:r/>
            <w:r>
              <w:rPr>
                <w:rFonts w:ascii="Aptos" w:hAnsi="Aptos"/>
                <w:b w:val="0"/>
                <w:sz w:val="16"/>
              </w:rPr>
              <w:t>Hands-on code depth, API/backend competence, RAG/Agent design, trade-off discussions</w:t>
            </w:r>
          </w:p>
        </w:tc>
      </w:tr>
      <w:tr>
        <w:tc>
          <w:tcPr>
            <w:tcW w:type="dxa" w:w="2570"/>
            <w:vAlign w:val="center"/>
          </w:tcPr>
          <w:p>
            <w:pPr>
              <w:spacing w:after="0"/>
            </w:pPr>
            <w:r/>
            <w:r>
              <w:rPr>
                <w:rFonts w:ascii="Aptos" w:hAnsi="Aptos"/>
                <w:b w:val="0"/>
                <w:sz w:val="16"/>
              </w:rPr>
              <w:t>P3</w:t>
            </w:r>
          </w:p>
        </w:tc>
        <w:tc>
          <w:tcPr>
            <w:tcW w:type="dxa" w:w="2570"/>
            <w:vAlign w:val="center"/>
          </w:tcPr>
          <w:p>
            <w:pPr>
              <w:spacing w:after="0"/>
            </w:pPr>
            <w:r/>
            <w:r>
              <w:rPr>
                <w:rFonts w:ascii="Aptos" w:hAnsi="Aptos"/>
                <w:b w:val="0"/>
                <w:sz w:val="16"/>
              </w:rPr>
              <w:t>Pure LLM/ML Engineer</w:t>
            </w:r>
          </w:p>
        </w:tc>
        <w:tc>
          <w:tcPr>
            <w:tcW w:type="dxa" w:w="2570"/>
            <w:vAlign w:val="center"/>
          </w:tcPr>
          <w:p>
            <w:pPr>
              <w:spacing w:after="0"/>
            </w:pPr>
            <w:r/>
            <w:r>
              <w:rPr>
                <w:rFonts w:ascii="Aptos" w:hAnsi="Aptos"/>
                <w:b w:val="0"/>
                <w:sz w:val="16"/>
              </w:rPr>
              <w:t>Low as primary target</w:t>
            </w:r>
          </w:p>
        </w:tc>
        <w:tc>
          <w:tcPr>
            <w:tcW w:type="dxa" w:w="2570"/>
            <w:vAlign w:val="center"/>
          </w:tcPr>
          <w:p>
            <w:pPr>
              <w:spacing w:after="0"/>
            </w:pPr>
            <w:r/>
            <w:r>
              <w:rPr>
                <w:rFonts w:ascii="Aptos" w:hAnsi="Aptos"/>
                <w:b w:val="0"/>
                <w:sz w:val="16"/>
              </w:rPr>
              <w:t>Would require deeper model training/ML stack; pursue only when JD emphasizes application engineering</w:t>
            </w:r>
          </w:p>
        </w:tc>
      </w:tr>
    </w:tbl>
    <w:p>
      <w:pPr>
        <w:pStyle w:val="Heading2"/>
      </w:pPr>
      <w:r>
        <w:t>Success criteria by 13 Dec 2026</w:t>
      </w:r>
    </w:p>
    <w:p>
      <w:pPr>
        <w:spacing w:after="40"/>
        <w:ind w:left="230" w:hanging="173"/>
      </w:pPr>
      <w:r>
        <w:rPr>
          <w:b/>
        </w:rPr>
        <w:t xml:space="preserve">• </w:t>
      </w:r>
      <w:r>
        <w:t>One AI-oriented resume version, one Engineering Manager version, and one R&amp;D/Technical Leader version kept current.</w:t>
      </w:r>
    </w:p>
    <w:p>
      <w:pPr>
        <w:spacing w:after="40"/>
        <w:ind w:left="230" w:hanging="173"/>
      </w:pPr>
      <w:r>
        <w:rPr>
          <w:b/>
        </w:rPr>
        <w:t xml:space="preserve">• </w:t>
      </w:r>
      <w:r>
        <w:t>Two portfolio projects completed to interview-demo quality; each has a separate design document, architecture diagram, README, demo path, trade-off analysis, evaluation results, and deployment story.</w:t>
      </w:r>
    </w:p>
    <w:p>
      <w:pPr>
        <w:spacing w:after="40"/>
        <w:ind w:left="230" w:hanging="173"/>
      </w:pPr>
      <w:r>
        <w:rPr>
          <w:b/>
        </w:rPr>
        <w:t xml:space="preserve">• </w:t>
      </w:r>
      <w:r>
        <w:t>At least 12 timed system-design practices, including 4 AI system-design cases.</w:t>
      </w:r>
    </w:p>
    <w:p>
      <w:pPr>
        <w:spacing w:after="40"/>
        <w:ind w:left="230" w:hanging="173"/>
      </w:pPr>
      <w:r>
        <w:rPr>
          <w:b/>
        </w:rPr>
        <w:t xml:space="preserve">• </w:t>
      </w:r>
      <w:r>
        <w:t>8–10 leadership/behavioral stories prepared using STAR/CAR structure.</w:t>
      </w:r>
    </w:p>
    <w:p>
      <w:pPr>
        <w:spacing w:after="40"/>
        <w:ind w:left="230" w:hanging="173"/>
      </w:pPr>
      <w:r>
        <w:rPr>
          <w:b/>
        </w:rPr>
        <w:t xml:space="preserve">• </w:t>
      </w:r>
      <w:r>
        <w:t>Active job pipeline before leaving Omnicell: recruiter conversations, interviews, and ideally final-round processes rather than beginning the search after 18 Dec.</w:t>
      </w:r>
    </w:p>
    <w:p>
      <w:r>
        <w:br w:type="page"/>
      </w:r>
    </w:p>
    <w:p>
      <w:pPr>
        <w:pStyle w:val="Heading1"/>
      </w:pPr>
      <w:r>
        <w:t>2. Resume Draft — Software Engineering Leader — AI &amp; Intelligent Systems</w:t>
      </w:r>
    </w:p>
    <w:p>
      <w:pPr>
        <w:jc w:val="center"/>
      </w:pPr>
      <w:r>
        <w:rPr>
          <w:b/>
          <w:color w:val="17365D"/>
          <w:sz w:val="40"/>
        </w:rPr>
        <w:t>LIYA ZHANG</w:t>
      </w:r>
    </w:p>
    <w:p>
      <w:pPr>
        <w:jc w:val="center"/>
      </w:pPr>
      <w:r>
        <w:rPr>
          <w:b/>
          <w:color w:val="2F5597"/>
          <w:sz w:val="21"/>
        </w:rPr>
        <w:t>SOFTWARE ENGINEERING LEADER | AI &amp; INTELLIGENT SYSTEMS | GLOBAL PRODUCT ENGINEERING</w:t>
      </w:r>
    </w:p>
    <w:p>
      <w:pPr>
        <w:jc w:val="center"/>
      </w:pPr>
      <w:r>
        <w:t>Beijing, China | +86 138 1047 8996 | yayaya978@163.com | linkedin.com/in/liyazhang</w:t>
      </w:r>
    </w:p>
    <w:p>
      <w:pPr>
        <w:pStyle w:val="ResumeSection"/>
      </w:pPr>
      <w:r>
        <w:t>EXECUTIVE PROFILE</w:t>
      </w:r>
    </w:p>
    <w:p>
      <w:r>
        <w:t>Software engineering leader with 20+ years of experience delivering mission-critical, hardware-integrated, and regulated software products in multinational environments. Combines formal engineering management with deep hands-on architecture and technical leadership, including end-to-end product delivery, system design, cybersecurity, quality governance, and globally distributed execution. Currently expanding applied AI engineering capability in LLM applications, retrieval-augmented generation (RAG), agentic workflows, tool integration, evaluation, and modern Python/API development. Positioned to lead teams building reliable AI-enabled products and intelligent software systems from prototype through production.</w:t>
      </w:r>
    </w:p>
    <w:p>
      <w:pPr>
        <w:pStyle w:val="ResumeSection"/>
      </w:pPr>
      <w:r>
        <w:t>LEADERSHIP &amp; TECHNICAL VALUE</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EAF2F8"/>
          </w:tcPr>
          <w:p>
            <w:pPr>
              <w:spacing w:after="0"/>
            </w:pPr>
            <w:r/>
            <w:r>
              <w:rPr>
                <w:rFonts w:ascii="Aptos" w:hAnsi="Aptos"/>
                <w:b/>
                <w:color w:val="17365D"/>
                <w:sz w:val="17"/>
              </w:rPr>
              <w:t>Engineering Leadership</w:t>
            </w:r>
          </w:p>
        </w:tc>
        <w:tc>
          <w:tcPr>
            <w:tcW w:type="dxa" w:w="5141"/>
            <w:vAlign w:val="center"/>
          </w:tcPr>
          <w:p>
            <w:pPr>
              <w:spacing w:after="0"/>
            </w:pPr>
            <w:r/>
            <w:r>
              <w:rPr>
                <w:rFonts w:ascii="Aptos" w:hAnsi="Aptos"/>
                <w:b w:val="0"/>
                <w:sz w:val="17"/>
              </w:rPr>
              <w:t>Hiring, goal setting, performance reviews, coaching, staffing, succession planning, delivery accountability.</w:t>
            </w:r>
          </w:p>
        </w:tc>
      </w:tr>
      <w:tr>
        <w:tc>
          <w:tcPr>
            <w:tcW w:type="dxa" w:w="5141"/>
            <w:vAlign w:val="center"/>
            <w:shd w:fill="EAF2F8"/>
          </w:tcPr>
          <w:p>
            <w:pPr>
              <w:spacing w:after="0"/>
            </w:pPr>
            <w:r/>
            <w:r>
              <w:rPr>
                <w:rFonts w:ascii="Aptos" w:hAnsi="Aptos"/>
                <w:b/>
                <w:color w:val="17365D"/>
                <w:sz w:val="17"/>
              </w:rPr>
              <w:t>Architecture &amp; System Design</w:t>
            </w:r>
          </w:p>
        </w:tc>
        <w:tc>
          <w:tcPr>
            <w:tcW w:type="dxa" w:w="5141"/>
            <w:vAlign w:val="center"/>
          </w:tcPr>
          <w:p>
            <w:pPr>
              <w:spacing w:after="0"/>
            </w:pPr>
            <w:r/>
            <w:r>
              <w:rPr>
                <w:rFonts w:ascii="Aptos" w:hAnsi="Aptos"/>
                <w:b w:val="0"/>
                <w:sz w:val="17"/>
              </w:rPr>
              <w:t>OOAD, design patterns, distributed application architecture, cybersecurity, hardware/software integration, technical reviews.</w:t>
            </w:r>
          </w:p>
        </w:tc>
      </w:tr>
      <w:tr>
        <w:tc>
          <w:tcPr>
            <w:tcW w:type="dxa" w:w="5141"/>
            <w:vAlign w:val="center"/>
            <w:shd w:fill="EAF2F8"/>
          </w:tcPr>
          <w:p>
            <w:pPr>
              <w:spacing w:after="0"/>
            </w:pPr>
            <w:r/>
            <w:r>
              <w:rPr>
                <w:rFonts w:ascii="Aptos" w:hAnsi="Aptos"/>
                <w:b/>
                <w:color w:val="17365D"/>
                <w:sz w:val="17"/>
              </w:rPr>
              <w:t>Global Product Execution</w:t>
            </w:r>
          </w:p>
        </w:tc>
        <w:tc>
          <w:tcPr>
            <w:tcW w:type="dxa" w:w="5141"/>
            <w:vAlign w:val="center"/>
          </w:tcPr>
          <w:p>
            <w:pPr>
              <w:spacing w:after="0"/>
            </w:pPr>
            <w:r/>
            <w:r>
              <w:rPr>
                <w:rFonts w:ascii="Aptos" w:hAnsi="Aptos"/>
                <w:b w:val="0"/>
                <w:sz w:val="17"/>
              </w:rPr>
              <w:t>Roadmap, release, risk, dependency, resource, and stakeholder management across China, US, India, and Europe.</w:t>
            </w:r>
          </w:p>
        </w:tc>
      </w:tr>
      <w:tr>
        <w:tc>
          <w:tcPr>
            <w:tcW w:type="dxa" w:w="5141"/>
            <w:vAlign w:val="center"/>
            <w:shd w:fill="EAF2F8"/>
          </w:tcPr>
          <w:p>
            <w:pPr>
              <w:spacing w:after="0"/>
            </w:pPr>
            <w:r/>
            <w:r>
              <w:rPr>
                <w:rFonts w:ascii="Aptos" w:hAnsi="Aptos"/>
                <w:b/>
                <w:color w:val="17365D"/>
                <w:sz w:val="17"/>
              </w:rPr>
              <w:t>AI &amp; Intelligent Systems</w:t>
            </w:r>
          </w:p>
        </w:tc>
        <w:tc>
          <w:tcPr>
            <w:tcW w:type="dxa" w:w="5141"/>
            <w:vAlign w:val="center"/>
          </w:tcPr>
          <w:p>
            <w:pPr>
              <w:spacing w:after="0"/>
            </w:pPr>
            <w:r/>
            <w:r>
              <w:rPr>
                <w:rFonts w:ascii="Aptos" w:hAnsi="Aptos"/>
                <w:b w:val="0"/>
                <w:sz w:val="17"/>
              </w:rPr>
              <w:t>Hands-on learning and implementation in LLM applications, RAG, agents, tool calling, memory, evaluation, Python, and FastAPI.</w:t>
            </w:r>
          </w:p>
        </w:tc>
      </w:tr>
      <w:tr>
        <w:tc>
          <w:tcPr>
            <w:tcW w:type="dxa" w:w="5141"/>
            <w:vAlign w:val="center"/>
            <w:shd w:fill="EAF2F8"/>
          </w:tcPr>
          <w:p>
            <w:pPr>
              <w:spacing w:after="0"/>
            </w:pPr>
            <w:r/>
            <w:r>
              <w:rPr>
                <w:rFonts w:ascii="Aptos" w:hAnsi="Aptos"/>
                <w:b/>
                <w:color w:val="17365D"/>
                <w:sz w:val="17"/>
              </w:rPr>
              <w:t>Quality &amp; Reliability</w:t>
            </w:r>
          </w:p>
        </w:tc>
        <w:tc>
          <w:tcPr>
            <w:tcW w:type="dxa" w:w="5141"/>
            <w:vAlign w:val="center"/>
          </w:tcPr>
          <w:p>
            <w:pPr>
              <w:spacing w:after="0"/>
            </w:pPr>
            <w:r/>
            <w:r>
              <w:rPr>
                <w:rFonts w:ascii="Aptos" w:hAnsi="Aptos"/>
                <w:b w:val="0"/>
                <w:sz w:val="17"/>
              </w:rPr>
              <w:t>FDA/IEC 62304/QMS environments, verification, controlled releases, risk management, cybersecurity, and production-quality mindset.</w:t>
            </w:r>
          </w:p>
        </w:tc>
      </w:tr>
    </w:tbl>
    <w:p>
      <w:pPr>
        <w:pStyle w:val="ResumeSection"/>
      </w:pPr>
      <w:r>
        <w:t>PROFESSIONAL EXPERIENCE</w:t>
      </w:r>
    </w:p>
    <w:p>
      <w:r>
        <w:rPr>
          <w:b/>
        </w:rPr>
        <w:t>OMNICELL — Software Engineering Manager</w:t>
      </w:r>
      <w:r>
        <w:t xml:space="preserve">  |  Nov 2022 – Present  |  Beijing, China</w:t>
      </w:r>
    </w:p>
    <w:p>
      <w:pPr>
        <w:spacing w:after="40"/>
        <w:ind w:left="230" w:hanging="173"/>
      </w:pPr>
      <w:r>
        <w:rPr>
          <w:b/>
        </w:rPr>
        <w:t xml:space="preserve">• </w:t>
      </w:r>
      <w:r>
        <w:t>Lead a cross-functional software team with responsibility for goals, performance reviews, coaching, staffing decisions, capability development, and succession planning.</w:t>
      </w:r>
    </w:p>
    <w:p>
      <w:pPr>
        <w:spacing w:after="40"/>
        <w:ind w:left="230" w:hanging="173"/>
      </w:pPr>
      <w:r>
        <w:rPr>
          <w:b/>
        </w:rPr>
        <w:t xml:space="preserve">• </w:t>
      </w:r>
      <w:r>
        <w:t>Own end-to-end software delivery for medication-management cabinet products across concurrent product lines, covering roadmap planning, technical direction, release execution, resource allocation, and risk management.</w:t>
      </w:r>
    </w:p>
    <w:p>
      <w:pPr>
        <w:spacing w:after="40"/>
        <w:ind w:left="230" w:hanging="173"/>
      </w:pPr>
      <w:r>
        <w:rPr>
          <w:b/>
        </w:rPr>
        <w:t xml:space="preserve">• </w:t>
      </w:r>
      <w:r>
        <w:t>Serve as the software delivery focal point across Product Management, Program, Hardware, Firmware, QA, Manufacturing, and globally distributed engineering teams; resolve scope, dependency, integration, and schedule risks.</w:t>
      </w:r>
    </w:p>
    <w:p>
      <w:pPr>
        <w:spacing w:after="40"/>
        <w:ind w:left="230" w:hanging="173"/>
      </w:pPr>
      <w:r>
        <w:rPr>
          <w:b/>
        </w:rPr>
        <w:t xml:space="preserve">• </w:t>
      </w:r>
      <w:r>
        <w:t>Drive architecture and prioritization decisions and represent software commitments, status, risks, and mitigation plans in planning forums with US-based senior leadership.</w:t>
      </w:r>
    </w:p>
    <w:p>
      <w:pPr>
        <w:spacing w:after="40"/>
        <w:ind w:left="230" w:hanging="173"/>
      </w:pPr>
      <w:r>
        <w:rPr>
          <w:b/>
        </w:rPr>
        <w:t xml:space="preserve">• </w:t>
      </w:r>
      <w:r>
        <w:t>Independently established local development and test capability for the next-generation Alto/Titan platform, enabling the Beijing team to contribute to new product development and increasing local technical ownership.</w:t>
      </w:r>
    </w:p>
    <w:p>
      <w:pPr>
        <w:spacing w:after="40"/>
        <w:ind w:left="230" w:hanging="173"/>
      </w:pPr>
      <w:r>
        <w:rPr>
          <w:b/>
        </w:rPr>
        <w:t xml:space="preserve">• </w:t>
      </w:r>
      <w:r>
        <w:t>Ensure delivery under FDA regulatory expectations, IEC 62304-aligned processes, QMS controls, verification activities, cybersecurity practices, and formal release governance.</w:t>
      </w:r>
    </w:p>
    <w:p>
      <w:r>
        <w:rPr>
          <w:b/>
        </w:rPr>
        <w:t xml:space="preserve">Selected impact: </w:t>
      </w:r>
      <w:r>
        <w:t>Sustained predictable release execution and stable quality across complex initiatives; strengthened cross-team planning, escalation handling, and resource allocation; led resolution of hardware/software integration and security-related technical escalations.</w:t>
      </w:r>
    </w:p>
    <w:p>
      <w:r>
        <w:rPr>
          <w:b/>
        </w:rPr>
        <w:t>GE HEALTHCARE — Staff Software Engineer / Technical Lead</w:t>
      </w:r>
      <w:r>
        <w:t xml:space="preserve">  |  Apr 2015 – Oct 2022  |  Beijing, China</w:t>
      </w:r>
    </w:p>
    <w:p>
      <w:pPr>
        <w:spacing w:after="40"/>
        <w:ind w:left="230" w:hanging="173"/>
      </w:pPr>
      <w:r>
        <w:rPr>
          <w:b/>
        </w:rPr>
        <w:t xml:space="preserve">• </w:t>
      </w:r>
      <w:r>
        <w:t>Led architecture and end-to-end delivery for C-Arm X-ray and OEC One medical imaging systems, from requirements and system design through implementation, technical review, verification, and release.</w:t>
      </w:r>
    </w:p>
    <w:p>
      <w:pPr>
        <w:spacing w:after="40"/>
        <w:ind w:left="230" w:hanging="173"/>
      </w:pPr>
      <w:r>
        <w:rPr>
          <w:b/>
        </w:rPr>
        <w:t xml:space="preserve">• </w:t>
      </w:r>
      <w:r>
        <w:t>Coordinated engineering teams in Beijing and Bangalore, aligned technical decisions and schedules, managed cross-site dependencies, and resolved delivery risks while functioning as a technical project leader.</w:t>
      </w:r>
    </w:p>
    <w:p>
      <w:pPr>
        <w:spacing w:after="40"/>
        <w:ind w:left="230" w:hanging="173"/>
      </w:pPr>
      <w:r>
        <w:rPr>
          <w:b/>
        </w:rPr>
        <w:t xml:space="preserve">• </w:t>
      </w:r>
      <w:r>
        <w:t>Mentored engineers across teams and served as a go-to technical leader for complex product, integration, and design decisions.</w:t>
      </w:r>
    </w:p>
    <w:p>
      <w:pPr>
        <w:spacing w:after="40"/>
        <w:ind w:left="230" w:hanging="173"/>
      </w:pPr>
      <w:r>
        <w:rPr>
          <w:b/>
        </w:rPr>
        <w:t xml:space="preserve">• </w:t>
      </w:r>
      <w:r>
        <w:t>Designed cross-team architecture for EA3 Enterprise Authentication, created a cybersecurity threat model, and coordinated multi-site delivery of enterprise security infrastructure.</w:t>
      </w:r>
    </w:p>
    <w:p>
      <w:pPr>
        <w:spacing w:after="40"/>
        <w:ind w:left="230" w:hanging="173"/>
      </w:pPr>
      <w:r>
        <w:rPr>
          <w:b/>
        </w:rPr>
        <w:t xml:space="preserve">• </w:t>
      </w:r>
      <w:r>
        <w:t>Architected Cine Playback, Reference Image Hold, and Digital Pen capabilities for OEC One; received a GE President Award and was named on a patent for Reference Image Hold.</w:t>
      </w:r>
    </w:p>
    <w:p>
      <w:pPr>
        <w:spacing w:after="40"/>
        <w:ind w:left="230" w:hanging="173"/>
      </w:pPr>
      <w:r>
        <w:rPr>
          <w:b/>
        </w:rPr>
        <w:t xml:space="preserve">• </w:t>
      </w:r>
      <w:r>
        <w:t>Delivered dose calibration, collimator, image calibration, and external image-control-panel capabilities in collaboration with software, hardware, firmware, mechanical, electrical, and systems engineering teams.</w:t>
      </w:r>
    </w:p>
    <w:p>
      <w:r>
        <w:rPr>
          <w:b/>
        </w:rPr>
        <w:t>IBA (ION BEAM APPLICATIONS) — Software Engineer</w:t>
      </w:r>
      <w:r>
        <w:t xml:space="preserve">  |  Jul 2006 – Mar 2015  |  Belgium / Beijing</w:t>
      </w:r>
    </w:p>
    <w:p>
      <w:pPr>
        <w:spacing w:after="40"/>
        <w:ind w:left="230" w:hanging="173"/>
      </w:pPr>
      <w:r>
        <w:rPr>
          <w:b/>
        </w:rPr>
        <w:t xml:space="preserve">• </w:t>
      </w:r>
      <w:r>
        <w:t>Developed Java desktop and Ruby on Rails web applications for radiation therapy systems in a regulated, safety-conscious product environment.</w:t>
      </w:r>
    </w:p>
    <w:p>
      <w:pPr>
        <w:spacing w:after="40"/>
        <w:ind w:left="230" w:hanging="173"/>
      </w:pPr>
      <w:r>
        <w:rPr>
          <w:b/>
        </w:rPr>
        <w:t xml:space="preserve">• </w:t>
      </w:r>
      <w:r>
        <w:t>Implemented automated testing frameworks and CI pipelines; supported release management, verification, and documentation under quality-system controls.</w:t>
      </w:r>
    </w:p>
    <w:p>
      <w:r>
        <w:rPr>
          <w:b/>
        </w:rPr>
        <w:t>AIT — Software Engineer</w:t>
      </w:r>
      <w:r>
        <w:t xml:space="preserve">  |  Feb 2004 – Jun 2006  |  Beijing, China</w:t>
      </w:r>
    </w:p>
    <w:p>
      <w:pPr>
        <w:spacing w:after="40"/>
        <w:ind w:left="230" w:hanging="173"/>
      </w:pPr>
      <w:r>
        <w:rPr>
          <w:b/>
        </w:rPr>
        <w:t xml:space="preserve">• </w:t>
      </w:r>
      <w:r>
        <w:t>Researched and implemented ISO/ITU-T/IEC/ICAO communication protocols for ATN routers and AMHS systems; designed front-end/back-end protocols in C and Java.</w:t>
      </w:r>
    </w:p>
    <w:p>
      <w:pPr>
        <w:pStyle w:val="ResumeSection"/>
      </w:pPr>
      <w:r>
        <w:t>AI &amp; MODERN ENGINEERING DEVELOPMENT</w:t>
      </w:r>
    </w:p>
    <w:p>
      <w:r>
        <w:rPr>
          <w:b/>
        </w:rPr>
        <w:t xml:space="preserve">Applied AI focus: </w:t>
      </w:r>
      <w:r>
        <w:t>LLM application architecture, RAG, semantic/vector retrieval, agentic workflows, ReAct/planning, tool calling, memory/context engineering, evaluation, and AI system design.</w:t>
      </w:r>
    </w:p>
    <w:p>
      <w:r>
        <w:rPr>
          <w:b/>
        </w:rPr>
        <w:t xml:space="preserve">Current hands-on stack: </w:t>
      </w:r>
      <w:r>
        <w:t>Python, FastAPI, REST APIs, LangGraph/LangChain study, vector databases, Docker, cloud/container fundamentals; two portfolio projects in development.</w:t>
      </w:r>
    </w:p>
    <w:p>
      <w:r>
        <w:rPr>
          <w:b/>
        </w:rPr>
        <w:t xml:space="preserve">Recent structured learning: </w:t>
      </w:r>
      <w:r>
        <w:t>Datawhale Hello-Agents; DeepLearning.AI Agentic AI; DeepLearning.AI Retrieval Augmented Generation (RAG).</w:t>
      </w:r>
    </w:p>
    <w:p>
      <w:pPr>
        <w:pStyle w:val="ResumeSection"/>
      </w:pPr>
      <w:r>
        <w:t>CORE EXPERTISE</w:t>
      </w:r>
    </w:p>
    <w:p>
      <w:pPr>
        <w:spacing w:after="20"/>
      </w:pPr>
      <w:r>
        <w:rPr>
          <w:b/>
        </w:rPr>
        <w:t xml:space="preserve">Leadership: </w:t>
      </w:r>
      <w:r>
        <w:t>Engineering management, talent development, performance management, roadmap execution, resource allocation, risk mitigation, stakeholder management</w:t>
      </w:r>
    </w:p>
    <w:p>
      <w:pPr>
        <w:spacing w:after="20"/>
      </w:pPr>
      <w:r>
        <w:rPr>
          <w:b/>
        </w:rPr>
        <w:t xml:space="preserve">Architecture: </w:t>
      </w:r>
      <w:r>
        <w:t>System design, OOAD, design patterns, cybersecurity, hardware/software co-design, desktop/web applications, distributed product systems</w:t>
      </w:r>
    </w:p>
    <w:p>
      <w:pPr>
        <w:spacing w:after="20"/>
      </w:pPr>
      <w:r>
        <w:rPr>
          <w:b/>
        </w:rPr>
        <w:t xml:space="preserve">Technology: </w:t>
      </w:r>
      <w:r>
        <w:t>Java, C/C++, Python, Ruby, Shell, HTML/CSS/JavaScript, AngularJS, Node.js, Android; REST/RPC; CI/CD and automated testing</w:t>
      </w:r>
    </w:p>
    <w:p>
      <w:pPr>
        <w:spacing w:after="20"/>
      </w:pPr>
      <w:r>
        <w:rPr>
          <w:b/>
        </w:rPr>
        <w:t xml:space="preserve">Modern Engineering: </w:t>
      </w:r>
      <w:r>
        <w:t>FastAPI, Docker, Git, Jenkins, Sonar; cloud, Kubernetes/EKS, microservices and modern web-platform exposure through delivery leadership and current hands-on study</w:t>
      </w:r>
    </w:p>
    <w:p>
      <w:pPr>
        <w:spacing w:after="20"/>
      </w:pPr>
      <w:r>
        <w:rPr>
          <w:b/>
        </w:rPr>
        <w:t xml:space="preserve">Quality: </w:t>
      </w:r>
      <w:r>
        <w:t>FDA 21 CFR Part 820, IEC 62304, QMS, software risk management, V&amp;V, controlled release processes</w:t>
      </w:r>
    </w:p>
    <w:p>
      <w:pPr>
        <w:pStyle w:val="ResumeSection"/>
      </w:pPr>
      <w:r>
        <w:t>EDUCATION &amp; CREDENTIALS</w:t>
      </w:r>
    </w:p>
    <w:p>
      <w:r>
        <w:rPr>
          <w:b/>
        </w:rPr>
        <w:t>Beijing Normal University</w:t>
      </w:r>
      <w:r>
        <w:t xml:space="preserve"> — B.Sc. in Computer Science and Technology, 2000–2004</w:t>
      </w:r>
    </w:p>
    <w:p>
      <w:r>
        <w:t>PMP (2019) | Certified ScrumMaster (2019) | ISTQB Advanced Test Manager &amp; Analyst</w:t>
      </w:r>
    </w:p>
    <w:p>
      <w:r>
        <w:t>Mandarin Chinese: Native | English: Fluent working proficiency | French: A2</w:t>
      </w:r>
    </w:p>
    <w:p>
      <w:pPr>
        <w:pStyle w:val="Heading2"/>
      </w:pPr>
      <w:r>
        <w:t>Resume usage notes</w:t>
      </w:r>
    </w:p>
    <w:p>
      <w:pPr>
        <w:spacing w:after="40"/>
        <w:ind w:left="230" w:hanging="173"/>
      </w:pPr>
      <w:r>
        <w:rPr>
          <w:b/>
        </w:rPr>
        <w:t xml:space="preserve">• </w:t>
      </w:r>
      <w:r>
        <w:t>Use this AI-oriented version only after each AI claim is backed by working code or a demonstrable project artifact. Keep wording such as “current hands-on development” until you have production experience.</w:t>
      </w:r>
    </w:p>
    <w:p>
      <w:pPr>
        <w:spacing w:after="40"/>
        <w:ind w:left="230" w:hanging="173"/>
      </w:pPr>
      <w:r>
        <w:rPr>
          <w:b/>
        </w:rPr>
        <w:t xml:space="preserve">• </w:t>
      </w:r>
      <w:r>
        <w:t>Do not claim “4+ years at Omnicell” before Nov 2026. The employment dates already show the tenure accurately.</w:t>
      </w:r>
    </w:p>
    <w:p>
      <w:pPr>
        <w:spacing w:after="40"/>
        <w:ind w:left="230" w:hanging="173"/>
      </w:pPr>
      <w:r>
        <w:rPr>
          <w:b/>
        </w:rPr>
        <w:t xml:space="preserve">• </w:t>
      </w:r>
      <w:r>
        <w:t>For Engineering Manager jobs, keep people leadership and delivery in the top third. For Technical Lead/Staff jobs, move Architecture &amp; System Design and the two AI projects above management details.</w:t>
      </w:r>
    </w:p>
    <w:p>
      <w:pPr>
        <w:spacing w:after="40"/>
        <w:ind w:left="230" w:hanging="173"/>
      </w:pPr>
      <w:r>
        <w:rPr>
          <w:b/>
        </w:rPr>
        <w:t xml:space="preserve">• </w:t>
      </w:r>
      <w:r>
        <w:t>Once Project 1 is demo-ready, add a SELECTED AI PROJECTS section immediately below the Executive Profile. Once Project 2 is ready, list both with measurable scope, architecture choices, evaluation results, and deployment details.</w:t>
      </w:r>
    </w:p>
    <w:p>
      <w:pPr>
        <w:pStyle w:val="Heading1"/>
      </w:pPr>
      <w:r>
        <w:t>3. 18-Week Job Search Action Plan</w:t>
      </w:r>
    </w:p>
    <w:p>
      <w:r>
        <w:rPr>
          <w:b/>
        </w:rPr>
        <w:t xml:space="preserve">Timeline: </w:t>
      </w:r>
      <w:r>
        <w:t>10 Aug 2026 – 13 Dec 2026. The final five days before 18 Dec are deliberately left as buffer for interviews, handover, negotiation, and transition.</w:t>
      </w:r>
    </w:p>
    <w:p>
      <w:r>
        <w:rPr>
          <w:b/>
        </w:rPr>
        <w:t xml:space="preserve">Operating model: </w:t>
      </w:r>
      <w:r>
        <w:t>Treat this as a delivery program. Every week must create visible output: code, architecture notes, interview practice, applications, or recruiter conversations. Course completion alone does not count as a weekly outcome.</w:t>
      </w:r>
    </w:p>
    <w:p>
      <w:pPr>
        <w:pStyle w:val="Heading2"/>
      </w:pPr>
      <w:r>
        <w:t>Weekly time allocation</w:t>
      </w:r>
    </w:p>
    <w:tbl>
      <w:tblPr>
        <w:tblStyle w:val="TableGrid"/>
        <w:tblW w:type="auto" w:w="0"/>
        <w:jc w:val="center"/>
        <w:tblLook w:firstColumn="1" w:firstRow="1" w:lastColumn="0" w:lastRow="0" w:noHBand="0" w:noVBand="1" w:val="04A0"/>
      </w:tblPr>
      <w:tblGrid>
        <w:gridCol w:w="2056"/>
        <w:gridCol w:w="2056"/>
        <w:gridCol w:w="2056"/>
        <w:gridCol w:w="2056"/>
        <w:gridCol w:w="2056"/>
      </w:tblGrid>
      <w:tr>
        <w:tc>
          <w:tcPr>
            <w:tcW w:type="dxa" w:w="2056"/>
            <w:vAlign w:val="center"/>
            <w:shd w:fill="17365D"/>
          </w:tcPr>
          <w:p>
            <w:pPr>
              <w:spacing w:after="0"/>
            </w:pPr>
            <w:r/>
            <w:r>
              <w:rPr>
                <w:rFonts w:ascii="Aptos" w:hAnsi="Aptos"/>
                <w:b/>
                <w:color w:val="FFFFFF"/>
                <w:sz w:val="17"/>
              </w:rPr>
              <w:t>Phase</w:t>
            </w:r>
          </w:p>
        </w:tc>
        <w:tc>
          <w:tcPr>
            <w:tcW w:type="dxa" w:w="2056"/>
            <w:vAlign w:val="center"/>
            <w:shd w:fill="17365D"/>
          </w:tcPr>
          <w:p>
            <w:pPr>
              <w:spacing w:after="0"/>
            </w:pPr>
            <w:r/>
            <w:r>
              <w:rPr>
                <w:rFonts w:ascii="Aptos" w:hAnsi="Aptos"/>
                <w:b/>
                <w:color w:val="FFFFFF"/>
                <w:sz w:val="17"/>
              </w:rPr>
              <w:t>AI / Projects</w:t>
            </w:r>
          </w:p>
        </w:tc>
        <w:tc>
          <w:tcPr>
            <w:tcW w:type="dxa" w:w="2056"/>
            <w:vAlign w:val="center"/>
            <w:shd w:fill="17365D"/>
          </w:tcPr>
          <w:p>
            <w:pPr>
              <w:spacing w:after="0"/>
            </w:pPr>
            <w:r/>
            <w:r>
              <w:rPr>
                <w:rFonts w:ascii="Aptos" w:hAnsi="Aptos"/>
                <w:b/>
                <w:color w:val="FFFFFF"/>
                <w:sz w:val="17"/>
              </w:rPr>
              <w:t>System Design</w:t>
            </w:r>
          </w:p>
        </w:tc>
        <w:tc>
          <w:tcPr>
            <w:tcW w:type="dxa" w:w="2056"/>
            <w:vAlign w:val="center"/>
            <w:shd w:fill="17365D"/>
          </w:tcPr>
          <w:p>
            <w:pPr>
              <w:spacing w:after="0"/>
            </w:pPr>
            <w:r/>
            <w:r>
              <w:rPr>
                <w:rFonts w:ascii="Aptos" w:hAnsi="Aptos"/>
                <w:b/>
                <w:color w:val="FFFFFF"/>
                <w:sz w:val="17"/>
              </w:rPr>
              <w:t>Interview / Coding</w:t>
            </w:r>
          </w:p>
        </w:tc>
        <w:tc>
          <w:tcPr>
            <w:tcW w:type="dxa" w:w="2056"/>
            <w:vAlign w:val="center"/>
            <w:shd w:fill="17365D"/>
          </w:tcPr>
          <w:p>
            <w:pPr>
              <w:spacing w:after="0"/>
            </w:pPr>
            <w:r/>
            <w:r>
              <w:rPr>
                <w:rFonts w:ascii="Aptos" w:hAnsi="Aptos"/>
                <w:b/>
                <w:color w:val="FFFFFF"/>
                <w:sz w:val="17"/>
              </w:rPr>
              <w:t>Applications / Networking</w:t>
            </w:r>
          </w:p>
        </w:tc>
      </w:tr>
      <w:tr>
        <w:tc>
          <w:tcPr>
            <w:tcW w:type="dxa" w:w="2056"/>
            <w:vAlign w:val="center"/>
          </w:tcPr>
          <w:p>
            <w:pPr>
              <w:spacing w:after="0"/>
            </w:pPr>
            <w:r/>
            <w:r>
              <w:rPr>
                <w:rFonts w:ascii="Aptos" w:hAnsi="Aptos"/>
                <w:b w:val="0"/>
                <w:sz w:val="17"/>
              </w:rPr>
              <w:t>Weeks 1–4</w:t>
            </w:r>
          </w:p>
        </w:tc>
        <w:tc>
          <w:tcPr>
            <w:tcW w:type="dxa" w:w="2056"/>
            <w:vAlign w:val="center"/>
          </w:tcPr>
          <w:p>
            <w:pPr>
              <w:spacing w:after="0"/>
            </w:pPr>
            <w:r/>
            <w:r>
              <w:rPr>
                <w:rFonts w:ascii="Aptos" w:hAnsi="Aptos"/>
                <w:b w:val="0"/>
                <w:sz w:val="17"/>
              </w:rPr>
              <w:t>45%</w:t>
            </w:r>
          </w:p>
        </w:tc>
        <w:tc>
          <w:tcPr>
            <w:tcW w:type="dxa" w:w="2056"/>
            <w:vAlign w:val="center"/>
          </w:tcPr>
          <w:p>
            <w:pPr>
              <w:spacing w:after="0"/>
            </w:pPr>
            <w:r/>
            <w:r>
              <w:rPr>
                <w:rFonts w:ascii="Aptos" w:hAnsi="Aptos"/>
                <w:b w:val="0"/>
                <w:sz w:val="17"/>
              </w:rPr>
              <w:t>25%</w:t>
            </w:r>
          </w:p>
        </w:tc>
        <w:tc>
          <w:tcPr>
            <w:tcW w:type="dxa" w:w="2056"/>
            <w:vAlign w:val="center"/>
          </w:tcPr>
          <w:p>
            <w:pPr>
              <w:spacing w:after="0"/>
            </w:pPr>
            <w:r/>
            <w:r>
              <w:rPr>
                <w:rFonts w:ascii="Aptos" w:hAnsi="Aptos"/>
                <w:b w:val="0"/>
                <w:sz w:val="17"/>
              </w:rPr>
              <w:t>15%</w:t>
            </w:r>
          </w:p>
        </w:tc>
        <w:tc>
          <w:tcPr>
            <w:tcW w:type="dxa" w:w="2056"/>
            <w:vAlign w:val="center"/>
          </w:tcPr>
          <w:p>
            <w:pPr>
              <w:spacing w:after="0"/>
            </w:pPr>
            <w:r/>
            <w:r>
              <w:rPr>
                <w:rFonts w:ascii="Aptos" w:hAnsi="Aptos"/>
                <w:b w:val="0"/>
                <w:sz w:val="17"/>
              </w:rPr>
              <w:t>15%</w:t>
            </w:r>
          </w:p>
        </w:tc>
      </w:tr>
      <w:tr>
        <w:tc>
          <w:tcPr>
            <w:tcW w:type="dxa" w:w="2056"/>
            <w:vAlign w:val="center"/>
          </w:tcPr>
          <w:p>
            <w:pPr>
              <w:spacing w:after="0"/>
            </w:pPr>
            <w:r/>
            <w:r>
              <w:rPr>
                <w:rFonts w:ascii="Aptos" w:hAnsi="Aptos"/>
                <w:b w:val="0"/>
                <w:sz w:val="17"/>
              </w:rPr>
              <w:t>Weeks 5–8</w:t>
            </w:r>
          </w:p>
        </w:tc>
        <w:tc>
          <w:tcPr>
            <w:tcW w:type="dxa" w:w="2056"/>
            <w:vAlign w:val="center"/>
          </w:tcPr>
          <w:p>
            <w:pPr>
              <w:spacing w:after="0"/>
            </w:pPr>
            <w:r/>
            <w:r>
              <w:rPr>
                <w:rFonts w:ascii="Aptos" w:hAnsi="Aptos"/>
                <w:b w:val="0"/>
                <w:sz w:val="17"/>
              </w:rPr>
              <w:t>40%</w:t>
            </w:r>
          </w:p>
        </w:tc>
        <w:tc>
          <w:tcPr>
            <w:tcW w:type="dxa" w:w="2056"/>
            <w:vAlign w:val="center"/>
          </w:tcPr>
          <w:p>
            <w:pPr>
              <w:spacing w:after="0"/>
            </w:pPr>
            <w:r/>
            <w:r>
              <w:rPr>
                <w:rFonts w:ascii="Aptos" w:hAnsi="Aptos"/>
                <w:b w:val="0"/>
                <w:sz w:val="17"/>
              </w:rPr>
              <w:t>25%</w:t>
            </w:r>
          </w:p>
        </w:tc>
        <w:tc>
          <w:tcPr>
            <w:tcW w:type="dxa" w:w="2056"/>
            <w:vAlign w:val="center"/>
          </w:tcPr>
          <w:p>
            <w:pPr>
              <w:spacing w:after="0"/>
            </w:pPr>
            <w:r/>
            <w:r>
              <w:rPr>
                <w:rFonts w:ascii="Aptos" w:hAnsi="Aptos"/>
                <w:b w:val="0"/>
                <w:sz w:val="17"/>
              </w:rPr>
              <w:t>15%</w:t>
            </w:r>
          </w:p>
        </w:tc>
        <w:tc>
          <w:tcPr>
            <w:tcW w:type="dxa" w:w="2056"/>
            <w:vAlign w:val="center"/>
          </w:tcPr>
          <w:p>
            <w:pPr>
              <w:spacing w:after="0"/>
            </w:pPr>
            <w:r/>
            <w:r>
              <w:rPr>
                <w:rFonts w:ascii="Aptos" w:hAnsi="Aptos"/>
                <w:b w:val="0"/>
                <w:sz w:val="17"/>
              </w:rPr>
              <w:t>20%</w:t>
            </w:r>
          </w:p>
        </w:tc>
      </w:tr>
      <w:tr>
        <w:tc>
          <w:tcPr>
            <w:tcW w:type="dxa" w:w="2056"/>
            <w:vAlign w:val="center"/>
          </w:tcPr>
          <w:p>
            <w:pPr>
              <w:spacing w:after="0"/>
            </w:pPr>
            <w:r/>
            <w:r>
              <w:rPr>
                <w:rFonts w:ascii="Aptos" w:hAnsi="Aptos"/>
                <w:b w:val="0"/>
                <w:sz w:val="17"/>
              </w:rPr>
              <w:t>Weeks 9–12</w:t>
            </w:r>
          </w:p>
        </w:tc>
        <w:tc>
          <w:tcPr>
            <w:tcW w:type="dxa" w:w="2056"/>
            <w:vAlign w:val="center"/>
          </w:tcPr>
          <w:p>
            <w:pPr>
              <w:spacing w:after="0"/>
            </w:pPr>
            <w:r/>
            <w:r>
              <w:rPr>
                <w:rFonts w:ascii="Aptos" w:hAnsi="Aptos"/>
                <w:b w:val="0"/>
                <w:sz w:val="17"/>
              </w:rPr>
              <w:t>35%</w:t>
            </w:r>
          </w:p>
        </w:tc>
        <w:tc>
          <w:tcPr>
            <w:tcW w:type="dxa" w:w="2056"/>
            <w:vAlign w:val="center"/>
          </w:tcPr>
          <w:p>
            <w:pPr>
              <w:spacing w:after="0"/>
            </w:pPr>
            <w:r/>
            <w:r>
              <w:rPr>
                <w:rFonts w:ascii="Aptos" w:hAnsi="Aptos"/>
                <w:b w:val="0"/>
                <w:sz w:val="17"/>
              </w:rPr>
              <w:t>30%</w:t>
            </w:r>
          </w:p>
        </w:tc>
        <w:tc>
          <w:tcPr>
            <w:tcW w:type="dxa" w:w="2056"/>
            <w:vAlign w:val="center"/>
          </w:tcPr>
          <w:p>
            <w:pPr>
              <w:spacing w:after="0"/>
            </w:pPr>
            <w:r/>
            <w:r>
              <w:rPr>
                <w:rFonts w:ascii="Aptos" w:hAnsi="Aptos"/>
                <w:b w:val="0"/>
                <w:sz w:val="17"/>
              </w:rPr>
              <w:t>15%</w:t>
            </w:r>
          </w:p>
        </w:tc>
        <w:tc>
          <w:tcPr>
            <w:tcW w:type="dxa" w:w="2056"/>
            <w:vAlign w:val="center"/>
          </w:tcPr>
          <w:p>
            <w:pPr>
              <w:spacing w:after="0"/>
            </w:pPr>
            <w:r/>
            <w:r>
              <w:rPr>
                <w:rFonts w:ascii="Aptos" w:hAnsi="Aptos"/>
                <w:b w:val="0"/>
                <w:sz w:val="17"/>
              </w:rPr>
              <w:t>20%</w:t>
            </w:r>
          </w:p>
        </w:tc>
      </w:tr>
      <w:tr>
        <w:tc>
          <w:tcPr>
            <w:tcW w:type="dxa" w:w="2056"/>
            <w:vAlign w:val="center"/>
          </w:tcPr>
          <w:p>
            <w:pPr>
              <w:spacing w:after="0"/>
            </w:pPr>
            <w:r/>
            <w:r>
              <w:rPr>
                <w:rFonts w:ascii="Aptos" w:hAnsi="Aptos"/>
                <w:b w:val="0"/>
                <w:sz w:val="17"/>
              </w:rPr>
              <w:t>Weeks 13–18</w:t>
            </w:r>
          </w:p>
        </w:tc>
        <w:tc>
          <w:tcPr>
            <w:tcW w:type="dxa" w:w="2056"/>
            <w:vAlign w:val="center"/>
          </w:tcPr>
          <w:p>
            <w:pPr>
              <w:spacing w:after="0"/>
            </w:pPr>
            <w:r/>
            <w:r>
              <w:rPr>
                <w:rFonts w:ascii="Aptos" w:hAnsi="Aptos"/>
                <w:b w:val="0"/>
                <w:sz w:val="17"/>
              </w:rPr>
              <w:t>20%</w:t>
            </w:r>
          </w:p>
        </w:tc>
        <w:tc>
          <w:tcPr>
            <w:tcW w:type="dxa" w:w="2056"/>
            <w:vAlign w:val="center"/>
          </w:tcPr>
          <w:p>
            <w:pPr>
              <w:spacing w:after="0"/>
            </w:pPr>
            <w:r/>
            <w:r>
              <w:rPr>
                <w:rFonts w:ascii="Aptos" w:hAnsi="Aptos"/>
                <w:b w:val="0"/>
                <w:sz w:val="17"/>
              </w:rPr>
              <w:t>30%</w:t>
            </w:r>
          </w:p>
        </w:tc>
        <w:tc>
          <w:tcPr>
            <w:tcW w:type="dxa" w:w="2056"/>
            <w:vAlign w:val="center"/>
          </w:tcPr>
          <w:p>
            <w:pPr>
              <w:spacing w:after="0"/>
            </w:pPr>
            <w:r/>
            <w:r>
              <w:rPr>
                <w:rFonts w:ascii="Aptos" w:hAnsi="Aptos"/>
                <w:b w:val="0"/>
                <w:sz w:val="17"/>
              </w:rPr>
              <w:t>25%</w:t>
            </w:r>
          </w:p>
        </w:tc>
        <w:tc>
          <w:tcPr>
            <w:tcW w:type="dxa" w:w="2056"/>
            <w:vAlign w:val="center"/>
          </w:tcPr>
          <w:p>
            <w:pPr>
              <w:spacing w:after="0"/>
            </w:pPr>
            <w:r/>
            <w:r>
              <w:rPr>
                <w:rFonts w:ascii="Aptos" w:hAnsi="Aptos"/>
                <w:b w:val="0"/>
                <w:sz w:val="17"/>
              </w:rPr>
              <w:t>25%</w:t>
            </w:r>
          </w:p>
        </w:tc>
      </w:tr>
    </w:tbl>
    <w:p>
      <w:pPr>
        <w:pStyle w:val="Heading2"/>
      </w:pPr>
      <w:r>
        <w:t>Week 1 | Aug 10–16</w:t>
      </w:r>
    </w:p>
    <w:p>
      <w:r>
        <w:rPr>
          <w:b/>
        </w:rPr>
        <w:t xml:space="preserve">Focus: </w:t>
      </w:r>
      <w:r>
        <w:t>Baseline + backend foundation</w:t>
      </w:r>
    </w:p>
    <w:p>
      <w:pPr>
        <w:spacing w:after="40"/>
        <w:ind w:left="230" w:hanging="173"/>
      </w:pPr>
      <w:r>
        <w:rPr>
          <w:b/>
        </w:rPr>
        <w:t xml:space="preserve">• </w:t>
      </w:r>
      <w:r>
        <w:t>Freeze target-role list: P1 Engineering Manager; P2 Technical Lead/Staff/Solution Architect.</w:t>
      </w:r>
    </w:p>
    <w:p>
      <w:pPr>
        <w:spacing w:after="40"/>
        <w:ind w:left="230" w:hanging="173"/>
      </w:pPr>
      <w:r>
        <w:rPr>
          <w:b/>
        </w:rPr>
        <w:t xml:space="preserve">• </w:t>
      </w:r>
      <w:r>
        <w:t>Create one tracking spreadsheet: company, JD, role type, required skills, referral, applied date, stage, gaps.</w:t>
      </w:r>
    </w:p>
    <w:p>
      <w:pPr>
        <w:spacing w:after="40"/>
        <w:ind w:left="230" w:hanging="173"/>
      </w:pPr>
      <w:r>
        <w:rPr>
          <w:b/>
        </w:rPr>
        <w:t xml:space="preserve">• </w:t>
      </w:r>
      <w:r>
        <w:t>FastAPI: complete tutorial sections on first steps, path/query parameters, request bodies, response models, dependencies, errors.</w:t>
      </w:r>
    </w:p>
    <w:p>
      <w:pPr>
        <w:spacing w:after="40"/>
        <w:ind w:left="230" w:hanging="173"/>
      </w:pPr>
      <w:r>
        <w:rPr>
          <w:b/>
        </w:rPr>
        <w:t xml:space="preserve">• </w:t>
      </w:r>
      <w:r>
        <w:t>System design: HTTP/HTTPS, REST, statelessness, latency vs throughput, vertical vs horizontal scaling.</w:t>
      </w:r>
    </w:p>
    <w:p>
      <w:pPr>
        <w:spacing w:after="40"/>
        <w:ind w:left="230" w:hanging="173"/>
      </w:pPr>
      <w:r>
        <w:rPr>
          <w:b/>
        </w:rPr>
        <w:t xml:space="preserve">• </w:t>
      </w:r>
      <w:r>
        <w:t>Project 1: write 1-page problem statement, user stories, non-functional requirements, and initial architecture only.</w:t>
      </w:r>
    </w:p>
    <w:p>
      <w:pPr>
        <w:spacing w:before="40"/>
      </w:pPr>
      <w:r>
        <w:rPr>
          <w:b/>
          <w:color w:val="548235"/>
        </w:rPr>
        <w:t>Exit: FastAPI mini-service runs locally; 10 target job titles/keywords identified; Project 1 scope fixed.</w:t>
      </w:r>
    </w:p>
    <w:p>
      <w:pPr>
        <w:pStyle w:val="Heading2"/>
      </w:pPr>
      <w:r>
        <w:t>Week 2 | Aug 17–23</w:t>
      </w:r>
    </w:p>
    <w:p>
      <w:r>
        <w:rPr>
          <w:b/>
        </w:rPr>
        <w:t xml:space="preserve">Focus: </w:t>
      </w:r>
      <w:r>
        <w:t>RAG foundations + API design</w:t>
      </w:r>
    </w:p>
    <w:p>
      <w:pPr>
        <w:spacing w:after="40"/>
        <w:ind w:left="230" w:hanging="173"/>
      </w:pPr>
      <w:r>
        <w:rPr>
          <w:b/>
        </w:rPr>
        <w:t xml:space="preserve">• </w:t>
      </w:r>
      <w:r>
        <w:t>Review RAG pipeline end-to-end: ingestion, chunking, embeddings, retrieval, context construction, generation.</w:t>
      </w:r>
    </w:p>
    <w:p>
      <w:pPr>
        <w:spacing w:after="40"/>
        <w:ind w:left="230" w:hanging="173"/>
      </w:pPr>
      <w:r>
        <w:rPr>
          <w:b/>
        </w:rPr>
        <w:t xml:space="preserve">• </w:t>
      </w:r>
      <w:r>
        <w:t>Implement simple document ingestion + semantic retrieval without a large framework first.</w:t>
      </w:r>
    </w:p>
    <w:p>
      <w:pPr>
        <w:spacing w:after="40"/>
        <w:ind w:left="230" w:hanging="173"/>
      </w:pPr>
      <w:r>
        <w:rPr>
          <w:b/>
        </w:rPr>
        <w:t xml:space="preserve">• </w:t>
      </w:r>
      <w:r>
        <w:t>REST design: resources, methods, status codes, pagination, versioning, idempotency, authentication concepts.</w:t>
      </w:r>
    </w:p>
    <w:p>
      <w:pPr>
        <w:spacing w:after="40"/>
        <w:ind w:left="230" w:hanging="173"/>
      </w:pPr>
      <w:r>
        <w:rPr>
          <w:b/>
        </w:rPr>
        <w:t xml:space="preserve">• </w:t>
      </w:r>
      <w:r>
        <w:t>System design: load balancer, reverse proxy, caching, CDN, database indexes.</w:t>
      </w:r>
    </w:p>
    <w:p>
      <w:pPr>
        <w:spacing w:after="40"/>
        <w:ind w:left="230" w:hanging="173"/>
      </w:pPr>
      <w:r>
        <w:rPr>
          <w:b/>
        </w:rPr>
        <w:t xml:space="preserve">• </w:t>
      </w:r>
      <w:r>
        <w:t>Practice one 35-minute design: URL shortener.</w:t>
      </w:r>
    </w:p>
    <w:p>
      <w:pPr>
        <w:spacing w:before="40"/>
      </w:pPr>
      <w:r>
        <w:rPr>
          <w:b/>
          <w:color w:val="548235"/>
        </w:rPr>
        <w:t>Exit: Project 1 answers questions over a small corpus and returns source metadata.</w:t>
      </w:r>
    </w:p>
    <w:p>
      <w:pPr>
        <w:pStyle w:val="Heading2"/>
      </w:pPr>
      <w:r>
        <w:t>Week 3 | Aug 24–30</w:t>
      </w:r>
    </w:p>
    <w:p>
      <w:r>
        <w:rPr>
          <w:b/>
        </w:rPr>
        <w:t xml:space="preserve">Focus: </w:t>
      </w:r>
      <w:r>
        <w:t>Retrieval quality + data layer</w:t>
      </w:r>
    </w:p>
    <w:p>
      <w:pPr>
        <w:spacing w:after="40"/>
        <w:ind w:left="230" w:hanging="173"/>
      </w:pPr>
      <w:r>
        <w:rPr>
          <w:b/>
        </w:rPr>
        <w:t xml:space="preserve">• </w:t>
      </w:r>
      <w:r>
        <w:t>Add chunking experiments and metadata filtering; compare at least two chunking strategies.</w:t>
      </w:r>
    </w:p>
    <w:p>
      <w:pPr>
        <w:spacing w:after="40"/>
        <w:ind w:left="230" w:hanging="173"/>
      </w:pPr>
      <w:r>
        <w:rPr>
          <w:b/>
        </w:rPr>
        <w:t xml:space="preserve">• </w:t>
      </w:r>
      <w:r>
        <w:t>Add hybrid retrieval or keyword + vector retrieval; learn BM25/RRF conceptually.</w:t>
      </w:r>
    </w:p>
    <w:p>
      <w:pPr>
        <w:spacing w:after="40"/>
        <w:ind w:left="230" w:hanging="173"/>
      </w:pPr>
      <w:r>
        <w:rPr>
          <w:b/>
        </w:rPr>
        <w:t xml:space="preserve">• </w:t>
      </w:r>
      <w:r>
        <w:t>Learn PostgreSQL fundamentals needed for application work and one vector-store implementation.</w:t>
      </w:r>
    </w:p>
    <w:p>
      <w:pPr>
        <w:spacing w:after="40"/>
        <w:ind w:left="230" w:hanging="173"/>
      </w:pPr>
      <w:r>
        <w:rPr>
          <w:b/>
        </w:rPr>
        <w:t xml:space="preserve">• </w:t>
      </w:r>
      <w:r>
        <w:t>System design: relational vs NoSQL, replication, partitioning/sharding, consistency basics.</w:t>
      </w:r>
    </w:p>
    <w:p>
      <w:pPr>
        <w:spacing w:after="40"/>
        <w:ind w:left="230" w:hanging="173"/>
      </w:pPr>
      <w:r>
        <w:rPr>
          <w:b/>
        </w:rPr>
        <w:t xml:space="preserve">• </w:t>
      </w:r>
      <w:r>
        <w:t>Start 2 LeetCode sessions/week: arrays, hash maps, strings, two pointers—only interview maintenance.</w:t>
      </w:r>
    </w:p>
    <w:p>
      <w:pPr>
        <w:spacing w:before="40"/>
      </w:pPr>
      <w:r>
        <w:rPr>
          <w:b/>
          <w:color w:val="548235"/>
        </w:rPr>
        <w:t>Exit: Project 1 has measurable retrieval test cases; one architecture diagram v1.</w:t>
      </w:r>
    </w:p>
    <w:p>
      <w:pPr>
        <w:pStyle w:val="Heading2"/>
      </w:pPr>
      <w:r>
        <w:t>Week 4 | Aug 31–Sep 6</w:t>
      </w:r>
    </w:p>
    <w:p>
      <w:r>
        <w:rPr>
          <w:b/>
        </w:rPr>
        <w:t xml:space="preserve">Focus: </w:t>
      </w:r>
      <w:r>
        <w:t>Project 1 MVP + resume checkpoint</w:t>
      </w:r>
    </w:p>
    <w:p>
      <w:pPr>
        <w:spacing w:after="40"/>
        <w:ind w:left="230" w:hanging="173"/>
      </w:pPr>
      <w:r>
        <w:rPr>
          <w:b/>
        </w:rPr>
        <w:t xml:space="preserve">• </w:t>
      </w:r>
      <w:r>
        <w:t>Finish Hello-Agents chapters most relevant to tool use, planning, memory/context, protocols, and evaluation; skip low-ROI depth that does not help target jobs.</w:t>
      </w:r>
    </w:p>
    <w:p>
      <w:pPr>
        <w:spacing w:after="40"/>
        <w:ind w:left="230" w:hanging="173"/>
      </w:pPr>
      <w:r>
        <w:rPr>
          <w:b/>
        </w:rPr>
        <w:t xml:space="preserve">• </w:t>
      </w:r>
      <w:r>
        <w:t>Project 1 MVP: API, retrieval, citations, basic conversation flow, configuration, logging.</w:t>
      </w:r>
    </w:p>
    <w:p>
      <w:pPr>
        <w:spacing w:after="40"/>
        <w:ind w:left="230" w:hanging="173"/>
      </w:pPr>
      <w:r>
        <w:rPr>
          <w:b/>
        </w:rPr>
        <w:t xml:space="preserve">• </w:t>
      </w:r>
      <w:r>
        <w:t>Write README with problem, architecture, how to run, sample queries, known limitations.</w:t>
      </w:r>
    </w:p>
    <w:p>
      <w:pPr>
        <w:spacing w:after="40"/>
        <w:ind w:left="230" w:hanging="173"/>
      </w:pPr>
      <w:r>
        <w:rPr>
          <w:b/>
        </w:rPr>
        <w:t xml:space="preserve">• </w:t>
      </w:r>
      <w:r>
        <w:t>Update AI resume with Project 1 only if demo-ready.</w:t>
      </w:r>
    </w:p>
    <w:p>
      <w:pPr>
        <w:spacing w:after="40"/>
        <w:ind w:left="230" w:hanging="173"/>
      </w:pPr>
      <w:r>
        <w:rPr>
          <w:b/>
        </w:rPr>
        <w:t xml:space="preserve">• </w:t>
      </w:r>
      <w:r>
        <w:t>Apply to 5–8 carefully selected roles to test market response and resume positioning.</w:t>
      </w:r>
    </w:p>
    <w:p>
      <w:pPr>
        <w:spacing w:before="40"/>
      </w:pPr>
      <w:r>
        <w:rPr>
          <w:b/>
          <w:color w:val="548235"/>
        </w:rPr>
        <w:t>Exit: Project 1 MVP demoable in 10 minutes; first applications submitted.</w:t>
      </w:r>
    </w:p>
    <w:p>
      <w:pPr>
        <w:pStyle w:val="Heading2"/>
      </w:pPr>
      <w:r>
        <w:t>Week 5 | Sep 7–13</w:t>
      </w:r>
    </w:p>
    <w:p>
      <w:r>
        <w:rPr>
          <w:b/>
        </w:rPr>
        <w:t xml:space="preserve">Focus: </w:t>
      </w:r>
      <w:r>
        <w:t>Productionizing Project 1</w:t>
      </w:r>
    </w:p>
    <w:p>
      <w:pPr>
        <w:spacing w:after="40"/>
        <w:ind w:left="230" w:hanging="173"/>
      </w:pPr>
      <w:r>
        <w:rPr>
          <w:b/>
        </w:rPr>
        <w:t xml:space="preserve">• </w:t>
      </w:r>
      <w:r>
        <w:t>Dockerize backend and supporting services; use docker compose locally.</w:t>
      </w:r>
    </w:p>
    <w:p>
      <w:pPr>
        <w:spacing w:after="40"/>
        <w:ind w:left="230" w:hanging="173"/>
      </w:pPr>
      <w:r>
        <w:rPr>
          <w:b/>
        </w:rPr>
        <w:t xml:space="preserve">• </w:t>
      </w:r>
      <w:r>
        <w:t>Add structured logs, error handling, retries/timeouts where appropriate, configuration via environment variables.</w:t>
      </w:r>
    </w:p>
    <w:p>
      <w:pPr>
        <w:spacing w:after="40"/>
        <w:ind w:left="230" w:hanging="173"/>
      </w:pPr>
      <w:r>
        <w:rPr>
          <w:b/>
        </w:rPr>
        <w:t xml:space="preserve">• </w:t>
      </w:r>
      <w:r>
        <w:t>Add evaluation set: retrieval relevance + answer groundedness/citation checks.</w:t>
      </w:r>
    </w:p>
    <w:p>
      <w:pPr>
        <w:spacing w:after="40"/>
        <w:ind w:left="230" w:hanging="173"/>
      </w:pPr>
      <w:r>
        <w:rPr>
          <w:b/>
        </w:rPr>
        <w:t xml:space="preserve">• </w:t>
      </w:r>
      <w:r>
        <w:t>System design: queues, async processing, backpressure, retry, idempotency, dead-letter queue.</w:t>
      </w:r>
    </w:p>
    <w:p>
      <w:pPr>
        <w:spacing w:after="40"/>
        <w:ind w:left="230" w:hanging="173"/>
      </w:pPr>
      <w:r>
        <w:rPr>
          <w:b/>
        </w:rPr>
        <w:t xml:space="preserve">• </w:t>
      </w:r>
      <w:r>
        <w:t>Practice design: notification system.</w:t>
      </w:r>
    </w:p>
    <w:p>
      <w:pPr>
        <w:spacing w:before="40"/>
      </w:pPr>
      <w:r>
        <w:rPr>
          <w:b/>
          <w:color w:val="548235"/>
        </w:rPr>
        <w:t>Exit: Project 1 runs via containers; evaluation baseline documented.</w:t>
      </w:r>
    </w:p>
    <w:p>
      <w:pPr>
        <w:pStyle w:val="Heading2"/>
      </w:pPr>
      <w:r>
        <w:t>Week 6 | Sep 14–20</w:t>
      </w:r>
    </w:p>
    <w:p>
      <w:r>
        <w:rPr>
          <w:b/>
        </w:rPr>
        <w:t xml:space="preserve">Focus: </w:t>
      </w:r>
      <w:r>
        <w:t>Agent orchestration foundation</w:t>
      </w:r>
    </w:p>
    <w:p>
      <w:pPr>
        <w:spacing w:after="40"/>
        <w:ind w:left="230" w:hanging="173"/>
      </w:pPr>
      <w:r>
        <w:rPr>
          <w:b/>
        </w:rPr>
        <w:t xml:space="preserve">• </w:t>
      </w:r>
      <w:r>
        <w:t>LangGraph official intro/essentials: state, nodes, edges, conditional routing, memory, human-in-the-loop.</w:t>
      </w:r>
    </w:p>
    <w:p>
      <w:pPr>
        <w:spacing w:after="40"/>
        <w:ind w:left="230" w:hanging="173"/>
      </w:pPr>
      <w:r>
        <w:rPr>
          <w:b/>
        </w:rPr>
        <w:t xml:space="preserve">• </w:t>
      </w:r>
      <w:r>
        <w:t>Build a small tool-calling agent separate from Project 2 to understand the mechanics.</w:t>
      </w:r>
    </w:p>
    <w:p>
      <w:pPr>
        <w:spacing w:after="40"/>
        <w:ind w:left="230" w:hanging="173"/>
      </w:pPr>
      <w:r>
        <w:rPr>
          <w:b/>
        </w:rPr>
        <w:t xml:space="preserve">• </w:t>
      </w:r>
      <w:r>
        <w:t>Learn authentication basics: API keys, OAuth2/OIDC concepts, RBAC, secrets.</w:t>
      </w:r>
    </w:p>
    <w:p>
      <w:pPr>
        <w:spacing w:after="40"/>
        <w:ind w:left="230" w:hanging="173"/>
      </w:pPr>
      <w:r>
        <w:rPr>
          <w:b/>
        </w:rPr>
        <w:t xml:space="preserve">• </w:t>
      </w:r>
      <w:r>
        <w:t>System design: rate limiting, circuit breaker, bulkhead, timeout, fallback.</w:t>
      </w:r>
    </w:p>
    <w:p>
      <w:pPr>
        <w:spacing w:after="40"/>
        <w:ind w:left="230" w:hanging="173"/>
      </w:pPr>
      <w:r>
        <w:rPr>
          <w:b/>
        </w:rPr>
        <w:t xml:space="preserve">• </w:t>
      </w:r>
      <w:r>
        <w:t>1 mock leadership interview: conflict + prioritization stories.</w:t>
      </w:r>
    </w:p>
    <w:p>
      <w:pPr>
        <w:spacing w:before="40"/>
      </w:pPr>
      <w:r>
        <w:rPr>
          <w:b/>
          <w:color w:val="548235"/>
        </w:rPr>
        <w:t>Exit: small LangGraph agent with 2–3 tools works; 3 leadership stories written.</w:t>
      </w:r>
    </w:p>
    <w:p>
      <w:pPr>
        <w:pStyle w:val="Heading2"/>
      </w:pPr>
      <w:r>
        <w:t>Week 7 | Sep 21–27</w:t>
      </w:r>
    </w:p>
    <w:p>
      <w:r>
        <w:rPr>
          <w:b/>
        </w:rPr>
        <w:t xml:space="preserve">Focus: </w:t>
      </w:r>
      <w:r>
        <w:t>Project 1 finalization + cloud</w:t>
      </w:r>
    </w:p>
    <w:p>
      <w:pPr>
        <w:spacing w:after="40"/>
        <w:ind w:left="230" w:hanging="173"/>
      </w:pPr>
      <w:r>
        <w:rPr>
          <w:b/>
        </w:rPr>
        <w:t xml:space="preserve">• </w:t>
      </w:r>
      <w:r>
        <w:t>Deploy Project 1 to a cloud environment or a credible local production-like setup; document deployment path.</w:t>
      </w:r>
    </w:p>
    <w:p>
      <w:pPr>
        <w:spacing w:after="40"/>
        <w:ind w:left="230" w:hanging="173"/>
      </w:pPr>
      <w:r>
        <w:rPr>
          <w:b/>
        </w:rPr>
        <w:t xml:space="preserve">• </w:t>
      </w:r>
      <w:r>
        <w:t>AWS basics: compute, object storage, managed database, IAM, networking concepts; focus on architecture, not certification.</w:t>
      </w:r>
    </w:p>
    <w:p>
      <w:pPr>
        <w:spacing w:after="40"/>
        <w:ind w:left="230" w:hanging="173"/>
      </w:pPr>
      <w:r>
        <w:rPr>
          <w:b/>
        </w:rPr>
        <w:t xml:space="preserve">• </w:t>
      </w:r>
      <w:r>
        <w:t>Kubernetes basics: deployment, service, scaling, rolling update; run one local Minikube/kind exercise if practical.</w:t>
      </w:r>
    </w:p>
    <w:p>
      <w:pPr>
        <w:spacing w:after="40"/>
        <w:ind w:left="230" w:hanging="173"/>
      </w:pPr>
      <w:r>
        <w:rPr>
          <w:b/>
        </w:rPr>
        <w:t xml:space="preserve">• </w:t>
      </w:r>
      <w:r>
        <w:t>System design: observability—logs, metrics, traces, SLO/SLA, health checks.</w:t>
      </w:r>
    </w:p>
    <w:p>
      <w:pPr>
        <w:spacing w:after="40"/>
        <w:ind w:left="230" w:hanging="173"/>
      </w:pPr>
      <w:r>
        <w:rPr>
          <w:b/>
        </w:rPr>
        <w:t xml:space="preserve">• </w:t>
      </w:r>
      <w:r>
        <w:t>Practice design: file storage / Dropbox-like service.</w:t>
      </w:r>
    </w:p>
    <w:p>
      <w:pPr>
        <w:spacing w:before="40"/>
      </w:pPr>
      <w:r>
        <w:rPr>
          <w:b/>
          <w:color w:val="548235"/>
        </w:rPr>
        <w:t>Exit: Project 1 portfolio-ready; deployment and operations story prepared.</w:t>
      </w:r>
    </w:p>
    <w:p>
      <w:pPr>
        <w:pStyle w:val="Heading2"/>
      </w:pPr>
      <w:r>
        <w:t>Week 8 | Sep 28–Oct 4</w:t>
      </w:r>
    </w:p>
    <w:p>
      <w:r>
        <w:rPr>
          <w:b/>
        </w:rPr>
        <w:t xml:space="preserve">Focus: </w:t>
      </w:r>
      <w:r>
        <w:t>Project 1 interview package + market ramp</w:t>
      </w:r>
    </w:p>
    <w:p>
      <w:pPr>
        <w:spacing w:after="40"/>
        <w:ind w:left="230" w:hanging="173"/>
      </w:pPr>
      <w:r>
        <w:rPr>
          <w:b/>
        </w:rPr>
        <w:t xml:space="preserve">• </w:t>
      </w:r>
      <w:r>
        <w:t>Create Project 1 separate design document: architecture, trade-offs, failure modes, evaluation, security, cost, future scale.</w:t>
      </w:r>
    </w:p>
    <w:p>
      <w:pPr>
        <w:spacing w:after="40"/>
        <w:ind w:left="230" w:hanging="173"/>
      </w:pPr>
      <w:r>
        <w:rPr>
          <w:b/>
        </w:rPr>
        <w:t xml:space="preserve">• </w:t>
      </w:r>
      <w:r>
        <w:t>Record a private 5–8 minute demo or prepare a deterministic demo script.</w:t>
      </w:r>
    </w:p>
    <w:p>
      <w:pPr>
        <w:spacing w:after="40"/>
        <w:ind w:left="230" w:hanging="173"/>
      </w:pPr>
      <w:r>
        <w:rPr>
          <w:b/>
        </w:rPr>
        <w:t xml:space="preserve">• </w:t>
      </w:r>
      <w:r>
        <w:t>Resume: add Project 1 with 3–4 impact bullets; create LinkedIn/GitHub summary.</w:t>
      </w:r>
    </w:p>
    <w:p>
      <w:pPr>
        <w:spacing w:after="40"/>
        <w:ind w:left="230" w:hanging="173"/>
      </w:pPr>
      <w:r>
        <w:rPr>
          <w:b/>
        </w:rPr>
        <w:t xml:space="preserve">• </w:t>
      </w:r>
      <w:r>
        <w:t>Increase applications to 8–12/week; start referral outreach.</w:t>
      </w:r>
    </w:p>
    <w:p>
      <w:pPr>
        <w:spacing w:after="40"/>
        <w:ind w:left="230" w:hanging="173"/>
      </w:pPr>
      <w:r>
        <w:rPr>
          <w:b/>
        </w:rPr>
        <w:t xml:space="preserve">• </w:t>
      </w:r>
      <w:r>
        <w:t>Run one 45-minute AI system design: Enterprise RAG Assistant.</w:t>
      </w:r>
    </w:p>
    <w:p>
      <w:pPr>
        <w:spacing w:before="40"/>
      </w:pPr>
      <w:r>
        <w:rPr>
          <w:b/>
          <w:color w:val="548235"/>
        </w:rPr>
        <w:t>Exit: Project 1 complete; recruiter-ready AI profile.</w:t>
      </w:r>
    </w:p>
    <w:p>
      <w:pPr>
        <w:pStyle w:val="Heading2"/>
      </w:pPr>
      <w:r>
        <w:t>Week 9 | Oct 5–11</w:t>
      </w:r>
    </w:p>
    <w:p>
      <w:r>
        <w:rPr>
          <w:b/>
        </w:rPr>
        <w:t xml:space="preserve">Focus: </w:t>
      </w:r>
      <w:r>
        <w:t>Project 2 kickoff — Engineering Agent</w:t>
      </w:r>
    </w:p>
    <w:p>
      <w:pPr>
        <w:spacing w:after="40"/>
        <w:ind w:left="230" w:hanging="173"/>
      </w:pPr>
      <w:r>
        <w:rPr>
          <w:b/>
        </w:rPr>
        <w:t xml:space="preserve">• </w:t>
      </w:r>
      <w:r>
        <w:t>Project 2: define engineering workflow, tools, boundaries, security model, human approval points, and success metrics.</w:t>
      </w:r>
    </w:p>
    <w:p>
      <w:pPr>
        <w:spacing w:after="40"/>
        <w:ind w:left="230" w:hanging="173"/>
      </w:pPr>
      <w:r>
        <w:rPr>
          <w:b/>
        </w:rPr>
        <w:t xml:space="preserve">• </w:t>
      </w:r>
      <w:r>
        <w:t>Implement one deterministic workflow before adding autonomy.</w:t>
      </w:r>
    </w:p>
    <w:p>
      <w:pPr>
        <w:spacing w:after="40"/>
        <w:ind w:left="230" w:hanging="173"/>
      </w:pPr>
      <w:r>
        <w:rPr>
          <w:b/>
        </w:rPr>
        <w:t xml:space="preserve">• </w:t>
      </w:r>
      <w:r>
        <w:t>LangGraph: routing, persistence/checkpointing, interrupts/human-in-the-loop.</w:t>
      </w:r>
    </w:p>
    <w:p>
      <w:pPr>
        <w:spacing w:after="40"/>
        <w:ind w:left="230" w:hanging="173"/>
      </w:pPr>
      <w:r>
        <w:rPr>
          <w:b/>
        </w:rPr>
        <w:t xml:space="preserve">• </w:t>
      </w:r>
      <w:r>
        <w:t>System design: event-driven architecture, pub/sub, workflow/orchestration vs choreography.</w:t>
      </w:r>
    </w:p>
    <w:p>
      <w:pPr>
        <w:spacing w:after="40"/>
        <w:ind w:left="230" w:hanging="173"/>
      </w:pPr>
      <w:r>
        <w:rPr>
          <w:b/>
        </w:rPr>
        <w:t xml:space="preserve">• </w:t>
      </w:r>
      <w:r>
        <w:t>Behavioral: prepare delivery failure + difficult stakeholder + technical disagreement stories.</w:t>
      </w:r>
    </w:p>
    <w:p>
      <w:pPr>
        <w:spacing w:before="40"/>
      </w:pPr>
      <w:r>
        <w:rPr>
          <w:b/>
          <w:color w:val="548235"/>
        </w:rPr>
        <w:t>Exit: Project 2 skeleton + workflow diagram + tool contracts.</w:t>
      </w:r>
    </w:p>
    <w:p>
      <w:pPr>
        <w:pStyle w:val="Heading2"/>
      </w:pPr>
      <w:r>
        <w:t>Week 10 | Oct 12–18</w:t>
      </w:r>
    </w:p>
    <w:p>
      <w:r>
        <w:rPr>
          <w:b/>
        </w:rPr>
        <w:t xml:space="preserve">Focus: </w:t>
      </w:r>
      <w:r>
        <w:t>Tool calling + MCP + agent reliability</w:t>
      </w:r>
    </w:p>
    <w:p>
      <w:pPr>
        <w:spacing w:after="40"/>
        <w:ind w:left="230" w:hanging="173"/>
      </w:pPr>
      <w:r>
        <w:rPr>
          <w:b/>
        </w:rPr>
        <w:t xml:space="preserve">• </w:t>
      </w:r>
      <w:r>
        <w:t>Implement 2–4 tools for Project 2 using mock or public/local engineering data; avoid proprietary Omnicell data.</w:t>
      </w:r>
    </w:p>
    <w:p>
      <w:pPr>
        <w:spacing w:after="40"/>
        <w:ind w:left="230" w:hanging="173"/>
      </w:pPr>
      <w:r>
        <w:rPr>
          <w:b/>
        </w:rPr>
        <w:t xml:space="preserve">• </w:t>
      </w:r>
      <w:r>
        <w:t>Study MCP concepts and implement or consume one simple MCP-style integration if useful.</w:t>
      </w:r>
    </w:p>
    <w:p>
      <w:pPr>
        <w:spacing w:after="40"/>
        <w:ind w:left="230" w:hanging="173"/>
      </w:pPr>
      <w:r>
        <w:rPr>
          <w:b/>
        </w:rPr>
        <w:t xml:space="preserve">• </w:t>
      </w:r>
      <w:r>
        <w:t>Add tool validation, authorization boundaries, timeout/retry, structured outputs.</w:t>
      </w:r>
    </w:p>
    <w:p>
      <w:pPr>
        <w:spacing w:after="40"/>
        <w:ind w:left="230" w:hanging="173"/>
      </w:pPr>
      <w:r>
        <w:rPr>
          <w:b/>
        </w:rPr>
        <w:t xml:space="preserve">• </w:t>
      </w:r>
      <w:r>
        <w:t>System design: API gateway, service discovery, configuration, secrets, multi-tenancy basics.</w:t>
      </w:r>
    </w:p>
    <w:p>
      <w:pPr>
        <w:spacing w:after="40"/>
        <w:ind w:left="230" w:hanging="173"/>
      </w:pPr>
      <w:r>
        <w:rPr>
          <w:b/>
        </w:rPr>
        <w:t xml:space="preserve">• </w:t>
      </w:r>
      <w:r>
        <w:t>Practice design: chat/messaging system.</w:t>
      </w:r>
    </w:p>
    <w:p>
      <w:pPr>
        <w:spacing w:before="40"/>
      </w:pPr>
      <w:r>
        <w:rPr>
          <w:b/>
          <w:color w:val="548235"/>
        </w:rPr>
        <w:t>Exit: Project 2 completes a multi-step task through tools with traceable state.</w:t>
      </w:r>
    </w:p>
    <w:p>
      <w:pPr>
        <w:pStyle w:val="Heading2"/>
      </w:pPr>
      <w:r>
        <w:t>Week 11 | Oct 19–25</w:t>
      </w:r>
    </w:p>
    <w:p>
      <w:r>
        <w:rPr>
          <w:b/>
        </w:rPr>
        <w:t xml:space="preserve">Focus: </w:t>
      </w:r>
      <w:r>
        <w:t>Memory, evaluation, observability</w:t>
      </w:r>
    </w:p>
    <w:p>
      <w:pPr>
        <w:spacing w:after="40"/>
        <w:ind w:left="230" w:hanging="173"/>
      </w:pPr>
      <w:r>
        <w:rPr>
          <w:b/>
        </w:rPr>
        <w:t xml:space="preserve">• </w:t>
      </w:r>
      <w:r>
        <w:t>Add short-term state and only the minimum long-term memory justified by the use case.</w:t>
      </w:r>
    </w:p>
    <w:p>
      <w:pPr>
        <w:spacing w:after="40"/>
        <w:ind w:left="230" w:hanging="173"/>
      </w:pPr>
      <w:r>
        <w:rPr>
          <w:b/>
        </w:rPr>
        <w:t xml:space="preserve">• </w:t>
      </w:r>
      <w:r>
        <w:t>Define agent evaluation: task success, tool-call correctness, groundedness, latency, cost, failure categories.</w:t>
      </w:r>
    </w:p>
    <w:p>
      <w:pPr>
        <w:spacing w:after="40"/>
        <w:ind w:left="230" w:hanging="173"/>
      </w:pPr>
      <w:r>
        <w:rPr>
          <w:b/>
        </w:rPr>
        <w:t xml:space="preserve">• </w:t>
      </w:r>
      <w:r>
        <w:t>Add traces/logging and a failure-analysis notebook or report.</w:t>
      </w:r>
    </w:p>
    <w:p>
      <w:pPr>
        <w:spacing w:after="40"/>
        <w:ind w:left="230" w:hanging="173"/>
      </w:pPr>
      <w:r>
        <w:rPr>
          <w:b/>
        </w:rPr>
        <w:t xml:space="preserve">• </w:t>
      </w:r>
      <w:r>
        <w:t>System design: cache consistency, distributed locks, leader election concepts, eventual consistency.</w:t>
      </w:r>
    </w:p>
    <w:p>
      <w:pPr>
        <w:spacing w:after="40"/>
        <w:ind w:left="230" w:hanging="173"/>
      </w:pPr>
      <w:r>
        <w:rPr>
          <w:b/>
        </w:rPr>
        <w:t xml:space="preserve">• </w:t>
      </w:r>
      <w:r>
        <w:t>Two timed system-design sessions this week.</w:t>
      </w:r>
    </w:p>
    <w:p>
      <w:pPr>
        <w:spacing w:before="40"/>
      </w:pPr>
      <w:r>
        <w:rPr>
          <w:b/>
          <w:color w:val="548235"/>
        </w:rPr>
        <w:t>Exit: Project 2 has repeatable eval cases and failure analysis, not just a happy-path demo.</w:t>
      </w:r>
    </w:p>
    <w:p>
      <w:pPr>
        <w:pStyle w:val="Heading2"/>
      </w:pPr>
      <w:r>
        <w:t>Week 12 | Oct 26–Nov 1</w:t>
      </w:r>
    </w:p>
    <w:p>
      <w:r>
        <w:rPr>
          <w:b/>
        </w:rPr>
        <w:t xml:space="preserve">Focus: </w:t>
      </w:r>
      <w:r>
        <w:t>Project 2 portfolio release</w:t>
      </w:r>
    </w:p>
    <w:p>
      <w:pPr>
        <w:spacing w:after="40"/>
        <w:ind w:left="230" w:hanging="173"/>
      </w:pPr>
      <w:r>
        <w:rPr>
          <w:b/>
        </w:rPr>
        <w:t xml:space="preserve">• </w:t>
      </w:r>
      <w:r>
        <w:t>Dockerize/deploy Project 2; create README and architecture document.</w:t>
      </w:r>
    </w:p>
    <w:p>
      <w:pPr>
        <w:spacing w:after="40"/>
        <w:ind w:left="230" w:hanging="173"/>
      </w:pPr>
      <w:r>
        <w:rPr>
          <w:b/>
        </w:rPr>
        <w:t xml:space="preserve">• </w:t>
      </w:r>
      <w:r>
        <w:t>Add security section: prompt injection, tool abuse, data access, secrets, audit trail, human approval.</w:t>
      </w:r>
    </w:p>
    <w:p>
      <w:pPr>
        <w:spacing w:after="40"/>
        <w:ind w:left="230" w:hanging="173"/>
      </w:pPr>
      <w:r>
        <w:rPr>
          <w:b/>
        </w:rPr>
        <w:t xml:space="preserve">• </w:t>
      </w:r>
      <w:r>
        <w:t>Resume: add Project 2; tune bullets for EM vs Technical Lead applications.</w:t>
      </w:r>
    </w:p>
    <w:p>
      <w:pPr>
        <w:spacing w:after="40"/>
        <w:ind w:left="230" w:hanging="173"/>
      </w:pPr>
      <w:r>
        <w:rPr>
          <w:b/>
        </w:rPr>
        <w:t xml:space="preserve">• </w:t>
      </w:r>
      <w:r>
        <w:t>Begin weekly mock interview cycle: one system design + one leadership + one technical deep dive.</w:t>
      </w:r>
    </w:p>
    <w:p>
      <w:pPr>
        <w:spacing w:after="40"/>
        <w:ind w:left="230" w:hanging="173"/>
      </w:pPr>
      <w:r>
        <w:rPr>
          <w:b/>
        </w:rPr>
        <w:t xml:space="preserve">• </w:t>
      </w:r>
      <w:r>
        <w:t>Applications 10–15/week, but maintain quality and JD matching.</w:t>
      </w:r>
    </w:p>
    <w:p>
      <w:pPr>
        <w:spacing w:before="40"/>
      </w:pPr>
      <w:r>
        <w:rPr>
          <w:b/>
          <w:color w:val="548235"/>
        </w:rPr>
        <w:t>Exit: both projects portfolio-ready; resume supports AI application leadership claims.</w:t>
      </w:r>
    </w:p>
    <w:p>
      <w:pPr>
        <w:pStyle w:val="Heading2"/>
      </w:pPr>
      <w:r>
        <w:t>Week 13 | Nov 2–8</w:t>
      </w:r>
    </w:p>
    <w:p>
      <w:r>
        <w:rPr>
          <w:b/>
        </w:rPr>
        <w:t xml:space="preserve">Focus: </w:t>
      </w:r>
      <w:r>
        <w:t>Interview phase I — traditional system design</w:t>
      </w:r>
    </w:p>
    <w:p>
      <w:pPr>
        <w:spacing w:after="40"/>
        <w:ind w:left="230" w:hanging="173"/>
      </w:pPr>
      <w:r>
        <w:rPr>
          <w:b/>
        </w:rPr>
        <w:t xml:space="preserve">• </w:t>
      </w:r>
      <w:r>
        <w:t>System-design drill: requirements → estimates → APIs/data model → high-level design → deep dive → bottlenecks/trade-offs.</w:t>
      </w:r>
    </w:p>
    <w:p>
      <w:pPr>
        <w:spacing w:after="40"/>
        <w:ind w:left="230" w:hanging="173"/>
      </w:pPr>
      <w:r>
        <w:rPr>
          <w:b/>
        </w:rPr>
        <w:t xml:space="preserve">• </w:t>
      </w:r>
      <w:r>
        <w:t>Cases: notification, chat, file storage, feed/search. Do at least two under 45 minutes.</w:t>
      </w:r>
    </w:p>
    <w:p>
      <w:pPr>
        <w:spacing w:after="40"/>
        <w:ind w:left="230" w:hanging="173"/>
      </w:pPr>
      <w:r>
        <w:rPr>
          <w:b/>
        </w:rPr>
        <w:t xml:space="preserve">• </w:t>
      </w:r>
      <w:r>
        <w:t>Review database/cache/queue/load-balancing trade-offs; explain choices aloud in English.</w:t>
      </w:r>
    </w:p>
    <w:p>
      <w:pPr>
        <w:spacing w:after="40"/>
        <w:ind w:left="230" w:hanging="173"/>
      </w:pPr>
      <w:r>
        <w:rPr>
          <w:b/>
        </w:rPr>
        <w:t xml:space="preserve">• </w:t>
      </w:r>
      <w:r>
        <w:t>LeetCode: 3 focused sessions; cover BFS/DFS, heap, binary search, intervals at interview-medium level.</w:t>
      </w:r>
    </w:p>
    <w:p>
      <w:pPr>
        <w:spacing w:after="40"/>
        <w:ind w:left="230" w:hanging="173"/>
      </w:pPr>
      <w:r>
        <w:rPr>
          <w:b/>
        </w:rPr>
        <w:t xml:space="preserve">• </w:t>
      </w:r>
      <w:r>
        <w:t>Pipeline goal: 3+ active recruiter/interview conversations.</w:t>
      </w:r>
    </w:p>
    <w:p>
      <w:pPr>
        <w:spacing w:before="40"/>
      </w:pPr>
      <w:r>
        <w:rPr>
          <w:b/>
          <w:color w:val="548235"/>
        </w:rPr>
        <w:t>Exit: 45-minute design structure is automatic; no major topic gaps.</w:t>
      </w:r>
    </w:p>
    <w:p>
      <w:pPr>
        <w:pStyle w:val="Heading2"/>
      </w:pPr>
      <w:r>
        <w:t>Week 14 | Nov 9–15</w:t>
      </w:r>
    </w:p>
    <w:p>
      <w:r>
        <w:rPr>
          <w:b/>
        </w:rPr>
        <w:t xml:space="preserve">Focus: </w:t>
      </w:r>
      <w:r>
        <w:t>Interview phase II — AI system design</w:t>
      </w:r>
    </w:p>
    <w:p>
      <w:pPr>
        <w:spacing w:after="40"/>
        <w:ind w:left="230" w:hanging="173"/>
      </w:pPr>
      <w:r>
        <w:rPr>
          <w:b/>
        </w:rPr>
        <w:t xml:space="preserve">• </w:t>
      </w:r>
      <w:r>
        <w:t>Design Enterprise RAG, Coding/Engineering Agent, Customer Support Agent, and AI knowledge platform.</w:t>
      </w:r>
    </w:p>
    <w:p>
      <w:pPr>
        <w:spacing w:after="40"/>
        <w:ind w:left="230" w:hanging="173"/>
      </w:pPr>
      <w:r>
        <w:rPr>
          <w:b/>
        </w:rPr>
        <w:t xml:space="preserve">• </w:t>
      </w:r>
      <w:r>
        <w:t>For each, discuss evaluation, guardrails, observability, model routing, latency, token cost, caching, fallbacks, data isolation, and human-in-the-loop.</w:t>
      </w:r>
    </w:p>
    <w:p>
      <w:pPr>
        <w:spacing w:after="40"/>
        <w:ind w:left="230" w:hanging="173"/>
      </w:pPr>
      <w:r>
        <w:rPr>
          <w:b/>
        </w:rPr>
        <w:t xml:space="preserve">• </w:t>
      </w:r>
      <w:r>
        <w:t>Prepare one 10-minute technical deep dive for each portfolio project.</w:t>
      </w:r>
    </w:p>
    <w:p>
      <w:pPr>
        <w:spacing w:after="40"/>
        <w:ind w:left="230" w:hanging="173"/>
      </w:pPr>
      <w:r>
        <w:rPr>
          <w:b/>
        </w:rPr>
        <w:t xml:space="preserve">• </w:t>
      </w:r>
      <w:r>
        <w:t>Prepare concise answer: Why AI now? Why you? Why manager vs IC?</w:t>
      </w:r>
    </w:p>
    <w:p>
      <w:pPr>
        <w:spacing w:after="40"/>
        <w:ind w:left="230" w:hanging="173"/>
      </w:pPr>
      <w:r>
        <w:rPr>
          <w:b/>
        </w:rPr>
        <w:t xml:space="preserve">• </w:t>
      </w:r>
      <w:r>
        <w:t>Continue 10–15 targeted applications/week.</w:t>
      </w:r>
    </w:p>
    <w:p>
      <w:pPr>
        <w:spacing w:before="40"/>
      </w:pPr>
      <w:r>
        <w:rPr>
          <w:b/>
          <w:color w:val="548235"/>
        </w:rPr>
        <w:t>Exit: 4 AI architecture cases documented; project storytelling interview-ready.</w:t>
      </w:r>
    </w:p>
    <w:p>
      <w:pPr>
        <w:pStyle w:val="Heading2"/>
      </w:pPr>
      <w:r>
        <w:t>Week 15 | Nov 16–22</w:t>
      </w:r>
    </w:p>
    <w:p>
      <w:r>
        <w:rPr>
          <w:b/>
        </w:rPr>
        <w:t xml:space="preserve">Focus: </w:t>
      </w:r>
      <w:r>
        <w:t>Leadership interview intensive</w:t>
      </w:r>
    </w:p>
    <w:p>
      <w:pPr>
        <w:spacing w:after="40"/>
        <w:ind w:left="230" w:hanging="173"/>
      </w:pPr>
      <w:r>
        <w:rPr>
          <w:b/>
        </w:rPr>
        <w:t xml:space="preserve">• </w:t>
      </w:r>
      <w:r>
        <w:t>Prepare 8–10 STAR/CAR stories: hiring, coaching, performance, conflict, resource shortage, missed commitment, technical decision, escalation, cross-site collaboration, ambiguity.</w:t>
      </w:r>
    </w:p>
    <w:p>
      <w:pPr>
        <w:spacing w:after="40"/>
        <w:ind w:left="230" w:hanging="173"/>
      </w:pPr>
      <w:r>
        <w:rPr>
          <w:b/>
        </w:rPr>
        <w:t xml:space="preserve">• </w:t>
      </w:r>
      <w:r>
        <w:t>For every story include: scale, your decision, alternatives, trade-offs, measurable or observable outcome, what you learned.</w:t>
      </w:r>
    </w:p>
    <w:p>
      <w:pPr>
        <w:spacing w:after="40"/>
        <w:ind w:left="230" w:hanging="173"/>
      </w:pPr>
      <w:r>
        <w:rPr>
          <w:b/>
        </w:rPr>
        <w:t xml:space="preserve">• </w:t>
      </w:r>
      <w:r>
        <w:t>Practice executive communication: 2-minute, 5-minute, and 10-minute versions.</w:t>
      </w:r>
    </w:p>
    <w:p>
      <w:pPr>
        <w:spacing w:after="40"/>
        <w:ind w:left="230" w:hanging="173"/>
      </w:pPr>
      <w:r>
        <w:rPr>
          <w:b/>
        </w:rPr>
        <w:t xml:space="preserve">• </w:t>
      </w:r>
      <w:r>
        <w:t>System design: one EM-level design emphasizing team boundaries, ownership, rollout, reliability, and operational model.</w:t>
      </w:r>
    </w:p>
    <w:p>
      <w:pPr>
        <w:spacing w:before="40"/>
      </w:pPr>
      <w:r>
        <w:rPr>
          <w:b/>
          <w:color w:val="548235"/>
        </w:rPr>
        <w:t>Exit: leadership story bank complete and rehearsed.</w:t>
      </w:r>
    </w:p>
    <w:p>
      <w:pPr>
        <w:pStyle w:val="Heading2"/>
      </w:pPr>
      <w:r>
        <w:t>Week 16 | Nov 23–29</w:t>
      </w:r>
    </w:p>
    <w:p>
      <w:r>
        <w:rPr>
          <w:b/>
        </w:rPr>
        <w:t xml:space="preserve">Focus: </w:t>
      </w:r>
      <w:r>
        <w:t>Role-specific optimization</w:t>
      </w:r>
    </w:p>
    <w:p>
      <w:pPr>
        <w:spacing w:after="40"/>
        <w:ind w:left="230" w:hanging="173"/>
      </w:pPr>
      <w:r>
        <w:rPr>
          <w:b/>
        </w:rPr>
        <w:t xml:space="preserve">• </w:t>
      </w:r>
      <w:r>
        <w:t>Split pipeline into EM and Technical Lead tracks; customize top third of resume for each role.</w:t>
      </w:r>
    </w:p>
    <w:p>
      <w:pPr>
        <w:spacing w:after="40"/>
        <w:ind w:left="230" w:hanging="173"/>
      </w:pPr>
      <w:r>
        <w:rPr>
          <w:b/>
        </w:rPr>
        <w:t xml:space="preserve">• </w:t>
      </w:r>
      <w:r>
        <w:t>For every upcoming interview build a 1-page company/JD brief: product, architecture clues, role expectations, 5 matching stories, 3 likely gaps.</w:t>
      </w:r>
    </w:p>
    <w:p>
      <w:pPr>
        <w:spacing w:after="40"/>
        <w:ind w:left="230" w:hanging="173"/>
      </w:pPr>
      <w:r>
        <w:rPr>
          <w:b/>
        </w:rPr>
        <w:t xml:space="preserve">• </w:t>
      </w:r>
      <w:r>
        <w:t>Run mock interview from a real JD rather than generic questions.</w:t>
      </w:r>
    </w:p>
    <w:p>
      <w:pPr>
        <w:spacing w:after="40"/>
        <w:ind w:left="230" w:hanging="173"/>
      </w:pPr>
      <w:r>
        <w:rPr>
          <w:b/>
        </w:rPr>
        <w:t xml:space="preserve">• </w:t>
      </w:r>
      <w:r>
        <w:t>Project maintenance only; no major new features unless directly needed for interviews.</w:t>
      </w:r>
    </w:p>
    <w:p>
      <w:pPr>
        <w:spacing w:before="40"/>
      </w:pPr>
      <w:r>
        <w:rPr>
          <w:b/>
          <w:color w:val="548235"/>
        </w:rPr>
        <w:t>Exit: interview preparation becomes JD-specific, not generic.</w:t>
      </w:r>
    </w:p>
    <w:p>
      <w:pPr>
        <w:pStyle w:val="Heading2"/>
      </w:pPr>
      <w:r>
        <w:t>Week 17 | Nov 30–Dec 6</w:t>
      </w:r>
    </w:p>
    <w:p>
      <w:r>
        <w:rPr>
          <w:b/>
        </w:rPr>
        <w:t xml:space="preserve">Focus: </w:t>
      </w:r>
      <w:r>
        <w:t>Final-round readiness + negotiation prep</w:t>
      </w:r>
    </w:p>
    <w:p>
      <w:pPr>
        <w:spacing w:after="40"/>
        <w:ind w:left="230" w:hanging="173"/>
      </w:pPr>
      <w:r>
        <w:rPr>
          <w:b/>
        </w:rPr>
        <w:t xml:space="preserve">• </w:t>
      </w:r>
      <w:r>
        <w:t>Focus on active pipelines; reduce new learning to gap-filling only.</w:t>
      </w:r>
    </w:p>
    <w:p>
      <w:pPr>
        <w:spacing w:after="40"/>
        <w:ind w:left="230" w:hanging="173"/>
      </w:pPr>
      <w:r>
        <w:rPr>
          <w:b/>
        </w:rPr>
        <w:t xml:space="preserve">• </w:t>
      </w:r>
      <w:r>
        <w:t>Prepare compensation/leveling questions, role-scope questions, team-size/ownership questions, and 30/60/90-day thinking.</w:t>
      </w:r>
    </w:p>
    <w:p>
      <w:pPr>
        <w:spacing w:after="40"/>
        <w:ind w:left="230" w:hanging="173"/>
      </w:pPr>
      <w:r>
        <w:rPr>
          <w:b/>
        </w:rPr>
        <w:t xml:space="preserve">• </w:t>
      </w:r>
      <w:r>
        <w:t>Review all system-design notes and build a one-page checklist.</w:t>
      </w:r>
    </w:p>
    <w:p>
      <w:pPr>
        <w:spacing w:after="40"/>
        <w:ind w:left="230" w:hanging="173"/>
      </w:pPr>
      <w:r>
        <w:rPr>
          <w:b/>
        </w:rPr>
        <w:t xml:space="preserve">• </w:t>
      </w:r>
      <w:r>
        <w:t>Run one full loop simulation: recruiter pitch → technical deep dive → system design → leadership.</w:t>
      </w:r>
    </w:p>
    <w:p>
      <w:pPr>
        <w:spacing w:before="40"/>
      </w:pPr>
      <w:r>
        <w:rPr>
          <w:b/>
          <w:color w:val="548235"/>
        </w:rPr>
        <w:t>Exit: ready for final rounds and offer discussions.</w:t>
      </w:r>
    </w:p>
    <w:p>
      <w:pPr>
        <w:pStyle w:val="Heading2"/>
      </w:pPr>
      <w:r>
        <w:t>Week 18 | Dec 7–13</w:t>
      </w:r>
    </w:p>
    <w:p>
      <w:r>
        <w:rPr>
          <w:b/>
        </w:rPr>
        <w:t xml:space="preserve">Focus: </w:t>
      </w:r>
      <w:r>
        <w:t>Close pipelines + transition buffer</w:t>
      </w:r>
    </w:p>
    <w:p>
      <w:pPr>
        <w:spacing w:after="40"/>
        <w:ind w:left="230" w:hanging="173"/>
      </w:pPr>
      <w:r>
        <w:rPr>
          <w:b/>
        </w:rPr>
        <w:t xml:space="preserve">• </w:t>
      </w:r>
      <w:r>
        <w:t>Prioritize final interviews, referrals, follow-ups, and offer processes.</w:t>
      </w:r>
    </w:p>
    <w:p>
      <w:pPr>
        <w:spacing w:after="40"/>
        <w:ind w:left="230" w:hanging="173"/>
      </w:pPr>
      <w:r>
        <w:rPr>
          <w:b/>
        </w:rPr>
        <w:t xml:space="preserve">• </w:t>
      </w:r>
      <w:r>
        <w:t>Send concise follow-ups to recruiters/hiring managers for high-priority roles.</w:t>
      </w:r>
    </w:p>
    <w:p>
      <w:pPr>
        <w:spacing w:after="40"/>
        <w:ind w:left="230" w:hanging="173"/>
      </w:pPr>
      <w:r>
        <w:rPr>
          <w:b/>
        </w:rPr>
        <w:t xml:space="preserve">• </w:t>
      </w:r>
      <w:r>
        <w:t>Freeze portfolio except bug fixes; keep demos reliable.</w:t>
      </w:r>
    </w:p>
    <w:p>
      <w:pPr>
        <w:spacing w:after="40"/>
        <w:ind w:left="230" w:hanging="173"/>
      </w:pPr>
      <w:r>
        <w:rPr>
          <w:b/>
        </w:rPr>
        <w:t xml:space="preserve">• </w:t>
      </w:r>
      <w:r>
        <w:t>Prepare post-Omnicell schedule in case search continues: daily applications/networking, 3 interview drills/week, 1 project-maintenance block/week.</w:t>
      </w:r>
    </w:p>
    <w:p>
      <w:pPr>
        <w:spacing w:after="40"/>
        <w:ind w:left="230" w:hanging="173"/>
      </w:pPr>
      <w:r>
        <w:rPr>
          <w:b/>
        </w:rPr>
        <w:t xml:space="preserve">• </w:t>
      </w:r>
      <w:r>
        <w:t>Archive learning notes and create a 2027 continuation backlog rather than starting another course.</w:t>
      </w:r>
    </w:p>
    <w:p>
      <w:pPr>
        <w:spacing w:before="40"/>
      </w:pPr>
      <w:r>
        <w:rPr>
          <w:b/>
          <w:color w:val="548235"/>
        </w:rPr>
        <w:t>Exit: strong active pipeline going into the final employment week; no dependency on 18 Dec to begin searching.</w:t>
      </w:r>
    </w:p>
    <w:p>
      <w:pPr>
        <w:pStyle w:val="Heading1"/>
      </w:pPr>
      <w:r>
        <w:t>4. Portfolio Project Milestones (without duplicating the two separate project documents)</w:t>
      </w:r>
    </w:p>
    <w:p>
      <w:r>
        <w:t>The detailed requirements, architecture, implementation plan, and design decisions for the two projects should live in separate documents, as planned. This career plan only defines the hiring milestones they must hit.</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570"/>
            <w:vAlign w:val="center"/>
            <w:shd w:fill="17365D"/>
          </w:tcPr>
          <w:p>
            <w:pPr>
              <w:spacing w:after="0"/>
            </w:pPr>
            <w:r/>
            <w:r>
              <w:rPr>
                <w:rFonts w:ascii="Aptos" w:hAnsi="Aptos"/>
                <w:b/>
                <w:color w:val="FFFFFF"/>
                <w:sz w:val="17"/>
              </w:rPr>
              <w:t>Project</w:t>
            </w:r>
          </w:p>
        </w:tc>
        <w:tc>
          <w:tcPr>
            <w:tcW w:type="dxa" w:w="2570"/>
            <w:vAlign w:val="center"/>
            <w:shd w:fill="17365D"/>
          </w:tcPr>
          <w:p>
            <w:pPr>
              <w:spacing w:after="0"/>
            </w:pPr>
            <w:r/>
            <w:r>
              <w:rPr>
                <w:rFonts w:ascii="Aptos" w:hAnsi="Aptos"/>
                <w:b/>
                <w:color w:val="FFFFFF"/>
                <w:sz w:val="17"/>
              </w:rPr>
              <w:t>Career purpose</w:t>
            </w:r>
          </w:p>
        </w:tc>
        <w:tc>
          <w:tcPr>
            <w:tcW w:type="dxa" w:w="2570"/>
            <w:vAlign w:val="center"/>
            <w:shd w:fill="17365D"/>
          </w:tcPr>
          <w:p>
            <w:pPr>
              <w:spacing w:after="0"/>
            </w:pPr>
            <w:r/>
            <w:r>
              <w:rPr>
                <w:rFonts w:ascii="Aptos" w:hAnsi="Aptos"/>
                <w:b/>
                <w:color w:val="FFFFFF"/>
                <w:sz w:val="17"/>
              </w:rPr>
              <w:t>Minimum hiring-ready evidence</w:t>
            </w:r>
          </w:p>
        </w:tc>
        <w:tc>
          <w:tcPr>
            <w:tcW w:type="dxa" w:w="2570"/>
            <w:vAlign w:val="center"/>
            <w:shd w:fill="17365D"/>
          </w:tcPr>
          <w:p>
            <w:pPr>
              <w:spacing w:after="0"/>
            </w:pPr>
            <w:r/>
            <w:r>
              <w:rPr>
                <w:rFonts w:ascii="Aptos" w:hAnsi="Aptos"/>
                <w:b/>
                <w:color w:val="FFFFFF"/>
                <w:sz w:val="17"/>
              </w:rPr>
              <w:t>Target ready date</w:t>
            </w:r>
          </w:p>
        </w:tc>
      </w:tr>
      <w:tr>
        <w:tc>
          <w:tcPr>
            <w:tcW w:type="dxa" w:w="2570"/>
            <w:vAlign w:val="center"/>
          </w:tcPr>
          <w:p>
            <w:pPr>
              <w:spacing w:after="0"/>
            </w:pPr>
            <w:r/>
            <w:r>
              <w:rPr>
                <w:rFonts w:ascii="Aptos" w:hAnsi="Aptos"/>
                <w:b w:val="0"/>
                <w:sz w:val="16"/>
              </w:rPr>
              <w:t>Project 1 — Enterprise Knowledge RAG Assistant</w:t>
            </w:r>
          </w:p>
        </w:tc>
        <w:tc>
          <w:tcPr>
            <w:tcW w:type="dxa" w:w="2570"/>
            <w:vAlign w:val="center"/>
          </w:tcPr>
          <w:p>
            <w:pPr>
              <w:spacing w:after="0"/>
            </w:pPr>
            <w:r/>
            <w:r>
              <w:rPr>
                <w:rFonts w:ascii="Aptos" w:hAnsi="Aptos"/>
                <w:b w:val="0"/>
                <w:sz w:val="16"/>
              </w:rPr>
              <w:t>Prove modern backend/API + RAG + retrieval/evaluation + deployment competence.</w:t>
            </w:r>
          </w:p>
        </w:tc>
        <w:tc>
          <w:tcPr>
            <w:tcW w:type="dxa" w:w="2570"/>
            <w:vAlign w:val="center"/>
          </w:tcPr>
          <w:p>
            <w:pPr>
              <w:spacing w:after="0"/>
            </w:pPr>
            <w:r/>
            <w:r>
              <w:rPr>
                <w:rFonts w:ascii="Aptos" w:hAnsi="Aptos"/>
                <w:b w:val="0"/>
                <w:sz w:val="16"/>
              </w:rPr>
              <w:t>Working demo; FastAPI API; ingestion/retrieval; source citations; evaluation set; Docker; deployment story; architecture/trade-offs; README.</w:t>
            </w:r>
          </w:p>
        </w:tc>
        <w:tc>
          <w:tcPr>
            <w:tcW w:type="dxa" w:w="2570"/>
            <w:vAlign w:val="center"/>
          </w:tcPr>
          <w:p>
            <w:pPr>
              <w:spacing w:after="0"/>
            </w:pPr>
            <w:r/>
            <w:r>
              <w:rPr>
                <w:rFonts w:ascii="Aptos" w:hAnsi="Aptos"/>
                <w:b w:val="0"/>
                <w:sz w:val="16"/>
              </w:rPr>
              <w:t>Oct 4</w:t>
            </w:r>
          </w:p>
        </w:tc>
      </w:tr>
      <w:tr>
        <w:tc>
          <w:tcPr>
            <w:tcW w:type="dxa" w:w="2570"/>
            <w:vAlign w:val="center"/>
          </w:tcPr>
          <w:p>
            <w:pPr>
              <w:spacing w:after="0"/>
            </w:pPr>
            <w:r/>
            <w:r>
              <w:rPr>
                <w:rFonts w:ascii="Aptos" w:hAnsi="Aptos"/>
                <w:b w:val="0"/>
                <w:sz w:val="16"/>
              </w:rPr>
              <w:t>Project 2 — Engineering Issue Triage / Agent</w:t>
            </w:r>
          </w:p>
        </w:tc>
        <w:tc>
          <w:tcPr>
            <w:tcW w:type="dxa" w:w="2570"/>
            <w:vAlign w:val="center"/>
          </w:tcPr>
          <w:p>
            <w:pPr>
              <w:spacing w:after="0"/>
            </w:pPr>
            <w:r/>
            <w:r>
              <w:rPr>
                <w:rFonts w:ascii="Aptos" w:hAnsi="Aptos"/>
                <w:b w:val="0"/>
                <w:sz w:val="16"/>
              </w:rPr>
              <w:t>Prove agent orchestration + tool use + workflow reliability + AI system design.</w:t>
            </w:r>
          </w:p>
        </w:tc>
        <w:tc>
          <w:tcPr>
            <w:tcW w:type="dxa" w:w="2570"/>
            <w:vAlign w:val="center"/>
          </w:tcPr>
          <w:p>
            <w:pPr>
              <w:spacing w:after="0"/>
            </w:pPr>
            <w:r/>
            <w:r>
              <w:rPr>
                <w:rFonts w:ascii="Aptos" w:hAnsi="Aptos"/>
                <w:b w:val="0"/>
                <w:sz w:val="16"/>
              </w:rPr>
              <w:t>Working multi-step workflow; 2–4 tools; state/persistence; human approval where needed; eval/failure analysis; security; traces; deployment; architecture document.</w:t>
            </w:r>
          </w:p>
        </w:tc>
        <w:tc>
          <w:tcPr>
            <w:tcW w:type="dxa" w:w="2570"/>
            <w:vAlign w:val="center"/>
          </w:tcPr>
          <w:p>
            <w:pPr>
              <w:spacing w:after="0"/>
            </w:pPr>
            <w:r/>
            <w:r>
              <w:rPr>
                <w:rFonts w:ascii="Aptos" w:hAnsi="Aptos"/>
                <w:b w:val="0"/>
                <w:sz w:val="16"/>
              </w:rPr>
              <w:t>Nov 1</w:t>
            </w:r>
          </w:p>
        </w:tc>
      </w:tr>
    </w:tbl>
    <w:p>
      <w:pPr>
        <w:pStyle w:val="Heading2"/>
      </w:pPr>
      <w:r>
        <w:t>Non-negotiable project rules</w:t>
      </w:r>
    </w:p>
    <w:p>
      <w:pPr>
        <w:spacing w:after="40"/>
        <w:ind w:left="230" w:hanging="173"/>
      </w:pPr>
      <w:r>
        <w:rPr>
          <w:b/>
        </w:rPr>
        <w:t xml:space="preserve">• </w:t>
      </w:r>
      <w:r>
        <w:t>Do not use confidential Omnicell source code, tickets, logs, customer data, internal documents, or proprietary architecture. Create synthetic/public datasets that resemble the workflow without copying protected information.</w:t>
      </w:r>
    </w:p>
    <w:p>
      <w:pPr>
        <w:spacing w:after="40"/>
        <w:ind w:left="230" w:hanging="173"/>
      </w:pPr>
      <w:r>
        <w:rPr>
          <w:b/>
        </w:rPr>
        <w:t xml:space="preserve">• </w:t>
      </w:r>
      <w:r>
        <w:t>Prefer a smaller system with explicit evaluation, failure handling, observability, and documented trade-offs over a large multi-agent demo that only works on the happy path.</w:t>
      </w:r>
    </w:p>
    <w:p>
      <w:pPr>
        <w:spacing w:after="40"/>
        <w:ind w:left="230" w:hanging="173"/>
      </w:pPr>
      <w:r>
        <w:rPr>
          <w:b/>
        </w:rPr>
        <w:t xml:space="preserve">• </w:t>
      </w:r>
      <w:r>
        <w:t>Every AI component must answer: Why is an LLM/agent needed here? What can be deterministic? What is the fallback? How is quality measured? What is the security boundary?</w:t>
      </w:r>
    </w:p>
    <w:p>
      <w:pPr>
        <w:spacing w:after="40"/>
        <w:ind w:left="230" w:hanging="173"/>
      </w:pPr>
      <w:r>
        <w:rPr>
          <w:b/>
        </w:rPr>
        <w:t xml:space="preserve">• </w:t>
      </w:r>
      <w:r>
        <w:t>For interviews, be able to redraw each architecture from memory in under 5 minutes and explain three major design trade-offs.</w:t>
      </w:r>
    </w:p>
    <w:p>
      <w:pPr>
        <w:pStyle w:val="Heading1"/>
      </w:pPr>
      <w:r>
        <w:t>5. Learning Resources — Priority Order</w:t>
      </w:r>
    </w:p>
    <w:p>
      <w:r>
        <w:t>Resource links below were checked for availability on 10 Aug 2026. Prioritize completion by job value; do not try to consume every resource end-to-end.</w:t>
      </w:r>
    </w:p>
    <w:p>
      <w:pPr>
        <w:pStyle w:val="Heading2"/>
      </w:pPr>
      <w:r>
        <w:t>A. AI / Agents — Core</w:t>
      </w:r>
    </w:p>
    <w:p>
      <w:pPr>
        <w:spacing w:after="20"/>
      </w:pPr>
      <w:r>
        <w:rPr>
          <w:b/>
        </w:rPr>
        <w:t>Datawhale Hello-Agents</w:t>
      </w:r>
      <w:r>
        <w:t xml:space="preserve"> — Primary structured Chinese learning track. Continue from current progress; focus on agent paradigms, tool use, planning, memory/context, protocols, evaluation, and interview-relevant chapters. </w:t>
      </w:r>
      <w:hyperlink r:id="rId9">
        <w:r>
          <w:rPr>
            <w:color w:val="2F5597"/>
            <w:u w:val="single"/>
          </w:rPr>
          <w:t>Open resource</w:t>
        </w:r>
      </w:hyperlink>
    </w:p>
    <w:p>
      <w:pPr>
        <w:spacing w:after="20"/>
      </w:pPr>
      <w:r>
        <w:rPr>
          <w:b/>
        </w:rPr>
        <w:t>DeepLearning.AI — Agentic AI (Andrew Ng)</w:t>
      </w:r>
      <w:r>
        <w:t xml:space="preserve"> — Already completed; reuse as a conceptual checklist: reflection, tool use, planning, multi-agent workflows, integration, evaluation. </w:t>
      </w:r>
      <w:hyperlink r:id="rId10">
        <w:r>
          <w:rPr>
            <w:color w:val="2F5597"/>
            <w:u w:val="single"/>
          </w:rPr>
          <w:t>Open resource</w:t>
        </w:r>
      </w:hyperlink>
    </w:p>
    <w:p>
      <w:pPr>
        <w:spacing w:after="20"/>
      </w:pPr>
      <w:r>
        <w:rPr>
          <w:b/>
        </w:rPr>
        <w:t>LangGraph Essentials / Introduction to LangGraph</w:t>
      </w:r>
      <w:r>
        <w:t xml:space="preserve"> — Hands-on stateful orchestration: nodes, edges, conditional routing, memory, interrupts and human-in-the-loop. </w:t>
      </w:r>
      <w:hyperlink r:id="rId11">
        <w:r>
          <w:rPr>
            <w:color w:val="2F5597"/>
            <w:u w:val="single"/>
          </w:rPr>
          <w:t>Open resource</w:t>
        </w:r>
      </w:hyperlink>
    </w:p>
    <w:p>
      <w:pPr>
        <w:spacing w:after="20"/>
      </w:pPr>
      <w:r>
        <w:rPr>
          <w:b/>
        </w:rPr>
        <w:t>LangGraph official documentation</w:t>
      </w:r>
      <w:r>
        <w:t xml:space="preserve"> — Reference during Project 2; focus on state, graph API, persistence, human-in-the-loop and durable execution. </w:t>
      </w:r>
      <w:hyperlink r:id="rId12">
        <w:r>
          <w:rPr>
            <w:color w:val="2F5597"/>
            <w:u w:val="single"/>
          </w:rPr>
          <w:t>Open resource</w:t>
        </w:r>
      </w:hyperlink>
    </w:p>
    <w:p>
      <w:pPr>
        <w:spacing w:after="20"/>
      </w:pPr>
      <w:r>
        <w:rPr>
          <w:b/>
        </w:rPr>
        <w:t>LangChain Academy — Deep Research with LangGraph</w:t>
      </w:r>
      <w:r>
        <w:t xml:space="preserve"> — Optional after fundamentals; useful for supervisor/multi-agent/MCP patterns. Do not prioritize before Project 2 core works. </w:t>
      </w:r>
      <w:hyperlink r:id="rId13">
        <w:r>
          <w:rPr>
            <w:color w:val="2F5597"/>
            <w:u w:val="single"/>
          </w:rPr>
          <w:t>Open resource</w:t>
        </w:r>
      </w:hyperlink>
    </w:p>
    <w:p>
      <w:pPr>
        <w:pStyle w:val="Heading2"/>
      </w:pPr>
      <w:r>
        <w:t>B. RAG / Retrieval</w:t>
      </w:r>
    </w:p>
    <w:p>
      <w:pPr>
        <w:spacing w:after="20"/>
      </w:pPr>
      <w:r>
        <w:rPr>
          <w:b/>
        </w:rPr>
        <w:t>DeepLearning.AI — Retrieval Augmented Generation (RAG)</w:t>
      </w:r>
      <w:r>
        <w:t xml:space="preserve"> — Already studied; revisit modules on hybrid retrieval, chunking, vector DBs, evaluation and deployment while implementing Project 1. </w:t>
      </w:r>
      <w:hyperlink r:id="rId14">
        <w:r>
          <w:rPr>
            <w:color w:val="2F5597"/>
            <w:u w:val="single"/>
          </w:rPr>
          <w:t>Open resource</w:t>
        </w:r>
      </w:hyperlink>
    </w:p>
    <w:p>
      <w:pPr>
        <w:pStyle w:val="Heading2"/>
      </w:pPr>
      <w:r>
        <w:t>C. Backend / Web API</w:t>
      </w:r>
    </w:p>
    <w:p>
      <w:pPr>
        <w:spacing w:after="20"/>
      </w:pPr>
      <w:r>
        <w:rPr>
          <w:b/>
        </w:rPr>
        <w:t>FastAPI Tutorial — official</w:t>
      </w:r>
      <w:r>
        <w:t xml:space="preserve"> — Main bridge from desktop/embedded background to modern Python web backend. Work through request/response models, dependencies, errors, security, testing, background tasks and deployment-relevant sections. </w:t>
      </w:r>
      <w:hyperlink r:id="rId15">
        <w:r>
          <w:rPr>
            <w:color w:val="2F5597"/>
            <w:u w:val="single"/>
          </w:rPr>
          <w:t>Open resource</w:t>
        </w:r>
      </w:hyperlink>
    </w:p>
    <w:p>
      <w:pPr>
        <w:pStyle w:val="Heading2"/>
      </w:pPr>
      <w:r>
        <w:t>D. Containers / Cloud</w:t>
      </w:r>
    </w:p>
    <w:p>
      <w:pPr>
        <w:spacing w:after="20"/>
      </w:pPr>
      <w:r>
        <w:rPr>
          <w:b/>
        </w:rPr>
        <w:t>Docker Get Started — official</w:t>
      </w:r>
      <w:r>
        <w:t xml:space="preserve"> — Container basics, images, development workflow and packaging both portfolio projects. </w:t>
      </w:r>
      <w:hyperlink r:id="rId16">
        <w:r>
          <w:rPr>
            <w:color w:val="2F5597"/>
            <w:u w:val="single"/>
          </w:rPr>
          <w:t>Open resource</w:t>
        </w:r>
      </w:hyperlink>
    </w:p>
    <w:p>
      <w:pPr>
        <w:spacing w:after="20"/>
      </w:pPr>
      <w:r>
        <w:rPr>
          <w:b/>
        </w:rPr>
        <w:t>Kubernetes Basics — official</w:t>
      </w:r>
      <w:r>
        <w:t xml:space="preserve"> — Learn Deployments, Services, scaling, updates and debugging at interview/architecture depth. </w:t>
      </w:r>
      <w:hyperlink r:id="rId17">
        <w:r>
          <w:rPr>
            <w:color w:val="2F5597"/>
            <w:u w:val="single"/>
          </w:rPr>
          <w:t>Open resource</w:t>
        </w:r>
      </w:hyperlink>
    </w:p>
    <w:p>
      <w:pPr>
        <w:spacing w:after="20"/>
      </w:pPr>
      <w:r>
        <w:rPr>
          <w:b/>
        </w:rPr>
        <w:t>AWS Skill Builder — official</w:t>
      </w:r>
      <w:r>
        <w:t xml:space="preserve"> — Use free learning resources for compute, storage, IAM, networking, databases and architecture basics. Hands-on depth is more valuable than rushing a certification. </w:t>
      </w:r>
      <w:hyperlink r:id="rId18">
        <w:r>
          <w:rPr>
            <w:color w:val="2F5597"/>
            <w:u w:val="single"/>
          </w:rPr>
          <w:t>Open resource</w:t>
        </w:r>
      </w:hyperlink>
    </w:p>
    <w:p>
      <w:pPr>
        <w:pStyle w:val="Heading2"/>
      </w:pPr>
      <w:r>
        <w:t>E. System Design</w:t>
      </w:r>
    </w:p>
    <w:p>
      <w:pPr>
        <w:spacing w:after="20"/>
      </w:pPr>
      <w:r>
        <w:rPr>
          <w:b/>
        </w:rPr>
        <w:t>System Design Primer</w:t>
      </w:r>
      <w:r>
        <w:t xml:space="preserve"> — Free structured review of scalability, availability, consistency, caching, databases, queues, load balancing and interview practice. </w:t>
      </w:r>
      <w:hyperlink r:id="rId19">
        <w:r>
          <w:rPr>
            <w:color w:val="2F5597"/>
            <w:u w:val="single"/>
          </w:rPr>
          <w:t>Open resource</w:t>
        </w:r>
      </w:hyperlink>
    </w:p>
    <w:p>
      <w:pPr>
        <w:spacing w:after="20"/>
      </w:pPr>
      <w:r>
        <w:rPr>
          <w:b/>
        </w:rPr>
        <w:t>ByteByteGo — System Design Interview</w:t>
      </w:r>
      <w:r>
        <w:t xml:space="preserve"> — Use for interview patterns and case walkthroughs; practice by drawing the design yourself before reading a solution. </w:t>
      </w:r>
      <w:hyperlink r:id="rId20">
        <w:r>
          <w:rPr>
            <w:color w:val="2F5597"/>
            <w:u w:val="single"/>
          </w:rPr>
          <w:t>Open resource</w:t>
        </w:r>
      </w:hyperlink>
    </w:p>
    <w:p>
      <w:pPr>
        <w:spacing w:after="20"/>
      </w:pPr>
      <w:r>
        <w:rPr>
          <w:b/>
        </w:rPr>
        <w:t>Azure Architecture Center — Cloud Design Patterns</w:t>
      </w:r>
      <w:r>
        <w:t xml:space="preserve"> — Strong reference for Retry, Circuit Breaker, Queue-Based Load Leveling and other distributed-system patterns; patterns are broadly applicable beyond Azure. </w:t>
      </w:r>
      <w:hyperlink r:id="rId21">
        <w:r>
          <w:rPr>
            <w:color w:val="2F5597"/>
            <w:u w:val="single"/>
          </w:rPr>
          <w:t>Open resource</w:t>
        </w:r>
      </w:hyperlink>
    </w:p>
    <w:p>
      <w:pPr>
        <w:pStyle w:val="Heading2"/>
      </w:pPr>
      <w:r>
        <w:t>Suggested books (use selectively)</w:t>
      </w:r>
    </w:p>
    <w:p>
      <w:pPr>
        <w:spacing w:after="40"/>
        <w:ind w:left="230" w:hanging="173"/>
      </w:pPr>
      <w:r>
        <w:rPr>
          <w:b/>
        </w:rPr>
        <w:t xml:space="preserve">• </w:t>
      </w:r>
      <w:r>
        <w:t>Alex Xu &amp; Sahn Lam, System Design Interview, Vol. 1 and Vol. 2 — use as case practice, not passive reading.</w:t>
      </w:r>
    </w:p>
    <w:p>
      <w:pPr>
        <w:spacing w:after="40"/>
        <w:ind w:left="230" w:hanging="173"/>
      </w:pPr>
      <w:r>
        <w:rPr>
          <w:b/>
        </w:rPr>
        <w:t xml:space="preserve">• </w:t>
      </w:r>
      <w:r>
        <w:t>Martin Kleppmann, Designing Data-Intensive Applications — use selected chapters for storage, replication, partitioning, consistency and stream/batch processing; do not attempt a cover-to-cover read during the 18-week window.</w:t>
      </w:r>
    </w:p>
    <w:p>
      <w:r>
        <w:br w:type="page"/>
      </w:r>
    </w:p>
    <w:p>
      <w:pPr>
        <w:pStyle w:val="Heading1"/>
      </w:pPr>
      <w:r>
        <w:t>6. Interview Preparation Framework</w:t>
      </w:r>
    </w:p>
    <w:p>
      <w:pPr>
        <w:pStyle w:val="Heading2"/>
      </w:pPr>
      <w:r>
        <w:t>A. 45-minute system-design structure</w:t>
      </w:r>
    </w:p>
    <w:tbl>
      <w:tblPr>
        <w:tblStyle w:val="TableGrid"/>
        <w:tblW w:type="auto" w:w="0"/>
        <w:tblLook w:firstColumn="1" w:firstRow="1" w:lastColumn="0" w:lastRow="0" w:noHBand="0" w:noVBand="1" w:val="04A0"/>
      </w:tblPr>
      <w:tblGrid>
        <w:gridCol w:w="5141"/>
        <w:gridCol w:w="5141"/>
      </w:tblGrid>
      <w:tr>
        <w:tc>
          <w:tcPr>
            <w:tcW w:type="dxa" w:w="5141"/>
            <w:vAlign w:val="center"/>
            <w:shd w:fill="17365D"/>
          </w:tcPr>
          <w:p>
            <w:pPr>
              <w:spacing w:after="0"/>
            </w:pPr>
            <w:r/>
            <w:r>
              <w:rPr>
                <w:rFonts w:ascii="Aptos" w:hAnsi="Aptos"/>
                <w:b/>
                <w:color w:val="FFFFFF"/>
                <w:sz w:val="17"/>
              </w:rPr>
              <w:t>Time</w:t>
            </w:r>
          </w:p>
        </w:tc>
        <w:tc>
          <w:tcPr>
            <w:tcW w:type="dxa" w:w="5141"/>
            <w:vAlign w:val="center"/>
            <w:shd w:fill="17365D"/>
          </w:tcPr>
          <w:p>
            <w:pPr>
              <w:spacing w:after="0"/>
            </w:pPr>
            <w:r/>
            <w:r>
              <w:rPr>
                <w:rFonts w:ascii="Aptos" w:hAnsi="Aptos"/>
                <w:b/>
                <w:color w:val="FFFFFF"/>
                <w:sz w:val="17"/>
              </w:rPr>
              <w:t>What to do</w:t>
            </w:r>
          </w:p>
        </w:tc>
      </w:tr>
      <w:tr>
        <w:tc>
          <w:tcPr>
            <w:tcW w:type="dxa" w:w="5141"/>
            <w:vAlign w:val="center"/>
          </w:tcPr>
          <w:p>
            <w:pPr>
              <w:spacing w:after="0"/>
            </w:pPr>
            <w:r/>
            <w:r>
              <w:rPr>
                <w:rFonts w:ascii="Aptos" w:hAnsi="Aptos"/>
                <w:b/>
                <w:sz w:val="16"/>
              </w:rPr>
              <w:t>0–5 min</w:t>
            </w:r>
          </w:p>
        </w:tc>
        <w:tc>
          <w:tcPr>
            <w:tcW w:type="dxa" w:w="5141"/>
            <w:vAlign w:val="center"/>
          </w:tcPr>
          <w:p>
            <w:pPr>
              <w:spacing w:after="0"/>
            </w:pPr>
            <w:r/>
            <w:r>
              <w:rPr>
                <w:rFonts w:ascii="Aptos" w:hAnsi="Aptos"/>
                <w:b w:val="0"/>
                <w:sz w:val="16"/>
              </w:rPr>
              <w:t>Clarify functional requirements, users, scale, read/write patterns, latency/availability/security constraints.</w:t>
            </w:r>
          </w:p>
        </w:tc>
      </w:tr>
      <w:tr>
        <w:tc>
          <w:tcPr>
            <w:tcW w:type="dxa" w:w="5141"/>
            <w:vAlign w:val="center"/>
          </w:tcPr>
          <w:p>
            <w:pPr>
              <w:spacing w:after="0"/>
            </w:pPr>
            <w:r/>
            <w:r>
              <w:rPr>
                <w:rFonts w:ascii="Aptos" w:hAnsi="Aptos"/>
                <w:b/>
                <w:sz w:val="16"/>
              </w:rPr>
              <w:t>5–10 min</w:t>
            </w:r>
          </w:p>
        </w:tc>
        <w:tc>
          <w:tcPr>
            <w:tcW w:type="dxa" w:w="5141"/>
            <w:vAlign w:val="center"/>
          </w:tcPr>
          <w:p>
            <w:pPr>
              <w:spacing w:after="0"/>
            </w:pPr>
            <w:r/>
            <w:r>
              <w:rPr>
                <w:rFonts w:ascii="Aptos" w:hAnsi="Aptos"/>
                <w:b w:val="0"/>
                <w:sz w:val="16"/>
              </w:rPr>
              <w:t>Define APIs, core data model, capacity assumptions only where they affect design.</w:t>
            </w:r>
          </w:p>
        </w:tc>
      </w:tr>
      <w:tr>
        <w:tc>
          <w:tcPr>
            <w:tcW w:type="dxa" w:w="5141"/>
            <w:vAlign w:val="center"/>
          </w:tcPr>
          <w:p>
            <w:pPr>
              <w:spacing w:after="0"/>
            </w:pPr>
            <w:r/>
            <w:r>
              <w:rPr>
                <w:rFonts w:ascii="Aptos" w:hAnsi="Aptos"/>
                <w:b/>
                <w:sz w:val="16"/>
              </w:rPr>
              <w:t>10–20 min</w:t>
            </w:r>
          </w:p>
        </w:tc>
        <w:tc>
          <w:tcPr>
            <w:tcW w:type="dxa" w:w="5141"/>
            <w:vAlign w:val="center"/>
          </w:tcPr>
          <w:p>
            <w:pPr>
              <w:spacing w:after="0"/>
            </w:pPr>
            <w:r/>
            <w:r>
              <w:rPr>
                <w:rFonts w:ascii="Aptos" w:hAnsi="Aptos"/>
                <w:b w:val="0"/>
                <w:sz w:val="16"/>
              </w:rPr>
              <w:t>Draw high-level architecture and end-to-end request/data flow.</w:t>
            </w:r>
          </w:p>
        </w:tc>
      </w:tr>
      <w:tr>
        <w:tc>
          <w:tcPr>
            <w:tcW w:type="dxa" w:w="5141"/>
            <w:vAlign w:val="center"/>
          </w:tcPr>
          <w:p>
            <w:pPr>
              <w:spacing w:after="0"/>
            </w:pPr>
            <w:r/>
            <w:r>
              <w:rPr>
                <w:rFonts w:ascii="Aptos" w:hAnsi="Aptos"/>
                <w:b/>
                <w:sz w:val="16"/>
              </w:rPr>
              <w:t>20–35 min</w:t>
            </w:r>
          </w:p>
        </w:tc>
        <w:tc>
          <w:tcPr>
            <w:tcW w:type="dxa" w:w="5141"/>
            <w:vAlign w:val="center"/>
          </w:tcPr>
          <w:p>
            <w:pPr>
              <w:spacing w:after="0"/>
            </w:pPr>
            <w:r/>
            <w:r>
              <w:rPr>
                <w:rFonts w:ascii="Aptos" w:hAnsi="Aptos"/>
                <w:b w:val="0"/>
                <w:sz w:val="16"/>
              </w:rPr>
              <w:t>Deep dive into the 1–2 hardest areas: data partitioning, cache, queue, consistency, failure handling, AI retrieval/agent orchestration, etc.</w:t>
            </w:r>
          </w:p>
        </w:tc>
      </w:tr>
      <w:tr>
        <w:tc>
          <w:tcPr>
            <w:tcW w:type="dxa" w:w="5141"/>
            <w:vAlign w:val="center"/>
          </w:tcPr>
          <w:p>
            <w:pPr>
              <w:spacing w:after="0"/>
            </w:pPr>
            <w:r/>
            <w:r>
              <w:rPr>
                <w:rFonts w:ascii="Aptos" w:hAnsi="Aptos"/>
                <w:b/>
                <w:sz w:val="16"/>
              </w:rPr>
              <w:t>35–42 min</w:t>
            </w:r>
          </w:p>
        </w:tc>
        <w:tc>
          <w:tcPr>
            <w:tcW w:type="dxa" w:w="5141"/>
            <w:vAlign w:val="center"/>
          </w:tcPr>
          <w:p>
            <w:pPr>
              <w:spacing w:after="0"/>
            </w:pPr>
            <w:r/>
            <w:r>
              <w:rPr>
                <w:rFonts w:ascii="Aptos" w:hAnsi="Aptos"/>
                <w:b w:val="0"/>
                <w:sz w:val="16"/>
              </w:rPr>
              <w:t>Reliability, observability, security, cost, rollout, bottlenecks, scale evolution.</w:t>
            </w:r>
          </w:p>
        </w:tc>
      </w:tr>
      <w:tr>
        <w:tc>
          <w:tcPr>
            <w:tcW w:type="dxa" w:w="5141"/>
            <w:vAlign w:val="center"/>
          </w:tcPr>
          <w:p>
            <w:pPr>
              <w:spacing w:after="0"/>
            </w:pPr>
            <w:r/>
            <w:r>
              <w:rPr>
                <w:rFonts w:ascii="Aptos" w:hAnsi="Aptos"/>
                <w:b/>
                <w:sz w:val="16"/>
              </w:rPr>
              <w:t>42–45 min</w:t>
            </w:r>
          </w:p>
        </w:tc>
        <w:tc>
          <w:tcPr>
            <w:tcW w:type="dxa" w:w="5141"/>
            <w:vAlign w:val="center"/>
          </w:tcPr>
          <w:p>
            <w:pPr>
              <w:spacing w:after="0"/>
            </w:pPr>
            <w:r/>
            <w:r>
              <w:rPr>
                <w:rFonts w:ascii="Aptos" w:hAnsi="Aptos"/>
                <w:b w:val="0"/>
                <w:sz w:val="16"/>
              </w:rPr>
              <w:t>Summarize trade-offs, known limits, and next improvements.</w:t>
            </w:r>
          </w:p>
        </w:tc>
      </w:tr>
    </w:tbl>
    <w:p>
      <w:pPr>
        <w:pStyle w:val="Heading2"/>
      </w:pPr>
      <w:r>
        <w:t>B. AI system-design checklist</w:t>
      </w:r>
    </w:p>
    <w:p>
      <w:pPr>
        <w:spacing w:after="40"/>
        <w:ind w:left="230" w:hanging="173"/>
      </w:pPr>
      <w:r>
        <w:rPr>
          <w:b/>
        </w:rPr>
        <w:t xml:space="preserve">• </w:t>
      </w:r>
      <w:r>
        <w:t>Problem decomposition: deterministic workflow vs LLM judgment vs retrieval vs tool execution.</w:t>
      </w:r>
    </w:p>
    <w:p>
      <w:pPr>
        <w:spacing w:after="40"/>
        <w:ind w:left="230" w:hanging="173"/>
      </w:pPr>
      <w:r>
        <w:rPr>
          <w:b/>
        </w:rPr>
        <w:t xml:space="preserve">• </w:t>
      </w:r>
      <w:r>
        <w:t>Model layer: model choice, routing, structured output, context limits, latency, token/cost budget, fallback.</w:t>
      </w:r>
    </w:p>
    <w:p>
      <w:pPr>
        <w:spacing w:after="40"/>
        <w:ind w:left="230" w:hanging="173"/>
      </w:pPr>
      <w:r>
        <w:rPr>
          <w:b/>
        </w:rPr>
        <w:t xml:space="preserve">• </w:t>
      </w:r>
      <w:r>
        <w:t>RAG layer: ingestion, chunking, metadata, index, hybrid search, reranking, context assembly, citations, freshness.</w:t>
      </w:r>
    </w:p>
    <w:p>
      <w:pPr>
        <w:spacing w:after="40"/>
        <w:ind w:left="230" w:hanging="173"/>
      </w:pPr>
      <w:r>
        <w:rPr>
          <w:b/>
        </w:rPr>
        <w:t xml:space="preserve">• </w:t>
      </w:r>
      <w:r>
        <w:t>Agent layer: state, planning, tools, authorization, retries, idempotency, stop conditions, human approval, memory.</w:t>
      </w:r>
    </w:p>
    <w:p>
      <w:pPr>
        <w:spacing w:after="40"/>
        <w:ind w:left="230" w:hanging="173"/>
      </w:pPr>
      <w:r>
        <w:rPr>
          <w:b/>
        </w:rPr>
        <w:t xml:space="preserve">• </w:t>
      </w:r>
      <w:r>
        <w:t>Reliability: evaluation set, offline/online metrics, tracing, failure taxonomy, prompt/version management, rollback.</w:t>
      </w:r>
    </w:p>
    <w:p>
      <w:pPr>
        <w:spacing w:after="40"/>
        <w:ind w:left="230" w:hanging="173"/>
      </w:pPr>
      <w:r>
        <w:rPr>
          <w:b/>
        </w:rPr>
        <w:t xml:space="preserve">• </w:t>
      </w:r>
      <w:r>
        <w:t>Security: authentication/RBAC, data isolation, prompt injection, tool abuse, secrets, audit trail, PII/confidential data.</w:t>
      </w:r>
    </w:p>
    <w:p>
      <w:pPr>
        <w:spacing w:after="40"/>
        <w:ind w:left="230" w:hanging="173"/>
      </w:pPr>
      <w:r>
        <w:rPr>
          <w:b/>
        </w:rPr>
        <w:t xml:space="preserve">• </w:t>
      </w:r>
      <w:r>
        <w:t>Operations: rate limiting, caching, queues, timeouts, concurrency, observability, SLOs, cost controls.</w:t>
      </w:r>
    </w:p>
    <w:p>
      <w:pPr>
        <w:pStyle w:val="Heading2"/>
      </w:pPr>
      <w:r>
        <w:t>C. Leadership story bank</w:t>
      </w:r>
    </w:p>
    <w:p>
      <w:pPr>
        <w:spacing w:after="40"/>
        <w:ind w:left="230" w:hanging="173"/>
      </w:pPr>
      <w:r>
        <w:rPr>
          <w:b/>
        </w:rPr>
        <w:t xml:space="preserve">• </w:t>
      </w:r>
      <w:r>
        <w:t>Hiring / building capability</w:t>
      </w:r>
    </w:p>
    <w:p>
      <w:pPr>
        <w:spacing w:after="40"/>
        <w:ind w:left="230" w:hanging="173"/>
      </w:pPr>
      <w:r>
        <w:rPr>
          <w:b/>
        </w:rPr>
        <w:t xml:space="preserve">• </w:t>
      </w:r>
      <w:r>
        <w:t>Coaching or improving an engineer’s performance</w:t>
      </w:r>
    </w:p>
    <w:p>
      <w:pPr>
        <w:spacing w:after="40"/>
        <w:ind w:left="230" w:hanging="173"/>
      </w:pPr>
      <w:r>
        <w:rPr>
          <w:b/>
        </w:rPr>
        <w:t xml:space="preserve">• </w:t>
      </w:r>
      <w:r>
        <w:t>Delivering with insufficient resources</w:t>
      </w:r>
    </w:p>
    <w:p>
      <w:pPr>
        <w:spacing w:after="40"/>
        <w:ind w:left="230" w:hanging="173"/>
      </w:pPr>
      <w:r>
        <w:rPr>
          <w:b/>
        </w:rPr>
        <w:t xml:space="preserve">• </w:t>
      </w:r>
      <w:r>
        <w:t>A project or commitment that slipped</w:t>
      </w:r>
    </w:p>
    <w:p>
      <w:pPr>
        <w:spacing w:after="40"/>
        <w:ind w:left="230" w:hanging="173"/>
      </w:pPr>
      <w:r>
        <w:rPr>
          <w:b/>
        </w:rPr>
        <w:t xml:space="preserve">• </w:t>
      </w:r>
      <w:r>
        <w:t>Technical disagreement with another team/leader</w:t>
      </w:r>
    </w:p>
    <w:p>
      <w:pPr>
        <w:spacing w:after="40"/>
        <w:ind w:left="230" w:hanging="173"/>
      </w:pPr>
      <w:r>
        <w:rPr>
          <w:b/>
        </w:rPr>
        <w:t xml:space="preserve">• </w:t>
      </w:r>
      <w:r>
        <w:t>Cross-functional hardware/software/QA integration problem</w:t>
      </w:r>
    </w:p>
    <w:p>
      <w:pPr>
        <w:spacing w:after="40"/>
        <w:ind w:left="230" w:hanging="173"/>
      </w:pPr>
      <w:r>
        <w:rPr>
          <w:b/>
        </w:rPr>
        <w:t xml:space="preserve">• </w:t>
      </w:r>
      <w:r>
        <w:t>Customer/production escalation or high-risk defect</w:t>
      </w:r>
    </w:p>
    <w:p>
      <w:pPr>
        <w:spacing w:after="40"/>
        <w:ind w:left="230" w:hanging="173"/>
      </w:pPr>
      <w:r>
        <w:rPr>
          <w:b/>
        </w:rPr>
        <w:t xml:space="preserve">• </w:t>
      </w:r>
      <w:r>
        <w:t>Security/compliance decision</w:t>
      </w:r>
    </w:p>
    <w:p>
      <w:pPr>
        <w:spacing w:after="40"/>
        <w:ind w:left="230" w:hanging="173"/>
      </w:pPr>
      <w:r>
        <w:rPr>
          <w:b/>
        </w:rPr>
        <w:t xml:space="preserve">• </w:t>
      </w:r>
      <w:r>
        <w:t>Prioritization conflict between roadmap and maintenance</w:t>
      </w:r>
    </w:p>
    <w:p>
      <w:pPr>
        <w:spacing w:after="40"/>
        <w:ind w:left="230" w:hanging="173"/>
      </w:pPr>
      <w:r>
        <w:rPr>
          <w:b/>
        </w:rPr>
        <w:t xml:space="preserve">• </w:t>
      </w:r>
      <w:r>
        <w:t>Leading through organizational ambiguity/change</w:t>
      </w:r>
    </w:p>
    <w:p>
      <w:pPr>
        <w:pStyle w:val="Heading2"/>
      </w:pPr>
      <w:r>
        <w:t>D. Coding interview scope</w:t>
      </w:r>
    </w:p>
    <w:p>
      <w:r>
        <w:t>For the target roles, coding should be maintained at a practical interview level rather than becoming the dominant study stream. Prioritize clean Python, data structures, API/backend coding, debugging, and medium-level algorithm patterns. Unless a specific target company is known for heavy algorithm screens, cap LeetCode at roughly 2–3 focused sessions per week.</w:t>
      </w:r>
    </w:p>
    <w:p>
      <w:pPr>
        <w:pStyle w:val="Heading1"/>
      </w:pPr>
      <w:r>
        <w:t>7. Weekly Scorecard</w:t>
      </w:r>
    </w:p>
    <w:p>
      <w:r>
        <w:t>Update this every Sunday. A weak score should change the next week’s allocation.</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570"/>
            <w:vAlign w:val="center"/>
            <w:shd w:fill="17365D"/>
          </w:tcPr>
          <w:p>
            <w:pPr>
              <w:spacing w:after="0"/>
            </w:pPr>
            <w:r/>
            <w:r>
              <w:rPr>
                <w:rFonts w:ascii="Aptos" w:hAnsi="Aptos"/>
                <w:b/>
                <w:color w:val="FFFFFF"/>
                <w:sz w:val="17"/>
              </w:rPr>
              <w:t>Metric</w:t>
            </w:r>
          </w:p>
        </w:tc>
        <w:tc>
          <w:tcPr>
            <w:tcW w:type="dxa" w:w="2570"/>
            <w:vAlign w:val="center"/>
            <w:shd w:fill="17365D"/>
          </w:tcPr>
          <w:p>
            <w:pPr>
              <w:spacing w:after="0"/>
            </w:pPr>
            <w:r/>
            <w:r>
              <w:rPr>
                <w:rFonts w:ascii="Aptos" w:hAnsi="Aptos"/>
                <w:b/>
                <w:color w:val="FFFFFF"/>
                <w:sz w:val="17"/>
              </w:rPr>
              <w:t>Weeks 1–8</w:t>
            </w:r>
          </w:p>
        </w:tc>
        <w:tc>
          <w:tcPr>
            <w:tcW w:type="dxa" w:w="2570"/>
            <w:vAlign w:val="center"/>
            <w:shd w:fill="17365D"/>
          </w:tcPr>
          <w:p>
            <w:pPr>
              <w:spacing w:after="0"/>
            </w:pPr>
            <w:r/>
            <w:r>
              <w:rPr>
                <w:rFonts w:ascii="Aptos" w:hAnsi="Aptos"/>
                <w:b/>
                <w:color w:val="FFFFFF"/>
                <w:sz w:val="17"/>
              </w:rPr>
              <w:t>Weeks 9–12</w:t>
            </w:r>
          </w:p>
        </w:tc>
        <w:tc>
          <w:tcPr>
            <w:tcW w:type="dxa" w:w="2570"/>
            <w:vAlign w:val="center"/>
            <w:shd w:fill="17365D"/>
          </w:tcPr>
          <w:p>
            <w:pPr>
              <w:spacing w:after="0"/>
            </w:pPr>
            <w:r/>
            <w:r>
              <w:rPr>
                <w:rFonts w:ascii="Aptos" w:hAnsi="Aptos"/>
                <w:b/>
                <w:color w:val="FFFFFF"/>
                <w:sz w:val="17"/>
              </w:rPr>
              <w:t>Weeks 13–18</w:t>
            </w:r>
          </w:p>
        </w:tc>
      </w:tr>
      <w:tr>
        <w:tc>
          <w:tcPr>
            <w:tcW w:type="dxa" w:w="2570"/>
            <w:vAlign w:val="center"/>
          </w:tcPr>
          <w:p>
            <w:pPr>
              <w:spacing w:after="0"/>
            </w:pPr>
            <w:r/>
            <w:r>
              <w:rPr>
                <w:rFonts w:ascii="Aptos" w:hAnsi="Aptos"/>
                <w:b w:val="0"/>
                <w:sz w:val="16"/>
              </w:rPr>
              <w:t>Project output</w:t>
            </w:r>
          </w:p>
        </w:tc>
        <w:tc>
          <w:tcPr>
            <w:tcW w:type="dxa" w:w="2570"/>
            <w:vAlign w:val="center"/>
          </w:tcPr>
          <w:p>
            <w:pPr>
              <w:spacing w:after="0"/>
            </w:pPr>
            <w:r/>
            <w:r>
              <w:rPr>
                <w:rFonts w:ascii="Aptos" w:hAnsi="Aptos"/>
                <w:b w:val="0"/>
                <w:sz w:val="16"/>
              </w:rPr>
              <w:t>1 meaningful increment/week</w:t>
            </w:r>
          </w:p>
        </w:tc>
        <w:tc>
          <w:tcPr>
            <w:tcW w:type="dxa" w:w="2570"/>
            <w:vAlign w:val="center"/>
          </w:tcPr>
          <w:p>
            <w:pPr>
              <w:spacing w:after="0"/>
            </w:pPr>
            <w:r/>
            <w:r>
              <w:rPr>
                <w:rFonts w:ascii="Aptos" w:hAnsi="Aptos"/>
                <w:b w:val="0"/>
                <w:sz w:val="16"/>
              </w:rPr>
              <w:t>1 meaningful increment/week</w:t>
            </w:r>
          </w:p>
        </w:tc>
        <w:tc>
          <w:tcPr>
            <w:tcW w:type="dxa" w:w="2570"/>
            <w:vAlign w:val="center"/>
          </w:tcPr>
          <w:p>
            <w:pPr>
              <w:spacing w:after="0"/>
            </w:pPr>
            <w:r/>
            <w:r>
              <w:rPr>
                <w:rFonts w:ascii="Aptos" w:hAnsi="Aptos"/>
                <w:b w:val="0"/>
                <w:sz w:val="16"/>
              </w:rPr>
              <w:t>Maintenance only</w:t>
            </w:r>
          </w:p>
        </w:tc>
      </w:tr>
      <w:tr>
        <w:tc>
          <w:tcPr>
            <w:tcW w:type="dxa" w:w="2570"/>
            <w:vAlign w:val="center"/>
          </w:tcPr>
          <w:p>
            <w:pPr>
              <w:spacing w:after="0"/>
            </w:pPr>
            <w:r/>
            <w:r>
              <w:rPr>
                <w:rFonts w:ascii="Aptos" w:hAnsi="Aptos"/>
                <w:b w:val="0"/>
                <w:sz w:val="16"/>
              </w:rPr>
              <w:t>System design</w:t>
            </w:r>
          </w:p>
        </w:tc>
        <w:tc>
          <w:tcPr>
            <w:tcW w:type="dxa" w:w="2570"/>
            <w:vAlign w:val="center"/>
          </w:tcPr>
          <w:p>
            <w:pPr>
              <w:spacing w:after="0"/>
            </w:pPr>
            <w:r/>
            <w:r>
              <w:rPr>
                <w:rFonts w:ascii="Aptos" w:hAnsi="Aptos"/>
                <w:b w:val="0"/>
                <w:sz w:val="16"/>
              </w:rPr>
              <w:t>1 case/week</w:t>
            </w:r>
          </w:p>
        </w:tc>
        <w:tc>
          <w:tcPr>
            <w:tcW w:type="dxa" w:w="2570"/>
            <w:vAlign w:val="center"/>
          </w:tcPr>
          <w:p>
            <w:pPr>
              <w:spacing w:after="0"/>
            </w:pPr>
            <w:r/>
            <w:r>
              <w:rPr>
                <w:rFonts w:ascii="Aptos" w:hAnsi="Aptos"/>
                <w:b w:val="0"/>
                <w:sz w:val="16"/>
              </w:rPr>
              <w:t>1–2 cases/week</w:t>
            </w:r>
          </w:p>
        </w:tc>
        <w:tc>
          <w:tcPr>
            <w:tcW w:type="dxa" w:w="2570"/>
            <w:vAlign w:val="center"/>
          </w:tcPr>
          <w:p>
            <w:pPr>
              <w:spacing w:after="0"/>
            </w:pPr>
            <w:r/>
            <w:r>
              <w:rPr>
                <w:rFonts w:ascii="Aptos" w:hAnsi="Aptos"/>
                <w:b w:val="0"/>
                <w:sz w:val="16"/>
              </w:rPr>
              <w:t>2 cases/week</w:t>
            </w:r>
          </w:p>
        </w:tc>
      </w:tr>
      <w:tr>
        <w:tc>
          <w:tcPr>
            <w:tcW w:type="dxa" w:w="2570"/>
            <w:vAlign w:val="center"/>
          </w:tcPr>
          <w:p>
            <w:pPr>
              <w:spacing w:after="0"/>
            </w:pPr>
            <w:r/>
            <w:r>
              <w:rPr>
                <w:rFonts w:ascii="Aptos" w:hAnsi="Aptos"/>
                <w:b w:val="0"/>
                <w:sz w:val="16"/>
              </w:rPr>
              <w:t>Leadership stories</w:t>
            </w:r>
          </w:p>
        </w:tc>
        <w:tc>
          <w:tcPr>
            <w:tcW w:type="dxa" w:w="2570"/>
            <w:vAlign w:val="center"/>
          </w:tcPr>
          <w:p>
            <w:pPr>
              <w:spacing w:after="0"/>
            </w:pPr>
            <w:r/>
            <w:r>
              <w:rPr>
                <w:rFonts w:ascii="Aptos" w:hAnsi="Aptos"/>
                <w:b w:val="0"/>
                <w:sz w:val="16"/>
              </w:rPr>
              <w:t>1 story/week from W6</w:t>
            </w:r>
          </w:p>
        </w:tc>
        <w:tc>
          <w:tcPr>
            <w:tcW w:type="dxa" w:w="2570"/>
            <w:vAlign w:val="center"/>
          </w:tcPr>
          <w:p>
            <w:pPr>
              <w:spacing w:after="0"/>
            </w:pPr>
            <w:r/>
            <w:r>
              <w:rPr>
                <w:rFonts w:ascii="Aptos" w:hAnsi="Aptos"/>
                <w:b w:val="0"/>
                <w:sz w:val="16"/>
              </w:rPr>
              <w:t>2/week until bank complete</w:t>
            </w:r>
          </w:p>
        </w:tc>
        <w:tc>
          <w:tcPr>
            <w:tcW w:type="dxa" w:w="2570"/>
            <w:vAlign w:val="center"/>
          </w:tcPr>
          <w:p>
            <w:pPr>
              <w:spacing w:after="0"/>
            </w:pPr>
            <w:r/>
            <w:r>
              <w:rPr>
                <w:rFonts w:ascii="Aptos" w:hAnsi="Aptos"/>
                <w:b w:val="0"/>
                <w:sz w:val="16"/>
              </w:rPr>
              <w:t>Mock/rehearse</w:t>
            </w:r>
          </w:p>
        </w:tc>
      </w:tr>
      <w:tr>
        <w:tc>
          <w:tcPr>
            <w:tcW w:type="dxa" w:w="2570"/>
            <w:vAlign w:val="center"/>
          </w:tcPr>
          <w:p>
            <w:pPr>
              <w:spacing w:after="0"/>
            </w:pPr>
            <w:r/>
            <w:r>
              <w:rPr>
                <w:rFonts w:ascii="Aptos" w:hAnsi="Aptos"/>
                <w:b w:val="0"/>
                <w:sz w:val="16"/>
              </w:rPr>
              <w:t>Applications</w:t>
            </w:r>
          </w:p>
        </w:tc>
        <w:tc>
          <w:tcPr>
            <w:tcW w:type="dxa" w:w="2570"/>
            <w:vAlign w:val="center"/>
          </w:tcPr>
          <w:p>
            <w:pPr>
              <w:spacing w:after="0"/>
            </w:pPr>
            <w:r/>
            <w:r>
              <w:rPr>
                <w:rFonts w:ascii="Aptos" w:hAnsi="Aptos"/>
                <w:b w:val="0"/>
                <w:sz w:val="16"/>
              </w:rPr>
              <w:t>5–8/week from W4</w:t>
            </w:r>
          </w:p>
        </w:tc>
        <w:tc>
          <w:tcPr>
            <w:tcW w:type="dxa" w:w="2570"/>
            <w:vAlign w:val="center"/>
          </w:tcPr>
          <w:p>
            <w:pPr>
              <w:spacing w:after="0"/>
            </w:pPr>
            <w:r/>
            <w:r>
              <w:rPr>
                <w:rFonts w:ascii="Aptos" w:hAnsi="Aptos"/>
                <w:b w:val="0"/>
                <w:sz w:val="16"/>
              </w:rPr>
              <w:t>10–15/week</w:t>
            </w:r>
          </w:p>
        </w:tc>
        <w:tc>
          <w:tcPr>
            <w:tcW w:type="dxa" w:w="2570"/>
            <w:vAlign w:val="center"/>
          </w:tcPr>
          <w:p>
            <w:pPr>
              <w:spacing w:after="0"/>
            </w:pPr>
            <w:r/>
            <w:r>
              <w:rPr>
                <w:rFonts w:ascii="Aptos" w:hAnsi="Aptos"/>
                <w:b w:val="0"/>
                <w:sz w:val="16"/>
              </w:rPr>
              <w:t>10–15/week unless pipeline is full</w:t>
            </w:r>
          </w:p>
        </w:tc>
      </w:tr>
      <w:tr>
        <w:tc>
          <w:tcPr>
            <w:tcW w:type="dxa" w:w="2570"/>
            <w:vAlign w:val="center"/>
          </w:tcPr>
          <w:p>
            <w:pPr>
              <w:spacing w:after="0"/>
            </w:pPr>
            <w:r/>
            <w:r>
              <w:rPr>
                <w:rFonts w:ascii="Aptos" w:hAnsi="Aptos"/>
                <w:b w:val="0"/>
                <w:sz w:val="16"/>
              </w:rPr>
              <w:t>Networking/referrals</w:t>
            </w:r>
          </w:p>
        </w:tc>
        <w:tc>
          <w:tcPr>
            <w:tcW w:type="dxa" w:w="2570"/>
            <w:vAlign w:val="center"/>
          </w:tcPr>
          <w:p>
            <w:pPr>
              <w:spacing w:after="0"/>
            </w:pPr>
            <w:r/>
            <w:r>
              <w:rPr>
                <w:rFonts w:ascii="Aptos" w:hAnsi="Aptos"/>
                <w:b w:val="0"/>
                <w:sz w:val="16"/>
              </w:rPr>
              <w:t>2 contacts/week</w:t>
            </w:r>
          </w:p>
        </w:tc>
        <w:tc>
          <w:tcPr>
            <w:tcW w:type="dxa" w:w="2570"/>
            <w:vAlign w:val="center"/>
          </w:tcPr>
          <w:p>
            <w:pPr>
              <w:spacing w:after="0"/>
            </w:pPr>
            <w:r/>
            <w:r>
              <w:rPr>
                <w:rFonts w:ascii="Aptos" w:hAnsi="Aptos"/>
                <w:b w:val="0"/>
                <w:sz w:val="16"/>
              </w:rPr>
              <w:t>3 contacts/week</w:t>
            </w:r>
          </w:p>
        </w:tc>
        <w:tc>
          <w:tcPr>
            <w:tcW w:type="dxa" w:w="2570"/>
            <w:vAlign w:val="center"/>
          </w:tcPr>
          <w:p>
            <w:pPr>
              <w:spacing w:after="0"/>
            </w:pPr>
            <w:r/>
            <w:r>
              <w:rPr>
                <w:rFonts w:ascii="Aptos" w:hAnsi="Aptos"/>
                <w:b w:val="0"/>
                <w:sz w:val="16"/>
              </w:rPr>
              <w:t>3–5 contacts/week</w:t>
            </w:r>
          </w:p>
        </w:tc>
      </w:tr>
      <w:tr>
        <w:tc>
          <w:tcPr>
            <w:tcW w:type="dxa" w:w="2570"/>
            <w:vAlign w:val="center"/>
          </w:tcPr>
          <w:p>
            <w:pPr>
              <w:spacing w:after="0"/>
            </w:pPr>
            <w:r/>
            <w:r>
              <w:rPr>
                <w:rFonts w:ascii="Aptos" w:hAnsi="Aptos"/>
                <w:b w:val="0"/>
                <w:sz w:val="16"/>
              </w:rPr>
              <w:t>Recruiter/interviews</w:t>
            </w:r>
          </w:p>
        </w:tc>
        <w:tc>
          <w:tcPr>
            <w:tcW w:type="dxa" w:w="2570"/>
            <w:vAlign w:val="center"/>
          </w:tcPr>
          <w:p>
            <w:pPr>
              <w:spacing w:after="0"/>
            </w:pPr>
            <w:r/>
            <w:r>
              <w:rPr>
                <w:rFonts w:ascii="Aptos" w:hAnsi="Aptos"/>
                <w:b w:val="0"/>
                <w:sz w:val="16"/>
              </w:rPr>
              <w:t>Track response rate</w:t>
            </w:r>
          </w:p>
        </w:tc>
        <w:tc>
          <w:tcPr>
            <w:tcW w:type="dxa" w:w="2570"/>
            <w:vAlign w:val="center"/>
          </w:tcPr>
          <w:p>
            <w:pPr>
              <w:spacing w:after="0"/>
            </w:pPr>
            <w:r/>
            <w:r>
              <w:rPr>
                <w:rFonts w:ascii="Aptos" w:hAnsi="Aptos"/>
                <w:b w:val="0"/>
                <w:sz w:val="16"/>
              </w:rPr>
              <w:t>Build active pipeline</w:t>
            </w:r>
          </w:p>
        </w:tc>
        <w:tc>
          <w:tcPr>
            <w:tcW w:type="dxa" w:w="2570"/>
            <w:vAlign w:val="center"/>
          </w:tcPr>
          <w:p>
            <w:pPr>
              <w:spacing w:after="0"/>
            </w:pPr>
            <w:r/>
            <w:r>
              <w:rPr>
                <w:rFonts w:ascii="Aptos" w:hAnsi="Aptos"/>
                <w:b w:val="0"/>
                <w:sz w:val="16"/>
              </w:rPr>
              <w:t>Prioritize interview stages</w:t>
            </w:r>
          </w:p>
        </w:tc>
      </w:tr>
      <w:tr>
        <w:tc>
          <w:tcPr>
            <w:tcW w:type="dxa" w:w="2570"/>
            <w:vAlign w:val="center"/>
          </w:tcPr>
          <w:p>
            <w:pPr>
              <w:spacing w:after="0"/>
            </w:pPr>
            <w:r/>
            <w:r>
              <w:rPr>
                <w:rFonts w:ascii="Aptos" w:hAnsi="Aptos"/>
                <w:b w:val="0"/>
                <w:sz w:val="16"/>
              </w:rPr>
              <w:t>Coding</w:t>
            </w:r>
          </w:p>
        </w:tc>
        <w:tc>
          <w:tcPr>
            <w:tcW w:type="dxa" w:w="2570"/>
            <w:vAlign w:val="center"/>
          </w:tcPr>
          <w:p>
            <w:pPr>
              <w:spacing w:after="0"/>
            </w:pPr>
            <w:r/>
            <w:r>
              <w:rPr>
                <w:rFonts w:ascii="Aptos" w:hAnsi="Aptos"/>
                <w:b w:val="0"/>
                <w:sz w:val="16"/>
              </w:rPr>
              <w:t>2 sessions/week</w:t>
            </w:r>
          </w:p>
        </w:tc>
        <w:tc>
          <w:tcPr>
            <w:tcW w:type="dxa" w:w="2570"/>
            <w:vAlign w:val="center"/>
          </w:tcPr>
          <w:p>
            <w:pPr>
              <w:spacing w:after="0"/>
            </w:pPr>
            <w:r/>
            <w:r>
              <w:rPr>
                <w:rFonts w:ascii="Aptos" w:hAnsi="Aptos"/>
                <w:b w:val="0"/>
                <w:sz w:val="16"/>
              </w:rPr>
              <w:t>2 sessions/week</w:t>
            </w:r>
          </w:p>
        </w:tc>
        <w:tc>
          <w:tcPr>
            <w:tcW w:type="dxa" w:w="2570"/>
            <w:vAlign w:val="center"/>
          </w:tcPr>
          <w:p>
            <w:pPr>
              <w:spacing w:after="0"/>
            </w:pPr>
            <w:r/>
            <w:r>
              <w:rPr>
                <w:rFonts w:ascii="Aptos" w:hAnsi="Aptos"/>
                <w:b w:val="0"/>
                <w:sz w:val="16"/>
              </w:rPr>
              <w:t>2–3 sessions/week</w:t>
            </w:r>
          </w:p>
        </w:tc>
      </w:tr>
    </w:tbl>
    <w:p>
      <w:pPr>
        <w:pStyle w:val="Heading2"/>
      </w:pPr>
      <w:r>
        <w:t>Decision rules</w:t>
      </w:r>
    </w:p>
    <w:p>
      <w:pPr>
        <w:spacing w:after="40"/>
        <w:ind w:left="230" w:hanging="173"/>
      </w:pPr>
      <w:r>
        <w:rPr>
          <w:b/>
        </w:rPr>
        <w:t xml:space="preserve">• </w:t>
      </w:r>
      <w:r>
        <w:t>If applications are high but recruiter response is low after ~20–30 well-matched applications, revise positioning/resume before increasing volume.</w:t>
      </w:r>
    </w:p>
    <w:p>
      <w:pPr>
        <w:spacing w:after="40"/>
        <w:ind w:left="230" w:hanging="173"/>
      </w:pPr>
      <w:r>
        <w:rPr>
          <w:b/>
        </w:rPr>
        <w:t xml:space="preserve">• </w:t>
      </w:r>
      <w:r>
        <w:t>If recruiter screens pass but technical rounds fail, identify whether the gap is coding, system design, AI depth, or communication; spend the next week on that bottleneck.</w:t>
      </w:r>
    </w:p>
    <w:p>
      <w:pPr>
        <w:spacing w:after="40"/>
        <w:ind w:left="230" w:hanging="173"/>
      </w:pPr>
      <w:r>
        <w:rPr>
          <w:b/>
        </w:rPr>
        <w:t xml:space="preserve">• </w:t>
      </w:r>
      <w:r>
        <w:t>If interviews repeatedly question team scale, answer with scope, ownership, cross-team influence, product complexity, and decisions—not by inflating direct-report count.</w:t>
      </w:r>
    </w:p>
    <w:p>
      <w:pPr>
        <w:spacing w:after="40"/>
        <w:ind w:left="230" w:hanging="173"/>
      </w:pPr>
      <w:r>
        <w:rPr>
          <w:b/>
        </w:rPr>
        <w:t xml:space="preserve">• </w:t>
      </w:r>
      <w:r>
        <w:t>If an attractive JD is mostly model training, deep ML research, CUDA, distributed training, or fine-tuning infrastructure, treat it as a lower-priority fit unless the role explicitly values software/product leadership.</w:t>
      </w:r>
    </w:p>
    <w:p>
      <w:pPr>
        <w:spacing w:after="40"/>
        <w:ind w:left="230" w:hanging="173"/>
      </w:pPr>
      <w:r>
        <w:rPr>
          <w:b/>
        </w:rPr>
        <w:t xml:space="preserve">• </w:t>
      </w:r>
      <w:r>
        <w:t>By November, stop adding broad new learning topics. Every new topic must map to a live JD or an interview failure pattern.</w:t>
      </w:r>
    </w:p>
    <w:p>
      <w:pPr>
        <w:pStyle w:val="Heading1"/>
      </w:pPr>
      <w:r>
        <w:t>8. Immediate Next Actions — This Week</w:t>
      </w:r>
    </w:p>
    <w:p>
      <w:pPr>
        <w:spacing w:after="40"/>
        <w:ind w:left="230" w:hanging="173"/>
      </w:pPr>
      <w:r>
        <w:rPr>
          <w:b/>
        </w:rPr>
        <w:t xml:space="preserve">• </w:t>
      </w:r>
      <w:r>
        <w:t>Use the resume draft in Section 2 as the base AI-oriented resume; do not yet add uncompleted project claims.</w:t>
      </w:r>
    </w:p>
    <w:p>
      <w:pPr>
        <w:spacing w:after="40"/>
        <w:ind w:left="230" w:hanging="173"/>
      </w:pPr>
      <w:r>
        <w:rPr>
          <w:b/>
        </w:rPr>
        <w:t xml:space="preserve">• </w:t>
      </w:r>
      <w:r>
        <w:t>Create the job pipeline tracker and collect 20 real Beijing/China/remote-compatible JDs across P1/P2 roles.</w:t>
      </w:r>
    </w:p>
    <w:p>
      <w:pPr>
        <w:spacing w:after="40"/>
        <w:ind w:left="230" w:hanging="173"/>
      </w:pPr>
      <w:r>
        <w:rPr>
          <w:b/>
        </w:rPr>
        <w:t xml:space="preserve">• </w:t>
      </w:r>
      <w:r>
        <w:t>Continue Hello-Agents, but pair every study block with code or architecture notes.</w:t>
      </w:r>
    </w:p>
    <w:p>
      <w:pPr>
        <w:spacing w:after="40"/>
        <w:ind w:left="230" w:hanging="173"/>
      </w:pPr>
      <w:r>
        <w:rPr>
          <w:b/>
        </w:rPr>
        <w:t xml:space="preserve">• </w:t>
      </w:r>
      <w:r>
        <w:t>Start FastAPI official tutorial and build a small REST service this week.</w:t>
      </w:r>
    </w:p>
    <w:p>
      <w:pPr>
        <w:spacing w:after="40"/>
        <w:ind w:left="230" w:hanging="173"/>
      </w:pPr>
      <w:r>
        <w:rPr>
          <w:b/>
        </w:rPr>
        <w:t xml:space="preserve">• </w:t>
      </w:r>
      <w:r>
        <w:t>Create separate Project 1 and Project 2 design documents; keep this master plan focused on career milestones.</w:t>
      </w:r>
    </w:p>
    <w:p>
      <w:pPr>
        <w:spacing w:after="40"/>
        <w:ind w:left="230" w:hanging="173"/>
      </w:pPr>
      <w:r>
        <w:rPr>
          <w:b/>
        </w:rPr>
        <w:t xml:space="preserve">• </w:t>
      </w:r>
      <w:r>
        <w:t>Schedule a fixed weekly review every Sunday: progress, job-market feedback, next-week changes.</w:t>
      </w:r>
    </w:p>
    <w:p>
      <w:pPr>
        <w:spacing w:before="200"/>
      </w:pPr>
      <w:r>
        <w:rPr>
          <w:b/>
          <w:color w:val="17365D"/>
        </w:rPr>
        <w:t xml:space="preserve">Document maintenance rule: </w:t>
      </w:r>
      <w:r>
        <w:t>Update this plan based on interview evidence. The market—not course completion—determines what you learn next.</w:t>
      </w:r>
    </w:p>
    <w:sectPr w:rsidR="00FC693F" w:rsidRPr="0006063C" w:rsidSect="00034616">
      <w:footerReference w:type="default" r:id="rId22"/>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Liya Zhang | Career Transition Plan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100" w:after="80"/>
      <w:outlineLvl w:val="2"/>
    </w:pPr>
    <w:rPr>
      <w:rFonts w:asciiTheme="majorHAnsi" w:eastAsiaTheme="majorEastAsia" w:hAnsiTheme="majorHAnsi" w:cstheme="majorBidi" w:ascii="Aptos" w:hAnsi="Aptos"/>
      <w:b/>
      <w:bCs/>
      <w:color w:val="40404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Section">
    <w:name w:val="Resume Section"/>
    <w:pPr>
      <w:keepNext/>
      <w:spacing w:before="120" w:after="40"/>
    </w:pPr>
    <w:rPr>
      <w:rFonts w:ascii="Aptos" w:hAnsi="Aptos"/>
      <w:b/>
      <w:color w:val="17365D"/>
      <w:sz w:val="21"/>
    </w:rPr>
  </w:style>
  <w:style w:type="paragraph" w:customStyle="1" w:styleId="Small">
    <w:name w:val="Small"/>
    <w:pPr>
      <w:spacing w:after="40"/>
    </w:pPr>
    <w:rPr>
      <w:rFonts w:ascii="Aptos" w:hAnsi="Aptos"/>
      <w:color w:val="40404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atawhalechina/hello-agents" TargetMode="External"/><Relationship Id="rId10" Type="http://schemas.openxmlformats.org/officeDocument/2006/relationships/hyperlink" Target="https://www.deeplearning.ai/courses/agentic-ai" TargetMode="External"/><Relationship Id="rId11" Type="http://schemas.openxmlformats.org/officeDocument/2006/relationships/hyperlink" Target="https://academy.langchain.com/courses/langgraph-essentials-python" TargetMode="External"/><Relationship Id="rId12" Type="http://schemas.openxmlformats.org/officeDocument/2006/relationships/hyperlink" Target="https://docs.langchain.com/oss/python/langgraph/overview" TargetMode="External"/><Relationship Id="rId13" Type="http://schemas.openxmlformats.org/officeDocument/2006/relationships/hyperlink" Target="https://academy.langchain.com/courses/deep-research-with-langgraph" TargetMode="External"/><Relationship Id="rId14" Type="http://schemas.openxmlformats.org/officeDocument/2006/relationships/hyperlink" Target="https://www.deeplearning.ai/courses/retrieval-augmented-generation" TargetMode="External"/><Relationship Id="rId15" Type="http://schemas.openxmlformats.org/officeDocument/2006/relationships/hyperlink" Target="https://fastapi.tiangolo.com/tutorial/" TargetMode="External"/><Relationship Id="rId16" Type="http://schemas.openxmlformats.org/officeDocument/2006/relationships/hyperlink" Target="https://docs.docker.com/get-started/" TargetMode="External"/><Relationship Id="rId17" Type="http://schemas.openxmlformats.org/officeDocument/2006/relationships/hyperlink" Target="https://kubernetes.io/docs/tutorials/kubernetes-basics/" TargetMode="External"/><Relationship Id="rId18" Type="http://schemas.openxmlformats.org/officeDocument/2006/relationships/hyperlink" Target="https://aws.amazon.com/training/digital/" TargetMode="External"/><Relationship Id="rId19" Type="http://schemas.openxmlformats.org/officeDocument/2006/relationships/hyperlink" Target="https://github.com/donnemartin/system-design-primer" TargetMode="External"/><Relationship Id="rId20" Type="http://schemas.openxmlformats.org/officeDocument/2006/relationships/hyperlink" Target="https://bytebytego.com/courses/system-design-interview/foreword" TargetMode="External"/><Relationship Id="rId21" Type="http://schemas.openxmlformats.org/officeDocument/2006/relationships/hyperlink" Target="https://learn.microsoft.com/en-us/azure/architecture/patterns/"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