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left"/>
      </w:pPr>
      <w:r>
        <w:t>Liya Zhang</w:t>
      </w:r>
    </w:p>
    <w:p>
      <w:pPr>
        <w:spacing w:after="0"/>
      </w:pPr>
      <w:r>
        <w:rPr>
          <w:rFonts w:ascii="Arial" w:hAnsi="Arial"/>
          <w:sz w:val="18"/>
        </w:rPr>
        <w:t>Beijing, China  |  +86 13810478996  |  yayaya978@163.com</w:t>
      </w:r>
    </w:p>
    <w:p>
      <w:pPr>
        <w:spacing w:after="40"/>
      </w:pPr>
      <w:r>
        <w:rPr>
          <w:rFonts w:ascii="Arial" w:hAnsi="Arial"/>
          <w:sz w:val="18"/>
        </w:rPr>
        <w:t>LinkedIn: https://www.linkedin.com/in/liyazhang/  |  GitHub: https://github.com/Liyaomnicell</w:t>
      </w:r>
    </w:p>
    <w:p>
      <w:pPr>
        <w:pStyle w:val="Heading1"/>
        <w:pBdr>
          <w:bottom w:val="single" w:sz="4" w:space="1" w:color="9AA7B1"/>
        </w:pBdr>
      </w:pPr>
      <w:r>
        <w:t>EXECUTIVE SUMMARY</w:t>
      </w:r>
    </w:p>
    <w:p>
      <w:pPr>
        <w:pStyle w:val="ResumeBullet"/>
      </w:pPr>
      <w:r>
        <w:rPr>
          <w:b/>
        </w:rPr>
        <w:t xml:space="preserve">• </w:t>
      </w:r>
      <w:r>
        <w:t>Software Engineering Manager and technical leader with 20+ years of software development experience across medical devices, enterprise systems, and regulated products.</w:t>
      </w:r>
    </w:p>
    <w:p>
      <w:pPr>
        <w:pStyle w:val="ResumeBullet"/>
      </w:pPr>
      <w:r>
        <w:rPr>
          <w:b/>
        </w:rPr>
        <w:t xml:space="preserve">• </w:t>
      </w:r>
      <w:r>
        <w:t>Hands-on AI engineering experience building and evaluating enterprise RAG systems with embeddings, FAISS/HNSW, BM25, RRF, cross-encoder reranking, grounded generation, and retrieval quality engineering.</w:t>
      </w:r>
    </w:p>
    <w:p>
      <w:pPr>
        <w:pStyle w:val="ResumeBullet"/>
      </w:pPr>
      <w:r>
        <w:rPr>
          <w:b/>
        </w:rPr>
        <w:t xml:space="preserve">• </w:t>
      </w:r>
      <w:r>
        <w:t>Currently building an Engineering Issue Triage / Investigation Agent to deepen agentic-system capabilities across tool calling, workflow orchestration, state/context management, human-in-the-loop controls, and evaluation.</w:t>
      </w:r>
    </w:p>
    <w:p>
      <w:pPr>
        <w:pStyle w:val="ResumeBullet"/>
      </w:pPr>
      <w:r>
        <w:rPr>
          <w:b/>
        </w:rPr>
        <w:t xml:space="preserve">• </w:t>
      </w:r>
      <w:r>
        <w:t>Strong background in software architecture, OOAD, system design, end-to-end delivery, cross-functional leadership, and mentoring distributed engineering teams.</w:t>
      </w:r>
    </w:p>
    <w:p>
      <w:pPr>
        <w:pStyle w:val="Heading1"/>
        <w:pBdr>
          <w:bottom w:val="single" w:sz="4" w:space="1" w:color="9AA7B1"/>
        </w:pBdr>
      </w:pPr>
      <w:r>
        <w:t>CORE TECHNICAL SKILLS</w:t>
      </w:r>
    </w:p>
    <w:p>
      <w:pPr>
        <w:spacing w:after="40"/>
      </w:pPr>
      <w:r>
        <w:rPr>
          <w:b/>
          <w:sz w:val="18"/>
        </w:rPr>
        <w:t xml:space="preserve">AI / LLM: </w:t>
      </w:r>
      <w:r>
        <w:rPr>
          <w:sz w:val="18"/>
        </w:rPr>
        <w:t>RAG, embeddings, vector search, FAISS, HNSW, BM25, RRF, cross-encoder reranking, LLM APIs, retrieval evaluation, agentic workflows, tool calling</w:t>
      </w:r>
      <w:r>
        <w:br/>
      </w:r>
      <w:r>
        <w:rPr>
          <w:b/>
          <w:sz w:val="18"/>
        </w:rPr>
        <w:t xml:space="preserve">Software / Architecture: </w:t>
      </w:r>
      <w:r>
        <w:rPr>
          <w:sz w:val="18"/>
        </w:rPr>
        <w:t>Python, C/C++, C#, Java, SQL Server, RESTful APIs, AngularJS, Ruby on Rails, OOAD, design patterns, distributed-system fundamentals</w:t>
      </w:r>
      <w:r>
        <w:br/>
      </w:r>
      <w:r>
        <w:rPr>
          <w:b/>
          <w:sz w:val="18"/>
        </w:rPr>
        <w:t xml:space="preserve">Engineering Leadership: </w:t>
      </w:r>
      <w:r>
        <w:rPr>
          <w:sz w:val="18"/>
        </w:rPr>
        <w:t>system architecture, technical direction, roadmap breakdown, release planning, risk management, cross-functional delivery, coaching and performance management</w:t>
      </w:r>
      <w:r>
        <w:br/>
      </w:r>
    </w:p>
    <w:p>
      <w:pPr>
        <w:pStyle w:val="Heading1"/>
        <w:pBdr>
          <w:bottom w:val="single" w:sz="4" w:space="1" w:color="9AA7B1"/>
        </w:pBdr>
      </w:pPr>
      <w:r>
        <w:t>SELECTED AI ENGINEERING PROJECTS</w:t>
      </w:r>
    </w:p>
    <w:p>
      <w:pPr>
        <w:keepNext/>
        <w:spacing w:before="70" w:after="20"/>
      </w:pPr>
      <w:r>
        <w:rPr>
          <w:rFonts w:ascii="Arial" w:hAnsi="Arial"/>
          <w:b/>
          <w:sz w:val="20"/>
        </w:rPr>
        <w:t>Enterprise Knowledge RAG Assistant</w:t>
      </w:r>
      <w:r>
        <w:rPr>
          <w:rFonts w:ascii="Arial" w:hAnsi="Arial"/>
          <w:i/>
          <w:sz w:val="18"/>
        </w:rPr>
        <w:t xml:space="preserve">  |  Independent Project | 2026</w:t>
      </w:r>
    </w:p>
    <w:p>
      <w:pPr>
        <w:pStyle w:val="ResumeBullet"/>
      </w:pPr>
      <w:r>
        <w:rPr>
          <w:b/>
        </w:rPr>
        <w:t xml:space="preserve">• </w:t>
      </w:r>
      <w:r>
        <w:t>Architected and implemented an end-to-end enterprise RAG system covering document ingestion, chunking, dense embeddings, persistent vector indexing, retrieval, grounded generation, source attribution, and automated quality evaluation.</w:t>
      </w:r>
    </w:p>
    <w:p>
      <w:pPr>
        <w:pStyle w:val="ResumeBullet"/>
      </w:pPr>
      <w:r>
        <w:rPr>
          <w:b/>
        </w:rPr>
        <w:t xml:space="preserve">• </w:t>
      </w:r>
      <w:r>
        <w:t>Refactored retrieval around a pluggable VectorStore abstraction; implemented in-memory search, FAISS Flat/HNSW persistence, metadata filtering, BM25 lexical retrieval, Reciprocal Rank Fusion, and cross-encoder reranking.</w:t>
      </w:r>
    </w:p>
    <w:p>
      <w:pPr>
        <w:pStyle w:val="ResumeBullet"/>
      </w:pPr>
      <w:r>
        <w:rPr>
          <w:b/>
        </w:rPr>
        <w:t xml:space="preserve">• </w:t>
      </w:r>
      <w:r>
        <w:t>Built a 30-case evaluation suite spanning direct, paraphrased, hard-negative, multi-document, and unanswerable queries; improved Hit@1 from 0.905 to 0.952 and MRR from 0.952 to 0.976 while maintaining Hit@3 at 1.000.</w:t>
      </w:r>
    </w:p>
    <w:p>
      <w:pPr>
        <w:pStyle w:val="ResumeBullet"/>
      </w:pPr>
      <w:r>
        <w:rPr>
          <w:b/>
        </w:rPr>
        <w:t xml:space="preserve">• </w:t>
      </w:r>
      <w:r>
        <w:t>Used evaluation-driven engineering to reject ineffective complexity: standalone RRF fusion reduced Top-1 quality, while rule-based query rewriting provided no measurable benefit and was not adopted.</w:t>
      </w:r>
    </w:p>
    <w:p>
      <w:pPr>
        <w:spacing w:after="30"/>
        <w:ind w:left="245"/>
      </w:pPr>
      <w:r>
        <w:rPr>
          <w:sz w:val="17"/>
        </w:rPr>
        <w:t>GitHub: https://github.com/Liyaomnicell/enterprise-knowledge-rag-assistant</w:t>
      </w:r>
    </w:p>
    <w:p>
      <w:pPr>
        <w:keepNext/>
        <w:spacing w:before="70" w:after="20"/>
      </w:pPr>
      <w:r>
        <w:rPr>
          <w:rFonts w:ascii="Arial" w:hAnsi="Arial"/>
          <w:b/>
          <w:sz w:val="20"/>
        </w:rPr>
        <w:t>Engineering Issue Triage / Investigation Agent</w:t>
      </w:r>
      <w:r>
        <w:rPr>
          <w:rFonts w:ascii="Arial" w:hAnsi="Arial"/>
          <w:i/>
          <w:sz w:val="18"/>
        </w:rPr>
        <w:t xml:space="preserve">  |  In Progress | 2026</w:t>
      </w:r>
    </w:p>
    <w:p>
      <w:pPr>
        <w:pStyle w:val="ResumeBullet"/>
      </w:pPr>
      <w:r>
        <w:rPr>
          <w:b/>
        </w:rPr>
        <w:t xml:space="preserve">• </w:t>
      </w:r>
      <w:r>
        <w:t>Currently designing and implementing a multi-step AI agent for engineering issue triage and investigation, combining RAG with tool calling, workflow orchestration, state/memory, context management, and evidence-backed investigation outputs.</w:t>
      </w:r>
    </w:p>
    <w:p>
      <w:pPr>
        <w:pStyle w:val="ResumeBullet"/>
      </w:pPr>
      <w:r>
        <w:rPr>
          <w:b/>
        </w:rPr>
        <w:t xml:space="preserve">• </w:t>
      </w:r>
      <w:r>
        <w:t>Structuring the workflow around explicit investigation steps, human approval checkpoints, reliability controls, and evaluation/tracing; MCP-based tool integration and multi-agent collaboration are planned as scoped extensions.</w:t>
      </w:r>
    </w:p>
    <w:p>
      <w:pPr>
        <w:pStyle w:val="Heading1"/>
        <w:pBdr>
          <w:bottom w:val="single" w:sz="4" w:space="1" w:color="9AA7B1"/>
        </w:pBdr>
      </w:pPr>
      <w:r>
        <w:t>PROFESSIONAL EXPERIENCE</w:t>
      </w:r>
    </w:p>
    <w:p>
      <w:pPr>
        <w:keepNext/>
        <w:spacing w:before="70" w:after="20"/>
      </w:pPr>
      <w:r>
        <w:rPr>
          <w:rFonts w:ascii="Arial" w:hAnsi="Arial"/>
          <w:b/>
          <w:sz w:val="20"/>
        </w:rPr>
        <w:t>Omnicell — Software Engineering Manager</w:t>
      </w:r>
      <w:r>
        <w:rPr>
          <w:rFonts w:ascii="Arial" w:hAnsi="Arial"/>
          <w:i/>
          <w:sz w:val="18"/>
        </w:rPr>
        <w:t xml:space="preserve">  |  Nov 2022 – Present | Beijing / US</w:t>
      </w:r>
    </w:p>
    <w:p>
      <w:pPr>
        <w:pStyle w:val="ResumeBullet"/>
      </w:pPr>
      <w:r>
        <w:rPr>
          <w:b/>
        </w:rPr>
        <w:t xml:space="preserve">• </w:t>
      </w:r>
      <w:r>
        <w:t>Own end-to-end delivery of the ColorTouch product, including roadmap decomposition, technical direction, release planning, risk management, and software commitments across multiple releases.</w:t>
      </w:r>
    </w:p>
    <w:p>
      <w:pPr>
        <w:pStyle w:val="ResumeBullet"/>
      </w:pPr>
      <w:r>
        <w:rPr>
          <w:b/>
        </w:rPr>
        <w:t xml:space="preserve">• </w:t>
      </w:r>
      <w:r>
        <w:t>Lead engineers through goal setting, performance reviews, coaching, design reviews, prioritization, and accountability for delivery quality; represent software status, risks, and mitigation plans to senior leadership.</w:t>
      </w:r>
    </w:p>
    <w:p>
      <w:pPr>
        <w:pStyle w:val="ResumeBullet"/>
      </w:pPr>
      <w:r>
        <w:rPr>
          <w:b/>
        </w:rPr>
        <w:t xml:space="preserve">• </w:t>
      </w:r>
      <w:r>
        <w:t>Act as cross-functional software owner across Product, Program, Hardware, Firmware, QA, Manufacturing, and globally distributed engineering teams.</w:t>
      </w:r>
    </w:p>
    <w:p>
      <w:pPr>
        <w:spacing w:before="40" w:after="0"/>
      </w:pPr>
      <w:r>
        <w:rPr>
          <w:b/>
          <w:sz w:val="19"/>
        </w:rPr>
        <w:t>Selected Project — MedChill V2</w:t>
      </w:r>
    </w:p>
    <w:p>
      <w:pPr>
        <w:pStyle w:val="ResumeBullet"/>
      </w:pPr>
      <w:r>
        <w:rPr>
          <w:b/>
        </w:rPr>
        <w:t xml:space="preserve">• </w:t>
      </w:r>
      <w:r>
        <w:t>Led software architecture and end-to-end delivery for a next-generation refrigerated medication management product integrating modular, electronically locked drawers with existing medication dispensing workflows.</w:t>
      </w:r>
    </w:p>
    <w:p>
      <w:pPr>
        <w:pStyle w:val="ResumeBullet"/>
      </w:pPr>
      <w:r>
        <w:rPr>
          <w:b/>
        </w:rPr>
        <w:t xml:space="preserve">• </w:t>
      </w:r>
      <w:r>
        <w:t>Architected integration across the Windows-based ColorTouch platform (C++/MFC client, C# backend services, SQL Server) and OmniCenter server platform for centralized users, configuration, and cabinet-fleet management.</w:t>
      </w:r>
    </w:p>
    <w:p>
      <w:pPr>
        <w:pStyle w:val="ResumeBullet"/>
      </w:pPr>
      <w:r>
        <w:rPr>
          <w:b/>
        </w:rPr>
        <w:t xml:space="preserve">• </w:t>
      </w:r>
      <w:r>
        <w:t>Defined the device model, hardware addressing/registration mechanisms, and software-hardware interfaces supporting discovery and full device lifecycle operations including addition, removal, relocation, and replacement.</w:t>
      </w:r>
    </w:p>
    <w:p>
      <w:pPr>
        <w:spacing w:before="20" w:after="0"/>
      </w:pPr>
      <w:r>
        <w:rPr>
          <w:b/>
          <w:sz w:val="19"/>
        </w:rPr>
        <w:t>Selected Project — Syringe Label Printer Integration</w:t>
      </w:r>
    </w:p>
    <w:p>
      <w:pPr>
        <w:pStyle w:val="ResumeBullet"/>
      </w:pPr>
      <w:r>
        <w:rPr>
          <w:b/>
        </w:rPr>
        <w:t xml:space="preserve">• </w:t>
      </w:r>
      <w:r>
        <w:t>Led integration and reliability improvements for syringe-label printing workflows, diagnosing driver/media configuration issues and improving print quality for production use.</w:t>
      </w:r>
    </w:p>
    <w:p>
      <w:pPr>
        <w:keepNext/>
        <w:pageBreakBefore/>
        <w:spacing w:before="70" w:after="20"/>
      </w:pPr>
      <w:r>
        <w:rPr>
          <w:rFonts w:ascii="Arial" w:hAnsi="Arial"/>
          <w:b/>
          <w:sz w:val="20"/>
        </w:rPr>
        <w:t>GE Healthcare — Staff Software Engineer | Tech Lead</w:t>
      </w:r>
      <w:r>
        <w:rPr>
          <w:rFonts w:ascii="Arial" w:hAnsi="Arial"/>
          <w:i/>
          <w:sz w:val="18"/>
        </w:rPr>
        <w:t xml:space="preserve">  |  Apr 2015 – Oct 2022 | Beijing</w:t>
      </w:r>
    </w:p>
    <w:p>
      <w:pPr>
        <w:pStyle w:val="ResumeBullet"/>
      </w:pPr>
      <w:r>
        <w:rPr>
          <w:b/>
        </w:rPr>
        <w:t xml:space="preserve">• </w:t>
      </w:r>
      <w:r>
        <w:t>Led architecture and delivery for medical imaging systems including C-Arm X-ray and OEC One VAS, covering requirements, system design, coding, technical reviews, integration, and lifecycle delivery.</w:t>
      </w:r>
    </w:p>
    <w:p>
      <w:pPr>
        <w:pStyle w:val="ResumeBullet"/>
      </w:pPr>
      <w:r>
        <w:rPr>
          <w:b/>
        </w:rPr>
        <w:t xml:space="preserve">• </w:t>
      </w:r>
      <w:r>
        <w:t>Coordinated Beijing and Bangalore engineering teams to resolve complex issues, align schedules, manage technical risks, and mentor engineers.</w:t>
      </w:r>
    </w:p>
    <w:p>
      <w:pPr>
        <w:pStyle w:val="ResumeBullet"/>
      </w:pPr>
      <w:r>
        <w:rPr>
          <w:b/>
        </w:rPr>
        <w:t xml:space="preserve">• </w:t>
      </w:r>
      <w:r>
        <w:t>OEC One VAS: Architected Cine Playback, Reference Image Hold, and Digital Pen; received a President Award and published a patent for Reference Image Hold.</w:t>
      </w:r>
    </w:p>
    <w:p>
      <w:pPr>
        <w:pStyle w:val="ResumeBullet"/>
      </w:pPr>
      <w:r>
        <w:rPr>
          <w:b/>
        </w:rPr>
        <w:t xml:space="preserve">• </w:t>
      </w:r>
      <w:r>
        <w:t>EA3 Enterprise Authentication: Designed cross-team solution architecture, created a cybersecurity threat model, and coordinated multi-site implementation.</w:t>
      </w:r>
    </w:p>
    <w:p>
      <w:pPr>
        <w:pStyle w:val="ResumeBullet"/>
      </w:pPr>
      <w:r>
        <w:rPr>
          <w:b/>
        </w:rPr>
        <w:t xml:space="preserve">• </w:t>
      </w:r>
      <w:r>
        <w:t>Technologies: Java, C/C++, AngularJS, RESTful APIs, Android, RPC (Thrift, CORBA), medical image processing.</w:t>
      </w:r>
    </w:p>
    <w:p>
      <w:pPr>
        <w:keepNext/>
        <w:spacing w:before="70" w:after="20"/>
      </w:pPr>
      <w:r>
        <w:rPr>
          <w:rFonts w:ascii="Arial" w:hAnsi="Arial"/>
          <w:b/>
          <w:sz w:val="20"/>
        </w:rPr>
        <w:t>IBA — Software Engineer</w:t>
      </w:r>
      <w:r>
        <w:rPr>
          <w:rFonts w:ascii="Arial" w:hAnsi="Arial"/>
          <w:i/>
          <w:sz w:val="18"/>
        </w:rPr>
        <w:t xml:space="preserve">  |  Jul 2006 – Mar 2015 | Belgium / Beijing</w:t>
      </w:r>
    </w:p>
    <w:p>
      <w:pPr>
        <w:pStyle w:val="ResumeBullet"/>
      </w:pPr>
      <w:r>
        <w:rPr>
          <w:b/>
        </w:rPr>
        <w:t xml:space="preserve">• </w:t>
      </w:r>
      <w:r>
        <w:t>Developed TRCS desktop applications in Java and web applications in Ruby on Rails; contributed to release engineering, testing, documentation, and multi-site delivery.</w:t>
      </w:r>
    </w:p>
    <w:p>
      <w:pPr>
        <w:pStyle w:val="ResumeBullet"/>
      </w:pPr>
      <w:r>
        <w:rPr>
          <w:b/>
        </w:rPr>
        <w:t xml:space="preserve">• </w:t>
      </w:r>
      <w:r>
        <w:t>Implemented automated testing and CI/CD practices for product development and release workflows.</w:t>
      </w:r>
    </w:p>
    <w:p>
      <w:pPr>
        <w:keepNext/>
        <w:spacing w:before="70" w:after="20"/>
      </w:pPr>
      <w:r>
        <w:rPr>
          <w:rFonts w:ascii="Arial" w:hAnsi="Arial"/>
          <w:b/>
          <w:sz w:val="20"/>
        </w:rPr>
        <w:t>AIT — Software Engineer</w:t>
      </w:r>
      <w:r>
        <w:rPr>
          <w:rFonts w:ascii="Arial" w:hAnsi="Arial"/>
          <w:i/>
          <w:sz w:val="18"/>
        </w:rPr>
        <w:t xml:space="preserve">  |  Feb 2004 – Jun 2006 | Beijing</w:t>
      </w:r>
    </w:p>
    <w:p>
      <w:pPr>
        <w:pStyle w:val="ResumeBullet"/>
      </w:pPr>
      <w:r>
        <w:rPr>
          <w:b/>
        </w:rPr>
        <w:t xml:space="preserve">• </w:t>
      </w:r>
      <w:r>
        <w:t>Researched and implemented ISO/ITU-T/IEC/ICAO protocols for ATN routers and AMHS systems; designed C/Java interfaces and supported integration testing, SCM, and team coordination.</w:t>
      </w:r>
    </w:p>
    <w:p>
      <w:pPr>
        <w:pStyle w:val="Heading1"/>
        <w:pBdr>
          <w:bottom w:val="single" w:sz="4" w:space="1" w:color="9AA7B1"/>
        </w:pBdr>
      </w:pPr>
      <w:r>
        <w:t>EDUCATION</w:t>
      </w:r>
    </w:p>
    <w:p>
      <w:pPr>
        <w:spacing w:after="40"/>
      </w:pPr>
      <w:r>
        <w:rPr>
          <w:b/>
        </w:rPr>
        <w:t>Beijing Normal University</w:t>
      </w:r>
      <w:r>
        <w:t xml:space="preserve"> — B.Sc. in Computer Science and Technology, 2000–2004</w:t>
      </w:r>
    </w:p>
    <w:p>
      <w:pPr>
        <w:pStyle w:val="Heading1"/>
        <w:pBdr>
          <w:bottom w:val="single" w:sz="4" w:space="1" w:color="9AA7B1"/>
        </w:pBdr>
      </w:pPr>
      <w:r>
        <w:t>CERTIFICATIONS &amp; AI LEARNING</w:t>
      </w:r>
    </w:p>
    <w:p>
      <w:pPr>
        <w:pStyle w:val="ResumeBullet"/>
      </w:pPr>
      <w:r>
        <w:rPr>
          <w:b/>
        </w:rPr>
        <w:t xml:space="preserve">• </w:t>
      </w:r>
      <w:r>
        <w:t>Agentic AI — DeepLearning.AI, 2026</w:t>
      </w:r>
    </w:p>
    <w:p>
      <w:pPr>
        <w:pStyle w:val="ResumeBullet"/>
      </w:pPr>
      <w:r>
        <w:rPr>
          <w:b/>
        </w:rPr>
        <w:t xml:space="preserve">• </w:t>
      </w:r>
      <w:r>
        <w:t>RAG in Action — DeepLearning.AI, 2026</w:t>
      </w:r>
    </w:p>
    <w:p>
      <w:pPr>
        <w:pStyle w:val="ResumeBullet"/>
      </w:pPr>
      <w:r>
        <w:rPr>
          <w:b/>
        </w:rPr>
        <w:t xml:space="preserve">• </w:t>
      </w:r>
      <w:r>
        <w:t>Hello-Agents — Datawhale, 2026</w:t>
      </w:r>
    </w:p>
    <w:p>
      <w:pPr>
        <w:pStyle w:val="ResumeBullet"/>
      </w:pPr>
      <w:r>
        <w:rPr>
          <w:b/>
        </w:rPr>
        <w:t xml:space="preserve">• </w:t>
      </w:r>
      <w:r>
        <w:t>Machine Learning — Coursera, 2018; Data Science Essentials — Microsoft edX, 2018–2019</w:t>
      </w:r>
    </w:p>
    <w:p>
      <w:pPr>
        <w:pStyle w:val="ResumeBullet"/>
      </w:pPr>
      <w:r>
        <w:rPr>
          <w:b/>
        </w:rPr>
        <w:t xml:space="preserve">• </w:t>
      </w:r>
      <w:r>
        <w:t>PMP Certified (2019); Certified Scrum Master (CSM, 2019)</w:t>
      </w:r>
    </w:p>
    <w:p>
      <w:pPr>
        <w:pStyle w:val="ResumeBullet"/>
      </w:pPr>
      <w:r>
        <w:rPr>
          <w:b/>
        </w:rPr>
        <w:t xml:space="preserve">• </w:t>
      </w:r>
      <w:r>
        <w:t>ISTQB Advanced Test Manager; ISTQB Advanced Test Analyst</w:t>
      </w:r>
    </w:p>
    <w:p>
      <w:pPr>
        <w:pStyle w:val="Heading1"/>
        <w:pBdr>
          <w:bottom w:val="single" w:sz="4" w:space="1" w:color="9AA7B1"/>
        </w:pBdr>
      </w:pPr>
      <w:r>
        <w:t>LANGUAGES</w:t>
      </w:r>
    </w:p>
    <w:p>
      <w:pPr>
        <w:spacing w:after="0"/>
      </w:pPr>
      <w:r>
        <w:t>Chinese: Native  |  English: Fluent, working proficiency  |  French: A2, basic communication</w:t>
      </w:r>
    </w:p>
    <w:sectPr w:rsidR="00FC693F" w:rsidRPr="0006063C" w:rsidSect="00034616">
      <w:footerReference w:type="default" r:id="rId9"/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23374B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E1E1E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16" w:line="240" w:lineRule="auto"/>
      <w:ind w:left="245" w:hanging="158"/>
    </w:pPr>
    <w:rPr>
      <w:rFonts w:ascii="Arial" w:hAnsi="Arial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