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0DE" w:rsidRDefault="00471131">
      <w:pPr>
        <w:pStyle w:val="Title"/>
        <w:pBdr>
          <w:bottom w:val="single" w:sz="12" w:space="6" w:color="156635"/>
        </w:pBdr>
      </w:pPr>
      <w:proofErr w:type="spellStart"/>
      <w:r>
        <w:t>Liyat</w:t>
      </w:r>
      <w:proofErr w:type="spellEnd"/>
      <w:r>
        <w:t xml:space="preserve"> Construction — website QR code</w:t>
      </w:r>
    </w:p>
    <w:p w:rsidR="002B30DE" w:rsidRDefault="00471131">
      <w:pPr>
        <w:spacing w:before="120" w:after="200"/>
      </w:pPr>
      <w:r>
        <w:t xml:space="preserve">Opens: </w:t>
      </w:r>
      <w:r>
        <w:rPr>
          <w:b/>
          <w:bCs/>
        </w:rPr>
        <w:t>https://liyatconstruction.com</w:t>
      </w:r>
    </w:p>
    <w:p w:rsidR="002B30DE" w:rsidRDefault="00471131">
      <w:pPr>
        <w:spacing w:after="200"/>
        <w:jc w:val="center"/>
      </w:pPr>
      <w:r>
        <w:rPr>
          <w:noProof/>
        </w:rPr>
        <w:drawing>
          <wp:inline distT="0" distB="0" distL="0" distR="0">
            <wp:extent cx="1619250" cy="1619250"/>
            <wp:effectExtent l="0" t="0" r="0" b="0"/>
            <wp:docPr id="1" name="liyat-qr" descr="QR code that opens https://liyatconstruction.com" titl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E" w:rsidRDefault="00471131">
      <w:pPr>
        <w:spacing w:after="120"/>
      </w:pPr>
      <w:r>
        <w:t>This is a static code: the address is inside the code itself. No QR service, account or subscription is involved, so it never expires. Scanning needs no internet; opening the website does.</w:t>
      </w:r>
    </w:p>
    <w:p w:rsidR="002B30DE" w:rsidRDefault="00471131">
      <w:pPr>
        <w:pStyle w:val="Heading2"/>
        <w:spacing w:before="280" w:after="120"/>
      </w:pPr>
      <w:r>
        <w:t>Files</w:t>
      </w:r>
    </w:p>
    <w:tbl>
      <w:tblPr>
        <w:tblW w:w="9026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B30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shd w:val="clear" w:color="auto" w:fill="E7F0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rPr>
                <w:b/>
                <w:bCs/>
              </w:rPr>
              <w:t>File</w:t>
            </w:r>
          </w:p>
        </w:tc>
        <w:tc>
          <w:tcPr>
            <w:tcW w:w="6426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shd w:val="clear" w:color="auto" w:fill="E7F0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rPr>
                <w:b/>
                <w:bCs/>
              </w:rPr>
              <w:t>Use</w:t>
            </w:r>
          </w:p>
        </w:tc>
      </w:tr>
      <w:tr w:rsidR="002B30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rPr>
                <w:b/>
                <w:bCs/>
              </w:rPr>
              <w:t>liyat-qr.pdf</w:t>
            </w:r>
          </w:p>
        </w:tc>
        <w:tc>
          <w:tcPr>
            <w:tcW w:w="6426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t xml:space="preserve">Print (vector, 60 × 60 mm page; scale </w:t>
            </w:r>
            <w:r>
              <w:t>freely, it stays sharp)</w:t>
            </w:r>
          </w:p>
        </w:tc>
      </w:tr>
      <w:tr w:rsidR="002B30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proofErr w:type="spellStart"/>
            <w:r>
              <w:rPr>
                <w:b/>
                <w:bCs/>
              </w:rPr>
              <w:t>liyat-qr.svg</w:t>
            </w:r>
            <w:proofErr w:type="spellEnd"/>
          </w:p>
        </w:tc>
        <w:tc>
          <w:tcPr>
            <w:tcW w:w="6426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t>Print or design software (vector)</w:t>
            </w:r>
          </w:p>
        </w:tc>
      </w:tr>
      <w:tr w:rsidR="002B30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rPr>
                <w:b/>
                <w:bCs/>
              </w:rPr>
              <w:t>liyat-qr.png</w:t>
            </w:r>
          </w:p>
        </w:tc>
        <w:tc>
          <w:tcPr>
            <w:tcW w:w="6426" w:type="dxa"/>
            <w:tcBorders>
              <w:top w:val="single" w:sz="4" w:space="0" w:color="DCDAD3"/>
              <w:left w:val="single" w:sz="4" w:space="0" w:color="DCDAD3"/>
              <w:bottom w:val="single" w:sz="4" w:space="0" w:color="DCDAD3"/>
              <w:right w:val="single" w:sz="4" w:space="0" w:color="DCDA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30DE" w:rsidRDefault="00471131">
            <w:r>
              <w:t xml:space="preserve">Screens, slides, social media (2400 × 2400 </w:t>
            </w:r>
            <w:proofErr w:type="spellStart"/>
            <w:r>
              <w:t>px</w:t>
            </w:r>
            <w:proofErr w:type="spellEnd"/>
            <w:r>
              <w:t>)</w:t>
            </w:r>
          </w:p>
        </w:tc>
      </w:tr>
    </w:tbl>
    <w:p w:rsidR="002B30DE" w:rsidRDefault="00471131">
      <w:pPr>
        <w:spacing w:before="160" w:after="120"/>
      </w:pPr>
      <w:r>
        <w:t>The white border around the code is part of it. Do not crop it.</w:t>
      </w:r>
    </w:p>
    <w:p w:rsidR="002B30DE" w:rsidRDefault="00471131">
      <w:pPr>
        <w:pStyle w:val="Heading2"/>
        <w:spacing w:before="280" w:after="120"/>
      </w:pPr>
      <w:r>
        <w:t>Rules for the designer</w:t>
      </w:r>
    </w:p>
    <w:p w:rsidR="002B30DE" w:rsidRDefault="0047113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Size: </w:t>
      </w:r>
      <w:r>
        <w:t>at least 2 × 2 cm on business cards; larger on folders, banners and signs (rough rule: scanning distance ÷ 10).</w:t>
      </w:r>
    </w:p>
    <w:p w:rsidR="002B30DE" w:rsidRDefault="0047113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Colors: </w:t>
      </w:r>
      <w:r>
        <w:t xml:space="preserve">black on white as supplied. If recolored, only a dark color (e.g. </w:t>
      </w:r>
      <w:proofErr w:type="spellStart"/>
      <w:r>
        <w:t>Liyat</w:t>
      </w:r>
      <w:proofErr w:type="spellEnd"/>
      <w:r>
        <w:t xml:space="preserve"> green #156635 or Ink #1D2521) on white. Never light on dark.</w:t>
      </w:r>
    </w:p>
    <w:p w:rsidR="002B30DE" w:rsidRDefault="0047113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Bac</w:t>
      </w:r>
      <w:r>
        <w:rPr>
          <w:b/>
          <w:bCs/>
        </w:rPr>
        <w:t xml:space="preserve">kground: </w:t>
      </w:r>
      <w:r>
        <w:t>plain white. Not over photos, patterns or textures.</w:t>
      </w:r>
    </w:p>
    <w:p w:rsidR="002B30DE" w:rsidRDefault="0047113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</w:t>
      </w:r>
      <w:r>
        <w:t>stretch it, crop the white border, round the squares, add a logo in the middle or add effects.</w:t>
      </w:r>
    </w:p>
    <w:p w:rsidR="002B30DE" w:rsidRDefault="0047113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 it: </w:t>
      </w:r>
      <w:r>
        <w:t>print the address under it, e.g. “Scan to visit us · liyatconstruction.com”.</w:t>
      </w:r>
    </w:p>
    <w:p w:rsidR="002B30DE" w:rsidRDefault="0047113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Proof:</w:t>
      </w:r>
      <w:r>
        <w:rPr>
          <w:b/>
          <w:bCs/>
        </w:rPr>
        <w:t xml:space="preserve"> </w:t>
      </w:r>
      <w:r>
        <w:t>before the full print run, print one copy at real size and scan it with 3–4 different phones (iPhone and Android, new and old).</w:t>
      </w:r>
    </w:p>
    <w:p w:rsidR="00AF0C62" w:rsidRDefault="00AF0C62">
      <w:pPr>
        <w:pStyle w:val="Heading2"/>
        <w:spacing w:before="280" w:after="120"/>
      </w:pPr>
    </w:p>
    <w:p w:rsidR="002B30DE" w:rsidRDefault="00471131">
      <w:pPr>
        <w:pStyle w:val="Heading2"/>
        <w:spacing w:before="280" w:after="120"/>
      </w:pPr>
      <w:r>
        <w:lastRenderedPageBreak/>
        <w:t>Before printing</w:t>
      </w:r>
    </w:p>
    <w:p w:rsidR="002B30DE" w:rsidRDefault="00471131">
      <w:pPr>
        <w:spacing w:after="120"/>
      </w:pPr>
      <w:proofErr w:type="gramStart"/>
      <w:r>
        <w:t>liyatconstruction.com</w:t>
      </w:r>
      <w:proofErr w:type="gramEnd"/>
      <w:r>
        <w:t xml:space="preserve"> must be </w:t>
      </w:r>
      <w:r>
        <w:rPr>
          <w:b/>
          <w:bCs/>
        </w:rPr>
        <w:t>registered and the website live</w:t>
      </w:r>
      <w:r>
        <w:t>. Otherwise every printed code opens nothing.</w:t>
      </w:r>
    </w:p>
    <w:p w:rsidR="002B30DE" w:rsidRDefault="002B30DE">
      <w:pPr>
        <w:spacing w:before="240"/>
        <w:rPr>
          <w:color w:val="56615B"/>
          <w:sz w:val="18"/>
          <w:szCs w:val="18"/>
        </w:rPr>
      </w:pPr>
    </w:p>
    <w:p w:rsidR="00E03303" w:rsidRDefault="00E03303" w:rsidP="00E03303">
      <w:pPr>
        <w:pBdr>
          <w:bottom w:val="single" w:sz="4" w:space="1" w:color="DDD5C0"/>
        </w:pBdr>
      </w:pPr>
    </w:p>
    <w:p w:rsidR="00E03303" w:rsidRDefault="00E03303" w:rsidP="00E03303">
      <w:pPr>
        <w:spacing w:before="120"/>
      </w:pPr>
    </w:p>
    <w:p w:rsidR="00E03303" w:rsidRDefault="00E03303" w:rsidP="00E03303">
      <w:pPr>
        <w:spacing w:after="60"/>
      </w:pPr>
      <w:r>
        <w:rPr>
          <w:b/>
          <w:bCs/>
          <w:color w:val="141414"/>
          <w:sz w:val="24"/>
          <w:szCs w:val="24"/>
        </w:rPr>
        <w:t xml:space="preserve">Biniam Shimeles </w:t>
      </w:r>
      <w:r>
        <w:rPr>
          <w:color w:val="777777"/>
        </w:rPr>
        <w:t>—   Digital Aksumite</w:t>
      </w:r>
    </w:p>
    <w:p w:rsidR="00E03303" w:rsidRPr="001E12A9" w:rsidRDefault="00E03303" w:rsidP="00E03303">
      <w:pPr>
        <w:rPr>
          <w:color w:val="808080" w:themeColor="background1" w:themeShade="80"/>
        </w:rPr>
      </w:pPr>
      <w:proofErr w:type="gramStart"/>
      <w:r w:rsidRPr="001E12A9">
        <w:rPr>
          <w:i/>
          <w:iCs/>
          <w:color w:val="808080" w:themeColor="background1" w:themeShade="80"/>
          <w:sz w:val="20"/>
          <w:szCs w:val="20"/>
        </w:rPr>
        <w:t>hello@digitalaksumite.com  —</w:t>
      </w:r>
      <w:proofErr w:type="gramEnd"/>
      <w:r w:rsidRPr="001E12A9">
        <w:rPr>
          <w:i/>
          <w:iCs/>
          <w:color w:val="808080" w:themeColor="background1" w:themeShade="80"/>
          <w:sz w:val="20"/>
          <w:szCs w:val="20"/>
        </w:rPr>
        <w:t xml:space="preserve">  </w:t>
      </w:r>
      <w:hyperlink r:id="rId9" w:history="1">
        <w:r w:rsidRPr="001E12A9">
          <w:rPr>
            <w:rStyle w:val="Hyperlink"/>
            <w:i/>
            <w:iCs/>
            <w:color w:val="808080" w:themeColor="background1" w:themeShade="80"/>
            <w:sz w:val="20"/>
            <w:szCs w:val="20"/>
            <w:u w:val="none"/>
          </w:rPr>
          <w:t>www.digitalaksumite.com</w:t>
        </w:r>
      </w:hyperlink>
    </w:p>
    <w:p w:rsidR="00AF0C62" w:rsidRDefault="00AF0C62">
      <w:pPr>
        <w:spacing w:before="240"/>
      </w:pPr>
      <w:bookmarkStart w:id="0" w:name="_GoBack"/>
      <w:bookmarkEnd w:id="0"/>
    </w:p>
    <w:sectPr w:rsidR="00AF0C62">
      <w:headerReference w:type="default" r:id="rId10"/>
      <w:footerReference w:type="default" r:id="rId11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1131" w:rsidRDefault="00471131" w:rsidP="00AF0C62">
      <w:r>
        <w:separator/>
      </w:r>
    </w:p>
  </w:endnote>
  <w:endnote w:type="continuationSeparator" w:id="0">
    <w:p w:rsidR="00471131" w:rsidRDefault="00471131" w:rsidP="00AF0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rope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C62" w:rsidRPr="00AF0C62" w:rsidRDefault="00AF0C62" w:rsidP="00AF0C62">
    <w:pPr>
      <w:pStyle w:val="Footer"/>
      <w:jc w:val="center"/>
      <w:rPr>
        <w:rFonts w:ascii="Manrope" w:hAnsi="Manrope"/>
        <w:color w:val="174A70"/>
      </w:rPr>
    </w:pPr>
    <w:r w:rsidRPr="00F5341A">
      <w:rPr>
        <w:rFonts w:ascii="Manrope" w:hAnsi="Manrope"/>
        <w:color w:val="176B45"/>
        <w:sz w:val="16"/>
      </w:rPr>
      <w:t xml:space="preserve">L I Y A T   C O N S T R U C T I O </w:t>
    </w:r>
    <w:proofErr w:type="gramStart"/>
    <w:r w:rsidRPr="00F5341A">
      <w:rPr>
        <w:rFonts w:ascii="Manrope" w:hAnsi="Manrope"/>
        <w:color w:val="176B45"/>
        <w:sz w:val="16"/>
      </w:rPr>
      <w:t>N</w:t>
    </w:r>
    <w:r>
      <w:rPr>
        <w:rFonts w:ascii="Manrope" w:hAnsi="Manrope"/>
        <w:color w:val="174A70"/>
        <w:sz w:val="16"/>
      </w:rPr>
      <w:t xml:space="preserve"> </w:t>
    </w:r>
    <w:r w:rsidRPr="00924A54">
      <w:rPr>
        <w:rFonts w:ascii="Manrope" w:hAnsi="Manrope"/>
        <w:color w:val="174A70"/>
        <w:sz w:val="16"/>
      </w:rPr>
      <w:t xml:space="preserve"> </w:t>
    </w:r>
    <w:r>
      <w:rPr>
        <w:color w:val="777777"/>
        <w:sz w:val="16"/>
        <w:szCs w:val="16"/>
      </w:rPr>
      <w:t>—</w:t>
    </w:r>
    <w:proofErr w:type="gramEnd"/>
    <w:r>
      <w:rPr>
        <w:color w:val="777777"/>
        <w:sz w:val="16"/>
        <w:szCs w:val="16"/>
      </w:rPr>
      <w:t xml:space="preserve">  QR Code Guide for </w:t>
    </w:r>
    <w:proofErr w:type="spellStart"/>
    <w:r>
      <w:rPr>
        <w:color w:val="777777"/>
        <w:sz w:val="16"/>
        <w:szCs w:val="16"/>
      </w:rPr>
      <w:t>Liyat</w:t>
    </w:r>
    <w:proofErr w:type="spellEnd"/>
    <w:r>
      <w:rPr>
        <w:color w:val="777777"/>
        <w:sz w:val="16"/>
        <w:szCs w:val="16"/>
      </w:rPr>
      <w:t xml:space="preserve"> Website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1131" w:rsidRDefault="00471131" w:rsidP="00AF0C62">
      <w:r>
        <w:separator/>
      </w:r>
    </w:p>
  </w:footnote>
  <w:footnote w:type="continuationSeparator" w:id="0">
    <w:p w:rsidR="00471131" w:rsidRDefault="00471131" w:rsidP="00AF0C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C62" w:rsidRDefault="00AF0C62" w:rsidP="00AF0C62">
    <w:pPr>
      <w:pStyle w:val="Header"/>
      <w:jc w:val="center"/>
    </w:pPr>
    <w:r>
      <w:rPr>
        <w:noProof/>
      </w:rPr>
      <w:drawing>
        <wp:inline distT="0" distB="0" distL="0" distR="0" wp14:anchorId="18CAF514" wp14:editId="3D28C02E">
          <wp:extent cx="1495425" cy="904875"/>
          <wp:effectExtent l="0" t="0" r="0" b="0"/>
          <wp:docPr id="2" name="Picture 2" descr="C:\Biniam\Biniam Works\Digital Aksumite\Projects\Liyat Construction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Biniam\Biniam Works\Digital Aksumite\Projects\Liyat Construction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7826" cy="9063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F0C62" w:rsidRPr="00924A54" w:rsidRDefault="00AF0C62" w:rsidP="00AF0C62">
    <w:pPr>
      <w:pStyle w:val="Header"/>
      <w:jc w:val="center"/>
      <w:rPr>
        <w:rFonts w:ascii="Manrope" w:hAnsi="Manrope"/>
        <w:b/>
        <w:color w:val="174A70"/>
        <w:sz w:val="28"/>
      </w:rPr>
    </w:pPr>
    <w:r w:rsidRPr="00924A54">
      <w:rPr>
        <w:rFonts w:ascii="Manrope" w:hAnsi="Manrope"/>
        <w:b/>
        <w:color w:val="174A70"/>
        <w:sz w:val="28"/>
      </w:rPr>
      <w:t>L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I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Y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A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T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 xml:space="preserve">  C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O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N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S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T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R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U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C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T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I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O</w:t>
    </w:r>
    <w:r>
      <w:rPr>
        <w:rFonts w:ascii="Manrope" w:hAnsi="Manrope"/>
        <w:b/>
        <w:color w:val="174A70"/>
        <w:sz w:val="28"/>
      </w:rPr>
      <w:t xml:space="preserve"> </w:t>
    </w:r>
    <w:r w:rsidRPr="00924A54">
      <w:rPr>
        <w:rFonts w:ascii="Manrope" w:hAnsi="Manrope"/>
        <w:b/>
        <w:color w:val="174A70"/>
        <w:sz w:val="28"/>
      </w:rPr>
      <w:t>N</w:t>
    </w:r>
  </w:p>
  <w:p w:rsidR="00AF0C62" w:rsidRDefault="00AF0C62" w:rsidP="00AF0C62">
    <w:pPr>
      <w:pStyle w:val="Header"/>
      <w:jc w:val="center"/>
      <w:rPr>
        <w:rFonts w:ascii="Inter" w:hAnsi="Inter"/>
        <w:color w:val="176B45"/>
        <w:sz w:val="20"/>
      </w:rPr>
    </w:pPr>
    <w:r w:rsidRPr="00924A54">
      <w:rPr>
        <w:rFonts w:ascii="Inter" w:hAnsi="Inter"/>
        <w:color w:val="176B45"/>
        <w:sz w:val="20"/>
      </w:rPr>
      <w:t>Water Well Drilling &amp; Engineering</w:t>
    </w:r>
  </w:p>
  <w:p w:rsidR="00AF0C62" w:rsidRPr="00924A54" w:rsidRDefault="00AF0C62" w:rsidP="00AF0C62">
    <w:pPr>
      <w:pStyle w:val="Header"/>
      <w:jc w:val="center"/>
      <w:rPr>
        <w:rFonts w:ascii="Inter" w:hAnsi="Inter"/>
        <w:color w:val="176B45"/>
        <w:sz w:val="30"/>
      </w:rPr>
    </w:pPr>
    <w:r>
      <w:rPr>
        <w:rFonts w:ascii="Inter" w:hAnsi="Inter"/>
        <w:color w:val="176B45"/>
        <w:sz w:val="20"/>
      </w:rPr>
      <w:t>________________________________________________________________________________________</w:t>
    </w:r>
  </w:p>
  <w:p w:rsidR="00AF0C62" w:rsidRDefault="00AF0C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B74B7"/>
    <w:multiLevelType w:val="hybridMultilevel"/>
    <w:tmpl w:val="B7386D5A"/>
    <w:lvl w:ilvl="0" w:tplc="6F14F548">
      <w:start w:val="1"/>
      <w:numFmt w:val="bullet"/>
      <w:lvlText w:val="•"/>
      <w:lvlJc w:val="left"/>
      <w:pPr>
        <w:ind w:left="540" w:hanging="270"/>
      </w:pPr>
    </w:lvl>
    <w:lvl w:ilvl="1" w:tplc="8320D936">
      <w:numFmt w:val="decimal"/>
      <w:lvlText w:val=""/>
      <w:lvlJc w:val="left"/>
    </w:lvl>
    <w:lvl w:ilvl="2" w:tplc="AE1CF390">
      <w:numFmt w:val="decimal"/>
      <w:lvlText w:val=""/>
      <w:lvlJc w:val="left"/>
    </w:lvl>
    <w:lvl w:ilvl="3" w:tplc="66AC3140">
      <w:numFmt w:val="decimal"/>
      <w:lvlText w:val=""/>
      <w:lvlJc w:val="left"/>
    </w:lvl>
    <w:lvl w:ilvl="4" w:tplc="ED546F58">
      <w:numFmt w:val="decimal"/>
      <w:lvlText w:val=""/>
      <w:lvlJc w:val="left"/>
    </w:lvl>
    <w:lvl w:ilvl="5" w:tplc="2020C60A">
      <w:numFmt w:val="decimal"/>
      <w:lvlText w:val=""/>
      <w:lvlJc w:val="left"/>
    </w:lvl>
    <w:lvl w:ilvl="6" w:tplc="1256CF56">
      <w:numFmt w:val="decimal"/>
      <w:lvlText w:val=""/>
      <w:lvlJc w:val="left"/>
    </w:lvl>
    <w:lvl w:ilvl="7" w:tplc="CF545C90">
      <w:numFmt w:val="decimal"/>
      <w:lvlText w:val=""/>
      <w:lvlJc w:val="left"/>
    </w:lvl>
    <w:lvl w:ilvl="8" w:tplc="951E0B06">
      <w:numFmt w:val="decimal"/>
      <w:lvlText w:val=""/>
      <w:lvlJc w:val="left"/>
    </w:lvl>
  </w:abstractNum>
  <w:abstractNum w:abstractNumId="1">
    <w:nsid w:val="69B16A45"/>
    <w:multiLevelType w:val="hybridMultilevel"/>
    <w:tmpl w:val="4EBCE110"/>
    <w:lvl w:ilvl="0" w:tplc="A6BC27D0">
      <w:start w:val="1"/>
      <w:numFmt w:val="bullet"/>
      <w:lvlText w:val="●"/>
      <w:lvlJc w:val="left"/>
      <w:pPr>
        <w:ind w:left="720" w:hanging="360"/>
      </w:pPr>
    </w:lvl>
    <w:lvl w:ilvl="1" w:tplc="AC549A18">
      <w:start w:val="1"/>
      <w:numFmt w:val="bullet"/>
      <w:lvlText w:val="○"/>
      <w:lvlJc w:val="left"/>
      <w:pPr>
        <w:ind w:left="1440" w:hanging="360"/>
      </w:pPr>
    </w:lvl>
    <w:lvl w:ilvl="2" w:tplc="09649060">
      <w:start w:val="1"/>
      <w:numFmt w:val="bullet"/>
      <w:lvlText w:val="■"/>
      <w:lvlJc w:val="left"/>
      <w:pPr>
        <w:ind w:left="2160" w:hanging="360"/>
      </w:pPr>
    </w:lvl>
    <w:lvl w:ilvl="3" w:tplc="1B50457A">
      <w:start w:val="1"/>
      <w:numFmt w:val="bullet"/>
      <w:lvlText w:val="●"/>
      <w:lvlJc w:val="left"/>
      <w:pPr>
        <w:ind w:left="2880" w:hanging="360"/>
      </w:pPr>
    </w:lvl>
    <w:lvl w:ilvl="4" w:tplc="C030A186">
      <w:start w:val="1"/>
      <w:numFmt w:val="bullet"/>
      <w:lvlText w:val="○"/>
      <w:lvlJc w:val="left"/>
      <w:pPr>
        <w:ind w:left="3600" w:hanging="360"/>
      </w:pPr>
    </w:lvl>
    <w:lvl w:ilvl="5" w:tplc="1AB4F28A">
      <w:start w:val="1"/>
      <w:numFmt w:val="bullet"/>
      <w:lvlText w:val="■"/>
      <w:lvlJc w:val="left"/>
      <w:pPr>
        <w:ind w:left="4320" w:hanging="360"/>
      </w:pPr>
    </w:lvl>
    <w:lvl w:ilvl="6" w:tplc="50AC55B4">
      <w:start w:val="1"/>
      <w:numFmt w:val="bullet"/>
      <w:lvlText w:val="●"/>
      <w:lvlJc w:val="left"/>
      <w:pPr>
        <w:ind w:left="5040" w:hanging="360"/>
      </w:pPr>
    </w:lvl>
    <w:lvl w:ilvl="7" w:tplc="66D09C38">
      <w:start w:val="1"/>
      <w:numFmt w:val="bullet"/>
      <w:lvlText w:val="●"/>
      <w:lvlJc w:val="left"/>
      <w:pPr>
        <w:ind w:left="5760" w:hanging="360"/>
      </w:pPr>
    </w:lvl>
    <w:lvl w:ilvl="8" w:tplc="A384A1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B30DE"/>
    <w:rsid w:val="002B30DE"/>
    <w:rsid w:val="00471131"/>
    <w:rsid w:val="00646EC8"/>
    <w:rsid w:val="00AF0C62"/>
    <w:rsid w:val="00E0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D2521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color w:val="156635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12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C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0C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C62"/>
  </w:style>
  <w:style w:type="paragraph" w:styleId="Footer">
    <w:name w:val="footer"/>
    <w:basedOn w:val="Normal"/>
    <w:link w:val="FooterChar"/>
    <w:uiPriority w:val="99"/>
    <w:unhideWhenUsed/>
    <w:rsid w:val="00AF0C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C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D2521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color w:val="156635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12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C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0C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C62"/>
  </w:style>
  <w:style w:type="paragraph" w:styleId="Footer">
    <w:name w:val="footer"/>
    <w:basedOn w:val="Normal"/>
    <w:link w:val="FooterChar"/>
    <w:uiPriority w:val="99"/>
    <w:unhideWhenUsed/>
    <w:rsid w:val="00AF0C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igitalaksumit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Liyat Construction — website QR code</vt:lpstr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Liyat Construction — website QR code</dc:title>
  <dc:creator>Digital Aksumite</dc:creator>
  <cp:lastModifiedBy>Biniam</cp:lastModifiedBy>
  <cp:revision>4</cp:revision>
  <cp:lastPrinted>2026-10-21T18:34:00Z</cp:lastPrinted>
  <dcterms:created xsi:type="dcterms:W3CDTF">2026-10-21T17:00:00Z</dcterms:created>
  <dcterms:modified xsi:type="dcterms:W3CDTF">2026-10-21T18:34:00Z</dcterms:modified>
</cp:coreProperties>
</file>