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F0732">
      <w:pPr>
        <w:rPr/>
      </w:pPr>
      <w:r>
        <w:rPr>
          <w:rFonts w:hint="default"/>
          <w:b/>
          <w:bCs/>
        </w:rPr>
        <w:t>1. What problem does serverless computing aim to solve compared to traditional microservice deployment on Kubernetes? Give one example where serverless is clearly better, and one where it may not be.</w:t>
      </w:r>
      <w:r>
        <w:rPr>
          <w:rFonts w:hint="default"/>
        </w:rPr>
        <w:br w:type="textWrapping"/>
      </w:r>
      <w:r>
        <w:rPr>
          <w:rFonts w:hint="default"/>
        </w:rPr>
        <w:t>Serverless computing solves the core issues of infrastructure overhead and inefficient resource utilization inherent in managing Kubernetes clusters. It provides a higher abstraction where developers only deploy code, while the platform manages all servers, scaling, and patching, charging solely for execution time. Example - Clearly Better: An asynchronous API backend for form submissions. Each submission triggers a short-lived function to validate and process data. Serverless automatically scales during peak times and incurs no cost when idle, whereas maintaining a always-on K8s deployment for sporadic traffic is inefficient. Example - Not Suitable: A monolithic database-driven application with constant load. The cold-start latency, runtime limitations, and potential difficulties connecting to stateful services make a traditional K8s deployment with persistent pods more predictable and performant.</w:t>
      </w:r>
    </w:p>
    <w:p w14:paraId="5288A4BE">
      <w:pPr>
        <w:rPr>
          <w:rFonts w:hint="default"/>
        </w:rPr>
      </w:pPr>
      <w:r>
        <w:rPr>
          <w:rFonts w:hint="default"/>
          <w:b/>
          <w:bCs/>
        </w:rPr>
        <w:t>2. What are the advantages of using a service mesh (like Istio) for managing microservices communication instead of relying only on Kubernetes networking?</w:t>
      </w:r>
      <w:r>
        <w:rPr>
          <w:rFonts w:hint="default"/>
        </w:rPr>
        <w:br w:type="textWrapping"/>
      </w:r>
      <w:r>
        <w:rPr>
          <w:rFonts w:hint="default"/>
        </w:rPr>
        <w:t>Beyond Kubernetes' basic service discovery and load balancing, a service mesh delivers critical operational capabilities for microservices. Its key advantages are unified observability (detailed metrics and traces for all service-to-service calls), resilient communication (automatic retries, timeouts, and circuit breaking at the network layer), and zero-trust security (automatic mTLS encryption between services). This moves communication logic out of application libraries and into a configurable infrastructure layer.</w:t>
      </w:r>
    </w:p>
    <w:p w14:paraId="1E3A5BEA">
      <w:pPr>
        <w:rPr>
          <w:rFonts w:hint="default"/>
        </w:rPr>
      </w:pPr>
      <w:r>
        <w:rPr>
          <w:rFonts w:hint="default"/>
          <w:b/>
          <w:bCs/>
        </w:rPr>
        <w:t>3. Explain what a sidecar proxy (such as Envoy in Istio) does. Why is it needed in a service mesh?</w:t>
      </w:r>
      <w:r>
        <w:rPr>
          <w:rFonts w:hint="default"/>
        </w:rPr>
        <w:br w:type="textWrapping"/>
      </w:r>
      <w:r>
        <w:rPr>
          <w:rFonts w:hint="default"/>
        </w:rPr>
        <w:t>A sidecar proxy is a dedicated network process attached to each service instance. It intercepts and controls all inbound/outbound network traffic for that instance. It's needed because it provides a single point where the service mesh control plane can inject policies for traffic routing, security, and monitoring consistently across all services, without requiring changes to the service's own code or language-specific libraries.</w:t>
      </w:r>
    </w:p>
    <w:p w14:paraId="697DF82F">
      <w:pPr>
        <w:rPr>
          <w:rFonts w:hint="default"/>
        </w:rPr>
      </w:pPr>
      <w:r>
        <w:rPr>
          <w:rFonts w:hint="default"/>
          <w:b/>
          <w:bCs/>
        </w:rPr>
        <w:t>4. What kind of traffic management features does Istio provide? Give two examples of how they can be useful in production systems.</w:t>
      </w:r>
      <w:r>
        <w:rPr>
          <w:rFonts w:hint="default"/>
        </w:rPr>
        <w:br w:type="textWrapping"/>
      </w:r>
      <w:r>
        <w:rPr>
          <w:rFonts w:hint="default"/>
        </w:rPr>
        <w:t>Istio enables sophisticated deployment strategies and resilience testing. 1) Weighted Traffic Splitting: Essential for canary releases, allowing 5% of users to be routed to a new service version to monitor stability before a full rollout. 2) Fault Injection: Proactively tests system resilience by artificially introducing HTTP errors or delays to specific services, validating that upstream services handle failures gracefully with proper fallbacks.</w:t>
      </w:r>
    </w:p>
    <w:p w14:paraId="5A7BE8C0">
      <w:pPr>
        <w:rPr>
          <w:rFonts w:hint="default"/>
        </w:rPr>
      </w:pPr>
      <w:r>
        <w:rPr>
          <w:rFonts w:hint="default"/>
          <w:b/>
          <w:bCs/>
        </w:rPr>
        <w:t>5. Explain how Knative Serving enables autoscaling for an application. What triggers scaling up and scaling down?</w:t>
      </w:r>
      <w:r>
        <w:rPr>
          <w:rFonts w:hint="default"/>
        </w:rPr>
        <w:br w:type="textWrapping"/>
      </w:r>
      <w:r>
        <w:rPr>
          <w:rFonts w:hint="default"/>
        </w:rPr>
        <w:t>Knative Serving introduces request-driven (concurrency-based) autoscaling. It scales up the number of pod replicas when the average number of concurrent requests per pod exceeds a configured target. It scales down aggressively when demand drops, and can even scale to zero replicas when there is no traffic for a set period, eliminating all resource consumption.</w:t>
      </w:r>
    </w:p>
    <w:p w14:paraId="03692ECD">
      <w:pPr>
        <w:rPr>
          <w:rFonts w:hint="default"/>
        </w:rPr>
      </w:pPr>
      <w:r>
        <w:rPr>
          <w:rFonts w:hint="default"/>
          <w:b/>
          <w:bCs/>
        </w:rPr>
        <w:t>6. What is the role of Knative Eventing, and how does it support event-driven architectures?</w:t>
      </w:r>
      <w:r>
        <w:rPr>
          <w:rFonts w:hint="default"/>
        </w:rPr>
        <w:br w:type="textWrapping"/>
      </w:r>
      <w:r>
        <w:rPr>
          <w:rFonts w:hint="default"/>
        </w:rPr>
        <w:t>Knative Eventing provides the plumbing for an event-driven ecosystem. It ingests events from various sources (like message queues, cloud services, or databases), standardizes them (CloudEvents), and reliably delivers them to interested services (like Knative Services or serverless functions) using a publish-subscribe model with brokers and triggers. This allows functions to be triggered by events, not just HTTP requests.</w:t>
      </w:r>
    </w:p>
    <w:p w14:paraId="46F42C57">
      <w:pPr>
        <w:rPr>
          <w:rFonts w:hint="default"/>
        </w:rPr>
      </w:pPr>
      <w:r>
        <w:rPr>
          <w:rFonts w:hint="default"/>
          <w:b/>
          <w:bCs/>
        </w:rPr>
        <w:t>7. How does Knative leverage Kubernetes primitives to provide a serverless experience? Discuss which components of Kubernetes (e.g., Deployments, Services, Horizontal Pod Autoscaler) are abstracted away and how this abstraction benefits developers.</w:t>
      </w:r>
      <w:r>
        <w:rPr>
          <w:rFonts w:hint="default"/>
        </w:rPr>
        <w:br w:type="textWrapping"/>
      </w:r>
      <w:r>
        <w:rPr>
          <w:rFonts w:hint="default"/>
        </w:rPr>
        <w:t>Knative builds on core Kubernetes primitives but hides their complexity. It creates higher-level abstractions (like </w:t>
      </w:r>
      <w:r>
        <w:t>Service</w:t>
      </w:r>
      <w:r>
        <w:rPr>
          <w:rFonts w:hint="default"/>
        </w:rPr>
        <w:t> and Revision) that automatically generate and manage the underlying Deployments, Services, Horizontal Pod Autoscalers, and Ingress resources. This abstraction benefits developers by providing a simple, declarative model for deploying and versioning applications where they only define what to run, not how to orchestrate it.</w:t>
      </w:r>
    </w:p>
    <w:p w14:paraId="18580E18">
      <w:pPr>
        <w:rPr>
          <w:rFonts w:hint="default"/>
        </w:rPr>
      </w:pPr>
      <w:r>
        <w:rPr>
          <w:rFonts w:hint="default"/>
          <w:b/>
          <w:bCs/>
        </w:rPr>
        <w:t>8. In KServe, what is the main function of an InferenceService, and how does it simplify deploying ML models?</w:t>
      </w:r>
      <w:r>
        <w:rPr>
          <w:rFonts w:hint="default"/>
        </w:rPr>
        <w:br w:type="textWrapping"/>
      </w:r>
      <w:r>
        <w:rPr>
          <w:rFonts w:hint="default"/>
        </w:rPr>
        <w:t>An InferenceService is a custom Kubernetes resource that packages a machine learning model, its runtime server, and scaling configuration into a single, production-ready endpoint. It simplifies deployment by automating the creation of all necessary Kubernetes objects, providing out-of-the-box auto-scaling, canary rollouts for models, and a unified inference API, freeing data scientists from infrastructure details.</w:t>
      </w:r>
    </w:p>
    <w:p w14:paraId="07F46C4F">
      <w:pPr>
        <w:rPr>
          <w:rFonts w:hint="default"/>
        </w:rPr>
      </w:pPr>
      <w:r>
        <w:rPr>
          <w:rFonts w:hint="default"/>
          <w:b/>
          <w:bCs/>
          <w:i w:val="0"/>
          <w:iCs w:val="0"/>
        </w:rPr>
        <w:t>9. In a production ML workflow using KServe, describe how data moves from an incoming HTTP request to a model prediction response. Which layers (Knative, Istio, KServe, Kubernetes) handle which responsibilities, and where could latency bottlenecks occur?</w:t>
      </w:r>
      <w:r>
        <w:rPr>
          <w:rFonts w:hint="default"/>
        </w:rPr>
        <w:br w:type="textWrapping"/>
      </w:r>
      <w:r>
        <w:rPr>
          <w:rFonts w:hint="default"/>
        </w:rPr>
        <w:t>An HTTP prediction request flows: Istio (Ingress Gateway) → Istio (VirtualService routing) → Knative (activator/scaling decision) → KServe Model Pod (inference runtime). Istio handles external traffic and security. Knative manages scaling and request queuing. KServe serves the model. Kubernetes orchestrates the pod. Bottlenecks most commonly occur during cold starts (pod scale-up from zero) and large model loading into memory.</w:t>
      </w:r>
    </w:p>
    <w:p w14:paraId="63F275CC">
      <w:pPr>
        <w:rPr>
          <w:rFonts w:hint="default"/>
        </w:rPr>
      </w:pPr>
      <w:r>
        <w:rPr>
          <w:rFonts w:hint="default"/>
          <w:b/>
          <w:bCs/>
        </w:rPr>
        <w:t xml:space="preserve">10. </w:t>
      </w:r>
      <w:bookmarkStart w:id="0" w:name="_GoBack"/>
      <w:bookmarkEnd w:id="0"/>
      <w:r>
        <w:rPr>
          <w:rFonts w:hint="default"/>
          <w:b/>
          <w:bCs/>
        </w:rPr>
        <w:t>How can Istio traffic routing capabilities (e.g., weighted routing, retries, circuit breaking) be used to support canary deployments or A/B testing in Knative or KServe environments? Discuss the pros and cons compared to manual rollout strategies.</w:t>
      </w:r>
      <w:r>
        <w:rPr>
          <w:rFonts w:hint="default"/>
        </w:rPr>
        <w:br w:type="textWrapping"/>
      </w:r>
      <w:r>
        <w:rPr>
          <w:rFonts w:hint="default"/>
        </w:rPr>
        <w:t>In Knative/KServe, Istio's traffic routing can split traffic between different revisions of a service or model (e.g., 95% to v1, 5% to v2). Pros: Enables precise, metrics-driven rollouts with instant rollback by changing a routing rule. Cons: Adds the complexity of managing Istio configurations (VirtualService, DestinationRule). Compared to manual strategies (e.g., changing K8s Service selectors or replica counts), it offers finer control but requires expertise in the service mesh.</w:t>
      </w:r>
    </w:p>
    <w:p w14:paraId="3D4DB08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F58EE5"/>
    <w:rsid w:val="FCF58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Office_7.4.0.8981_F1E327BC-269C-435d-A152-05C5408002CA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2025-12-31T22:07:00Z</dcterms:created>
  <dc:creator>WPS_1678683657</dc:creator>
  <cp:lastModifiedBy>WPS_1678683657</cp:lastModifiedBy>
  <dcterms:modified xsi:type="dcterms:W3CDTF">2025-12-31T22:57:31Z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2052-7.4.0.8981</vt:lpwstr>
  </property>
  <property fmtid="{D5CDD505-2E9C-101B-9397-08002B2CF9AE}" pid="3" name="ICV">
    <vt:lpwstr>1BE5DA904651B8FB2A2E5569685ED2E6_41</vt:lpwstr>
  </property>
</Properties>
</file>