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4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docProps/custom.xml" Type="http://schemas.openxmlformats.org/officeDocument/2006/relationships/custom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w14 w15 wp14">
  <w:body>
    <w:p>
      <w:pPr>
        <w:jc w:val="left"/>
      </w:pPr>
      <w:r>
        <w:rPr>
          <w:rFonts w:ascii="宋体" w:hAnsi="宋体" w:eastAsia="宋体"/>
          <w:b w:val="true"/>
          <w:bCs w:val="true"/>
          <w:sz w:val="32"/>
          <w:szCs w:val="32"/>
        </w:rPr>
        <w:t>贪吃蛇大作战项目用例描述说明书</w:t>
      </w:r>
    </w:p>
    <w:p>
      <w:pPr>
        <w:spacing w:before="210" w:after="210"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作者：162052208刘俊群</w:t>
      </w:r>
    </w:p>
    <w:p>
      <w:pPr>
        <w:spacing w:before="210" w:after="210" w:line="360" w:lineRule="auto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文档变更记录</w:t>
      </w:r>
    </w:p>
    <w:tbl>
      <w:tblPr>
        <w:tblStyle w:val="a7"/>
        <w:tblW w:w="0" w:type="auto"/>
        <w:tblLook w:firstRow="1" w:lastRow="0" w:firstColumn="1" w:lastColumn="0" w:noHBand="0" w:noVBand="1" w:val="04A0"/>
      </w:tblPr>
      <w:tblGrid>
        <w:gridCol w:w="1485"/>
        <w:gridCol w:w="1140"/>
        <w:gridCol w:w="3150"/>
        <w:gridCol w:w="1185"/>
        <w:gridCol w:w="1320"/>
      </w:tblGrid>
      <w:tr>
        <w:trPr>
          <w:trHeight w:val="420" w:hRule="atLeast"/>
        </w:trPr>
        <w:tc>
          <w:tcPr>
            <w:tcW w:w="1485" w:type="dxa"/>
            <w:tcBorders>
              <w:top w:val="single" w:color="windowtext" w:sz="8" w:space="0"/>
              <w:left w:val="single" w:color="windowtext" w:sz="8" w:space="0"/>
              <w:bottom w:val="single" w:color="windowtext" w:sz="8" w:space="0"/>
              <w:right w:val="single" w:color="windowtext" w:sz="8" w:space="0"/>
            </w:tcBorders>
            <w:shd w:val="clear" w:color="auto" w:fill="a6a6a6"/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0"/>
                <w:sz w:val="24"/>
                <w:szCs w:val="24"/>
              </w:rPr>
              <w:t>日期</w:t>
            </w:r>
          </w:p>
        </w:tc>
        <w:tc>
          <w:tcPr>
            <w:tcW w:w="1140" w:type="dxa"/>
            <w:tcBorders>
              <w:top w:val="single" w:color="windowtext" w:sz="8" w:space="0"/>
              <w:left w:val="single" w:color="rgb(0, 0, 0)" w:sz="8" w:space="0"/>
              <w:bottom w:val="single" w:color="windowtext" w:sz="8" w:space="0"/>
              <w:right w:val="single" w:color="windowtext" w:sz="8" w:space="0"/>
            </w:tcBorders>
            <w:shd w:val="clear" w:color="auto" w:fill="a6a6a6"/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0"/>
                <w:sz w:val="24"/>
                <w:szCs w:val="24"/>
              </w:rPr>
              <w:t>版本号</w:t>
            </w:r>
          </w:p>
        </w:tc>
        <w:tc>
          <w:tcPr>
            <w:tcW w:w="3150" w:type="dxa"/>
            <w:tcBorders>
              <w:top w:val="single" w:color="windowtext" w:sz="8" w:space="0"/>
              <w:left w:val="single" w:color="rgb(0, 0, 0)" w:sz="8" w:space="0"/>
              <w:bottom w:val="single" w:color="windowtext" w:sz="8" w:space="0"/>
              <w:right w:val="single" w:color="windowtext" w:sz="8" w:space="0"/>
            </w:tcBorders>
            <w:shd w:val="clear" w:color="auto" w:fill="a6a6a6"/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0"/>
                <w:sz w:val="24"/>
                <w:szCs w:val="24"/>
              </w:rPr>
              <w:t>修订内容</w:t>
            </w:r>
          </w:p>
        </w:tc>
        <w:tc>
          <w:tcPr>
            <w:tcW w:w="1185" w:type="dxa"/>
            <w:tcBorders>
              <w:top w:val="single" w:color="windowtext" w:sz="8" w:space="0"/>
              <w:left w:val="single" w:color="rgb(0, 0, 0)" w:sz="8" w:space="0"/>
              <w:bottom w:val="single" w:color="windowtext" w:sz="8" w:space="0"/>
              <w:right w:val="single" w:color="windowtext" w:sz="8" w:space="0"/>
            </w:tcBorders>
            <w:shd w:val="clear" w:color="auto" w:fill="a6a6a6"/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0"/>
                <w:sz w:val="24"/>
                <w:szCs w:val="24"/>
              </w:rPr>
              <w:t>修订</w:t>
            </w:r>
          </w:p>
        </w:tc>
        <w:tc>
          <w:tcPr>
            <w:tcW w:w="1320" w:type="dxa"/>
            <w:tcBorders>
              <w:top w:val="single" w:color="windowtext" w:sz="8" w:space="0"/>
              <w:left w:val="single" w:color="rgb(0, 0, 0)" w:sz="8" w:space="0"/>
              <w:bottom w:val="single" w:color="windowtext" w:sz="8" w:space="0"/>
              <w:right w:val="single" w:color="windowtext" w:sz="8" w:space="0"/>
            </w:tcBorders>
            <w:shd w:val="clear" w:color="auto" w:fill="a6a6a6"/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0"/>
                <w:sz w:val="24"/>
                <w:szCs w:val="24"/>
              </w:rPr>
              <w:t>审核</w:t>
            </w:r>
          </w:p>
        </w:tc>
      </w:tr>
      <w:tr>
        <w:trPr>
          <w:trHeight w:val="525" w:hRule="atLeast"/>
        </w:trPr>
        <w:tc>
          <w:tcPr>
            <w:tcW w:w="1485" w:type="dxa"/>
            <w:tcBorders>
              <w:top w:val="single" w:color="rgb(0, 0, 0)" w:sz="8" w:space="0"/>
              <w:left w:val="single" w:color="windowtext" w:sz="8" w:space="0"/>
              <w:bottom w:val="single" w:color="windowtext" w:sz="8" w:space="0"/>
              <w:right w:val="single" w:color="windowtext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2018-10-10</w:t>
            </w:r>
          </w:p>
        </w:tc>
        <w:tc>
          <w:tcPr>
            <w:tcW w:w="1140" w:type="dxa"/>
            <w:tcBorders>
              <w:top w:val="single" w:color="rgb(0, 0, 0)" w:sz="8" w:space="0"/>
              <w:left w:val="single" w:color="rgb(0, 0, 0)" w:sz="8" w:space="0"/>
              <w:bottom w:val="single" w:color="windowtext" w:sz="8" w:space="0"/>
              <w:right w:val="single" w:color="windowtext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1.0</w:t>
            </w:r>
          </w:p>
        </w:tc>
        <w:tc>
          <w:tcPr>
            <w:tcW w:w="3150" w:type="dxa"/>
            <w:tcBorders>
              <w:top w:val="single" w:color="rgb(0, 0, 0)" w:sz="8" w:space="0"/>
              <w:left w:val="single" w:color="rgb(0, 0, 0)" w:sz="8" w:space="0"/>
              <w:bottom w:val="single" w:color="windowtext" w:sz="8" w:space="0"/>
              <w:right w:val="single" w:color="windowtext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初始界面，退出控制，引言，项目概述</w:t>
            </w:r>
          </w:p>
        </w:tc>
        <w:tc>
          <w:tcPr>
            <w:tcW w:w="1185" w:type="dxa"/>
            <w:tcBorders>
              <w:top w:val="single" w:color="rgb(0, 0, 0)" w:sz="8" w:space="0"/>
              <w:left w:val="single" w:color="rgb(0, 0, 0)" w:sz="8" w:space="0"/>
              <w:bottom w:val="single" w:color="windowtext" w:sz="8" w:space="0"/>
              <w:right w:val="single" w:color="windowtext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刘俊群</w:t>
            </w:r>
          </w:p>
        </w:tc>
        <w:tc>
          <w:tcPr>
            <w:tcW w:w="1320" w:type="dxa"/>
            <w:tcBorders>
              <w:top w:val="single" w:color="rgb(0, 0, 0)" w:sz="8" w:space="0"/>
              <w:left w:val="single" w:color="rgb(0, 0, 0)" w:sz="8" w:space="0"/>
              <w:bottom w:val="single" w:color="windowtext" w:sz="8" w:space="0"/>
              <w:right w:val="single" w:color="windowtext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刘俊群</w:t>
            </w:r>
          </w:p>
        </w:tc>
      </w:tr>
      <w:tr>
        <w:trPr>
          <w:trHeight w:val="420" w:hRule="atLeast"/>
        </w:trPr>
        <w:tc>
          <w:tcPr>
            <w:tcW w:w="1485" w:type="dxa"/>
            <w:tcBorders>
              <w:top w:val="single" w:color="rgb(0, 0, 0)" w:sz="8" w:space="0"/>
              <w:left w:val="single" w:color="windowtext" w:sz="8" w:space="0"/>
              <w:bottom w:val="single" w:color="windowtext" w:sz="8" w:space="0"/>
              <w:right w:val="single" w:color="windowtext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2018-10-10</w:t>
            </w:r>
          </w:p>
        </w:tc>
        <w:tc>
          <w:tcPr>
            <w:tcW w:w="1140" w:type="dxa"/>
            <w:tcBorders>
              <w:top w:val="single" w:color="rgb(0, 0, 0)" w:sz="8" w:space="0"/>
              <w:left w:val="single" w:color="rgb(0, 0, 0)" w:sz="8" w:space="0"/>
              <w:bottom w:val="single" w:color="windowtext" w:sz="8" w:space="0"/>
              <w:right w:val="single" w:color="windowtext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v1.0</w:t>
            </w:r>
          </w:p>
        </w:tc>
        <w:tc>
          <w:tcPr>
            <w:tcW w:w="3150" w:type="dxa"/>
            <w:tcBorders>
              <w:top w:val="single" w:color="rgb(0, 0, 0)" w:sz="8" w:space="0"/>
              <w:left w:val="single" w:color="rgb(0, 0, 0)" w:sz="8" w:space="0"/>
              <w:bottom w:val="single" w:color="windowtext" w:sz="8" w:space="0"/>
              <w:right w:val="single" w:color="windowtext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关卡控制，死亡控制，暂停控制</w:t>
            </w:r>
          </w:p>
        </w:tc>
        <w:tc>
          <w:tcPr>
            <w:tcW w:w="1185" w:type="dxa"/>
            <w:tcBorders>
              <w:top w:val="single" w:color="rgb(0, 0, 0)" w:sz="8" w:space="0"/>
              <w:left w:val="single" w:color="rgb(0, 0, 0)" w:sz="8" w:space="0"/>
              <w:bottom w:val="single" w:color="windowtext" w:sz="8" w:space="0"/>
              <w:right w:val="single" w:color="windowtext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李艺</w:t>
            </w:r>
          </w:p>
        </w:tc>
        <w:tc>
          <w:tcPr>
            <w:tcW w:w="1320" w:type="dxa"/>
            <w:tcBorders>
              <w:top w:val="single" w:color="rgb(0, 0, 0)" w:sz="8" w:space="0"/>
              <w:left w:val="single" w:color="rgb(0, 0, 0)" w:sz="8" w:space="0"/>
              <w:bottom w:val="single" w:color="windowtext" w:sz="8" w:space="0"/>
              <w:right w:val="single" w:color="windowtext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刘俊群</w:t>
            </w:r>
          </w:p>
        </w:tc>
      </w:tr>
      <w:tr>
        <w:trPr>
          <w:trHeight w:val="420" w:hRule="atLeast"/>
        </w:trPr>
        <w:tc>
          <w:tcPr>
            <w:tcW w:w="1485" w:type="dxa"/>
            <w:tcBorders>
              <w:top w:val="single" w:color="rgb(0, 0, 0)" w:sz="8" w:space="0"/>
              <w:left w:val="single" w:color="windowtext" w:sz="8" w:space="0"/>
              <w:bottom w:val="single" w:color="windowtext" w:sz="8" w:space="0"/>
              <w:right w:val="single" w:color="windowtext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2018-10-10</w:t>
            </w:r>
          </w:p>
        </w:tc>
        <w:tc>
          <w:tcPr>
            <w:tcW w:w="1140" w:type="dxa"/>
            <w:tcBorders>
              <w:top w:val="single" w:color="rgb(0, 0, 0)" w:sz="8" w:space="0"/>
              <w:left w:val="single" w:color="rgb(0, 0, 0)" w:sz="8" w:space="0"/>
              <w:bottom w:val="single" w:color="windowtext" w:sz="8" w:space="0"/>
              <w:right w:val="single" w:color="windowtext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v1.0</w:t>
            </w:r>
          </w:p>
        </w:tc>
        <w:tc>
          <w:tcPr>
            <w:tcW w:w="3150" w:type="dxa"/>
            <w:tcBorders>
              <w:top w:val="single" w:color="rgb(0, 0, 0)" w:sz="8" w:space="0"/>
              <w:left w:val="single" w:color="rgb(0, 0, 0)" w:sz="8" w:space="0"/>
              <w:bottom w:val="single" w:color="windowtext" w:sz="8" w:space="0"/>
              <w:right w:val="single" w:color="windowtext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蛇的方向控制，蛇吃食物</w:t>
            </w:r>
          </w:p>
        </w:tc>
        <w:tc>
          <w:tcPr>
            <w:tcW w:w="1185" w:type="dxa"/>
            <w:tcBorders>
              <w:top w:val="single" w:color="rgb(0, 0, 0)" w:sz="8" w:space="0"/>
              <w:left w:val="single" w:color="rgb(0, 0, 0)" w:sz="8" w:space="0"/>
              <w:bottom w:val="single" w:color="windowtext" w:sz="8" w:space="0"/>
              <w:right w:val="single" w:color="windowtext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李春锋</w:t>
            </w:r>
          </w:p>
        </w:tc>
        <w:tc>
          <w:tcPr>
            <w:tcW w:w="1320" w:type="dxa"/>
            <w:tcBorders>
              <w:top w:val="single" w:color="rgb(0, 0, 0)" w:sz="8" w:space="0"/>
              <w:left w:val="single" w:color="rgb(0, 0, 0)" w:sz="8" w:space="0"/>
              <w:bottom w:val="single" w:color="windowtext" w:sz="8" w:space="0"/>
              <w:right w:val="single" w:color="windowtext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color w:val="0070c0"/>
                <w:sz w:val="24"/>
                <w:szCs w:val="24"/>
              </w:rPr>
              <w:t>刘俊群</w:t>
            </w:r>
          </w:p>
        </w:tc>
      </w:tr>
    </w:tbl>
    <w:p>
      <w:pPr>
        <w:pStyle w:val="a8"/>
        <w:numPr>
          <w:ilvl w:val="0"/>
          <w:numId w:val="1"/>
        </w:numPr>
        <w:spacing w:before="210" w:after="210" w:line="360" w:lineRule="auto"/>
        <w:ind w:hangingChars="0" w:firstLineChars="3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 xml:space="preserve">引言 </w:t>
      </w:r>
    </w:p>
    <w:p>
      <w:pPr>
        <w:spacing w:before="210" w:after="210" w:line="360" w:lineRule="auto"/>
        <w:ind w:leftChars="200"/>
        <w:jc w:val="left"/>
        <w:rPr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</w:r>
      <w:r>
        <w:rPr>
          <w:rFonts w:ascii="宋体" w:hAnsi="宋体" w:eastAsia="宋体"/>
          <w:color w:val="000000"/>
          <w:sz w:val="28"/>
          <w:szCs w:val="28"/>
        </w:rPr>
        <w:t xml:space="preserve">   通过编写该用例描述，把每个模块再进行细分，更好的指导开发人员完成编码，可以通过通过用例对产品需求进行有效的整理，并将需求转成一个个用例。完整的用例减少开发人员在编码阶段对功能需求的重复思考，一方面可以调高效率，另一方面也能避免功能背离需求的情况。完整的用例减少开发人员在编码阶段对功能需求的重复思考，一方面可以调高效率，另一方面也 能避免功能背离需求。</w:t>
      </w:r>
    </w:p>
    <w:p>
      <w:pPr>
        <w:pStyle w:val="a8"/>
        <w:numPr>
          <w:ilvl w:val="0"/>
          <w:numId w:val="1"/>
        </w:numPr>
        <w:spacing w:before="210" w:after="210" w:line="360" w:lineRule="auto"/>
        <w:ind w:hangingChars="0" w:firstLineChars="3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项目概述</w:t>
      </w:r>
    </w:p>
    <w:p>
      <w:pPr>
        <w:spacing w:before="210" w:after="210" w:line="276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 xml:space="preserve">  </w:t>
      </w:r>
      <w:r>
        <w:rPr>
          <w:rFonts w:ascii="宋体" w:hAnsi="宋体" w:eastAsia="宋体"/>
          <w:color w:val="000000"/>
          <w:sz w:val="28"/>
          <w:szCs w:val="28"/>
        </w:rPr>
        <w:t>该项目是开发贪吃蛇游戏，通过按键控制蛇的移动来吃事物，适于用户在空暇时刻放松身心休闲娱乐。由开发人 员根据该文档，实现基本的贪吃蛇大作战需求，并且也可根据该文档进行基本的测试，如用户登录方面，用户名密码等不对问题，未填写密码的问题，成功登录问题等等。</w:t>
      </w:r>
      <w:r>
        <w:rPr>
          <w:rFonts w:ascii="宋体" w:hAnsi="宋体" w:eastAsia="宋体"/>
          <w:color w:val="000000"/>
          <w:sz w:val="24"/>
          <w:szCs w:val="24"/>
        </w:rPr>
        <w:t xml:space="preserve"> </w:t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 xml:space="preserve"> </w:t>
      </w:r>
    </w:p>
    <w:p>
      <w:pPr>
        <w:pStyle w:val="a8"/>
        <w:numPr>
          <w:ilvl w:val="0"/>
          <w:numId w:val="1"/>
        </w:numPr>
        <w:spacing w:before="210" w:after="210" w:line="360" w:lineRule="auto"/>
        <w:ind w:hangingChars="0" w:firstLineChars="3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项目用例描述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b w:val="true"/>
          <w:bCs w:val="true"/>
          <w:color w:val="000000"/>
          <w:sz w:val="28"/>
          <w:szCs w:val="28"/>
        </w:rPr>
        <w:t>3.1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 xml:space="preserve"> 玩家登录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【用例名称】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玩家登录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【场景】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Who：玩家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Where：欢迎界面显示之后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When：欢迎界面显示完成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【用例描述】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游戏运行显示欢迎界面；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玩家输入账号和密码并确认；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系统进行账号和密码验证；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验证通过，系统进入签到流程；验证失败，提示用户，用户选择重新验证或退出游戏；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【用例价值】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玩家登录后，可以获得玩家等级、拥有金币等信息，并且在游戏过程中获得金币、升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【约束和限制】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玩家必须成功登录游戏后才能进行游戏；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玩家用户名和密码必须为英文字符或符号；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玩家用户名不能重复；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b w:val="true"/>
          <w:bCs w:val="true"/>
          <w:sz w:val="28"/>
          <w:szCs w:val="28"/>
        </w:rPr>
        <w:t>3.2</w:t>
      </w:r>
      <w:r>
        <w:rPr>
          <w:rFonts w:ascii="宋体" w:hAnsi="宋体" w:eastAsia="宋体"/>
          <w:b w:val="true"/>
          <w:bCs w:val="true"/>
          <w:sz w:val="28"/>
          <w:szCs w:val="28"/>
        </w:rPr>
        <w:t xml:space="preserve"> </w:t>
      </w:r>
      <w:r>
        <w:rPr>
          <w:rFonts w:ascii="宋体" w:hAnsi="宋体" w:eastAsia="宋体"/>
          <w:b w:val="true"/>
          <w:bCs w:val="true"/>
          <w:sz w:val="28"/>
          <w:szCs w:val="28"/>
        </w:rPr>
        <w:t>退出控制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【用例名称】</w:t>
      </w:r>
    </w:p>
    <w:p>
      <w:pPr>
        <w:pBdr/>
        <w:spacing w:before="210" w:after="210" w:line="360" w:lineRule="auto"/>
        <w:ind w:leftChars="200"/>
        <w:jc w:val="left"/>
        <w:rPr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  <w:shd w:val="clear"/>
        </w:rPr>
        <w:t>退出控制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【场景】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Who：玩家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Where：游戏界面显示之后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When：结束界面显示完成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【用例描述】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游戏运行：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验证通过，系统进入签到流程；验证失败，玩家选择重新验证或退出游戏；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【用例价值】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强行退出游戏。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【约束和限制】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贪吃蛇死亡后，退出游戏。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Calibri" w:hAnsi="Calibri" w:eastAsia="Calibri"/>
          <w:b w:val="true"/>
          <w:bCs w:val="true"/>
          <w:sz w:val="28"/>
          <w:szCs w:val="28"/>
        </w:rPr>
        <w:t>3</w:t>
      </w:r>
      <w:r>
        <w:rPr>
          <w:rFonts w:ascii="宋体" w:hAnsi="宋体" w:eastAsia="宋体"/>
          <w:b w:val="true"/>
          <w:bCs w:val="true"/>
          <w:sz w:val="28"/>
          <w:szCs w:val="28"/>
        </w:rPr>
        <w:t>.3关卡控制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【用例名称】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关卡控制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【场景】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Who：玩家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Where：</w:t>
      </w:r>
      <w:r>
        <w:rPr>
          <w:rFonts w:ascii="宋体" w:hAnsi="宋体" w:eastAsia="宋体"/>
          <w:color w:val="000000"/>
          <w:sz w:val="24"/>
          <w:szCs w:val="24"/>
        </w:rPr>
        <w:t>一场游戏得到一定分数后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When：玩家点击</w:t>
      </w:r>
      <w:r>
        <w:rPr>
          <w:rFonts w:ascii="宋体" w:hAnsi="宋体" w:eastAsia="宋体"/>
          <w:color w:val="000000"/>
          <w:sz w:val="24"/>
          <w:szCs w:val="24"/>
        </w:rPr>
        <w:t>下一关卡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【用例描述】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玩家通过控制蛇的运动来吃食物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每吃一次食物获得一定分数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攒够指定分数进行下一关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【用例价值】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玩</w:t>
      </w:r>
      <w:r>
        <w:rPr>
          <w:rFonts w:ascii="宋体" w:hAnsi="宋体" w:eastAsia="宋体"/>
          <w:color w:val="000000"/>
          <w:sz w:val="24"/>
          <w:szCs w:val="24"/>
        </w:rPr>
        <w:t>家获得一定分数才能进行下一关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【约束和限制】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不够分数不能进行下一关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b w:val="true"/>
          <w:bCs w:val="true"/>
          <w:sz w:val="28"/>
          <w:szCs w:val="28"/>
        </w:rPr>
        <w:t>3.4</w:t>
      </w:r>
      <w:r>
        <w:rPr>
          <w:rFonts w:ascii="宋体" w:hAnsi="宋体" w:eastAsia="宋体"/>
          <w:b w:val="true"/>
          <w:bCs w:val="true"/>
          <w:sz w:val="28"/>
          <w:szCs w:val="28"/>
        </w:rPr>
        <w:t xml:space="preserve"> 死亡控制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【用例名称】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死亡控制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【场景】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Who：</w:t>
      </w:r>
      <w:r>
        <w:rPr>
          <w:rFonts w:ascii="宋体" w:hAnsi="宋体" w:eastAsia="宋体"/>
          <w:color w:val="000000"/>
          <w:sz w:val="24"/>
          <w:szCs w:val="24"/>
        </w:rPr>
        <w:t>蛇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Where：游戏主界面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000000"/>
          <w:sz w:val="24"/>
          <w:szCs w:val="24"/>
        </w:rPr>
        <w:t>When：玩家</w:t>
      </w:r>
      <w:r>
        <w:rPr>
          <w:rFonts w:ascii="宋体" w:hAnsi="宋体" w:eastAsia="宋体"/>
          <w:color w:val="000000"/>
          <w:sz w:val="24"/>
          <w:szCs w:val="24"/>
        </w:rPr>
        <w:t>触碰自身或者墙壁game over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【用例描述】</w:t>
      </w:r>
    </w:p>
    <w:p>
      <w:pPr>
        <w:pStyle w:val="a8"/>
        <w:numPr>
          <w:ilvl w:val="0"/>
          <w:numId w:val="2"/>
        </w:numPr>
        <w:spacing w:before="210" w:after="210" w:line="360" w:lineRule="auto"/>
        <w:ind w:leftChars="20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玩家通过控制蛇的运动头部碰到自己身体</w:t>
      </w:r>
    </w:p>
    <w:p>
      <w:pPr>
        <w:pStyle w:val="a8"/>
        <w:numPr>
          <w:ilvl w:val="0"/>
          <w:numId w:val="2"/>
        </w:numPr>
        <w:spacing w:before="210" w:after="210" w:line="360" w:lineRule="auto"/>
        <w:ind w:leftChars="20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玩家控制蛇触碰到墙壁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【用例价值】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考验玩家的操作水平，如何能更好的控制蛇的运动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00"/>
          <w:sz w:val="24"/>
          <w:szCs w:val="24"/>
        </w:rPr>
        <w:t>【约束和限制】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一旦死亡则重新开始本关卡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b w:val="true"/>
          <w:bCs w:val="true"/>
          <w:sz w:val="28"/>
          <w:szCs w:val="28"/>
        </w:rPr>
        <w:t>3.5</w:t>
      </w:r>
      <w:r>
        <w:rPr>
          <w:rFonts w:ascii="宋体" w:hAnsi="宋体" w:eastAsia="宋体"/>
          <w:b w:val="true"/>
          <w:bCs w:val="true"/>
          <w:sz w:val="28"/>
          <w:szCs w:val="28"/>
        </w:rPr>
        <w:t xml:space="preserve"> 蛇的运动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蛇的运动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【场景】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 xml:space="preserve">Who：WASD控件 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Where：游戏开开始后界面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When：玩家使用键盘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【用例描述】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按键控制方向进行蛇的运动 ；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【用例价值】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玩家进行操作后操纵蛇的运动。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【约束和限制】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只能用WASD 控件操纵蛇的运动 其他键不操作 一直继续开始的运动状态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b w:val="true"/>
          <w:bCs w:val="true"/>
          <w:sz w:val="28"/>
          <w:szCs w:val="28"/>
        </w:rPr>
        <w:t>3.6</w:t>
      </w:r>
      <w:r>
        <w:rPr>
          <w:rFonts w:ascii="宋体" w:hAnsi="宋体" w:eastAsia="宋体"/>
          <w:b w:val="true"/>
          <w:bCs w:val="true"/>
          <w:sz w:val="28"/>
          <w:szCs w:val="28"/>
        </w:rPr>
        <w:t>蛇吃食物</w:t>
      </w:r>
    </w:p>
    <w:p>
      <w:pPr>
        <w:pBdr/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【用例名称】</w:t>
      </w:r>
    </w:p>
    <w:p>
      <w:pPr>
        <w:pBdr/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蛇吃食物</w:t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 xml:space="preserve"> </w:t>
      </w:r>
    </w:p>
    <w:p>
      <w:pPr>
        <w:pBdr/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【场景】</w:t>
      </w:r>
    </w:p>
    <w:p>
      <w:pPr>
        <w:pBdr/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Who：</w:t>
      </w:r>
      <w:r>
        <w:rPr>
          <w:rFonts w:ascii="宋体" w:hAnsi="宋体" w:eastAsia="宋体"/>
          <w:sz w:val="24"/>
          <w:szCs w:val="24"/>
          <w:shd w:val="clear"/>
        </w:rPr>
        <w:t>蛇</w:t>
      </w:r>
    </w:p>
    <w:p>
      <w:pPr>
        <w:pBdr/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Where：</w:t>
      </w:r>
      <w:r>
        <w:rPr>
          <w:rFonts w:ascii="宋体" w:hAnsi="宋体" w:eastAsia="宋体"/>
          <w:sz w:val="24"/>
          <w:szCs w:val="24"/>
          <w:shd w:val="clear"/>
        </w:rPr>
        <w:t>蛇运动的界面</w:t>
      </w:r>
    </w:p>
    <w:p>
      <w:pPr>
        <w:pBdr/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When：</w:t>
      </w:r>
      <w:r>
        <w:rPr>
          <w:rFonts w:ascii="宋体" w:hAnsi="宋体" w:eastAsia="宋体"/>
          <w:sz w:val="24"/>
          <w:szCs w:val="24"/>
          <w:shd w:val="clear"/>
        </w:rPr>
        <w:t>玩家操控蛇</w:t>
      </w:r>
    </w:p>
    <w:p>
      <w:pPr>
        <w:pBdr/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【用例描述】</w:t>
      </w:r>
    </w:p>
    <w:p>
      <w:pPr>
        <w:pBdr/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蛇的身体和食物重叠时候 蛇的身体变长 进行叠加</w:t>
      </w:r>
    </w:p>
    <w:p>
      <w:pPr>
        <w:pBdr/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【用例价值】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使游戏正常进行 玩家操控蛇的运动进行吃食物得分</w:t>
      </w:r>
    </w:p>
    <w:p>
      <w:pPr>
        <w:pBdr/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【约束和限制】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吃到自己时候和撞到墙体的时候死亡 进行结束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alibri" w:hAnsi="Calibri" w:eastAsia="Calibri"/>
          <w:b w:val="true"/>
          <w:bCs w:val="true"/>
          <w:sz w:val="28"/>
          <w:szCs w:val="28"/>
        </w:rPr>
        <w:t>3.7</w:t>
      </w:r>
      <w:r>
        <w:rPr>
          <w:rFonts w:ascii="宋体" w:hAnsi="宋体" w:eastAsia="宋体"/>
          <w:b w:val="true"/>
          <w:bCs w:val="true"/>
          <w:sz w:val="28"/>
          <w:szCs w:val="28"/>
        </w:rPr>
        <w:t xml:space="preserve"> 暂停控制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【用例名称】</w:t>
      </w:r>
    </w:p>
    <w:p>
      <w:pPr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</w:rPr>
        <w:t>暂停控制</w:t>
      </w:r>
    </w:p>
    <w:p>
      <w:pPr>
        <w:pBdr/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【场景】</w:t>
      </w:r>
    </w:p>
    <w:p>
      <w:pPr>
        <w:pBdr/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Who：蛇</w:t>
      </w:r>
    </w:p>
    <w:p>
      <w:pPr>
        <w:pBdr/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Where：蛇运动的界面</w:t>
      </w:r>
    </w:p>
    <w:p>
      <w:pPr>
        <w:pBdr/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When：玩家操控蛇</w:t>
      </w:r>
    </w:p>
    <w:p>
      <w:pPr>
        <w:pBdr/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【用例描述】</w:t>
      </w:r>
    </w:p>
    <w:p>
      <w:pPr>
        <w:pBdr/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玩家不想进行游戏的时候按空格暂停</w:t>
      </w:r>
    </w:p>
    <w:p>
      <w:pPr>
        <w:pBdr/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【用例价值】</w:t>
      </w:r>
    </w:p>
    <w:p>
      <w:pPr>
        <w:pBdr/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使蛇停止运动，其他保持不变，恢复后可继续进行游戏</w:t>
      </w:r>
    </w:p>
    <w:p>
      <w:pPr>
        <w:pBdr/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sz w:val="24"/>
          <w:szCs w:val="24"/>
          <w:shd w:val="clear"/>
        </w:rPr>
        <w:t>【约束和限制】</w:t>
      </w:r>
    </w:p>
    <w:p>
      <w:pPr>
        <w:pBdr/>
        <w:spacing w:before="210" w:after="210" w:line="360" w:lineRule="auto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/>
        </w:rPr>
        <w:t>只有按空格才暂停，其他无效</w:t>
      </w:r>
    </w:p>
    <w:p>
      <w:pPr>
        <w:spacing w:before="210" w:after="210" w:line="360" w:lineRule="auto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 w:tentative="false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 w:tentative="false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 w:tentative="false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zoom w:percent="100"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2213C"/>
    <w:rsid w:val="00633F40"/>
    <w:rsid w:val="006549AD"/>
    <w:rsid w:val="00684D9C"/>
    <w:rsid w:val="00A60633"/>
    <w:rsid w:val="00BA0C1A"/>
    <w:rsid w:val="00C061CB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</w:rPr>
    </w:rPrDefault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false" w:qFormat="true"/>
    <w:lsdException w:name="footer" w:uiPriority="99" w:semiHidden="false" w:qFormat="true"/>
    <w:lsdException w:name="index heading" w:uiPriority="99"/>
    <w:lsdException w:name="caption" w:uiPriority="35" w:qFormat="true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false" w:unhideWhenUsed="false" w:qFormat="true"/>
    <w:lsdException w:name="Closing" w:uiPriority="99"/>
    <w:lsdException w:name="Signature" w:uiPriority="99"/>
    <w:lsdException w:name="Default Paragraph Font" w:uiPriority="1" w:semiHidden="false" w:qFormat="true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false" w:unhideWhenUsed="false" w:qFormat="true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false" w:unhideWhenUsed="false" w:qFormat="true"/>
    <w:lsdException w:name="Emphasis" w:uiPriority="20" w:semiHidden="false" w:unhideWhenUsed="false" w:qFormat="true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false" w:qFormat="true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false" w:unhideWhenUsed="false" w:qFormat="true"/>
    <w:lsdException w:name="Table Theme" w:uiPriority="99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List Paragraph" w:uiPriority="34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4" w:default="true">
    <w:name w:val="Default Paragraph Font"/>
    <w:uiPriority w:val="1"/>
    <w:unhideWhenUsed/>
    <w:qFormat/>
  </w:style>
  <w:style w:type="table" w:styleId="5" w:default="true">
    <w:name w:val="Normal Table"/>
    <w:uiPriority w:val="99"/>
    <w:unhideWhenUsed/>
    <w:qFormat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6">
    <w:name w:val="Table Grid"/>
    <w:basedOn w:val="5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 w:customStyle="true">
    <w:name w:val="页眉 字符"/>
    <w:basedOn w:val="4"/>
    <w:link w:val="3"/>
    <w:uiPriority w:val="99"/>
    <w:semiHidden/>
    <w:qFormat/>
    <w:rPr>
      <w:sz w:val="18"/>
      <w:szCs w:val="18"/>
    </w:rPr>
  </w:style>
  <w:style w:type="character" w:styleId="8" w:customStyle="true">
    <w:name w:val="页脚 字符"/>
    <w:basedOn w:val="4"/>
    <w:link w:val="2"/>
    <w:uiPriority w:val="99"/>
    <w:semiHidden/>
    <w:qFormat/>
    <w:rPr>
      <w:sz w:val="18"/>
      <w:szCs w:val="18"/>
    </w:rPr>
  </w:style>
  <w:style w:type="paragraph" w:styleId="9">
    <w:name w:val="List Paragraph"/>
    <w:basedOn w:val="1"/>
    <w:uiPriority w:val="34"/>
    <w:qFormat/>
    <w:pPr>
      <w:ind w:firstLine="420" w:firstLineChars="200"/>
    </w:pPr>
  </w:style>
</w:style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6"/><Relationship Target="numbering.xml" Type="http://schemas.openxmlformats.org/officeDocument/2006/relationships/numbering" Id="rId5"/><Relationship Target="../customXml/item1.xml" Type="http://schemas.openxmlformats.org/officeDocument/2006/relationships/customXml" Id="rId4"/><Relationship Target="theme/theme1.xml" Type="http://schemas.openxmlformats.org/officeDocument/2006/relationships/theme" Id="rId3"/><Relationship Target="settings.xml" Type="http://schemas.openxmlformats.org/officeDocument/2006/relationships/settings" Id="rId2"/><Relationship Target="styles.xml" Type="http://schemas.openxmlformats.org/officeDocument/2006/relationships/styles" Id="rId1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ScaleCrop>false</properties:ScaleCrop>
  <properties:LinksUpToDate>false</properties:LinksUpToDate>
  <properties:CharactersWithSpaces>123</properties:CharactersWithSpaces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2018-03-20T07:17:54Z</dcterms:modified>
  <cp:revision>7</cp:revision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KSOProductBuildVer">
    <vt:lpwstr>2052-10.1.0.6929</vt:lpwstr>
  </prop:property>
</prop:Properties>
</file>