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2D" w:rsidRDefault="00D6452D" w:rsidP="00D6452D">
      <w:pPr>
        <w:spacing w:afterLines="100" w:after="312" w:line="560" w:lineRule="exact"/>
        <w:jc w:val="center"/>
        <w:rPr>
          <w:rFonts w:ascii="仿宋" w:eastAsia="仿宋" w:hAnsi="仿宋"/>
          <w:szCs w:val="32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华东理工</w:t>
      </w:r>
      <w:r>
        <w:rPr>
          <w:rFonts w:ascii="宋体" w:eastAsia="宋体" w:hAnsi="宋体"/>
          <w:b/>
          <w:sz w:val="36"/>
          <w:szCs w:val="36"/>
        </w:rPr>
        <w:t>大学</w:t>
      </w:r>
      <w:r w:rsidRPr="009C4C27">
        <w:rPr>
          <w:rFonts w:ascii="宋体" w:eastAsia="宋体" w:hAnsi="宋体"/>
          <w:b/>
          <w:sz w:val="36"/>
          <w:szCs w:val="36"/>
        </w:rPr>
        <w:t>本科生毕业论文格式规范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为规范本科生毕业论文格式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现就开题报告、文献翻译、论文文档格式等作如下规定：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 w:hint="eastAsia"/>
          <w:bCs/>
          <w:szCs w:val="32"/>
        </w:rPr>
        <w:t>一、总体要求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以下要求适用于开题报告</w:t>
      </w:r>
      <w:r w:rsidRPr="00D6452D">
        <w:rPr>
          <w:rFonts w:ascii="仿宋" w:eastAsia="仿宋" w:hAnsi="仿宋" w:hint="eastAsia"/>
          <w:szCs w:val="32"/>
        </w:rPr>
        <w:t>、</w:t>
      </w:r>
      <w:r w:rsidRPr="00D6452D">
        <w:rPr>
          <w:rFonts w:ascii="仿宋" w:eastAsia="仿宋" w:hAnsi="仿宋"/>
          <w:szCs w:val="32"/>
        </w:rPr>
        <w:t>文献翻译和论文。</w:t>
      </w:r>
    </w:p>
    <w:p w:rsidR="00D6452D" w:rsidRPr="00D6452D" w:rsidRDefault="00D6452D" w:rsidP="00D6452D">
      <w:pPr>
        <w:spacing w:line="560" w:lineRule="exact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 xml:space="preserve">    </w:t>
      </w: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毕业论文开题报告封面和毕业论文封面由学校统一印制并发放。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</w:t>
      </w:r>
      <w:r w:rsidR="00F269E5" w:rsidRPr="00D6452D">
        <w:rPr>
          <w:rFonts w:ascii="仿宋" w:eastAsia="仿宋" w:hAnsi="仿宋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A4纸，双面打印。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页面设置：左、右、下边距为2.5厘米，上边距为2.8厘米，页眉和页脚均为2厘米。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字间距设置为“标准”，行间距设置为“1.25倍行距”</w:t>
      </w:r>
      <w:r w:rsidR="0024192C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特别说明的除外。</w:t>
      </w:r>
    </w:p>
    <w:p w:rsidR="00D6452D" w:rsidRPr="00D6452D" w:rsidRDefault="00D6452D" w:rsidP="0024192C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非汉字统一使用Times New Roman体。汉字默认使用宋体，特别说明的除外。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/>
          <w:bCs/>
          <w:szCs w:val="32"/>
        </w:rPr>
        <w:t>二、开题报告与文献翻译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（一）开题报告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标题：用黑体小二号粗体并居中，段前距为12磅。标题下为学生班级、姓名和学号，班级和姓名之间在半角状态下空一格，格式为“班级姓名（学号）”，使用黑体四号并居中，段后距为12磅。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摘要和关键词</w:t>
      </w:r>
      <w:r w:rsidRPr="00D6452D">
        <w:rPr>
          <w:rFonts w:ascii="仿宋" w:eastAsia="仿宋" w:hAnsi="仿宋" w:hint="eastAsia"/>
          <w:szCs w:val="32"/>
        </w:rPr>
        <w:t>：只需要中文，</w:t>
      </w:r>
      <w:r w:rsidRPr="00D6452D">
        <w:rPr>
          <w:rFonts w:ascii="仿宋" w:eastAsia="仿宋" w:hAnsi="仿宋"/>
          <w:szCs w:val="32"/>
        </w:rPr>
        <w:t>“摘要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”和“关键词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”</w:t>
      </w:r>
      <w:r w:rsidRPr="00D6452D">
        <w:rPr>
          <w:rFonts w:ascii="仿宋" w:eastAsia="仿宋" w:hAnsi="仿宋" w:hint="eastAsia"/>
          <w:szCs w:val="32"/>
        </w:rPr>
        <w:t>分别另起一行左对齐，</w:t>
      </w:r>
      <w:r w:rsidRPr="00D6452D">
        <w:rPr>
          <w:rFonts w:ascii="仿宋" w:eastAsia="仿宋" w:hAnsi="仿宋"/>
          <w:szCs w:val="32"/>
        </w:rPr>
        <w:t>用黑体小四号，</w:t>
      </w:r>
      <w:r w:rsidRPr="00D6452D">
        <w:rPr>
          <w:rFonts w:ascii="仿宋" w:eastAsia="仿宋" w:hAnsi="仿宋" w:hint="eastAsia"/>
          <w:szCs w:val="32"/>
        </w:rPr>
        <w:t>具体</w:t>
      </w:r>
      <w:r w:rsidRPr="00D6452D">
        <w:rPr>
          <w:rFonts w:ascii="仿宋" w:eastAsia="仿宋" w:hAnsi="仿宋"/>
          <w:szCs w:val="32"/>
        </w:rPr>
        <w:t>内容</w:t>
      </w:r>
      <w:r w:rsidRPr="00D6452D">
        <w:rPr>
          <w:rFonts w:ascii="仿宋" w:eastAsia="仿宋" w:hAnsi="仿宋" w:hint="eastAsia"/>
          <w:szCs w:val="32"/>
        </w:rPr>
        <w:t>使用</w:t>
      </w:r>
      <w:r w:rsidRPr="00D6452D">
        <w:rPr>
          <w:rFonts w:ascii="仿宋" w:eastAsia="仿宋" w:hAnsi="仿宋"/>
          <w:szCs w:val="32"/>
        </w:rPr>
        <w:t>宋体小四号</w:t>
      </w:r>
      <w:r w:rsidRPr="00D6452D">
        <w:rPr>
          <w:rFonts w:ascii="仿宋" w:eastAsia="仿宋" w:hAnsi="仿宋" w:hint="eastAsia"/>
          <w:szCs w:val="32"/>
        </w:rPr>
        <w:t>，超出一行顶格排版。</w:t>
      </w:r>
      <w:r w:rsidRPr="00D6452D">
        <w:rPr>
          <w:rFonts w:ascii="仿宋" w:eastAsia="仿宋" w:hAnsi="仿宋"/>
          <w:szCs w:val="32"/>
        </w:rPr>
        <w:t>关键词包含3至5个字或</w:t>
      </w:r>
      <w:r w:rsidRPr="00D6452D">
        <w:rPr>
          <w:rFonts w:ascii="仿宋" w:eastAsia="仿宋" w:hAnsi="仿宋"/>
          <w:szCs w:val="32"/>
        </w:rPr>
        <w:lastRenderedPageBreak/>
        <w:t>词组，中间用逗号分隔，结束时不用标点符号。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 正文：开题报告的正文分为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 研究背景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2 文献综述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3 技术路线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4 进度安排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5 参考文献</w:t>
      </w:r>
      <w:r w:rsidRPr="00D6452D">
        <w:rPr>
          <w:rFonts w:ascii="仿宋" w:eastAsia="仿宋" w:hAnsi="仿宋" w:hint="eastAsia"/>
          <w:szCs w:val="32"/>
        </w:rPr>
        <w:t>”等</w:t>
      </w:r>
      <w:r w:rsidRPr="00D6452D">
        <w:rPr>
          <w:rFonts w:ascii="仿宋" w:eastAsia="仿宋" w:hAnsi="仿宋"/>
          <w:szCs w:val="32"/>
        </w:rPr>
        <w:t>五</w:t>
      </w:r>
      <w:r w:rsidRPr="00D6452D">
        <w:rPr>
          <w:rFonts w:ascii="仿宋" w:eastAsia="仿宋" w:hAnsi="仿宋" w:hint="eastAsia"/>
          <w:szCs w:val="32"/>
        </w:rPr>
        <w:t>个一级标题</w:t>
      </w:r>
      <w:r w:rsidRPr="00D6452D">
        <w:rPr>
          <w:rFonts w:ascii="仿宋" w:eastAsia="仿宋" w:hAnsi="仿宋"/>
          <w:szCs w:val="32"/>
        </w:rPr>
        <w:t>。一级标题不需要另起页，</w:t>
      </w:r>
      <w:r w:rsidRPr="00D6452D">
        <w:rPr>
          <w:rFonts w:ascii="仿宋" w:eastAsia="仿宋" w:hAnsi="仿宋" w:hint="eastAsia"/>
          <w:szCs w:val="32"/>
        </w:rPr>
        <w:t>用黑体小二号居中，</w:t>
      </w:r>
      <w:r w:rsidRPr="00D6452D">
        <w:rPr>
          <w:rFonts w:ascii="仿宋" w:eastAsia="仿宋" w:hAnsi="仿宋"/>
          <w:szCs w:val="32"/>
        </w:rPr>
        <w:t>段前距为12磅</w:t>
      </w:r>
      <w:r w:rsidRPr="00D6452D">
        <w:rPr>
          <w:rFonts w:ascii="仿宋" w:eastAsia="仿宋" w:hAnsi="仿宋" w:hint="eastAsia"/>
          <w:szCs w:val="32"/>
        </w:rPr>
        <w:t>。第五部分中的具体参考文献格式参见论文参考文献部分，其他正文</w:t>
      </w:r>
      <w:r w:rsidRPr="00D6452D">
        <w:rPr>
          <w:rFonts w:ascii="仿宋" w:eastAsia="仿宋" w:hAnsi="仿宋"/>
          <w:szCs w:val="32"/>
        </w:rPr>
        <w:t>格式</w:t>
      </w:r>
      <w:r w:rsidRPr="00D6452D">
        <w:rPr>
          <w:rFonts w:ascii="仿宋" w:eastAsia="仿宋" w:hAnsi="仿宋" w:hint="eastAsia"/>
          <w:szCs w:val="32"/>
        </w:rPr>
        <w:t>参见</w:t>
      </w:r>
      <w:r w:rsidRPr="00D6452D">
        <w:rPr>
          <w:rFonts w:ascii="仿宋" w:eastAsia="仿宋" w:hAnsi="仿宋"/>
          <w:szCs w:val="32"/>
        </w:rPr>
        <w:t>论文正文格式。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页眉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页眉左端顶格为该篇文章的标题，</w:t>
      </w:r>
      <w:r w:rsidRPr="00D6452D">
        <w:rPr>
          <w:rFonts w:ascii="仿宋" w:eastAsia="仿宋" w:hAnsi="仿宋" w:hint="eastAsia"/>
          <w:szCs w:val="32"/>
        </w:rPr>
        <w:t>并</w:t>
      </w:r>
      <w:r w:rsidRPr="00D6452D">
        <w:rPr>
          <w:rFonts w:ascii="仿宋" w:eastAsia="仿宋" w:hAnsi="仿宋"/>
          <w:szCs w:val="32"/>
        </w:rPr>
        <w:t>在文章标题后面加上“（开题报告）”</w:t>
      </w:r>
      <w:r w:rsidRPr="00D6452D">
        <w:rPr>
          <w:rFonts w:ascii="仿宋" w:eastAsia="仿宋" w:hAnsi="仿宋" w:hint="eastAsia"/>
          <w:szCs w:val="32"/>
        </w:rPr>
        <w:t>；</w:t>
      </w:r>
      <w:r w:rsidRPr="00D6452D">
        <w:rPr>
          <w:rFonts w:ascii="仿宋" w:eastAsia="仿宋" w:hAnsi="仿宋"/>
          <w:szCs w:val="32"/>
        </w:rPr>
        <w:t>右端右对齐为页码，用阿拉伯数字。</w:t>
      </w:r>
      <w:r w:rsidRPr="00D6452D">
        <w:rPr>
          <w:rFonts w:ascii="仿宋" w:eastAsia="仿宋" w:hAnsi="仿宋" w:hint="eastAsia"/>
          <w:szCs w:val="32"/>
        </w:rPr>
        <w:t>字号为五号。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（二）文献翻译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标题：用黑体小二号粗体并居中，段前距为12磅。标题下为文献原文作者姓名及其相关信息，用黑体四号并居中，段后距为12磅。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内容：字号为小四号，其他可以根据外文原文灵活调整。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文末：另起一行左对齐，注明“本文译自：”，并按参考文献格式注明译文出处。字号为小四号。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页眉：</w:t>
      </w:r>
      <w:r w:rsidRPr="00D6452D">
        <w:rPr>
          <w:rFonts w:ascii="仿宋" w:eastAsia="仿宋" w:hAnsi="仿宋"/>
          <w:szCs w:val="32"/>
        </w:rPr>
        <w:t>页眉左端顶格为该篇文章的标题，</w:t>
      </w:r>
      <w:r w:rsidRPr="00D6452D">
        <w:rPr>
          <w:rFonts w:ascii="仿宋" w:eastAsia="仿宋" w:hAnsi="仿宋" w:hint="eastAsia"/>
          <w:szCs w:val="32"/>
        </w:rPr>
        <w:t>并</w:t>
      </w:r>
      <w:r w:rsidRPr="00D6452D">
        <w:rPr>
          <w:rFonts w:ascii="仿宋" w:eastAsia="仿宋" w:hAnsi="仿宋"/>
          <w:szCs w:val="32"/>
        </w:rPr>
        <w:t>在文章标题后面加上“（文献翻译）”</w:t>
      </w:r>
      <w:r w:rsidRPr="00D6452D">
        <w:rPr>
          <w:rFonts w:ascii="仿宋" w:eastAsia="仿宋" w:hAnsi="仿宋" w:hint="eastAsia"/>
          <w:szCs w:val="32"/>
        </w:rPr>
        <w:t>；</w:t>
      </w:r>
      <w:r w:rsidRPr="00D6452D">
        <w:rPr>
          <w:rFonts w:ascii="仿宋" w:eastAsia="仿宋" w:hAnsi="仿宋"/>
          <w:szCs w:val="32"/>
        </w:rPr>
        <w:t>右端右对齐为页码，用阿拉伯数字</w:t>
      </w:r>
      <w:r w:rsidRPr="00D6452D">
        <w:rPr>
          <w:rFonts w:ascii="仿宋" w:eastAsia="仿宋" w:hAnsi="仿宋" w:hint="eastAsia"/>
          <w:szCs w:val="32"/>
        </w:rPr>
        <w:t>。字号为五号。文献翻译另起编页，多篇文献翻译连续编页码。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（三）</w:t>
      </w:r>
      <w:r w:rsidRPr="00D6452D">
        <w:rPr>
          <w:rFonts w:ascii="楷体" w:eastAsia="楷体" w:hAnsi="楷体"/>
          <w:b/>
          <w:szCs w:val="32"/>
        </w:rPr>
        <w:t>开题报告</w:t>
      </w:r>
      <w:r w:rsidRPr="00D6452D">
        <w:rPr>
          <w:rFonts w:ascii="楷体" w:eastAsia="楷体" w:hAnsi="楷体" w:hint="eastAsia"/>
          <w:b/>
          <w:szCs w:val="32"/>
        </w:rPr>
        <w:t>与</w:t>
      </w:r>
      <w:r w:rsidRPr="00D6452D">
        <w:rPr>
          <w:rFonts w:ascii="楷体" w:eastAsia="楷体" w:hAnsi="楷体"/>
          <w:b/>
          <w:szCs w:val="32"/>
        </w:rPr>
        <w:t>文献翻译的装订顺序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封面；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开题报告；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3</w:t>
      </w:r>
      <w:r w:rsidRPr="00D6452D">
        <w:rPr>
          <w:rFonts w:ascii="仿宋" w:eastAsia="仿宋" w:hAnsi="仿宋"/>
          <w:szCs w:val="32"/>
        </w:rPr>
        <w:t>. 文献翻译；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外文原文（用A4纸打印或复印）。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/>
          <w:bCs/>
          <w:szCs w:val="32"/>
        </w:rPr>
        <w:t>三、论文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（一）摘要和关键词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先中文（“摘要”</w:t>
      </w:r>
      <w:r w:rsidRPr="00D6452D">
        <w:rPr>
          <w:rFonts w:ascii="仿宋" w:eastAsia="仿宋" w:hAnsi="仿宋" w:hint="eastAsia"/>
          <w:szCs w:val="32"/>
        </w:rPr>
        <w:t>“关键词”</w:t>
      </w:r>
      <w:r w:rsidRPr="00D6452D">
        <w:rPr>
          <w:rFonts w:ascii="仿宋" w:eastAsia="仿宋" w:hAnsi="仿宋"/>
          <w:szCs w:val="32"/>
        </w:rPr>
        <w:t>）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后英文（“Abstract”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Keywords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）</w:t>
      </w:r>
      <w:r w:rsidRPr="00D6452D">
        <w:rPr>
          <w:rFonts w:ascii="仿宋" w:eastAsia="仿宋" w:hAnsi="仿宋" w:hint="eastAsia"/>
          <w:szCs w:val="32"/>
        </w:rPr>
        <w:t>。中文用中文标点符号，英文用英文标点符号。两者分别单独成页，连续编页码，且页码</w:t>
      </w:r>
      <w:r w:rsidRPr="00D6452D">
        <w:rPr>
          <w:rFonts w:ascii="仿宋" w:eastAsia="仿宋" w:hAnsi="仿宋"/>
          <w:szCs w:val="32"/>
        </w:rPr>
        <w:t>位于页面下方居中，形式为罗马数字</w:t>
      </w:r>
      <w:r w:rsidRPr="00D6452D">
        <w:rPr>
          <w:rFonts w:ascii="仿宋" w:eastAsia="仿宋" w:hAnsi="仿宋" w:hint="eastAsia"/>
          <w:szCs w:val="32"/>
        </w:rPr>
        <w:t>,五号字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BA245E">
        <w:rPr>
          <w:rFonts w:ascii="仿宋" w:eastAsia="仿宋" w:hAnsi="仿宋"/>
          <w:szCs w:val="32"/>
        </w:rPr>
        <w:t>“摘要</w:t>
      </w:r>
      <w:r w:rsidR="00BA245E">
        <w:rPr>
          <w:rFonts w:ascii="仿宋" w:eastAsia="仿宋" w:hAnsi="仿宋" w:hint="eastAsia"/>
          <w:szCs w:val="32"/>
        </w:rPr>
        <w:t>：</w:t>
      </w:r>
      <w:r w:rsidRPr="00BA245E">
        <w:rPr>
          <w:rFonts w:ascii="仿宋" w:eastAsia="仿宋" w:hAnsi="仿宋"/>
          <w:szCs w:val="32"/>
        </w:rPr>
        <w:t>”</w:t>
      </w:r>
      <w:r w:rsidRPr="00BA245E">
        <w:rPr>
          <w:rFonts w:ascii="仿宋" w:eastAsia="仿宋" w:hAnsi="仿宋" w:hint="eastAsia"/>
          <w:szCs w:val="32"/>
        </w:rPr>
        <w:t>和</w:t>
      </w:r>
      <w:r w:rsidR="00BA245E">
        <w:rPr>
          <w:rFonts w:ascii="仿宋" w:eastAsia="仿宋" w:hAnsi="仿宋" w:hint="eastAsia"/>
          <w:szCs w:val="32"/>
        </w:rPr>
        <w:t>（</w:t>
      </w:r>
      <w:r w:rsidR="00BA245E" w:rsidRPr="00BA245E">
        <w:rPr>
          <w:rFonts w:ascii="仿宋" w:eastAsia="仿宋" w:hAnsi="仿宋"/>
          <w:szCs w:val="32"/>
        </w:rPr>
        <w:t>“Abstract</w:t>
      </w:r>
      <w:r w:rsidR="00BA245E">
        <w:rPr>
          <w:rFonts w:ascii="仿宋" w:eastAsia="仿宋" w:hAnsi="仿宋" w:hint="eastAsia"/>
          <w:szCs w:val="32"/>
        </w:rPr>
        <w:t>：</w:t>
      </w:r>
      <w:r w:rsidR="00BA245E" w:rsidRPr="00BA245E">
        <w:rPr>
          <w:rFonts w:ascii="仿宋" w:eastAsia="仿宋" w:hAnsi="仿宋"/>
          <w:szCs w:val="32"/>
        </w:rPr>
        <w:t>”</w:t>
      </w:r>
      <w:r w:rsidR="00BA245E">
        <w:rPr>
          <w:rFonts w:ascii="仿宋" w:eastAsia="仿宋" w:hAnsi="仿宋" w:hint="eastAsia"/>
          <w:szCs w:val="32"/>
        </w:rPr>
        <w:t>）</w:t>
      </w:r>
      <w:r w:rsidRPr="00BA245E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分别用黑体小二号</w:t>
      </w:r>
      <w:r w:rsidRPr="00D6452D">
        <w:rPr>
          <w:rFonts w:ascii="仿宋" w:eastAsia="仿宋" w:hAnsi="仿宋" w:hint="eastAsia"/>
          <w:szCs w:val="32"/>
        </w:rPr>
        <w:t>居中</w:t>
      </w:r>
      <w:r w:rsidRPr="00D6452D">
        <w:rPr>
          <w:rFonts w:ascii="仿宋" w:eastAsia="仿宋" w:hAnsi="仿宋"/>
          <w:szCs w:val="32"/>
        </w:rPr>
        <w:t>、Times New Roman粗体小二号居中。两者段前、段后均设置为12磅。内容</w:t>
      </w:r>
      <w:r w:rsidRPr="00D6452D">
        <w:rPr>
          <w:rFonts w:ascii="仿宋" w:eastAsia="仿宋" w:hAnsi="仿宋" w:hint="eastAsia"/>
          <w:szCs w:val="32"/>
        </w:rPr>
        <w:t>首行缩进两格，</w:t>
      </w:r>
      <w:r w:rsidRPr="00D6452D">
        <w:rPr>
          <w:rFonts w:ascii="仿宋" w:eastAsia="仿宋" w:hAnsi="仿宋"/>
          <w:szCs w:val="32"/>
        </w:rPr>
        <w:t>用小四号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。摘要的中文字数以300字左右为宜，不超过500字。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BA245E">
        <w:rPr>
          <w:rFonts w:ascii="仿宋" w:eastAsia="仿宋" w:hAnsi="仿宋"/>
          <w:szCs w:val="32"/>
        </w:rPr>
        <w:t>“关键词</w:t>
      </w:r>
      <w:r w:rsidRPr="00BA245E">
        <w:rPr>
          <w:rFonts w:ascii="仿宋" w:eastAsia="仿宋" w:hAnsi="仿宋" w:hint="eastAsia"/>
          <w:szCs w:val="32"/>
        </w:rPr>
        <w:t>：</w:t>
      </w:r>
      <w:r w:rsidRPr="00BA245E">
        <w:rPr>
          <w:rFonts w:ascii="仿宋" w:eastAsia="仿宋" w:hAnsi="仿宋"/>
          <w:szCs w:val="32"/>
        </w:rPr>
        <w:t>”</w:t>
      </w:r>
      <w:r w:rsidRPr="00BA245E">
        <w:rPr>
          <w:rFonts w:ascii="仿宋" w:eastAsia="仿宋" w:hAnsi="仿宋" w:hint="eastAsia"/>
          <w:szCs w:val="32"/>
        </w:rPr>
        <w:t>（</w:t>
      </w:r>
      <w:r w:rsidRPr="00BA245E">
        <w:rPr>
          <w:rFonts w:ascii="仿宋" w:eastAsia="仿宋" w:hAnsi="仿宋"/>
          <w:szCs w:val="32"/>
        </w:rPr>
        <w:t>“Keywords：”</w:t>
      </w:r>
      <w:r w:rsidRPr="00BA245E">
        <w:rPr>
          <w:rFonts w:ascii="仿宋" w:eastAsia="仿宋" w:hAnsi="仿宋" w:hint="eastAsia"/>
          <w:szCs w:val="32"/>
        </w:rPr>
        <w:t>）：</w:t>
      </w:r>
      <w:r w:rsidRPr="00D6452D">
        <w:rPr>
          <w:rFonts w:ascii="仿宋" w:eastAsia="仿宋" w:hAnsi="仿宋" w:hint="eastAsia"/>
          <w:szCs w:val="32"/>
        </w:rPr>
        <w:t>另起一行左对齐，段前距为</w:t>
      </w:r>
      <w:r w:rsidRPr="00D6452D">
        <w:rPr>
          <w:rFonts w:ascii="仿宋" w:eastAsia="仿宋" w:hAnsi="仿宋"/>
          <w:szCs w:val="32"/>
        </w:rPr>
        <w:t>12磅，用黑体（Times New Roman粗体）小四号，内容用宋体（Times New Roman体）小四号，包含3至5个字或词组，中间用逗号分隔，结束时不用标点符号。</w:t>
      </w:r>
      <w:r w:rsidRPr="00D6452D">
        <w:rPr>
          <w:rFonts w:ascii="仿宋" w:eastAsia="仿宋" w:hAnsi="仿宋" w:hint="eastAsia"/>
          <w:szCs w:val="32"/>
        </w:rPr>
        <w:t>超出一行顶格排版。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页眉：</w:t>
      </w:r>
      <w:r w:rsidRPr="00D6452D">
        <w:rPr>
          <w:rFonts w:ascii="仿宋" w:eastAsia="仿宋" w:hAnsi="仿宋"/>
          <w:szCs w:val="32"/>
        </w:rPr>
        <w:t>左端顶格为该篇文章的标题</w:t>
      </w:r>
      <w:r w:rsidRPr="00D6452D">
        <w:rPr>
          <w:rFonts w:ascii="仿宋" w:eastAsia="仿宋" w:hAnsi="仿宋" w:hint="eastAsia"/>
          <w:szCs w:val="32"/>
        </w:rPr>
        <w:t>，使用五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（二）目录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目录单独编页码</w:t>
      </w:r>
      <w:r w:rsidRPr="00D6452D">
        <w:rPr>
          <w:rFonts w:ascii="仿宋" w:eastAsia="仿宋" w:hAnsi="仿宋" w:hint="eastAsia"/>
          <w:szCs w:val="32"/>
        </w:rPr>
        <w:t>，且页码</w:t>
      </w:r>
      <w:r w:rsidRPr="00D6452D">
        <w:rPr>
          <w:rFonts w:ascii="仿宋" w:eastAsia="仿宋" w:hAnsi="仿宋"/>
          <w:szCs w:val="32"/>
        </w:rPr>
        <w:t>位于页面下方居中，形式为罗马数字</w:t>
      </w:r>
      <w:r w:rsidRPr="00D6452D">
        <w:rPr>
          <w:rFonts w:ascii="仿宋" w:eastAsia="仿宋" w:hAnsi="仿宋" w:hint="eastAsia"/>
          <w:szCs w:val="32"/>
        </w:rPr>
        <w:t>，五号字</w:t>
      </w:r>
      <w:r w:rsidRPr="00D6452D">
        <w:rPr>
          <w:rFonts w:ascii="仿宋" w:eastAsia="仿宋" w:hAnsi="仿宋"/>
          <w:szCs w:val="32"/>
        </w:rPr>
        <w:t>。“目录”用黑体小二号居中</w:t>
      </w:r>
      <w:r w:rsidRPr="00D6452D">
        <w:rPr>
          <w:rFonts w:ascii="仿宋" w:eastAsia="仿宋" w:hAnsi="仿宋" w:hint="eastAsia"/>
          <w:szCs w:val="32"/>
        </w:rPr>
        <w:t>，段前距和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距分别</w:t>
      </w:r>
      <w:r w:rsidRPr="00D6452D">
        <w:rPr>
          <w:rFonts w:ascii="仿宋" w:eastAsia="仿宋" w:hAnsi="仿宋"/>
          <w:szCs w:val="32"/>
        </w:rPr>
        <w:t>为12磅。目录要求列出一、二</w:t>
      </w:r>
      <w:r w:rsidRPr="00D6452D">
        <w:rPr>
          <w:rFonts w:ascii="仿宋" w:eastAsia="仿宋" w:hAnsi="仿宋" w:hint="eastAsia"/>
          <w:szCs w:val="32"/>
        </w:rPr>
        <w:t>、三</w:t>
      </w:r>
      <w:r w:rsidRPr="00D6452D">
        <w:rPr>
          <w:rFonts w:ascii="仿宋" w:eastAsia="仿宋" w:hAnsi="仿宋"/>
          <w:szCs w:val="32"/>
        </w:rPr>
        <w:t>级标题</w:t>
      </w:r>
      <w:r w:rsidRPr="00D6452D">
        <w:rPr>
          <w:rFonts w:ascii="仿宋" w:eastAsia="仿宋" w:hAnsi="仿宋" w:hint="eastAsia"/>
          <w:szCs w:val="32"/>
        </w:rPr>
        <w:t>及对应页码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由大纲级别自动生成。</w:t>
      </w:r>
      <w:r w:rsidRPr="00D6452D">
        <w:rPr>
          <w:rFonts w:ascii="仿宋" w:eastAsia="仿宋" w:hAnsi="仿宋"/>
          <w:szCs w:val="32"/>
        </w:rPr>
        <w:t>一级标题用黑体四号，二级标题用黑体小</w:t>
      </w:r>
      <w:r w:rsidRPr="00D6452D">
        <w:rPr>
          <w:rFonts w:ascii="仿宋" w:eastAsia="仿宋" w:hAnsi="仿宋" w:hint="eastAsia"/>
          <w:szCs w:val="32"/>
        </w:rPr>
        <w:t>四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，三级标题用黑体五号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页眉：</w:t>
      </w:r>
      <w:r w:rsidRPr="00D6452D">
        <w:rPr>
          <w:rFonts w:ascii="仿宋" w:eastAsia="仿宋" w:hAnsi="仿宋"/>
          <w:szCs w:val="32"/>
        </w:rPr>
        <w:t>左端顶格为该篇文章的标题</w:t>
      </w:r>
      <w:r w:rsidRPr="00D6452D">
        <w:rPr>
          <w:rFonts w:ascii="仿宋" w:eastAsia="仿宋" w:hAnsi="仿宋" w:hint="eastAsia"/>
          <w:szCs w:val="32"/>
        </w:rPr>
        <w:t>，使用五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（三）</w:t>
      </w:r>
      <w:r w:rsidRPr="00D6452D">
        <w:rPr>
          <w:rFonts w:ascii="楷体" w:eastAsia="楷体" w:hAnsi="楷体"/>
          <w:b/>
          <w:szCs w:val="32"/>
        </w:rPr>
        <w:t>正文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章节：</w:t>
      </w:r>
      <w:r w:rsidRPr="00D6452D">
        <w:rPr>
          <w:rFonts w:ascii="仿宋" w:eastAsia="仿宋" w:hAnsi="仿宋"/>
          <w:szCs w:val="32"/>
        </w:rPr>
        <w:t>章节采用三级标题，用阿拉伯数学连续编号，</w:t>
      </w:r>
      <w:r w:rsidRPr="00D6452D">
        <w:rPr>
          <w:rFonts w:ascii="仿宋" w:eastAsia="仿宋" w:hAnsi="仿宋" w:hint="eastAsia"/>
          <w:szCs w:val="32"/>
        </w:rPr>
        <w:t>且编号和章节名之间在半角状态下空一格，形如“</w:t>
      </w:r>
      <w:r w:rsidRPr="00D6452D">
        <w:rPr>
          <w:rFonts w:ascii="仿宋" w:eastAsia="仿宋" w:hAnsi="仿宋"/>
          <w:szCs w:val="32"/>
        </w:rPr>
        <w:t>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1.1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1.1.1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章节</w:t>
      </w:r>
      <w:r w:rsidRPr="00D6452D">
        <w:rPr>
          <w:rFonts w:ascii="仿宋" w:eastAsia="仿宋" w:hAnsi="仿宋"/>
          <w:szCs w:val="32"/>
        </w:rPr>
        <w:t>为一级标题</w:t>
      </w:r>
      <w:r w:rsidRPr="00D6452D">
        <w:rPr>
          <w:rFonts w:ascii="仿宋" w:eastAsia="仿宋" w:hAnsi="仿宋" w:hint="eastAsia"/>
          <w:szCs w:val="32"/>
        </w:rPr>
        <w:t>的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换页并</w:t>
      </w:r>
      <w:r w:rsidRPr="00D6452D">
        <w:rPr>
          <w:rFonts w:ascii="仿宋" w:eastAsia="仿宋" w:hAnsi="仿宋"/>
          <w:szCs w:val="32"/>
        </w:rPr>
        <w:t>首行居中</w:t>
      </w:r>
      <w:r w:rsidRPr="00D6452D">
        <w:rPr>
          <w:rFonts w:ascii="仿宋" w:eastAsia="仿宋" w:hAnsi="仿宋" w:hint="eastAsia"/>
          <w:szCs w:val="32"/>
        </w:rPr>
        <w:t>，使用</w:t>
      </w:r>
      <w:r w:rsidRPr="00D6452D">
        <w:rPr>
          <w:rFonts w:ascii="仿宋" w:eastAsia="仿宋" w:hAnsi="仿宋"/>
          <w:szCs w:val="32"/>
        </w:rPr>
        <w:t>黑体小二号，</w:t>
      </w:r>
      <w:r w:rsidRPr="00D6452D">
        <w:rPr>
          <w:rFonts w:ascii="仿宋" w:eastAsia="仿宋" w:hAnsi="仿宋" w:hint="eastAsia"/>
          <w:szCs w:val="32"/>
        </w:rPr>
        <w:t>段前距和段后</w:t>
      </w:r>
      <w:r w:rsidRPr="00D6452D">
        <w:rPr>
          <w:rFonts w:ascii="仿宋" w:eastAsia="仿宋" w:hAnsi="仿宋"/>
          <w:szCs w:val="32"/>
        </w:rPr>
        <w:t>距</w:t>
      </w:r>
      <w:r w:rsidRPr="00D6452D">
        <w:rPr>
          <w:rFonts w:ascii="仿宋" w:eastAsia="仿宋" w:hAnsi="仿宋" w:hint="eastAsia"/>
          <w:szCs w:val="32"/>
        </w:rPr>
        <w:t>分别</w:t>
      </w:r>
      <w:r w:rsidRPr="00D6452D">
        <w:rPr>
          <w:rFonts w:ascii="仿宋" w:eastAsia="仿宋" w:hAnsi="仿宋"/>
          <w:szCs w:val="32"/>
        </w:rPr>
        <w:t>为12磅。二、三级标题不换页。二级标题用黑体四号，左对齐，段前距为12磅。三级标题用黑体小四号，左对齐，段前距为12磅。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字号：小四号。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图表：图表居中排列，</w:t>
      </w:r>
      <w:r w:rsidRPr="00D6452D">
        <w:rPr>
          <w:rFonts w:ascii="仿宋" w:eastAsia="仿宋" w:hAnsi="仿宋"/>
          <w:szCs w:val="32"/>
        </w:rPr>
        <w:t>按章编号，例如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表2.7</w:t>
      </w:r>
      <w:r w:rsidRPr="00D6452D">
        <w:rPr>
          <w:rFonts w:ascii="仿宋" w:eastAsia="仿宋" w:hAnsi="仿宋" w:hint="eastAsia"/>
          <w:szCs w:val="32"/>
        </w:rPr>
        <w:t>”表示</w:t>
      </w:r>
      <w:r w:rsidRPr="00D6452D">
        <w:rPr>
          <w:rFonts w:ascii="仿宋" w:eastAsia="仿宋" w:hAnsi="仿宋"/>
          <w:szCs w:val="32"/>
        </w:rPr>
        <w:t>第2章第7个表；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图3-1</w:t>
      </w:r>
      <w:r w:rsidRPr="00D6452D">
        <w:rPr>
          <w:rFonts w:ascii="仿宋" w:eastAsia="仿宋" w:hAnsi="仿宋" w:hint="eastAsia"/>
          <w:szCs w:val="32"/>
        </w:rPr>
        <w:t>”表示</w:t>
      </w:r>
      <w:r w:rsidRPr="00D6452D">
        <w:rPr>
          <w:rFonts w:ascii="仿宋" w:eastAsia="仿宋" w:hAnsi="仿宋"/>
          <w:szCs w:val="32"/>
        </w:rPr>
        <w:t>第3章第1个图。</w:t>
      </w:r>
      <w:r w:rsidRPr="00D6452D">
        <w:rPr>
          <w:rFonts w:ascii="仿宋" w:eastAsia="仿宋" w:hAnsi="仿宋" w:hint="eastAsia"/>
          <w:szCs w:val="32"/>
        </w:rPr>
        <w:t>图表编号和图表名中间相距半角状态下的一个空格。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图编号与</w:t>
      </w:r>
      <w:r w:rsidRPr="00D6452D">
        <w:rPr>
          <w:rFonts w:ascii="仿宋" w:eastAsia="仿宋" w:hAnsi="仿宋"/>
          <w:szCs w:val="32"/>
        </w:rPr>
        <w:t>图名位于图的正下方，用宋体五号粗体</w:t>
      </w:r>
      <w:r w:rsidRPr="00D6452D">
        <w:rPr>
          <w:rFonts w:ascii="仿宋" w:eastAsia="仿宋" w:hAnsi="仿宋" w:hint="eastAsia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表编号与</w:t>
      </w:r>
      <w:r w:rsidRPr="00D6452D">
        <w:rPr>
          <w:rFonts w:ascii="仿宋" w:eastAsia="仿宋" w:hAnsi="仿宋"/>
          <w:szCs w:val="32"/>
        </w:rPr>
        <w:t>表名位于表的正上方，用宋体五号粗体</w:t>
      </w:r>
      <w:r w:rsidRPr="00D6452D">
        <w:rPr>
          <w:rFonts w:ascii="仿宋" w:eastAsia="仿宋" w:hAnsi="仿宋" w:hint="eastAsia"/>
          <w:szCs w:val="32"/>
        </w:rPr>
        <w:t>。表格采用三线表，不允许断页，内容及备注用宋体五号。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数学公式：另起一行缩进两格，使用公式编辑器编辑，五</w:t>
      </w:r>
      <w:r w:rsidRPr="00D6452D">
        <w:rPr>
          <w:rFonts w:ascii="仿宋" w:eastAsia="仿宋" w:hAnsi="仿宋" w:hint="eastAsia"/>
          <w:szCs w:val="32"/>
        </w:rPr>
        <w:t>号字。公式</w:t>
      </w:r>
      <w:r w:rsidRPr="00D6452D">
        <w:rPr>
          <w:rFonts w:ascii="仿宋" w:eastAsia="仿宋" w:hAnsi="仿宋"/>
          <w:szCs w:val="32"/>
        </w:rPr>
        <w:t>按章编号</w:t>
      </w:r>
      <w:r w:rsidRPr="00D6452D">
        <w:rPr>
          <w:rFonts w:ascii="仿宋" w:eastAsia="仿宋" w:hAnsi="仿宋" w:hint="eastAsia"/>
          <w:szCs w:val="32"/>
        </w:rPr>
        <w:t>，例如“</w:t>
      </w:r>
      <w:r w:rsidRPr="00D6452D">
        <w:rPr>
          <w:rFonts w:ascii="仿宋" w:eastAsia="仿宋" w:hAnsi="仿宋"/>
          <w:szCs w:val="32"/>
        </w:rPr>
        <w:t>（1-1）</w:t>
      </w:r>
      <w:r w:rsidRPr="00D6452D">
        <w:rPr>
          <w:rFonts w:ascii="仿宋" w:eastAsia="仿宋" w:hAnsi="仿宋" w:hint="eastAsia"/>
          <w:szCs w:val="32"/>
        </w:rPr>
        <w:t>”表示第一章第</w:t>
      </w:r>
      <w:r w:rsidRPr="00D6452D">
        <w:rPr>
          <w:rFonts w:ascii="仿宋" w:eastAsia="仿宋" w:hAnsi="仿宋"/>
          <w:szCs w:val="32"/>
        </w:rPr>
        <w:t>1</w:t>
      </w:r>
      <w:r w:rsidRPr="00D6452D">
        <w:rPr>
          <w:rFonts w:ascii="仿宋" w:eastAsia="仿宋" w:hAnsi="仿宋" w:hint="eastAsia"/>
          <w:szCs w:val="32"/>
        </w:rPr>
        <w:t>个公式，编号使用五号字，靠右编排。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引文：</w:t>
      </w:r>
      <w:r w:rsidRPr="00D6452D">
        <w:rPr>
          <w:rFonts w:ascii="仿宋" w:eastAsia="仿宋" w:hAnsi="仿宋"/>
          <w:szCs w:val="32"/>
        </w:rPr>
        <w:t>在</w:t>
      </w:r>
      <w:r w:rsidRPr="00D6452D">
        <w:rPr>
          <w:rFonts w:ascii="仿宋" w:eastAsia="仿宋" w:hAnsi="仿宋" w:hint="eastAsia"/>
          <w:szCs w:val="32"/>
        </w:rPr>
        <w:t>论文</w:t>
      </w:r>
      <w:r w:rsidRPr="00D6452D">
        <w:rPr>
          <w:rFonts w:ascii="仿宋" w:eastAsia="仿宋" w:hAnsi="仿宋"/>
          <w:szCs w:val="32"/>
        </w:rPr>
        <w:t>引用</w:t>
      </w:r>
      <w:r w:rsidRPr="00D6452D">
        <w:rPr>
          <w:rFonts w:ascii="仿宋" w:eastAsia="仿宋" w:hAnsi="仿宋" w:hint="eastAsia"/>
          <w:szCs w:val="32"/>
        </w:rPr>
        <w:t>处</w:t>
      </w:r>
      <w:r w:rsidRPr="00D6452D">
        <w:rPr>
          <w:rFonts w:ascii="仿宋" w:eastAsia="仿宋" w:hAnsi="仿宋"/>
          <w:szCs w:val="32"/>
        </w:rPr>
        <w:t>的右上</w:t>
      </w:r>
      <w:r w:rsidRPr="00D6452D">
        <w:rPr>
          <w:rFonts w:ascii="仿宋" w:eastAsia="仿宋" w:hAnsi="仿宋" w:hint="eastAsia"/>
          <w:szCs w:val="32"/>
        </w:rPr>
        <w:t>角，用</w:t>
      </w:r>
      <w:r w:rsidRPr="00D6452D">
        <w:rPr>
          <w:rFonts w:ascii="仿宋" w:eastAsia="仿宋" w:hAnsi="仿宋"/>
          <w:szCs w:val="32"/>
        </w:rPr>
        <w:t>阿拉伯数字</w:t>
      </w:r>
      <w:r w:rsidRPr="00D6452D">
        <w:rPr>
          <w:rFonts w:ascii="仿宋" w:eastAsia="仿宋" w:hAnsi="仿宋" w:hint="eastAsia"/>
          <w:szCs w:val="32"/>
        </w:rPr>
        <w:t>按顺序</w:t>
      </w:r>
      <w:r w:rsidRPr="00D6452D">
        <w:rPr>
          <w:rFonts w:ascii="仿宋" w:eastAsia="仿宋" w:hAnsi="仿宋"/>
          <w:szCs w:val="32"/>
        </w:rPr>
        <w:t>编号</w:t>
      </w:r>
      <w:r w:rsidRPr="00D6452D">
        <w:rPr>
          <w:rFonts w:ascii="仿宋" w:eastAsia="仿宋" w:hAnsi="仿宋" w:hint="eastAsia"/>
          <w:szCs w:val="32"/>
        </w:rPr>
        <w:t>（如：</w:t>
      </w:r>
      <w:r w:rsidRPr="00D6452D">
        <w:rPr>
          <w:rFonts w:ascii="仿宋" w:eastAsia="仿宋" w:hAnsi="仿宋"/>
          <w:szCs w:val="32"/>
          <w:vertAlign w:val="superscript"/>
        </w:rPr>
        <w:t>[1]</w:t>
      </w:r>
      <w:r w:rsidRPr="00D6452D">
        <w:rPr>
          <w:rFonts w:ascii="仿宋" w:eastAsia="仿宋" w:hAnsi="仿宋" w:hint="eastAsia"/>
          <w:szCs w:val="32"/>
        </w:rPr>
        <w:t>）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字号为五号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多次引用同一文献的，标注首次引用的文献编号。论文中的编号同“参考文献”中的编号顺序一致。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6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页眉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从正文开始</w:t>
      </w:r>
      <w:r w:rsidRPr="00D6452D">
        <w:rPr>
          <w:rFonts w:ascii="仿宋" w:eastAsia="仿宋" w:hAnsi="仿宋" w:hint="eastAsia"/>
          <w:szCs w:val="32"/>
        </w:rPr>
        <w:t>，页眉</w:t>
      </w:r>
      <w:r w:rsidRPr="00D6452D">
        <w:rPr>
          <w:rFonts w:ascii="仿宋" w:eastAsia="仿宋" w:hAnsi="仿宋"/>
          <w:szCs w:val="32"/>
        </w:rPr>
        <w:t>内容</w:t>
      </w:r>
      <w:r w:rsidRPr="00D6452D">
        <w:rPr>
          <w:rFonts w:ascii="仿宋" w:eastAsia="仿宋" w:hAnsi="仿宋" w:hint="eastAsia"/>
          <w:szCs w:val="32"/>
        </w:rPr>
        <w:t>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。页眉左端顶格为该篇文章的标题，右端右对齐为页码，用阿拉伯数</w:t>
      </w:r>
      <w:r w:rsidRPr="00D6452D">
        <w:rPr>
          <w:rFonts w:ascii="仿宋" w:eastAsia="仿宋" w:hAnsi="仿宋"/>
          <w:szCs w:val="32"/>
        </w:rPr>
        <w:lastRenderedPageBreak/>
        <w:t>字。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/>
          <w:b/>
          <w:szCs w:val="32"/>
        </w:rPr>
        <w:t>(</w:t>
      </w:r>
      <w:r w:rsidRPr="00D6452D">
        <w:rPr>
          <w:rFonts w:ascii="楷体" w:eastAsia="楷体" w:hAnsi="楷体" w:hint="eastAsia"/>
          <w:b/>
          <w:szCs w:val="32"/>
        </w:rPr>
        <w:t>四</w:t>
      </w:r>
      <w:r w:rsidRPr="00D6452D">
        <w:rPr>
          <w:rFonts w:ascii="楷体" w:eastAsia="楷体" w:hAnsi="楷体"/>
          <w:b/>
          <w:szCs w:val="32"/>
        </w:rPr>
        <w:t>)参考文献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参考文献另起一页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与正文连续编页</w:t>
      </w:r>
      <w:r w:rsidRPr="00D6452D">
        <w:rPr>
          <w:rFonts w:ascii="仿宋" w:eastAsia="仿宋" w:hAnsi="仿宋" w:hint="eastAsia"/>
          <w:szCs w:val="32"/>
        </w:rPr>
        <w:t>。“</w:t>
      </w:r>
      <w:r w:rsidRPr="00D6452D">
        <w:rPr>
          <w:rFonts w:ascii="仿宋" w:eastAsia="仿宋" w:hAnsi="仿宋"/>
          <w:szCs w:val="32"/>
        </w:rPr>
        <w:t>参考文献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用黑体小二号居中，</w:t>
      </w:r>
      <w:r w:rsidRPr="00D6452D">
        <w:rPr>
          <w:rFonts w:ascii="仿宋" w:eastAsia="仿宋" w:hAnsi="仿宋" w:hint="eastAsia"/>
          <w:szCs w:val="32"/>
        </w:rPr>
        <w:t>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距分别</w:t>
      </w:r>
      <w:r w:rsidRPr="00D6452D">
        <w:rPr>
          <w:rFonts w:ascii="仿宋" w:eastAsia="仿宋" w:hAnsi="仿宋"/>
          <w:szCs w:val="32"/>
        </w:rPr>
        <w:t>为12磅</w:t>
      </w:r>
      <w:r w:rsidRPr="00D6452D">
        <w:rPr>
          <w:rFonts w:ascii="仿宋" w:eastAsia="仿宋" w:hAnsi="仿宋" w:hint="eastAsia"/>
          <w:szCs w:val="32"/>
        </w:rPr>
        <w:t>。文献</w:t>
      </w:r>
      <w:r w:rsidRPr="00D6452D">
        <w:rPr>
          <w:rFonts w:ascii="仿宋" w:eastAsia="仿宋" w:hAnsi="仿宋"/>
          <w:szCs w:val="32"/>
        </w:rPr>
        <w:t>只列</w:t>
      </w:r>
      <w:r w:rsidRPr="00D6452D">
        <w:rPr>
          <w:rFonts w:ascii="仿宋" w:eastAsia="仿宋" w:hAnsi="仿宋" w:hint="eastAsia"/>
          <w:szCs w:val="32"/>
        </w:rPr>
        <w:t>出</w:t>
      </w:r>
      <w:r w:rsidRPr="00D6452D">
        <w:rPr>
          <w:rFonts w:ascii="仿宋" w:eastAsia="仿宋" w:hAnsi="仿宋"/>
          <w:szCs w:val="32"/>
        </w:rPr>
        <w:t>主要的及公开发表过的，</w:t>
      </w:r>
      <w:r w:rsidRPr="00D6452D">
        <w:rPr>
          <w:rFonts w:ascii="仿宋" w:eastAsia="仿宋" w:hAnsi="仿宋" w:hint="eastAsia"/>
          <w:szCs w:val="32"/>
        </w:rPr>
        <w:t>且每条文献首行缩进两格，使用</w:t>
      </w:r>
      <w:r w:rsidRPr="00D6452D">
        <w:rPr>
          <w:rFonts w:ascii="仿宋" w:eastAsia="仿宋" w:hAnsi="仿宋"/>
          <w:szCs w:val="32"/>
        </w:rPr>
        <w:t>小</w:t>
      </w:r>
      <w:r w:rsidRPr="00D6452D">
        <w:rPr>
          <w:rFonts w:ascii="仿宋" w:eastAsia="仿宋" w:hAnsi="仿宋" w:hint="eastAsia"/>
          <w:szCs w:val="32"/>
        </w:rPr>
        <w:t>四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文献编号顺序同正文中的引文标注编号一致，且编号和著录内容之间在半角状态下空一格，如：“</w:t>
      </w:r>
      <w:r w:rsidRPr="00D6452D">
        <w:rPr>
          <w:rFonts w:ascii="仿宋" w:eastAsia="仿宋" w:hAnsi="仿宋"/>
          <w:szCs w:val="32"/>
        </w:rPr>
        <w:t>[1] 著录内容</w:t>
      </w:r>
      <w:r w:rsidRPr="00D6452D">
        <w:rPr>
          <w:rFonts w:ascii="仿宋" w:eastAsia="仿宋" w:hAnsi="仿宋" w:hint="eastAsia"/>
          <w:szCs w:val="32"/>
        </w:rPr>
        <w:t>”。</w:t>
      </w:r>
      <w:r w:rsidRPr="00D6452D">
        <w:rPr>
          <w:rFonts w:ascii="仿宋" w:eastAsia="仿宋" w:hAnsi="仿宋"/>
          <w:szCs w:val="32"/>
        </w:rPr>
        <w:t>著录内容</w:t>
      </w:r>
      <w:r w:rsidRPr="00D6452D">
        <w:rPr>
          <w:rFonts w:ascii="仿宋" w:eastAsia="仿宋" w:hAnsi="仿宋" w:hint="eastAsia"/>
          <w:szCs w:val="32"/>
        </w:rPr>
        <w:t>的格式</w:t>
      </w:r>
      <w:r w:rsidR="00295F7D">
        <w:rPr>
          <w:rFonts w:ascii="仿宋" w:eastAsia="仿宋" w:hAnsi="仿宋" w:hint="eastAsia"/>
          <w:szCs w:val="32"/>
        </w:rPr>
        <w:t>参考</w:t>
      </w:r>
      <w:r w:rsidR="00295F7D" w:rsidRPr="00295F7D">
        <w:rPr>
          <w:rFonts w:ascii="仿宋" w:eastAsia="仿宋" w:hAnsi="仿宋" w:hint="eastAsia"/>
          <w:szCs w:val="32"/>
        </w:rPr>
        <w:t>国家标准《信息与文献参考文献著录规则》【</w:t>
      </w:r>
      <w:r w:rsidR="00B0029C" w:rsidRPr="00B0029C">
        <w:rPr>
          <w:rFonts w:ascii="仿宋" w:eastAsia="仿宋" w:hAnsi="仿宋"/>
          <w:szCs w:val="32"/>
        </w:rPr>
        <w:t>GB/T 7714-2015</w:t>
      </w:r>
      <w:r w:rsidR="00295F7D" w:rsidRPr="00295F7D">
        <w:rPr>
          <w:rFonts w:ascii="仿宋" w:eastAsia="仿宋" w:hAnsi="仿宋" w:hint="eastAsia"/>
          <w:szCs w:val="32"/>
        </w:rPr>
        <w:t>】。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（五）</w:t>
      </w:r>
      <w:r w:rsidRPr="00D6452D">
        <w:rPr>
          <w:rFonts w:ascii="楷体" w:eastAsia="楷体" w:hAnsi="楷体"/>
          <w:b/>
          <w:szCs w:val="32"/>
        </w:rPr>
        <w:t>致谢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致谢另起一页，与正文连续编页码</w:t>
      </w:r>
      <w:r w:rsidRPr="00D6452D">
        <w:rPr>
          <w:rFonts w:ascii="仿宋" w:eastAsia="仿宋" w:hAnsi="仿宋" w:hint="eastAsia"/>
          <w:szCs w:val="32"/>
        </w:rPr>
        <w:t>。</w:t>
      </w:r>
      <w:r w:rsidRPr="00D6452D">
        <w:rPr>
          <w:rFonts w:ascii="仿宋" w:eastAsia="仿宋" w:hAnsi="仿宋"/>
          <w:szCs w:val="32"/>
        </w:rPr>
        <w:t>“致谢”用黑体小二号居中，</w:t>
      </w:r>
      <w:r w:rsidRPr="00D6452D">
        <w:rPr>
          <w:rFonts w:ascii="仿宋" w:eastAsia="仿宋" w:hAnsi="仿宋" w:hint="eastAsia"/>
          <w:szCs w:val="32"/>
        </w:rPr>
        <w:t>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</w:t>
      </w:r>
      <w:r w:rsidRPr="00D6452D">
        <w:rPr>
          <w:rFonts w:ascii="仿宋" w:eastAsia="仿宋" w:hAnsi="仿宋"/>
          <w:szCs w:val="32"/>
        </w:rPr>
        <w:t>别为12磅。致谢内容应实事求是，客观公正</w:t>
      </w:r>
      <w:r w:rsidRPr="00D6452D">
        <w:rPr>
          <w:rFonts w:ascii="仿宋" w:eastAsia="仿宋" w:hAnsi="仿宋" w:hint="eastAsia"/>
          <w:szCs w:val="32"/>
        </w:rPr>
        <w:t>，格式同正文。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 xml:space="preserve">（六） </w:t>
      </w:r>
      <w:r w:rsidRPr="00D6452D">
        <w:rPr>
          <w:rFonts w:ascii="楷体" w:eastAsia="楷体" w:hAnsi="楷体"/>
          <w:b/>
          <w:szCs w:val="32"/>
        </w:rPr>
        <w:t>论文的装订顺序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封面(华东理工大学统一封面)；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任务书；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作者声明；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摘要；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 目录；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6</w:t>
      </w:r>
      <w:r w:rsidRPr="00D6452D">
        <w:rPr>
          <w:rFonts w:ascii="仿宋" w:eastAsia="仿宋" w:hAnsi="仿宋"/>
          <w:szCs w:val="32"/>
        </w:rPr>
        <w:t>. 正文；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7</w:t>
      </w:r>
      <w:r w:rsidRPr="00D6452D">
        <w:rPr>
          <w:rFonts w:ascii="仿宋" w:eastAsia="仿宋" w:hAnsi="仿宋"/>
          <w:szCs w:val="32"/>
        </w:rPr>
        <w:t>. 参考文献；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8</w:t>
      </w:r>
      <w:r w:rsidRPr="00D6452D">
        <w:rPr>
          <w:rFonts w:ascii="仿宋" w:eastAsia="仿宋" w:hAnsi="仿宋"/>
          <w:szCs w:val="32"/>
        </w:rPr>
        <w:t>. 致谢。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 w:hint="eastAsia"/>
          <w:bCs/>
          <w:szCs w:val="32"/>
        </w:rPr>
        <w:t>四</w:t>
      </w:r>
      <w:r w:rsidRPr="00D6452D">
        <w:rPr>
          <w:rFonts w:ascii="黑体" w:eastAsia="黑体" w:hAnsi="黑体"/>
          <w:bCs/>
          <w:szCs w:val="32"/>
        </w:rPr>
        <w:t>、</w:t>
      </w:r>
      <w:r w:rsidRPr="00D6452D">
        <w:rPr>
          <w:rFonts w:ascii="黑体" w:eastAsia="黑体" w:hAnsi="黑体" w:hint="eastAsia"/>
          <w:bCs/>
          <w:szCs w:val="32"/>
        </w:rPr>
        <w:t>其他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eastAsia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本文件适用于中文写作的毕业论文，其他语种由相关学院根据语种特点，参考本文件制定。</w:t>
      </w:r>
      <w:r w:rsidRPr="00D6452D">
        <w:rPr>
          <w:rFonts w:ascii="仿宋" w:eastAsia="仿宋" w:hAnsi="仿宋"/>
          <w:szCs w:val="32"/>
        </w:rPr>
        <w:t>相关的《开题报告与文献翻译格式模板》</w:t>
      </w:r>
      <w:r w:rsidR="002214B7">
        <w:rPr>
          <w:rFonts w:ascii="仿宋" w:eastAsia="仿宋" w:hAnsi="仿宋" w:hint="eastAsia"/>
          <w:szCs w:val="32"/>
        </w:rPr>
        <w:t>、</w:t>
      </w:r>
      <w:r w:rsidRPr="00D6452D">
        <w:rPr>
          <w:rFonts w:ascii="仿宋" w:eastAsia="仿宋" w:hAnsi="仿宋"/>
          <w:szCs w:val="32"/>
        </w:rPr>
        <w:t>《论文格式模板》</w:t>
      </w:r>
      <w:r w:rsidR="00EA0F4A" w:rsidRPr="009F1992">
        <w:rPr>
          <w:rFonts w:ascii="仿宋" w:eastAsia="仿宋" w:hAnsi="仿宋" w:hint="eastAsia"/>
          <w:szCs w:val="32"/>
        </w:rPr>
        <w:t>见附件</w:t>
      </w:r>
      <w:r w:rsidR="00EA0F4A" w:rsidRPr="009F1992">
        <w:rPr>
          <w:rFonts w:ascii="仿宋" w:eastAsia="仿宋" w:hAnsi="仿宋"/>
          <w:szCs w:val="32"/>
        </w:rPr>
        <w:t>2</w:t>
      </w:r>
      <w:r w:rsidR="00EA0F4A">
        <w:rPr>
          <w:rFonts w:ascii="仿宋" w:eastAsia="仿宋" w:hAnsi="仿宋" w:hint="eastAsia"/>
          <w:szCs w:val="32"/>
        </w:rPr>
        <w:t>和</w:t>
      </w:r>
      <w:r w:rsidR="00EA0F4A" w:rsidRPr="009F1992">
        <w:rPr>
          <w:rFonts w:ascii="仿宋" w:eastAsia="仿宋" w:hAnsi="仿宋"/>
          <w:szCs w:val="32"/>
        </w:rPr>
        <w:t>3</w:t>
      </w:r>
      <w:r w:rsidR="00EA0F4A">
        <w:rPr>
          <w:rFonts w:ascii="仿宋" w:eastAsia="仿宋" w:hAnsi="仿宋" w:hint="eastAsia"/>
          <w:szCs w:val="32"/>
        </w:rPr>
        <w:t>。</w:t>
      </w:r>
      <w:r w:rsidR="00EA0F4A" w:rsidRPr="00EA0F4A">
        <w:rPr>
          <w:rFonts w:ascii="仿宋" w:eastAsia="仿宋" w:hAnsi="仿宋" w:hint="eastAsia"/>
          <w:szCs w:val="32"/>
        </w:rPr>
        <w:t>《开题报告与文献翻译格式模板》、《论文格式模板》</w:t>
      </w:r>
      <w:r w:rsidR="002214B7">
        <w:rPr>
          <w:rFonts w:ascii="仿宋" w:eastAsia="仿宋" w:hAnsi="仿宋" w:hint="eastAsia"/>
          <w:szCs w:val="32"/>
        </w:rPr>
        <w:t>以及</w:t>
      </w:r>
      <w:r w:rsidR="00704022" w:rsidRPr="00704022">
        <w:rPr>
          <w:rFonts w:ascii="仿宋" w:eastAsia="仿宋" w:hAnsi="仿宋" w:hint="eastAsia"/>
          <w:szCs w:val="32"/>
        </w:rPr>
        <w:t>《信息与文献参考文献著录规则》【GB/T 7714—2015】</w:t>
      </w:r>
      <w:r w:rsidR="002214B7" w:rsidRPr="009F1992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也</w:t>
      </w:r>
      <w:r w:rsidRPr="00D6452D">
        <w:rPr>
          <w:rFonts w:ascii="仿宋" w:eastAsia="仿宋" w:hAnsi="仿宋"/>
          <w:szCs w:val="32"/>
        </w:rPr>
        <w:t>可从教务处主页-&gt;公共服务-&gt;下载中心下载。</w:t>
      </w:r>
    </w:p>
    <w:p w:rsidR="00E64827" w:rsidRPr="00704022" w:rsidRDefault="00E64827" w:rsidP="00690D7C">
      <w:pPr>
        <w:widowControl/>
        <w:jc w:val="left"/>
      </w:pPr>
    </w:p>
    <w:sectPr w:rsidR="00E64827" w:rsidRPr="0070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84A" w:rsidRDefault="00FA684A" w:rsidP="0024192C">
      <w:r>
        <w:separator/>
      </w:r>
    </w:p>
  </w:endnote>
  <w:endnote w:type="continuationSeparator" w:id="0">
    <w:p w:rsidR="00FA684A" w:rsidRDefault="00FA684A" w:rsidP="0024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84A" w:rsidRDefault="00FA684A" w:rsidP="0024192C">
      <w:r>
        <w:separator/>
      </w:r>
    </w:p>
  </w:footnote>
  <w:footnote w:type="continuationSeparator" w:id="0">
    <w:p w:rsidR="00FA684A" w:rsidRDefault="00FA684A" w:rsidP="00241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14"/>
    <w:rsid w:val="00052159"/>
    <w:rsid w:val="00052214"/>
    <w:rsid w:val="000814F5"/>
    <w:rsid w:val="002214B7"/>
    <w:rsid w:val="0024192C"/>
    <w:rsid w:val="00295F7D"/>
    <w:rsid w:val="002D5D10"/>
    <w:rsid w:val="00302B3C"/>
    <w:rsid w:val="003277D8"/>
    <w:rsid w:val="003D6D83"/>
    <w:rsid w:val="004C34EC"/>
    <w:rsid w:val="00677A4A"/>
    <w:rsid w:val="00690D7C"/>
    <w:rsid w:val="00704022"/>
    <w:rsid w:val="00717993"/>
    <w:rsid w:val="0087105E"/>
    <w:rsid w:val="009F1992"/>
    <w:rsid w:val="00A7166E"/>
    <w:rsid w:val="00B0029C"/>
    <w:rsid w:val="00BA245E"/>
    <w:rsid w:val="00D6452D"/>
    <w:rsid w:val="00E1190C"/>
    <w:rsid w:val="00E64827"/>
    <w:rsid w:val="00EA0F4A"/>
    <w:rsid w:val="00EB7D7F"/>
    <w:rsid w:val="00F269E5"/>
    <w:rsid w:val="00FA684A"/>
    <w:rsid w:val="00F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B96758-1EF5-447E-82B9-246A8DC5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52D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92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92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5215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52159"/>
    <w:rPr>
      <w:rFonts w:ascii="Times New Roman" w:eastAsia="仿宋_GB2312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A245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A245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A245E"/>
    <w:rPr>
      <w:rFonts w:ascii="Times New Roman" w:eastAsia="仿宋_GB2312" w:hAnsi="Times New Roman" w:cs="Times New Roman"/>
      <w:sz w:val="32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245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A245E"/>
    <w:rPr>
      <w:rFonts w:ascii="Times New Roman" w:eastAsia="仿宋_GB2312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A851-C42A-4252-96B5-C68143E7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24</cp:revision>
  <dcterms:created xsi:type="dcterms:W3CDTF">2020-12-29T01:26:00Z</dcterms:created>
  <dcterms:modified xsi:type="dcterms:W3CDTF">2023-11-03T02:50:00Z</dcterms:modified>
</cp:coreProperties>
</file>