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577E0" w14:textId="3996B67A" w:rsidR="00FD256A" w:rsidRDefault="00BE4966">
      <w:r w:rsidRPr="00BE4966">
        <w:rPr>
          <w:rFonts w:hint="eastAsia"/>
        </w:rPr>
        <w:t>使用分子动力学模拟和卷积神经网络快速预测液相酸催化反应速率</w:t>
      </w:r>
    </w:p>
    <w:p w14:paraId="0BD94F1F" w14:textId="68DCBA7C" w:rsidR="00BE4966" w:rsidRDefault="00BE4966">
      <w:r>
        <w:t xml:space="preserve">Alex </w:t>
      </w:r>
      <w:proofErr w:type="spellStart"/>
      <w:proofErr w:type="gramStart"/>
      <w:r>
        <w:t>K.Chew</w:t>
      </w:r>
      <w:proofErr w:type="spellEnd"/>
      <w:proofErr w:type="gramEnd"/>
      <w:r>
        <w:t xml:space="preserve">, </w:t>
      </w:r>
      <w:proofErr w:type="spellStart"/>
      <w:r>
        <w:t>SHengli</w:t>
      </w:r>
      <w:proofErr w:type="spellEnd"/>
      <w:r>
        <w:t xml:space="preserve"> Jiang, </w:t>
      </w:r>
      <w:proofErr w:type="spellStart"/>
      <w:r>
        <w:t>Weiqi</w:t>
      </w:r>
      <w:proofErr w:type="spellEnd"/>
      <w:r>
        <w:t xml:space="preserve"> Zhang, Victor M. Zavala, Reid C. Van Lehn</w:t>
      </w:r>
    </w:p>
    <w:p w14:paraId="51FDE85A" w14:textId="41E328D8" w:rsidR="000C307B" w:rsidRDefault="000C307B">
      <w:r>
        <w:rPr>
          <w:rFonts w:hint="eastAsia"/>
        </w:rPr>
        <w:t>摘要：</w:t>
      </w:r>
      <w:r w:rsidR="00EC031A">
        <w:rPr>
          <w:rFonts w:hint="eastAsia"/>
        </w:rPr>
        <w:t>用于将生物质制造为高价值化学品的液相酸催化反应的反应速率对溶剂的成分非常敏感。而确定合适的混合溶剂在理论和实验上都是较为困难的。我们研究表明，三维卷积神经网络（3D</w:t>
      </w:r>
      <w:r w:rsidR="00EC031A">
        <w:t>-</w:t>
      </w:r>
      <w:r w:rsidR="00EC031A">
        <w:rPr>
          <w:rFonts w:hint="eastAsia"/>
        </w:rPr>
        <w:t>CNN）可以利用经典的分子动力学模拟数据生成的反应物-溶剂环境复杂构型，来准确预测生物质的</w:t>
      </w:r>
      <w:r w:rsidR="00EC031A" w:rsidRPr="00EC031A">
        <w:t>Brønsted</w:t>
      </w:r>
      <w:r w:rsidR="00EC031A">
        <w:rPr>
          <w:rFonts w:hint="eastAsia"/>
        </w:rPr>
        <w:t>酸催化反应速率。我们开发了一种三维卷积神经网络（称为</w:t>
      </w:r>
      <w:proofErr w:type="spellStart"/>
      <w:r w:rsidR="00EC031A">
        <w:rPr>
          <w:rFonts w:hint="eastAsia"/>
        </w:rPr>
        <w:t>SolventNet</w:t>
      </w:r>
      <w:proofErr w:type="spellEnd"/>
      <w:r w:rsidR="00EC031A">
        <w:rPr>
          <w:rFonts w:hint="eastAsia"/>
        </w:rPr>
        <w:t>），使用七种生物质衍生氧化物在水-共溶剂体系内的反应速率实验值和相关的分子动力学模拟数据来训练模型，以达到预测酸催化反应速率的目的。</w:t>
      </w:r>
      <w:r w:rsidR="00B203AC">
        <w:rPr>
          <w:rFonts w:hint="eastAsia"/>
        </w:rPr>
        <w:t>研究表明，</w:t>
      </w:r>
      <w:proofErr w:type="spellStart"/>
      <w:r w:rsidR="00B203AC">
        <w:rPr>
          <w:rFonts w:hint="eastAsia"/>
        </w:rPr>
        <w:t>SolventNet</w:t>
      </w:r>
      <w:proofErr w:type="spellEnd"/>
      <w:r w:rsidR="00B203AC">
        <w:rPr>
          <w:rFonts w:hint="eastAsia"/>
        </w:rPr>
        <w:t>可以预测更多的反应物和溶剂系统的反应速率，比之前的模拟方法快一个数量级。这种将机器学习和分子动力学模拟结合的方法能快速、高通量地筛选溶剂体系，并且确定改进的生物质转化条件。</w:t>
      </w:r>
    </w:p>
    <w:p w14:paraId="1B73CD1C" w14:textId="0A7E41A8" w:rsidR="00A62EA3" w:rsidRDefault="0033078E" w:rsidP="0033078E">
      <w:pPr>
        <w:pStyle w:val="a3"/>
        <w:numPr>
          <w:ilvl w:val="0"/>
          <w:numId w:val="1"/>
        </w:numPr>
        <w:ind w:firstLineChars="0"/>
      </w:pPr>
      <w:r>
        <w:rPr>
          <w:rFonts w:hint="eastAsia"/>
        </w:rPr>
        <w:t>引言</w:t>
      </w:r>
    </w:p>
    <w:p w14:paraId="087A5ED3" w14:textId="5CE9D257" w:rsidR="0033078E" w:rsidRDefault="0033078E" w:rsidP="0033078E">
      <w:pPr>
        <w:ind w:firstLine="360"/>
        <w:rPr>
          <w:rFonts w:hint="eastAsia"/>
        </w:rPr>
      </w:pPr>
      <w:r>
        <w:rPr>
          <w:rFonts w:hint="eastAsia"/>
        </w:rPr>
        <w:t>木质纤维素生物质</w:t>
      </w:r>
      <w:r w:rsidR="00C86B26">
        <w:rPr>
          <w:rFonts w:hint="eastAsia"/>
        </w:rPr>
        <w:t>得催化</w:t>
      </w:r>
      <w:r>
        <w:rPr>
          <w:rFonts w:hint="eastAsia"/>
        </w:rPr>
        <w:t>转化过程，是从可再生原料中获取交通运输所需燃料、高价值化学品等产品的一种</w:t>
      </w:r>
      <w:r w:rsidR="00C86B26">
        <w:rPr>
          <w:rFonts w:hint="eastAsia"/>
        </w:rPr>
        <w:t>很有前景的方法。</w:t>
      </w:r>
      <w:r w:rsidR="00D15F10">
        <w:rPr>
          <w:rFonts w:hint="eastAsia"/>
        </w:rPr>
        <w:t>生物质衍生分子转化通常由液相、酸催化的反应来促进（如图1</w:t>
      </w:r>
      <w:r w:rsidR="00D15F10">
        <w:t>.</w:t>
      </w:r>
      <w:r w:rsidR="00D15F10">
        <w:rPr>
          <w:rFonts w:hint="eastAsia"/>
        </w:rPr>
        <w:t>a例），而这些反应经常因为在水中受阻</w:t>
      </w:r>
      <w:r w:rsidR="00F848DF">
        <w:rPr>
          <w:rFonts w:hint="eastAsia"/>
        </w:rPr>
        <w:t>，故需要酸催化。</w:t>
      </w:r>
    </w:p>
    <w:p w14:paraId="5CDC6649" w14:textId="77777777" w:rsidR="0033078E" w:rsidRDefault="0033078E" w:rsidP="0033078E"/>
    <w:sectPr w:rsidR="003307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26A08"/>
    <w:multiLevelType w:val="hybridMultilevel"/>
    <w:tmpl w:val="24E4B118"/>
    <w:lvl w:ilvl="0" w:tplc="D2EC28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64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6B"/>
    <w:rsid w:val="000C307B"/>
    <w:rsid w:val="0033078E"/>
    <w:rsid w:val="0053116B"/>
    <w:rsid w:val="007128B6"/>
    <w:rsid w:val="00A62EA3"/>
    <w:rsid w:val="00B203AC"/>
    <w:rsid w:val="00BD1304"/>
    <w:rsid w:val="00BE4966"/>
    <w:rsid w:val="00C86B26"/>
    <w:rsid w:val="00D15F10"/>
    <w:rsid w:val="00EC031A"/>
    <w:rsid w:val="00F848DF"/>
    <w:rsid w:val="00FD2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4BC5"/>
  <w15:chartTrackingRefBased/>
  <w15:docId w15:val="{7EEED010-C986-461C-A030-6DA5952FE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7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5</cp:revision>
  <dcterms:created xsi:type="dcterms:W3CDTF">2024-01-04T15:16:00Z</dcterms:created>
  <dcterms:modified xsi:type="dcterms:W3CDTF">2024-01-08T16:33:00Z</dcterms:modified>
</cp:coreProperties>
</file>