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1"/>
        <w:tblW w:w="14391" w:type="dxa"/>
        <w:tblLayout w:type="fixed"/>
        <w:tblLook w:val="04A0" w:firstRow="1" w:lastRow="0" w:firstColumn="1" w:lastColumn="0" w:noHBand="0" w:noVBand="1"/>
      </w:tblPr>
      <w:tblGrid>
        <w:gridCol w:w="1839"/>
        <w:gridCol w:w="2059"/>
        <w:gridCol w:w="1592"/>
        <w:gridCol w:w="5379"/>
        <w:gridCol w:w="1810"/>
        <w:gridCol w:w="1712"/>
      </w:tblGrid>
      <w:tr w:rsidR="00A171A8" w:rsidRPr="007C48C3" w:rsidTr="0072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651" w:type="dxa"/>
            <w:gridSpan w:val="2"/>
            <w:noWrap/>
            <w:vAlign w:val="center"/>
            <w:hideMark/>
          </w:tcPr>
          <w:p w:rsidR="00194DA9" w:rsidRPr="00194DA9" w:rsidRDefault="00D03A03" w:rsidP="00D0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D03A0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Evaluación</w:t>
            </w:r>
            <w:r w:rsidRPr="008F66EF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 y </w:t>
            </w:r>
            <w:r w:rsidRPr="00D03A0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seguimiento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SUB</w:t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B0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  <w:r w:rsidR="00B04CD8" w:rsidRPr="007C48C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N. A.</w:t>
            </w:r>
          </w:p>
        </w:tc>
      </w:tr>
      <w:tr w:rsidR="00B04CD8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RESPONSABLE: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7761DE" w:rsidP="007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Jefe de Departamento de Planeación Estratégica y Sistemas de Gestión</w:t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OBJETIVO: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B304A4" w:rsidP="00B30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304A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Brindar asesoría oportuna y permanente a la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dirección</w:t>
            </w:r>
            <w:r w:rsidRPr="00B304A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hacer acompañamiento a los procesos de </w:t>
            </w:r>
            <w:r w:rsidR="00C77C84">
              <w:rPr>
                <w:rFonts w:ascii="Calibri" w:eastAsia="Times New Roman" w:hAnsi="Calibri" w:cs="Times New Roman"/>
                <w:color w:val="000000"/>
                <w:lang w:eastAsia="es-CO"/>
              </w:rPr>
              <w:t>ROGUZ GYM S.A.</w:t>
            </w:r>
            <w:r w:rsidR="00C77C84" w:rsidRPr="00B304A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B304A4">
              <w:rPr>
                <w:rFonts w:ascii="Calibri" w:eastAsia="Times New Roman" w:hAnsi="Calibri" w:cs="Times New Roman"/>
                <w:color w:val="000000"/>
                <w:lang w:eastAsia="es-CO"/>
              </w:rPr>
              <w:t>mediante actividades de seguimiento y control al sistema integrado de gestión.</w:t>
            </w:r>
          </w:p>
        </w:tc>
      </w:tr>
      <w:tr w:rsidR="007761DE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ALCANCE: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B304A4" w:rsidP="00C77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304A4">
              <w:rPr>
                <w:rFonts w:ascii="Calibri" w:eastAsia="Times New Roman" w:hAnsi="Calibri" w:cs="Times New Roman"/>
                <w:color w:val="000000"/>
                <w:lang w:eastAsia="es-CO"/>
              </w:rPr>
              <w:t>Todo 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 sistema integrado de gestión</w:t>
            </w:r>
            <w:r w:rsidR="00AB4EF8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</w:t>
            </w:r>
            <w:r w:rsidR="00C77C84">
              <w:rPr>
                <w:rFonts w:ascii="Calibri" w:eastAsia="Times New Roman" w:hAnsi="Calibri" w:cs="Times New Roman"/>
                <w:color w:val="000000"/>
                <w:lang w:eastAsia="es-CO"/>
              </w:rPr>
              <w:t>ROGUZ GYM S.A.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RIESGOS:</w:t>
            </w:r>
          </w:p>
        </w:tc>
        <w:tc>
          <w:tcPr>
            <w:tcW w:w="12552" w:type="dxa"/>
            <w:gridSpan w:val="5"/>
            <w:noWrap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22281F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ENTRADAS</w:t>
            </w:r>
          </w:p>
        </w:tc>
        <w:tc>
          <w:tcPr>
            <w:tcW w:w="1592" w:type="dxa"/>
            <w:vMerge w:val="restart"/>
            <w:vAlign w:val="center"/>
            <w:hideMark/>
          </w:tcPr>
          <w:p w:rsidR="004710E5" w:rsidRPr="007C48C3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CICLO  DE </w:t>
            </w:r>
          </w:p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MEJORA CONTINUA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SALIDAS</w:t>
            </w:r>
          </w:p>
        </w:tc>
      </w:tr>
      <w:tr w:rsidR="0022281F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PROVEEDOR</w:t>
            </w:r>
          </w:p>
        </w:tc>
        <w:tc>
          <w:tcPr>
            <w:tcW w:w="205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INSUMO</w:t>
            </w:r>
          </w:p>
        </w:tc>
        <w:tc>
          <w:tcPr>
            <w:tcW w:w="1592" w:type="dxa"/>
            <w:vMerge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ACTIVIDADES</w:t>
            </w:r>
          </w:p>
        </w:tc>
        <w:tc>
          <w:tcPr>
            <w:tcW w:w="1810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PRODUCTO</w:t>
            </w:r>
            <w:r w:rsidRPr="007C48C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O </w:t>
            </w: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SERVICIO</w:t>
            </w:r>
          </w:p>
        </w:tc>
        <w:tc>
          <w:tcPr>
            <w:tcW w:w="1712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CLIENTE</w:t>
            </w: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 w:val="restart"/>
            <w:noWrap/>
            <w:vAlign w:val="center"/>
            <w:hideMark/>
          </w:tcPr>
          <w:p w:rsidR="00B304A4" w:rsidRPr="00B304A4" w:rsidRDefault="00B304A4" w:rsidP="00B304A4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304A4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Todos los procesos. </w:t>
            </w:r>
          </w:p>
          <w:p w:rsidR="00144277" w:rsidRDefault="00144277" w:rsidP="00B304A4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  <w:p w:rsidR="00715D62" w:rsidRPr="00194DA9" w:rsidRDefault="00B304A4" w:rsidP="00B304A4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B304A4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Comunidad en</w:t>
            </w:r>
            <w:r w:rsidR="00144277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 </w:t>
            </w:r>
            <w:r w:rsidRPr="00B304A4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general. </w:t>
            </w:r>
            <w:r w:rsidRPr="00B304A4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cr/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cr/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059" w:type="dxa"/>
            <w:vMerge w:val="restart"/>
            <w:noWrap/>
            <w:vAlign w:val="center"/>
            <w:hideMark/>
          </w:tcPr>
          <w:p w:rsidR="00144277" w:rsidRPr="00144277" w:rsidRDefault="00144277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Normas técnicas. </w:t>
            </w:r>
          </w:p>
          <w:p w:rsidR="00144277" w:rsidRDefault="00144277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144277" w:rsidRPr="00144277" w:rsidRDefault="00144277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Documentación interna y externa. </w:t>
            </w:r>
          </w:p>
          <w:p w:rsidR="00144277" w:rsidRDefault="00144277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194DA9" w:rsidRDefault="00144277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>Documentos generados en los procesos.</w:t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715D62" w:rsidP="00471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</w:t>
            </w:r>
          </w:p>
        </w:tc>
        <w:tc>
          <w:tcPr>
            <w:tcW w:w="5379" w:type="dxa"/>
            <w:noWrap/>
            <w:vAlign w:val="center"/>
            <w:hideMark/>
          </w:tcPr>
          <w:p w:rsidR="00144277" w:rsidRDefault="00144277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Elaboración del plan de seguimiento y control a las actividades de los procesos. </w:t>
            </w:r>
          </w:p>
          <w:p w:rsidR="00144277" w:rsidRPr="00144277" w:rsidRDefault="00144277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7C48C3" w:rsidRDefault="00144277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>Elaboración del programa y plan de auditorías internas de calidad.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:rsidR="0010001C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>Documentos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del sistema. </w:t>
            </w:r>
          </w:p>
          <w:p w:rsidR="0010001C" w:rsidRPr="0010001C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10001C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Políticas documentales y de archivo. </w:t>
            </w:r>
          </w:p>
          <w:p w:rsidR="0010001C" w:rsidRPr="0010001C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10001C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>Programa y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plan de calidad. </w:t>
            </w:r>
          </w:p>
          <w:p w:rsidR="0010001C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10001C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Planes de trabajo. </w:t>
            </w:r>
          </w:p>
          <w:p w:rsidR="0010001C" w:rsidRPr="0010001C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194DA9" w:rsidRDefault="0010001C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>Informes.</w:t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12" w:type="dxa"/>
            <w:vMerge w:val="restart"/>
            <w:noWrap/>
            <w:vAlign w:val="center"/>
            <w:hideMark/>
          </w:tcPr>
          <w:p w:rsidR="00F84362" w:rsidRDefault="00F84362" w:rsidP="00F84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Todos los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procesos.</w:t>
            </w:r>
          </w:p>
          <w:p w:rsidR="00F84362" w:rsidRPr="00F84362" w:rsidRDefault="00F84362" w:rsidP="00F84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194DA9" w:rsidRDefault="00F84362" w:rsidP="00F84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>Comunidad en general.</w:t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9F7D78" w:rsidRPr="007C48C3" w:rsidTr="00724F4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vAlign w:val="center"/>
          </w:tcPr>
          <w:p w:rsidR="009F7D78" w:rsidRPr="007C48C3" w:rsidRDefault="009F7D78" w:rsidP="00266437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vAlign w:val="center"/>
          </w:tcPr>
          <w:p w:rsidR="009F7D78" w:rsidRPr="007C48C3" w:rsidRDefault="009F7D78" w:rsidP="00266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</w:tcPr>
          <w:p w:rsidR="009F7D78" w:rsidRPr="007C48C3" w:rsidRDefault="00144277" w:rsidP="00471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H</w:t>
            </w:r>
          </w:p>
        </w:tc>
        <w:tc>
          <w:tcPr>
            <w:tcW w:w="5379" w:type="dxa"/>
            <w:noWrap/>
            <w:vAlign w:val="center"/>
          </w:tcPr>
          <w:p w:rsidR="00144277" w:rsidRPr="00144277" w:rsidRDefault="00144277" w:rsidP="0014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>Recolectar y analizar datos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>e información de los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procesos. </w:t>
            </w:r>
          </w:p>
          <w:p w:rsidR="00144277" w:rsidRPr="00144277" w:rsidRDefault="00144277" w:rsidP="0014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Manejar, organizar y archivar la documentación producida y/o recibida. </w:t>
            </w:r>
          </w:p>
          <w:p w:rsidR="00144277" w:rsidRPr="00144277" w:rsidRDefault="00144277" w:rsidP="0014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Proponer mejora a los procesos. </w:t>
            </w:r>
          </w:p>
          <w:p w:rsidR="00144277" w:rsidRPr="00144277" w:rsidRDefault="00144277" w:rsidP="0014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>Controlar la documentación del sistema integrado de</w:t>
            </w:r>
            <w:r w:rsid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gestión. </w:t>
            </w:r>
          </w:p>
          <w:p w:rsidR="00144277" w:rsidRPr="00144277" w:rsidRDefault="00144277" w:rsidP="0014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Socializar las normas y reglamentos. </w:t>
            </w:r>
          </w:p>
          <w:p w:rsidR="009F7D78" w:rsidRPr="007C48C3" w:rsidRDefault="00144277" w:rsidP="00100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>Revisión del sistema integrado de gestión.</w:t>
            </w:r>
          </w:p>
        </w:tc>
        <w:tc>
          <w:tcPr>
            <w:tcW w:w="1810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10001C" w:rsidP="007C4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5379" w:type="dxa"/>
            <w:noWrap/>
            <w:hideMark/>
          </w:tcPr>
          <w:p w:rsidR="00715D62" w:rsidRPr="00194DA9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Evaluación de los indicadores del proceso. 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F8436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10001C" w:rsidP="004F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</w:p>
        </w:tc>
        <w:tc>
          <w:tcPr>
            <w:tcW w:w="5379" w:type="dxa"/>
            <w:noWrap/>
            <w:hideMark/>
          </w:tcPr>
          <w:p w:rsidR="00715D62" w:rsidRPr="00194DA9" w:rsidRDefault="0010001C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>Acciones de mejora.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710E5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RECURSOS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EVIDENCIAS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DOCUMENTOS</w:t>
            </w:r>
          </w:p>
        </w:tc>
      </w:tr>
      <w:tr w:rsidR="004F02B0" w:rsidRPr="007C48C3" w:rsidTr="005452B3">
        <w:trPr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 xml:space="preserve">Humanos: </w:t>
            </w:r>
          </w:p>
          <w:p w:rsidR="00F84362" w:rsidRDefault="00F84362" w:rsidP="00F84362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F84362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Jefes de oficina, asistente, </w:t>
            </w:r>
            <w:r w:rsidR="00C77C84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recepcionista.</w:t>
            </w:r>
            <w:r w:rsidRPr="00F84362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 </w:t>
            </w:r>
          </w:p>
          <w:p w:rsidR="004F02B0" w:rsidRPr="004F02B0" w:rsidRDefault="004F02B0" w:rsidP="00F84362">
            <w:pPr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  <w:t xml:space="preserve">Físicos: </w:t>
            </w:r>
          </w:p>
          <w:p w:rsidR="004F02B0" w:rsidRPr="00194DA9" w:rsidRDefault="004F02B0" w:rsidP="00B02789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Equipos de cómputo, muebles y ens</w:t>
            </w:r>
            <w:r w:rsidR="00F84362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eres, herramientas ofimáticas.</w:t>
            </w:r>
          </w:p>
        </w:tc>
        <w:tc>
          <w:tcPr>
            <w:tcW w:w="6971" w:type="dxa"/>
            <w:gridSpan w:val="2"/>
            <w:noWrap/>
            <w:vAlign w:val="center"/>
            <w:hideMark/>
          </w:tcPr>
          <w:p w:rsidR="00F84362" w:rsidRPr="00F84362" w:rsidRDefault="00B02789" w:rsidP="00F8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Documento</w:t>
            </w:r>
            <w:r w:rsidR="00F84362"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control de documentos. </w:t>
            </w:r>
          </w:p>
          <w:p w:rsidR="00F84362" w:rsidRPr="00F84362" w:rsidRDefault="00B02789" w:rsidP="00F8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Documento</w:t>
            </w:r>
            <w:r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F84362"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control de registros. </w:t>
            </w:r>
          </w:p>
          <w:p w:rsidR="00F84362" w:rsidRPr="00F84362" w:rsidRDefault="00B02789" w:rsidP="00F8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Documento</w:t>
            </w:r>
            <w:r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F84362"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acciones preventivas. </w:t>
            </w:r>
          </w:p>
          <w:p w:rsidR="00F84362" w:rsidRPr="00F84362" w:rsidRDefault="00B02789" w:rsidP="00F8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Documento</w:t>
            </w:r>
            <w:r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F84362"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acciones correctivas. </w:t>
            </w:r>
          </w:p>
          <w:p w:rsidR="00F84362" w:rsidRPr="00F84362" w:rsidRDefault="00B02789" w:rsidP="00F8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Documento</w:t>
            </w:r>
            <w:r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F84362"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no conformidades. </w:t>
            </w:r>
          </w:p>
          <w:p w:rsidR="004F02B0" w:rsidRPr="00194DA9" w:rsidRDefault="00B02789" w:rsidP="00B0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Documento</w:t>
            </w:r>
            <w:r w:rsidRPr="00F843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quejas y reclamos. </w:t>
            </w:r>
          </w:p>
        </w:tc>
        <w:tc>
          <w:tcPr>
            <w:tcW w:w="3522" w:type="dxa"/>
            <w:gridSpan w:val="2"/>
            <w:noWrap/>
            <w:hideMark/>
          </w:tcPr>
          <w:p w:rsidR="004F02B0" w:rsidRPr="00194DA9" w:rsidRDefault="004F02B0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4F02B0" w:rsidRDefault="00B02789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2789">
              <w:rPr>
                <w:rFonts w:ascii="Calibri" w:eastAsia="Times New Roman" w:hAnsi="Calibri" w:cs="Times New Roman"/>
                <w:color w:val="000000"/>
                <w:lang w:eastAsia="es-CO"/>
              </w:rPr>
              <w:t>Seg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uimiento a peticiones y quejas.</w:t>
            </w:r>
          </w:p>
          <w:p w:rsidR="00B02789" w:rsidRDefault="00B02789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4F02B0" w:rsidRPr="00194DA9" w:rsidRDefault="004F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Procedimiento Revisión por la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</w:t>
            </w: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irección</w:t>
            </w:r>
          </w:p>
        </w:tc>
      </w:tr>
      <w:tr w:rsidR="004F02B0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NOMBRE DE INDICADORES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 LEGALES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</w:t>
            </w:r>
            <w:r w:rsidR="005452B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ISO 9000:2008</w:t>
            </w:r>
          </w:p>
        </w:tc>
      </w:tr>
      <w:tr w:rsidR="004710E5" w:rsidRPr="007C48C3" w:rsidTr="005452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194DA9" w:rsidRPr="00194DA9" w:rsidRDefault="00B02789" w:rsidP="00B02789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0278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Número de peticiones tendidas/número </w:t>
            </w: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d</w:t>
            </w:r>
            <w:r w:rsidRPr="00B0278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e peticiones recibidas.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F76691" w:rsidRPr="00194DA9" w:rsidRDefault="00F76691" w:rsidP="00194DA9"/>
    <w:sectPr w:rsidR="00F76691" w:rsidRPr="00194DA9" w:rsidSect="007C48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6BA" w:rsidRDefault="005406BA" w:rsidP="00F73FBB">
      <w:pPr>
        <w:spacing w:after="0" w:line="240" w:lineRule="auto"/>
      </w:pPr>
      <w:r>
        <w:separator/>
      </w:r>
    </w:p>
  </w:endnote>
  <w:endnote w:type="continuationSeparator" w:id="0">
    <w:p w:rsidR="005406BA" w:rsidRDefault="005406BA" w:rsidP="00F7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A45" w:rsidRDefault="00B22A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A45" w:rsidRDefault="00B22A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A45" w:rsidRDefault="00B22A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6BA" w:rsidRDefault="005406BA" w:rsidP="00F73FBB">
      <w:pPr>
        <w:spacing w:after="0" w:line="240" w:lineRule="auto"/>
      </w:pPr>
      <w:r>
        <w:separator/>
      </w:r>
    </w:p>
  </w:footnote>
  <w:footnote w:type="continuationSeparator" w:id="0">
    <w:p w:rsidR="005406BA" w:rsidRDefault="005406BA" w:rsidP="00F73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A45" w:rsidRDefault="00B22A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6Colorful-Accent1"/>
      <w:tblW w:w="0" w:type="auto"/>
      <w:tblLayout w:type="fixed"/>
      <w:tblLook w:val="04A0" w:firstRow="1" w:lastRow="0" w:firstColumn="1" w:lastColumn="0" w:noHBand="0" w:noVBand="1"/>
    </w:tblPr>
    <w:tblGrid>
      <w:gridCol w:w="1838"/>
      <w:gridCol w:w="7985"/>
      <w:gridCol w:w="4567"/>
    </w:tblGrid>
    <w:tr w:rsidR="00F73FBB" w:rsidRPr="00F73FBB" w:rsidTr="00A171A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 w:val="restart"/>
          <w:noWrap/>
          <w:vAlign w:val="center"/>
          <w:hideMark/>
        </w:tcPr>
        <w:p w:rsidR="00F73FBB" w:rsidRPr="00F73FBB" w:rsidRDefault="00135912" w:rsidP="00AB4EF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7B263280" wp14:editId="036C5AE1">
                <wp:extent cx="1029970" cy="102997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113x11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970" cy="1029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85" w:type="dxa"/>
          <w:vMerge w:val="restart"/>
          <w:noWrap/>
          <w:vAlign w:val="center"/>
          <w:hideMark/>
        </w:tcPr>
        <w:p w:rsidR="00F73FBB" w:rsidRPr="00F73FBB" w:rsidRDefault="00932FBE" w:rsidP="00D03A03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 w:rsidRPr="004020CC">
            <w:rPr>
              <w:rFonts w:ascii="Times New Roman" w:eastAsia="Times New Roman" w:hAnsi="Times New Roman" w:cs="Times New Roman"/>
              <w:iCs/>
              <w:sz w:val="20"/>
              <w:szCs w:val="20"/>
            </w:rPr>
            <w:t xml:space="preserve">CARACTERIZACIÓN </w:t>
          </w:r>
          <w:r w:rsidR="00D03A03" w:rsidRPr="005045B4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 xml:space="preserve">PROCESO </w:t>
          </w:r>
          <w:r w:rsidR="00D03A03" w:rsidRPr="00D03A03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>GESTIÓN DE EVALUACIÓN</w:t>
          </w:r>
          <w:r w:rsidR="00D03A03" w:rsidRPr="008F66EF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 xml:space="preserve"> Y </w:t>
          </w:r>
          <w:r w:rsidR="00D03A03" w:rsidRPr="00D03A03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>SEGUIMIENTO</w:t>
          </w:r>
          <w:r w:rsidR="00D03A03" w:rsidRPr="00A3588D">
            <w:rPr>
              <w:rFonts w:ascii="Times New Roman" w:eastAsia="Times New Roman" w:hAnsi="Times New Roman" w:cs="Times New Roman"/>
              <w:iCs/>
              <w:sz w:val="20"/>
              <w:szCs w:val="20"/>
            </w:rPr>
            <w:t xml:space="preserve"> </w:t>
          </w:r>
        </w:p>
      </w:tc>
      <w:tc>
        <w:tcPr>
          <w:tcW w:w="4567" w:type="dxa"/>
          <w:noWrap/>
          <w:hideMark/>
        </w:tcPr>
        <w:p w:rsidR="00E2380E" w:rsidRPr="00F73FBB" w:rsidRDefault="00F73FBB" w:rsidP="004F02B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Código</w:t>
          </w: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:</w:t>
          </w:r>
          <w:r w:rsidR="00B22A45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RG</w:t>
          </w:r>
          <w:bookmarkStart w:id="0" w:name="_GoBack"/>
          <w:bookmarkEnd w:id="0"/>
          <w:r w:rsidR="004F02B0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- CP </w:t>
          </w:r>
          <w:r w:rsidR="00E2380E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– 002</w:t>
          </w:r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F73FB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Versión: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01</w:t>
          </w:r>
        </w:p>
      </w:tc>
    </w:tr>
    <w:tr w:rsidR="00F73FBB" w:rsidRPr="00F73FBB" w:rsidTr="00A171A8">
      <w:trPr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135912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Fecha: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 xml:space="preserve"> CREATEDATE  \@ "dd' de 'MMMM' de 'yyyy"  \* MERGEFORMAT </w:instrTex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135912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24 de marzo de 2016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194DA9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Página: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PAGE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B22A45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1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de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NUMPAGES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B22A45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</w:tbl>
  <w:p w:rsidR="00F73FBB" w:rsidRDefault="00F73F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A45" w:rsidRDefault="00B22A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21754"/>
    <w:multiLevelType w:val="hybridMultilevel"/>
    <w:tmpl w:val="3A4282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BB"/>
    <w:rsid w:val="000107CF"/>
    <w:rsid w:val="00015412"/>
    <w:rsid w:val="000160F1"/>
    <w:rsid w:val="000308AE"/>
    <w:rsid w:val="00034719"/>
    <w:rsid w:val="000456E3"/>
    <w:rsid w:val="0010001C"/>
    <w:rsid w:val="001009A3"/>
    <w:rsid w:val="0011322F"/>
    <w:rsid w:val="00135912"/>
    <w:rsid w:val="00144277"/>
    <w:rsid w:val="00194DA9"/>
    <w:rsid w:val="001A7069"/>
    <w:rsid w:val="002110BE"/>
    <w:rsid w:val="0022281F"/>
    <w:rsid w:val="0026015D"/>
    <w:rsid w:val="00264795"/>
    <w:rsid w:val="00266437"/>
    <w:rsid w:val="00277E80"/>
    <w:rsid w:val="002F34F4"/>
    <w:rsid w:val="00344EAF"/>
    <w:rsid w:val="0036545E"/>
    <w:rsid w:val="003A5AA3"/>
    <w:rsid w:val="003D44AA"/>
    <w:rsid w:val="003D4C09"/>
    <w:rsid w:val="004104AD"/>
    <w:rsid w:val="0044511F"/>
    <w:rsid w:val="0045648F"/>
    <w:rsid w:val="004710E5"/>
    <w:rsid w:val="004849F5"/>
    <w:rsid w:val="004D7F8A"/>
    <w:rsid w:val="004F02B0"/>
    <w:rsid w:val="005045B4"/>
    <w:rsid w:val="00527B2F"/>
    <w:rsid w:val="00531A35"/>
    <w:rsid w:val="00533631"/>
    <w:rsid w:val="00536C8B"/>
    <w:rsid w:val="005406BA"/>
    <w:rsid w:val="005452B3"/>
    <w:rsid w:val="00561B21"/>
    <w:rsid w:val="00584B4F"/>
    <w:rsid w:val="00597008"/>
    <w:rsid w:val="005B65F9"/>
    <w:rsid w:val="005C7E4F"/>
    <w:rsid w:val="00617234"/>
    <w:rsid w:val="00663515"/>
    <w:rsid w:val="00695D4D"/>
    <w:rsid w:val="00696EAF"/>
    <w:rsid w:val="006B1865"/>
    <w:rsid w:val="006B5EB5"/>
    <w:rsid w:val="006C5724"/>
    <w:rsid w:val="006D009B"/>
    <w:rsid w:val="006E7331"/>
    <w:rsid w:val="006F1C30"/>
    <w:rsid w:val="00715D62"/>
    <w:rsid w:val="00724F40"/>
    <w:rsid w:val="007349C8"/>
    <w:rsid w:val="00760570"/>
    <w:rsid w:val="007761DE"/>
    <w:rsid w:val="007974F9"/>
    <w:rsid w:val="007C48C3"/>
    <w:rsid w:val="007E3832"/>
    <w:rsid w:val="00801357"/>
    <w:rsid w:val="00842825"/>
    <w:rsid w:val="00853301"/>
    <w:rsid w:val="008C0C26"/>
    <w:rsid w:val="008E3ED8"/>
    <w:rsid w:val="008F663D"/>
    <w:rsid w:val="00930F25"/>
    <w:rsid w:val="00932FBE"/>
    <w:rsid w:val="00952214"/>
    <w:rsid w:val="00961F70"/>
    <w:rsid w:val="00974C7D"/>
    <w:rsid w:val="009A3141"/>
    <w:rsid w:val="009E00C3"/>
    <w:rsid w:val="009F7D78"/>
    <w:rsid w:val="00A171A8"/>
    <w:rsid w:val="00A3588D"/>
    <w:rsid w:val="00A44374"/>
    <w:rsid w:val="00A5395B"/>
    <w:rsid w:val="00A609CE"/>
    <w:rsid w:val="00A651D8"/>
    <w:rsid w:val="00A947EF"/>
    <w:rsid w:val="00A9673D"/>
    <w:rsid w:val="00AB4EF8"/>
    <w:rsid w:val="00AB7904"/>
    <w:rsid w:val="00AF1992"/>
    <w:rsid w:val="00B02789"/>
    <w:rsid w:val="00B04CD8"/>
    <w:rsid w:val="00B21D3A"/>
    <w:rsid w:val="00B22A45"/>
    <w:rsid w:val="00B26E53"/>
    <w:rsid w:val="00B304A4"/>
    <w:rsid w:val="00B35E74"/>
    <w:rsid w:val="00B4356C"/>
    <w:rsid w:val="00B50B21"/>
    <w:rsid w:val="00B816AD"/>
    <w:rsid w:val="00BB56E3"/>
    <w:rsid w:val="00BF43B7"/>
    <w:rsid w:val="00C13F97"/>
    <w:rsid w:val="00C33428"/>
    <w:rsid w:val="00C47492"/>
    <w:rsid w:val="00C70174"/>
    <w:rsid w:val="00C71112"/>
    <w:rsid w:val="00C77C84"/>
    <w:rsid w:val="00CB1978"/>
    <w:rsid w:val="00CC129F"/>
    <w:rsid w:val="00CC284A"/>
    <w:rsid w:val="00D03A03"/>
    <w:rsid w:val="00D4081F"/>
    <w:rsid w:val="00D438D8"/>
    <w:rsid w:val="00DD3927"/>
    <w:rsid w:val="00DF3A60"/>
    <w:rsid w:val="00E2380E"/>
    <w:rsid w:val="00E47AA8"/>
    <w:rsid w:val="00E5578B"/>
    <w:rsid w:val="00E66262"/>
    <w:rsid w:val="00E67CF3"/>
    <w:rsid w:val="00E72490"/>
    <w:rsid w:val="00E72DD1"/>
    <w:rsid w:val="00E73B55"/>
    <w:rsid w:val="00E849F2"/>
    <w:rsid w:val="00EA2A23"/>
    <w:rsid w:val="00EA5C35"/>
    <w:rsid w:val="00F02267"/>
    <w:rsid w:val="00F056F7"/>
    <w:rsid w:val="00F5021A"/>
    <w:rsid w:val="00F71BAB"/>
    <w:rsid w:val="00F73FBB"/>
    <w:rsid w:val="00F76691"/>
    <w:rsid w:val="00F84362"/>
    <w:rsid w:val="00F87101"/>
    <w:rsid w:val="00FC2D01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BDC010-B02A-425F-A6D7-7FF7FF91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BB"/>
  </w:style>
  <w:style w:type="paragraph" w:styleId="Footer">
    <w:name w:val="footer"/>
    <w:basedOn w:val="Normal"/>
    <w:link w:val="Foot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BB"/>
  </w:style>
  <w:style w:type="table" w:styleId="GridTable6Colorful-Accent1">
    <w:name w:val="Grid Table 6 Colorful Accent 1"/>
    <w:basedOn w:val="TableNormal"/>
    <w:uiPriority w:val="51"/>
    <w:rsid w:val="00F73FB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94D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71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88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3</cp:revision>
  <dcterms:created xsi:type="dcterms:W3CDTF">2016-03-25T02:04:00Z</dcterms:created>
  <dcterms:modified xsi:type="dcterms:W3CDTF">2016-03-26T16:59:00Z</dcterms:modified>
</cp:coreProperties>
</file>