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______________</w:t>
      </w:r>
      <w:r>
        <w:rPr>
          <w:b w:val="1"/>
          <w:bCs w:val="1"/>
          <w:sz w:val="24"/>
          <w:szCs w:val="24"/>
          <w:rtl w:val="0"/>
          <w:lang w:val="zh-TW" w:eastAsia="zh-TW"/>
        </w:rPr>
        <w:t>Liz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______________</w:t>
      </w:r>
      <w:r>
        <w:rPr>
          <w:b w:val="1"/>
          <w:bCs w:val="1"/>
          <w:sz w:val="24"/>
          <w:szCs w:val="24"/>
          <w:rtl w:val="0"/>
          <w:lang w:val="en-US" w:eastAsia="zh-TW"/>
        </w:rPr>
        <w:t>Aeslie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7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4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d0ddef"/>
        </w:tblPrEx>
        <w:trPr>
          <w:trHeight w:val="1196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d0ddef"/>
        </w:tblPrEx>
        <w:trPr>
          <w:trHeight w:val="4708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d0ddef"/>
        </w:tblPrEx>
        <w:trPr>
          <w:trHeight w:val="38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</w:pPr>
            <w:r>
              <w:rPr>
                <w:rtl w:val="0"/>
                <w:lang w:val="en-US"/>
              </w:rPr>
              <w:t>60</w:t>
            </w:r>
          </w:p>
        </w:tc>
      </w:tr>
    </w:tbl>
    <w:p>
      <w:pPr>
        <w:pStyle w:val="正文 A"/>
        <w:ind w:left="216" w:hanging="216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ind w:left="108" w:hanging="108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rPr>
          <w:b w:val="1"/>
          <w:bCs w:val="1"/>
          <w:sz w:val="24"/>
          <w:szCs w:val="24"/>
        </w:rPr>
      </w:pP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de-DE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de-DE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 A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 A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5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9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网站中运用到</w:t>
            </w:r>
            <w:r>
              <w:rPr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Style</w:t>
            </w:r>
            <w:r>
              <w:rPr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19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2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right"/>
            </w:pPr>
            <w:r>
              <w:rPr>
                <w:rtl w:val="0"/>
                <w:lang w:val="zh-TW" w:eastAsia="zh-TW"/>
              </w:rPr>
              <w:t>33.3</w:t>
            </w:r>
            <w:r>
              <w:rPr>
                <w:rtl w:val="0"/>
                <w:lang w:val="en-US"/>
              </w:rPr>
              <w:t>%</w:t>
            </w:r>
          </w:p>
        </w:tc>
      </w:tr>
    </w:tbl>
    <w:p>
      <w:pPr>
        <w:pStyle w:val="正文 A"/>
        <w:ind w:left="216" w:hanging="216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  <w:ind w:left="108" w:hanging="108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a variety of content types (jpg,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rtl w:val="0"/>
                <w:lang w:val="en-US"/>
              </w:rPr>
              <w:t>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多样的内容形式（</w:t>
            </w:r>
            <w:r>
              <w:rPr>
                <w:rtl w:val="0"/>
                <w:lang w:val="en-US"/>
              </w:rPr>
              <w:t>jpg, video, text, etc</w:t>
            </w:r>
            <w:r>
              <w:rPr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examples of studio work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Fonts w:ascii="Times New Roman" w:hAnsi="Times New Roman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3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 w:eastAsia="zh-TW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3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widowControl w:val="0"/>
              <w:suppressAutoHyphens w:val="1"/>
              <w:jc w:val="right"/>
            </w:pPr>
            <w:r>
              <w:rPr>
                <w:rtl w:val="0"/>
                <w:lang w:val="en-US"/>
              </w:rPr>
              <w:t>50</w:t>
            </w:r>
            <w:r>
              <w:rPr>
                <w:rtl w:val="0"/>
                <w:lang w:val="en-US"/>
              </w:rPr>
              <w:t>%</w:t>
            </w:r>
          </w:p>
        </w:tc>
      </w:tr>
    </w:tbl>
    <w:p>
      <w:pPr>
        <w:pStyle w:val="正文 A"/>
        <w:ind w:left="216" w:hanging="216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ind w:left="108" w:hanging="108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NOTES: </w:t>
      </w:r>
    </w:p>
    <w:p>
      <w:pPr>
        <w:pStyle w:val="正文 A"/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hard for use to me . And there just a picture can open. Boring.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