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3401" w14:textId="09E97FFC" w:rsidR="001D76DE" w:rsidRPr="008F6F13" w:rsidRDefault="00C228EC" w:rsidP="00C228EC">
      <w:pPr>
        <w:spacing w:after="0" w:line="240" w:lineRule="auto"/>
        <w:rPr>
          <w:rFonts w:ascii="Bliss Pro" w:hAnsi="Bliss Pro"/>
          <w:b/>
          <w:bCs/>
          <w:i/>
          <w:iCs/>
          <w:sz w:val="24"/>
          <w:szCs w:val="24"/>
        </w:rPr>
      </w:pPr>
      <w:r w:rsidRPr="008F6F13">
        <w:rPr>
          <w:rFonts w:ascii="Bliss Pro" w:hAnsi="Bliss Pro"/>
          <w:b/>
          <w:bCs/>
          <w:i/>
          <w:iCs/>
          <w:sz w:val="24"/>
          <w:szCs w:val="24"/>
        </w:rPr>
        <w:t>Задание</w:t>
      </w:r>
    </w:p>
    <w:p w14:paraId="105B2991" w14:textId="77777777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У вас имеется магазин по продаже морковки. В зависимости от веса морковки предоставляется разная сумма скидки.</w:t>
      </w:r>
    </w:p>
    <w:p w14:paraId="1456582D" w14:textId="77777777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Шаг который используется при взвешивании - 1 кг.</w:t>
      </w:r>
    </w:p>
    <w:p w14:paraId="4F81682D" w14:textId="625CAE8B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 xml:space="preserve">Итак у нас </w:t>
      </w:r>
      <w:r w:rsidRPr="008F6F13">
        <w:rPr>
          <w:rFonts w:ascii="Bliss Pro" w:hAnsi="Bliss Pro"/>
          <w:sz w:val="24"/>
          <w:szCs w:val="24"/>
        </w:rPr>
        <w:t>следующие</w:t>
      </w:r>
      <w:r w:rsidRPr="008F6F13">
        <w:rPr>
          <w:rFonts w:ascii="Bliss Pro" w:hAnsi="Bliss Pro"/>
          <w:sz w:val="24"/>
          <w:szCs w:val="24"/>
        </w:rPr>
        <w:t xml:space="preserve"> условия:</w:t>
      </w:r>
    </w:p>
    <w:p w14:paraId="3286582C" w14:textId="457EE335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Вес 5-9 кг, скидка 5%</w:t>
      </w:r>
    </w:p>
    <w:p w14:paraId="66F150F2" w14:textId="5B38E920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Вес 10-14 кг, скидка 10%</w:t>
      </w:r>
    </w:p>
    <w:p w14:paraId="52BB4042" w14:textId="181FF753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Вес 15-25 кг, скидка 15%</w:t>
      </w:r>
    </w:p>
    <w:p w14:paraId="749D16D7" w14:textId="00299852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Вес 30-45 кг, скидка 20%</w:t>
      </w:r>
    </w:p>
    <w:p w14:paraId="49822167" w14:textId="47288772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Вес &gt;50 кг, скидка 25%.</w:t>
      </w:r>
    </w:p>
    <w:p w14:paraId="5DDFA8C8" w14:textId="0A9D5B02" w:rsidR="00C228EC" w:rsidRPr="008F6F13" w:rsidRDefault="00C228EC" w:rsidP="00C228EC">
      <w:pPr>
        <w:spacing w:after="0" w:line="240" w:lineRule="auto"/>
        <w:ind w:firstLine="567"/>
        <w:rPr>
          <w:rFonts w:ascii="Bliss Pro" w:hAnsi="Bliss Pro"/>
          <w:sz w:val="24"/>
          <w:szCs w:val="24"/>
        </w:rPr>
      </w:pPr>
      <w:r w:rsidRPr="008F6F13">
        <w:rPr>
          <w:rFonts w:ascii="Bliss Pro" w:hAnsi="Bliss Pro"/>
          <w:sz w:val="24"/>
          <w:szCs w:val="24"/>
        </w:rPr>
        <w:t>Перечислите и укажите все присутствующие эквивалентные классы.</w:t>
      </w:r>
    </w:p>
    <w:p w14:paraId="5F179A92" w14:textId="2791B63F" w:rsidR="00C228EC" w:rsidRPr="008F6F13" w:rsidRDefault="00C228EC" w:rsidP="00C228EC">
      <w:pPr>
        <w:spacing w:after="0" w:line="240" w:lineRule="auto"/>
        <w:rPr>
          <w:rFonts w:ascii="Bliss Pro" w:hAnsi="Bliss Pro"/>
          <w:sz w:val="24"/>
          <w:szCs w:val="24"/>
        </w:rPr>
      </w:pPr>
    </w:p>
    <w:p w14:paraId="1C09553F" w14:textId="15AF8FE3" w:rsidR="00C228EC" w:rsidRPr="008F6F13" w:rsidRDefault="00C228EC" w:rsidP="00C228EC">
      <w:pPr>
        <w:spacing w:after="0" w:line="240" w:lineRule="auto"/>
        <w:rPr>
          <w:rFonts w:ascii="Bliss Pro" w:hAnsi="Bliss Pro"/>
          <w:b/>
          <w:bCs/>
          <w:i/>
          <w:iCs/>
          <w:sz w:val="24"/>
          <w:szCs w:val="24"/>
        </w:rPr>
      </w:pPr>
      <w:r w:rsidRPr="008F6F13">
        <w:rPr>
          <w:rFonts w:ascii="Bliss Pro" w:hAnsi="Bliss Pro"/>
          <w:b/>
          <w:bCs/>
          <w:i/>
          <w:iCs/>
          <w:sz w:val="24"/>
          <w:szCs w:val="24"/>
        </w:rPr>
        <w:t>Решение</w:t>
      </w:r>
    </w:p>
    <w:p w14:paraId="0B2FBFC6" w14:textId="41DCCD45" w:rsidR="00832D22" w:rsidRPr="008F6F13" w:rsidRDefault="00832D22" w:rsidP="00C228EC">
      <w:pPr>
        <w:spacing w:after="0" w:line="240" w:lineRule="auto"/>
        <w:rPr>
          <w:rFonts w:ascii="Bliss Pro" w:hAnsi="Bliss Pro"/>
          <w:b/>
          <w:bCs/>
          <w:i/>
          <w:iCs/>
          <w:sz w:val="24"/>
          <w:szCs w:val="24"/>
        </w:rPr>
      </w:pPr>
    </w:p>
    <w:tbl>
      <w:tblPr>
        <w:tblStyle w:val="a4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61"/>
        <w:gridCol w:w="1701"/>
      </w:tblGrid>
      <w:tr w:rsidR="00832D22" w:rsidRPr="008F6F13" w14:paraId="39E0DA1C" w14:textId="77777777" w:rsidTr="005A03C4">
        <w:tc>
          <w:tcPr>
            <w:tcW w:w="1761" w:type="dxa"/>
          </w:tcPr>
          <w:p w14:paraId="1129F2AE" w14:textId="0E8132DE" w:rsidR="00832D22" w:rsidRPr="008F6F13" w:rsidRDefault="00832D22" w:rsidP="00DB5733">
            <w:pPr>
              <w:pStyle w:val="a3"/>
              <w:ind w:left="0"/>
              <w:jc w:val="center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b/>
                <w:bCs/>
                <w:sz w:val="24"/>
                <w:szCs w:val="24"/>
              </w:rPr>
              <w:t>Вес, кг</w:t>
            </w:r>
          </w:p>
        </w:tc>
        <w:tc>
          <w:tcPr>
            <w:tcW w:w="1701" w:type="dxa"/>
          </w:tcPr>
          <w:p w14:paraId="114FB509" w14:textId="372E178E" w:rsidR="00832D22" w:rsidRPr="008F6F13" w:rsidRDefault="00832D22" w:rsidP="00DB5733">
            <w:pPr>
              <w:pStyle w:val="a3"/>
              <w:ind w:left="0" w:hanging="105"/>
              <w:jc w:val="center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b/>
                <w:bCs/>
                <w:sz w:val="24"/>
                <w:szCs w:val="24"/>
              </w:rPr>
              <w:t>Скидка</w:t>
            </w:r>
          </w:p>
        </w:tc>
      </w:tr>
      <w:tr w:rsidR="00832D22" w:rsidRPr="008F6F13" w14:paraId="4D9095C5" w14:textId="77777777" w:rsidTr="005A03C4">
        <w:tc>
          <w:tcPr>
            <w:tcW w:w="1761" w:type="dxa"/>
          </w:tcPr>
          <w:p w14:paraId="393F4CE2" w14:textId="1F2A6B79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 w:cs="Cambria Math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1 - 4</w:t>
            </w:r>
          </w:p>
        </w:tc>
        <w:tc>
          <w:tcPr>
            <w:tcW w:w="1701" w:type="dxa"/>
          </w:tcPr>
          <w:p w14:paraId="4C755D7E" w14:textId="60053413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0 %</w:t>
            </w:r>
          </w:p>
        </w:tc>
      </w:tr>
      <w:tr w:rsidR="00832D22" w:rsidRPr="008F6F13" w14:paraId="40EB29CA" w14:textId="77777777" w:rsidTr="005A03C4">
        <w:tc>
          <w:tcPr>
            <w:tcW w:w="1761" w:type="dxa"/>
          </w:tcPr>
          <w:p w14:paraId="021C34B9" w14:textId="70655AA5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5-9</w:t>
            </w:r>
          </w:p>
        </w:tc>
        <w:tc>
          <w:tcPr>
            <w:tcW w:w="1701" w:type="dxa"/>
          </w:tcPr>
          <w:p w14:paraId="0F1F5ACD" w14:textId="3A212F0F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5</w:t>
            </w:r>
            <w:r w:rsidRPr="008F6F13">
              <w:rPr>
                <w:rFonts w:ascii="Bliss Pro" w:hAnsi="Bliss Pro"/>
                <w:sz w:val="24"/>
                <w:szCs w:val="24"/>
              </w:rPr>
              <w:t xml:space="preserve"> %</w:t>
            </w:r>
          </w:p>
        </w:tc>
      </w:tr>
      <w:tr w:rsidR="00832D22" w:rsidRPr="008F6F13" w14:paraId="24FE25D2" w14:textId="77777777" w:rsidTr="005A03C4">
        <w:tc>
          <w:tcPr>
            <w:tcW w:w="1761" w:type="dxa"/>
          </w:tcPr>
          <w:p w14:paraId="18AF0785" w14:textId="56A620D7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10-14</w:t>
            </w:r>
          </w:p>
        </w:tc>
        <w:tc>
          <w:tcPr>
            <w:tcW w:w="1701" w:type="dxa"/>
          </w:tcPr>
          <w:p w14:paraId="0DC04AB1" w14:textId="5D7F89E4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1</w:t>
            </w:r>
            <w:r w:rsidRPr="008F6F13">
              <w:rPr>
                <w:rFonts w:ascii="Bliss Pro" w:hAnsi="Bliss Pro"/>
                <w:sz w:val="24"/>
                <w:szCs w:val="24"/>
              </w:rPr>
              <w:t>0 %</w:t>
            </w:r>
          </w:p>
        </w:tc>
      </w:tr>
      <w:tr w:rsidR="00832D22" w:rsidRPr="008F6F13" w14:paraId="07CE39A9" w14:textId="77777777" w:rsidTr="005A03C4">
        <w:tc>
          <w:tcPr>
            <w:tcW w:w="1761" w:type="dxa"/>
          </w:tcPr>
          <w:p w14:paraId="44FDA1A3" w14:textId="3EFB5D7C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 w:cs="Cambria Math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15-25</w:t>
            </w:r>
          </w:p>
        </w:tc>
        <w:tc>
          <w:tcPr>
            <w:tcW w:w="1701" w:type="dxa"/>
          </w:tcPr>
          <w:p w14:paraId="512EB478" w14:textId="080F3F45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15</w:t>
            </w:r>
            <w:r w:rsidRPr="008F6F13">
              <w:rPr>
                <w:rFonts w:ascii="Bliss Pro" w:hAnsi="Bliss Pro"/>
                <w:sz w:val="24"/>
                <w:szCs w:val="24"/>
              </w:rPr>
              <w:t>%</w:t>
            </w:r>
          </w:p>
        </w:tc>
      </w:tr>
      <w:tr w:rsidR="00832D22" w:rsidRPr="008F6F13" w14:paraId="2E750361" w14:textId="77777777" w:rsidTr="005A03C4">
        <w:tc>
          <w:tcPr>
            <w:tcW w:w="1761" w:type="dxa"/>
          </w:tcPr>
          <w:p w14:paraId="0D86C89D" w14:textId="5BE73BFD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 w:cs="Cambria Math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26-29</w:t>
            </w:r>
          </w:p>
        </w:tc>
        <w:tc>
          <w:tcPr>
            <w:tcW w:w="1701" w:type="dxa"/>
          </w:tcPr>
          <w:p w14:paraId="06CAD5B4" w14:textId="2122109B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0</w:t>
            </w:r>
            <w:r w:rsidRPr="008F6F13">
              <w:rPr>
                <w:rFonts w:ascii="Bliss Pro" w:hAnsi="Bliss Pro"/>
                <w:sz w:val="24"/>
                <w:szCs w:val="24"/>
              </w:rPr>
              <w:t>%</w:t>
            </w:r>
          </w:p>
        </w:tc>
      </w:tr>
      <w:tr w:rsidR="00832D22" w:rsidRPr="008F6F13" w14:paraId="5BD56D4D" w14:textId="77777777" w:rsidTr="005A03C4">
        <w:tc>
          <w:tcPr>
            <w:tcW w:w="1761" w:type="dxa"/>
          </w:tcPr>
          <w:p w14:paraId="770A4863" w14:textId="007185A9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 w:cs="Cambria Math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30-45</w:t>
            </w:r>
          </w:p>
        </w:tc>
        <w:tc>
          <w:tcPr>
            <w:tcW w:w="1701" w:type="dxa"/>
          </w:tcPr>
          <w:p w14:paraId="6087FBD8" w14:textId="3FB45EEB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20</w:t>
            </w:r>
            <w:r w:rsidRPr="008F6F13">
              <w:rPr>
                <w:rFonts w:ascii="Bliss Pro" w:hAnsi="Bliss Pro"/>
                <w:sz w:val="24"/>
                <w:szCs w:val="24"/>
              </w:rPr>
              <w:t>%</w:t>
            </w:r>
          </w:p>
        </w:tc>
      </w:tr>
      <w:tr w:rsidR="00832D22" w:rsidRPr="008F6F13" w14:paraId="4AFFF18B" w14:textId="77777777" w:rsidTr="005A03C4">
        <w:tc>
          <w:tcPr>
            <w:tcW w:w="1761" w:type="dxa"/>
          </w:tcPr>
          <w:p w14:paraId="4E744FB4" w14:textId="72717D99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 w:cs="Cambria Math"/>
                <w:sz w:val="24"/>
                <w:szCs w:val="24"/>
              </w:rPr>
            </w:pPr>
            <w:r w:rsidRPr="008F6F13">
              <w:rPr>
                <w:rFonts w:ascii="Bliss Pro" w:hAnsi="Bliss Pro" w:cs="Cambria Math"/>
                <w:sz w:val="24"/>
                <w:szCs w:val="24"/>
              </w:rPr>
              <w:t>46-</w:t>
            </w:r>
            <w:r w:rsidR="00CB30C7">
              <w:rPr>
                <w:rFonts w:ascii="Bliss Pro" w:hAnsi="Bliss Pro" w:cs="Cambria Math"/>
                <w:sz w:val="24"/>
                <w:szCs w:val="24"/>
              </w:rPr>
              <w:t>50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F228973" w14:textId="0C800FCA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0 %</w:t>
            </w:r>
          </w:p>
        </w:tc>
      </w:tr>
      <w:tr w:rsidR="00832D22" w:rsidRPr="008F6F13" w14:paraId="398A148D" w14:textId="77777777" w:rsidTr="005A03C4">
        <w:tc>
          <w:tcPr>
            <w:tcW w:w="1761" w:type="dxa"/>
          </w:tcPr>
          <w:p w14:paraId="5A0F616D" w14:textId="42ED3064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 w:cs="Cambria Math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 xml:space="preserve">&gt; </w:t>
            </w:r>
            <w:r w:rsidRPr="008F6F13">
              <w:rPr>
                <w:rFonts w:ascii="Bliss Pro" w:hAnsi="Bliss Pro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1B196D7D" w14:textId="10A9D9C2" w:rsidR="00832D22" w:rsidRPr="008F6F13" w:rsidRDefault="00832D22" w:rsidP="005A03C4">
            <w:pPr>
              <w:pStyle w:val="a3"/>
              <w:ind w:left="0" w:firstLine="567"/>
              <w:rPr>
                <w:rFonts w:ascii="Bliss Pro" w:hAnsi="Bliss Pro"/>
                <w:sz w:val="24"/>
                <w:szCs w:val="24"/>
              </w:rPr>
            </w:pPr>
            <w:r w:rsidRPr="008F6F13">
              <w:rPr>
                <w:rFonts w:ascii="Bliss Pro" w:hAnsi="Bliss Pro"/>
                <w:sz w:val="24"/>
                <w:szCs w:val="24"/>
              </w:rPr>
              <w:t>2</w:t>
            </w:r>
            <w:r w:rsidRPr="008F6F13">
              <w:rPr>
                <w:rFonts w:ascii="Bliss Pro" w:hAnsi="Bliss Pro"/>
                <w:sz w:val="24"/>
                <w:szCs w:val="24"/>
              </w:rPr>
              <w:t>5</w:t>
            </w:r>
            <w:r w:rsidRPr="008F6F13">
              <w:rPr>
                <w:rFonts w:ascii="Bliss Pro" w:hAnsi="Bliss Pro"/>
                <w:sz w:val="24"/>
                <w:szCs w:val="24"/>
              </w:rPr>
              <w:t>%</w:t>
            </w:r>
          </w:p>
        </w:tc>
      </w:tr>
    </w:tbl>
    <w:p w14:paraId="01432B49" w14:textId="77777777" w:rsidR="00832D22" w:rsidRPr="008F6F13" w:rsidRDefault="00832D22" w:rsidP="00832D22">
      <w:pPr>
        <w:pStyle w:val="a3"/>
        <w:ind w:left="0" w:firstLine="567"/>
        <w:rPr>
          <w:rFonts w:ascii="Bliss Pro" w:hAnsi="Bliss Pro"/>
          <w:sz w:val="24"/>
          <w:szCs w:val="24"/>
        </w:rPr>
      </w:pPr>
    </w:p>
    <w:p w14:paraId="4EBBAEB3" w14:textId="77777777" w:rsidR="00832D22" w:rsidRPr="008F6F13" w:rsidRDefault="00832D22" w:rsidP="00C228EC">
      <w:pPr>
        <w:spacing w:after="0" w:line="240" w:lineRule="auto"/>
        <w:rPr>
          <w:rFonts w:ascii="Bliss Pro" w:hAnsi="Bliss Pro"/>
          <w:b/>
          <w:bCs/>
          <w:i/>
          <w:iCs/>
          <w:sz w:val="24"/>
          <w:szCs w:val="24"/>
        </w:rPr>
      </w:pPr>
    </w:p>
    <w:sectPr w:rsidR="00832D22" w:rsidRPr="008F6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liss Pro">
    <w:panose1 w:val="02000506050000020004"/>
    <w:charset w:val="CC"/>
    <w:family w:val="auto"/>
    <w:pitch w:val="variable"/>
    <w:sig w:usb0="A00002EF" w:usb1="4000205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EA"/>
    <w:rsid w:val="001519EA"/>
    <w:rsid w:val="00832D22"/>
    <w:rsid w:val="008816F1"/>
    <w:rsid w:val="008F6F13"/>
    <w:rsid w:val="00A2584E"/>
    <w:rsid w:val="00C228EC"/>
    <w:rsid w:val="00CB30C7"/>
    <w:rsid w:val="00DB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F060"/>
  <w15:chartTrackingRefBased/>
  <w15:docId w15:val="{574681B8-7CDE-4401-B7FF-C930179A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22"/>
    <w:pPr>
      <w:ind w:left="720"/>
      <w:contextualSpacing/>
    </w:pPr>
    <w:rPr>
      <w:rFonts w:eastAsia="MS Mincho"/>
    </w:rPr>
  </w:style>
  <w:style w:type="table" w:styleId="a4">
    <w:name w:val="Table Grid"/>
    <w:basedOn w:val="a1"/>
    <w:uiPriority w:val="39"/>
    <w:rsid w:val="00832D22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Рибкіна Єлізавета Олександрівна</dc:creator>
  <cp:keywords/>
  <dc:description/>
  <cp:lastModifiedBy>Рибкіна Єлізавета Олександрівна</cp:lastModifiedBy>
  <cp:revision>6</cp:revision>
  <dcterms:created xsi:type="dcterms:W3CDTF">2023-07-05T12:20:00Z</dcterms:created>
  <dcterms:modified xsi:type="dcterms:W3CDTF">2023-07-05T12:29:00Z</dcterms:modified>
</cp:coreProperties>
</file>