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EADF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b/>
          <w:sz w:val="23"/>
          <w:szCs w:val="23"/>
        </w:rPr>
      </w:pPr>
      <w:bookmarkStart w:id="0" w:name="_heading=h.82ji7xqlczlk" w:colFirst="0" w:colLast="0"/>
      <w:bookmarkEnd w:id="0"/>
      <w:r w:rsidRPr="0051241D">
        <w:rPr>
          <w:rFonts w:ascii="Garamond" w:hAnsi="Garamond"/>
          <w:b/>
          <w:sz w:val="23"/>
          <w:szCs w:val="23"/>
        </w:rPr>
        <w:t>EXMO. SR. DESEMBARGADOR PRESIDENTE DO TRIBUNAL DE JUSTIÇA DO ESTADO DO RIO DE JANEIRO</w:t>
      </w:r>
    </w:p>
    <w:p w14:paraId="1AEB491A" w14:textId="77777777" w:rsidR="00E80A89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</w:p>
    <w:p w14:paraId="4F6026FD" w14:textId="77777777" w:rsidR="00E80A89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</w:p>
    <w:p w14:paraId="36C488C2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</w:p>
    <w:p w14:paraId="2CBF53F1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Órgão Especial – Processo de Origem: 0021549-38.1998.8.19.0000</w:t>
      </w:r>
    </w:p>
    <w:p w14:paraId="430419BF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</w:p>
    <w:p w14:paraId="0F5C7C05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</w:p>
    <w:p w14:paraId="6A0E982B" w14:textId="3598F74F" w:rsidR="00E80A89" w:rsidRPr="0051241D" w:rsidRDefault="00F97C98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  <w:r>
        <w:rPr>
          <w:rFonts w:ascii="Garamond" w:hAnsi="Garamond"/>
          <w:b/>
          <w:sz w:val="23"/>
          <w:szCs w:val="23"/>
        </w:rPr>
        <w:t xml:space="preserve">, </w:t>
      </w:r>
      <w:r>
        <w:rPr>
          <w:rFonts w:ascii="Garamond" w:hAnsi="Garamond"/>
          <w:bCs/>
          <w:sz w:val="23"/>
          <w:szCs w:val="23"/>
        </w:rPr>
        <w:t xml:space="preserve">NACIONALIDADE, PROFISSAO, ESTADOCIVIL, Identidade nº </w:t>
      </w:r>
      <w:r w:rsidRPr="004A4079">
        <w:rPr>
          <w:rFonts w:ascii="Garamond" w:hAnsi="Garamond"/>
          <w:bCs/>
          <w:sz w:val="23"/>
          <w:szCs w:val="23"/>
        </w:rPr>
        <w:t>IDENTIDADE</w:t>
      </w:r>
      <w:r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>
        <w:rPr>
          <w:rFonts w:ascii="Garamond" w:hAnsi="Garamond"/>
          <w:bCs/>
          <w:sz w:val="23"/>
          <w:szCs w:val="23"/>
        </w:rPr>
        <w:t>ENDERECO</w:t>
      </w:r>
      <w:r w:rsidRPr="00574EAE">
        <w:rPr>
          <w:rFonts w:ascii="Garamond" w:hAnsi="Garamond"/>
          <w:bCs/>
          <w:sz w:val="23"/>
          <w:szCs w:val="23"/>
        </w:rPr>
        <w:t>, CEP ${cep}</w:t>
      </w:r>
      <w:r w:rsidR="00E80A89" w:rsidRPr="0051241D">
        <w:rPr>
          <w:rFonts w:ascii="Garamond" w:hAnsi="Garamond"/>
          <w:sz w:val="23"/>
          <w:szCs w:val="23"/>
        </w:rPr>
        <w:t xml:space="preserve">, vem, respeitosamente, por </w:t>
      </w:r>
      <w:r w:rsidR="00E80A89">
        <w:rPr>
          <w:rFonts w:ascii="Garamond" w:hAnsi="Garamond"/>
          <w:sz w:val="23"/>
          <w:szCs w:val="23"/>
        </w:rPr>
        <w:t>seus advogados</w:t>
      </w:r>
      <w:r w:rsidR="00E80A89" w:rsidRPr="0051241D">
        <w:rPr>
          <w:rFonts w:ascii="Garamond" w:hAnsi="Garamond"/>
          <w:sz w:val="23"/>
          <w:szCs w:val="23"/>
        </w:rPr>
        <w:t xml:space="preserve">, E-mail: </w:t>
      </w:r>
      <w:hyperlink r:id="rId8" w:history="1">
        <w:r w:rsidR="00E80A89" w:rsidRPr="0051241D">
          <w:rPr>
            <w:rStyle w:val="Hyperlink"/>
            <w:rFonts w:ascii="Garamond" w:hAnsi="Garamond"/>
            <w:sz w:val="23"/>
            <w:szCs w:val="23"/>
          </w:rPr>
          <w:t>liz.wf@hotmail.com</w:t>
        </w:r>
      </w:hyperlink>
      <w:r w:rsidR="00E80A89" w:rsidRPr="00E80A89">
        <w:rPr>
          <w:rFonts w:ascii="Garamond" w:hAnsi="Garamond"/>
        </w:rPr>
        <w:t xml:space="preserve"> </w:t>
      </w:r>
      <w:r w:rsidR="00E80A89" w:rsidRPr="008C606A">
        <w:rPr>
          <w:rStyle w:val="Hyperlink"/>
          <w:rFonts w:ascii="Garamond" w:hAnsi="Garamond"/>
          <w:color w:val="auto"/>
          <w:u w:val="none"/>
        </w:rPr>
        <w:t>e</w:t>
      </w:r>
      <w:r w:rsidR="00E80A89" w:rsidRPr="008C606A">
        <w:rPr>
          <w:rStyle w:val="Hyperlink"/>
          <w:rFonts w:ascii="Garamond" w:hAnsi="Garamond"/>
        </w:rPr>
        <w:t xml:space="preserve"> contato@masulloeaguiar.com</w:t>
      </w:r>
      <w:r w:rsidR="00E80A89" w:rsidRPr="0051241D">
        <w:rPr>
          <w:rFonts w:ascii="Garamond" w:hAnsi="Garamond"/>
          <w:sz w:val="23"/>
          <w:szCs w:val="23"/>
        </w:rPr>
        <w:t xml:space="preserve">, requerer a autuação do cumprimento da sentença em face de </w:t>
      </w:r>
      <w:r w:rsidR="00E80A89" w:rsidRPr="0051241D">
        <w:rPr>
          <w:rFonts w:ascii="Garamond" w:hAnsi="Garamond"/>
          <w:b/>
          <w:bCs/>
          <w:sz w:val="23"/>
          <w:szCs w:val="23"/>
        </w:rPr>
        <w:t>ESTADO DO RIO DE JANEIRO</w:t>
      </w:r>
      <w:r w:rsidR="00E80A89" w:rsidRPr="0051241D">
        <w:rPr>
          <w:rFonts w:ascii="Garamond" w:hAnsi="Garamond"/>
          <w:sz w:val="23"/>
          <w:szCs w:val="23"/>
        </w:rPr>
        <w:t>, pessoa jurídica de direito público interno, CNPJ nº 42498600/0001-71, com sede à Rua do Carmo, nº 27, 13º andar, centro, Rio de Janeiro/RJ, CEP 20.011.020, em Mandado de Segurança nº: 0021549-38.1998.8.19.0000 (1998.004.00627), conforme decisão que deferiu o desmembramento da liquidação (</w:t>
      </w:r>
      <w:r w:rsidR="00E80A89" w:rsidRPr="00E80A89">
        <w:rPr>
          <w:rFonts w:ascii="Garamond" w:hAnsi="Garamond"/>
          <w:b/>
          <w:bCs/>
          <w:color w:val="0070C0"/>
          <w:sz w:val="23"/>
          <w:szCs w:val="23"/>
        </w:rPr>
        <w:t>Doc. 01</w:t>
      </w:r>
      <w:r w:rsidR="00E80A89" w:rsidRPr="0051241D">
        <w:rPr>
          <w:rFonts w:ascii="Garamond" w:hAnsi="Garamond"/>
          <w:sz w:val="23"/>
          <w:szCs w:val="23"/>
        </w:rPr>
        <w:t xml:space="preserve">) do presente, em razão da complexidade </w:t>
      </w:r>
      <w:r w:rsidR="00E80A89" w:rsidRPr="0051241D">
        <w:rPr>
          <w:rFonts w:ascii="Garamond" w:hAnsi="Garamond"/>
          <w:b/>
          <w:bCs/>
          <w:sz w:val="23"/>
          <w:szCs w:val="23"/>
        </w:rPr>
        <w:t>e do volume de cálculos formulados</w:t>
      </w:r>
      <w:r w:rsidR="00E80A89" w:rsidRPr="0051241D">
        <w:rPr>
          <w:rFonts w:ascii="Garamond" w:hAnsi="Garamond"/>
          <w:sz w:val="23"/>
          <w:szCs w:val="23"/>
        </w:rPr>
        <w:t>, e explicitar e requerer o que se segue.</w:t>
      </w:r>
    </w:p>
    <w:p w14:paraId="4CF086FB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42773176" w14:textId="77777777" w:rsidR="00E80A89" w:rsidRPr="0051241D" w:rsidRDefault="00E80A89" w:rsidP="00E80A89">
      <w:pPr>
        <w:pStyle w:val="ListParagraph"/>
        <w:numPr>
          <w:ilvl w:val="0"/>
          <w:numId w:val="1"/>
        </w:numPr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Da Competência</w:t>
      </w:r>
    </w:p>
    <w:p w14:paraId="71B15361" w14:textId="77777777" w:rsidR="00E80A89" w:rsidRPr="0051241D" w:rsidRDefault="00E80A89" w:rsidP="00E80A89">
      <w:pPr>
        <w:spacing w:after="0"/>
        <w:jc w:val="both"/>
        <w:rPr>
          <w:rFonts w:ascii="Garamond" w:hAnsi="Garamond"/>
          <w:b/>
          <w:sz w:val="23"/>
          <w:szCs w:val="23"/>
        </w:rPr>
      </w:pPr>
    </w:p>
    <w:p w14:paraId="3AD8B66F" w14:textId="77777777" w:rsidR="00E80A89" w:rsidRPr="0051241D" w:rsidRDefault="00E80A89" w:rsidP="00E80A89">
      <w:pPr>
        <w:spacing w:after="0"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 </w:t>
      </w:r>
      <w:r w:rsidRPr="0051241D">
        <w:rPr>
          <w:rFonts w:ascii="Garamond" w:hAnsi="Garamond"/>
          <w:sz w:val="23"/>
          <w:szCs w:val="23"/>
        </w:rPr>
        <w:tab/>
        <w:t>Foi determinado às fls. 1.007, a pedido do Estado do Rio de Janeiro (fls.1.004/1.005), o desmembramento da liquidação/execução de sentença Coletiva (</w:t>
      </w:r>
      <w:r w:rsidRPr="00E80A89">
        <w:rPr>
          <w:rFonts w:ascii="Garamond" w:hAnsi="Garamond"/>
          <w:b/>
          <w:bCs/>
          <w:color w:val="0070C0"/>
          <w:sz w:val="23"/>
          <w:szCs w:val="23"/>
        </w:rPr>
        <w:t>Doc. 01</w:t>
      </w:r>
      <w:r w:rsidRPr="0051241D">
        <w:rPr>
          <w:rFonts w:ascii="Garamond" w:hAnsi="Garamond"/>
          <w:sz w:val="23"/>
          <w:szCs w:val="23"/>
        </w:rPr>
        <w:t>).</w:t>
      </w:r>
    </w:p>
    <w:p w14:paraId="26DBA674" w14:textId="77777777" w:rsidR="00E80A89" w:rsidRPr="0051241D" w:rsidRDefault="00E80A89" w:rsidP="00E80A89">
      <w:pPr>
        <w:spacing w:after="0" w:line="24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 </w:t>
      </w:r>
    </w:p>
    <w:p w14:paraId="538D79B8" w14:textId="77777777" w:rsidR="00E80A89" w:rsidRPr="0051241D" w:rsidRDefault="00E80A89" w:rsidP="00E80A89">
      <w:pPr>
        <w:pStyle w:val="ListParagraph"/>
        <w:numPr>
          <w:ilvl w:val="0"/>
          <w:numId w:val="1"/>
        </w:numPr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Da Tempestividade</w:t>
      </w:r>
    </w:p>
    <w:p w14:paraId="75836FEB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4E696FAC" w14:textId="77777777" w:rsidR="00E80A89" w:rsidRPr="0051241D" w:rsidRDefault="00E80A89" w:rsidP="00E80A89">
      <w:pPr>
        <w:spacing w:after="0"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Ora, o termo inicial da Execução ocorre da data em que teriam sido </w:t>
      </w:r>
      <w:r w:rsidRPr="0051241D">
        <w:rPr>
          <w:rFonts w:ascii="Garamond" w:hAnsi="Garamond"/>
          <w:sz w:val="23"/>
          <w:szCs w:val="23"/>
          <w:u w:val="single"/>
        </w:rPr>
        <w:t>apresentados os cálculos liquidados da Execução</w:t>
      </w:r>
      <w:r w:rsidRPr="0051241D">
        <w:rPr>
          <w:rFonts w:ascii="Garamond" w:hAnsi="Garamond"/>
          <w:sz w:val="23"/>
          <w:szCs w:val="23"/>
        </w:rPr>
        <w:t>, contudo, isto não ocorreu até o presente momento, conforme manifestação do próprio Estado do Rio de Janeiro em Ação de outro servidor (</w:t>
      </w:r>
      <w:r w:rsidRPr="00E80A89">
        <w:rPr>
          <w:rFonts w:ascii="Garamond" w:hAnsi="Garamond"/>
          <w:b/>
          <w:color w:val="0070C0"/>
          <w:sz w:val="23"/>
          <w:szCs w:val="23"/>
        </w:rPr>
        <w:t>Doc. 02</w:t>
      </w:r>
      <w:r w:rsidRPr="0051241D">
        <w:rPr>
          <w:rFonts w:ascii="Garamond" w:hAnsi="Garamond"/>
          <w:sz w:val="23"/>
          <w:szCs w:val="23"/>
        </w:rPr>
        <w:t>).</w:t>
      </w:r>
    </w:p>
    <w:p w14:paraId="3DEE0981" w14:textId="77777777" w:rsidR="00E80A89" w:rsidRPr="0051241D" w:rsidRDefault="00E80A89" w:rsidP="00E80A89">
      <w:pPr>
        <w:spacing w:after="0"/>
        <w:ind w:firstLine="709"/>
        <w:jc w:val="both"/>
        <w:rPr>
          <w:rFonts w:ascii="Garamond" w:hAnsi="Garamond"/>
          <w:sz w:val="23"/>
          <w:szCs w:val="23"/>
        </w:rPr>
      </w:pPr>
    </w:p>
    <w:p w14:paraId="6FEF628B" w14:textId="77777777" w:rsidR="00E80A89" w:rsidRPr="0051241D" w:rsidRDefault="00E80A89" w:rsidP="00E80A89">
      <w:pPr>
        <w:spacing w:after="0"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Nesse sentido já manifestou o STJ diversas vezes, não ocorre prescrição de sentença ilíquida, </w:t>
      </w:r>
      <w:r w:rsidRPr="0051241D">
        <w:rPr>
          <w:rFonts w:ascii="Garamond" w:hAnsi="Garamond"/>
          <w:i/>
          <w:sz w:val="23"/>
          <w:szCs w:val="23"/>
        </w:rPr>
        <w:t>in verbis</w:t>
      </w:r>
      <w:r w:rsidRPr="0051241D">
        <w:rPr>
          <w:rFonts w:ascii="Garamond" w:hAnsi="Garamond"/>
          <w:sz w:val="23"/>
          <w:szCs w:val="23"/>
        </w:rPr>
        <w:t>:</w:t>
      </w:r>
    </w:p>
    <w:p w14:paraId="4DA44FAD" w14:textId="77777777" w:rsidR="00E80A89" w:rsidRPr="0051241D" w:rsidRDefault="00E80A89" w:rsidP="00E80A89">
      <w:pPr>
        <w:spacing w:after="0" w:line="240" w:lineRule="auto"/>
        <w:ind w:left="2268"/>
        <w:jc w:val="both"/>
        <w:rPr>
          <w:rFonts w:ascii="Garamond" w:hAnsi="Garamond"/>
          <w:sz w:val="20"/>
          <w:szCs w:val="19"/>
        </w:rPr>
      </w:pPr>
      <w:r w:rsidRPr="0051241D">
        <w:rPr>
          <w:rFonts w:ascii="Garamond" w:hAnsi="Garamond"/>
          <w:sz w:val="20"/>
          <w:szCs w:val="19"/>
        </w:rPr>
        <w:t xml:space="preserve">RECURSO ESPECIAL Nº 1.606.582 - PE (2016/0149037-9) </w:t>
      </w:r>
      <w:proofErr w:type="gramStart"/>
      <w:r w:rsidRPr="0051241D">
        <w:rPr>
          <w:rFonts w:ascii="Garamond" w:hAnsi="Garamond"/>
          <w:sz w:val="20"/>
          <w:szCs w:val="19"/>
        </w:rPr>
        <w:t>RELATOR :</w:t>
      </w:r>
      <w:proofErr w:type="gramEnd"/>
      <w:r w:rsidRPr="0051241D">
        <w:rPr>
          <w:rFonts w:ascii="Garamond" w:hAnsi="Garamond"/>
          <w:sz w:val="20"/>
          <w:szCs w:val="19"/>
        </w:rPr>
        <w:t xml:space="preserve"> MINISTRO NAPOLEÃO NUNES MAIA FILHO RECORRENTE : SINDICATO DOS TRABALHADORES PÚBLICOS FEDERAIS DA SAÚDE E PREVIDÊNCIA SOCIAL NO ESTADO DE PERNAMBUCO - SINDPREV/PE ADVOGADA : MARIA LÚCIA SOARES DE ALBUQUERQUE MARQUES E OUTRO(S) - PE003670 RECORRIDO: UNIÃO DECISÃO: PROCESSUAL CIVIL E ADMINISTRATIVO. </w:t>
      </w:r>
      <w:r w:rsidRPr="0051241D">
        <w:rPr>
          <w:rFonts w:ascii="Garamond" w:hAnsi="Garamond"/>
          <w:sz w:val="20"/>
          <w:szCs w:val="19"/>
          <w:u w:val="single"/>
        </w:rPr>
        <w:t>DISCUSSÃO SOBRE O TRANSCURSO DO PRAZO PRESCRICIONAL DECORRENTE DE ATO DO PODER JUDICIÁRIO QUE DETERMINA O DESMEMBRAMENTO DO FEITO</w:t>
      </w:r>
      <w:r w:rsidRPr="0051241D">
        <w:rPr>
          <w:rFonts w:ascii="Garamond" w:hAnsi="Garamond"/>
          <w:sz w:val="20"/>
          <w:szCs w:val="19"/>
        </w:rPr>
        <w:t xml:space="preserve">. </w:t>
      </w:r>
      <w:r w:rsidRPr="0051241D">
        <w:rPr>
          <w:rFonts w:ascii="Garamond" w:hAnsi="Garamond"/>
          <w:b/>
          <w:sz w:val="20"/>
          <w:szCs w:val="19"/>
          <w:u w:val="single"/>
        </w:rPr>
        <w:t>SENTENÇA ILÍQUIDA NÃO COMPORTA EXECUÇÃO</w:t>
      </w:r>
      <w:r w:rsidRPr="0051241D">
        <w:rPr>
          <w:rFonts w:ascii="Garamond" w:hAnsi="Garamond"/>
          <w:sz w:val="20"/>
          <w:szCs w:val="19"/>
        </w:rPr>
        <w:t xml:space="preserve">, POR ISSO NÃO TRANSCORRE O LAPSO PRESCRICIONAL. CONTRA A SUA FORÇA EXECUTÓRIA, ANTES DO SEU ACERTAMENTO. PRECEDENTES: AGRG NO ARESP. 664.993/RJ, REL. MIN. </w:t>
      </w:r>
      <w:r w:rsidRPr="0051241D">
        <w:rPr>
          <w:rFonts w:ascii="Garamond" w:hAnsi="Garamond"/>
          <w:sz w:val="20"/>
          <w:szCs w:val="19"/>
        </w:rPr>
        <w:lastRenderedPageBreak/>
        <w:t xml:space="preserve">NAPOLEÃO NUNES MAIA FILHO, DJE 31.3.2016; AGRG NO RESP. 1.499.557/RJ, REL. MIN. </w:t>
      </w:r>
      <w:r w:rsidRPr="00F97C98">
        <w:rPr>
          <w:rFonts w:ascii="Garamond" w:hAnsi="Garamond"/>
          <w:sz w:val="20"/>
          <w:szCs w:val="19"/>
        </w:rPr>
        <w:t xml:space="preserve">HUMBERTO MARTINS, DJE 20.2.2015; AGRG NO RESP. 1.444.185/RS, REL. MIN. HERMAN BENJAMIN, DJE 24.6.2014. </w:t>
      </w:r>
      <w:r w:rsidRPr="0051241D">
        <w:rPr>
          <w:rFonts w:ascii="Garamond" w:hAnsi="Garamond"/>
          <w:sz w:val="20"/>
          <w:szCs w:val="19"/>
        </w:rPr>
        <w:t>RECURSO ESPECIAL PROVIDO, A FIM DE AFASTAR A PRESCRIÇÃO E DETERMINAR O RETORNO DOS AUTOS À ORIGEM PARA FINALIZAR A FASE DE LIQUIDAÇÃO E DAR INÍCIO À EXECUÇÃO DO JULGADO.</w:t>
      </w:r>
    </w:p>
    <w:p w14:paraId="33919051" w14:textId="77777777" w:rsidR="00E80A89" w:rsidRDefault="00E80A89" w:rsidP="00E80A89">
      <w:pPr>
        <w:spacing w:after="0"/>
        <w:ind w:left="2268"/>
        <w:jc w:val="both"/>
        <w:rPr>
          <w:rFonts w:ascii="Garamond" w:hAnsi="Garamond"/>
          <w:sz w:val="20"/>
          <w:szCs w:val="19"/>
        </w:rPr>
      </w:pPr>
      <w:r w:rsidRPr="0051241D">
        <w:rPr>
          <w:rFonts w:ascii="Garamond" w:hAnsi="Garamond"/>
          <w:sz w:val="20"/>
          <w:szCs w:val="19"/>
        </w:rPr>
        <w:t xml:space="preserve">1.   Trata-se de [...]. 5.   Contudo, a questão do transcurso do prazo prescricional, decorrente de ato do Poder Judiciário que determina o desmembramento do feito, ainda não foi objeto de debate. 6.   [...]. 9.   O acórdão proferido pelo TRF da 5a. Região, relata que o SINDSPREV requereu, no dia 14.3.2008 a intimação da União para apresentar as fichas financeiras dos substituídos, de forma a permitir a apresentação da memória de cálculo atualizada do processo originário desmembrado; o Magistrado teria proferido decisão no dia 19.8.2008, determinando o desmembramento do feito em grupos de 20 substituídos e intimação da União para apresentar as fichas financeiras de cada um deles. O Magistrado entendeu que o desmembramento ocorreu após a prescrição, fixando como marco final, 30.8.2011, ou seja, após o quinquênio do trânsito em julgado da ação de conhecimento. 10.  Portanto, a análise que deve ser feita por esta Turma é: suspende-se ou interrompe-se a prescrição o ato do Juiz que determina o desmembramento do feito para a promoção da execução? Tratando-se de sentença ilíquida, ocorreria a prescrição, sem antes promover todos os atos que o Magistrado determinou para dar início à execução? 11.  </w:t>
      </w:r>
      <w:r w:rsidRPr="0051241D">
        <w:rPr>
          <w:rFonts w:ascii="Garamond" w:hAnsi="Garamond"/>
          <w:b/>
          <w:sz w:val="20"/>
          <w:szCs w:val="19"/>
          <w:u w:val="single"/>
        </w:rPr>
        <w:t>Esta Corte, inúmeras vezes, já se manifestou que não ocorre a prescrição de sentença ilíquida</w:t>
      </w:r>
      <w:r w:rsidRPr="0051241D">
        <w:rPr>
          <w:rFonts w:ascii="Garamond" w:hAnsi="Garamond"/>
          <w:sz w:val="20"/>
          <w:szCs w:val="19"/>
        </w:rPr>
        <w:t>. A saber, citem-se precedentes: [...]</w:t>
      </w:r>
      <w:proofErr w:type="gramStart"/>
      <w:r w:rsidRPr="0051241D">
        <w:rPr>
          <w:rFonts w:ascii="Garamond" w:hAnsi="Garamond"/>
          <w:sz w:val="20"/>
          <w:szCs w:val="19"/>
        </w:rPr>
        <w:t>AgRg  no</w:t>
      </w:r>
      <w:proofErr w:type="gramEnd"/>
      <w:r w:rsidRPr="0051241D">
        <w:rPr>
          <w:rFonts w:ascii="Garamond" w:hAnsi="Garamond"/>
          <w:sz w:val="20"/>
          <w:szCs w:val="19"/>
        </w:rPr>
        <w:t xml:space="preserve">  Ag  1.418.380/RS,  Rel. Min. ARNALDO ESTEVES LIMA,  DJe 2.2.2012; AgRg no </w:t>
      </w:r>
      <w:proofErr w:type="spellStart"/>
      <w:r w:rsidRPr="0051241D">
        <w:rPr>
          <w:rFonts w:ascii="Garamond" w:hAnsi="Garamond"/>
          <w:sz w:val="20"/>
          <w:szCs w:val="19"/>
        </w:rPr>
        <w:t>REsp.</w:t>
      </w:r>
      <w:proofErr w:type="spellEnd"/>
      <w:r w:rsidRPr="0051241D">
        <w:rPr>
          <w:rFonts w:ascii="Garamond" w:hAnsi="Garamond"/>
          <w:sz w:val="20"/>
          <w:szCs w:val="19"/>
        </w:rPr>
        <w:t xml:space="preserve"> 1.212.018/DF, Rel. Min. HUMBERTO MARTINS, </w:t>
      </w:r>
      <w:proofErr w:type="gramStart"/>
      <w:r w:rsidRPr="0051241D">
        <w:rPr>
          <w:rFonts w:ascii="Garamond" w:hAnsi="Garamond"/>
          <w:sz w:val="20"/>
          <w:szCs w:val="19"/>
        </w:rPr>
        <w:t>DJe  13.9.2011</w:t>
      </w:r>
      <w:proofErr w:type="gramEnd"/>
      <w:r w:rsidRPr="0051241D">
        <w:rPr>
          <w:rFonts w:ascii="Garamond" w:hAnsi="Garamond"/>
          <w:sz w:val="20"/>
          <w:szCs w:val="19"/>
        </w:rPr>
        <w:t xml:space="preserve">  e  </w:t>
      </w:r>
      <w:proofErr w:type="spellStart"/>
      <w:r w:rsidRPr="0051241D">
        <w:rPr>
          <w:rFonts w:ascii="Garamond" w:hAnsi="Garamond"/>
          <w:sz w:val="20"/>
          <w:szCs w:val="19"/>
        </w:rPr>
        <w:t>REsp.</w:t>
      </w:r>
      <w:proofErr w:type="spellEnd"/>
      <w:r w:rsidRPr="0051241D">
        <w:rPr>
          <w:rFonts w:ascii="Garamond" w:hAnsi="Garamond"/>
          <w:sz w:val="20"/>
          <w:szCs w:val="19"/>
        </w:rPr>
        <w:t xml:space="preserve">  1.103.716/</w:t>
      </w:r>
      <w:proofErr w:type="gramStart"/>
      <w:r w:rsidRPr="0051241D">
        <w:rPr>
          <w:rFonts w:ascii="Garamond" w:hAnsi="Garamond"/>
          <w:sz w:val="20"/>
          <w:szCs w:val="19"/>
        </w:rPr>
        <w:t>PR  Rel.</w:t>
      </w:r>
      <w:proofErr w:type="gramEnd"/>
      <w:r w:rsidRPr="0051241D">
        <w:rPr>
          <w:rFonts w:ascii="Garamond" w:hAnsi="Garamond"/>
          <w:sz w:val="20"/>
          <w:szCs w:val="19"/>
        </w:rPr>
        <w:t xml:space="preserve"> Min. BENEDITO GONÇALVES, DJe 14.6.2010. 2.  [...]AgRg no AREsp. 664.993/RJ, Rel. Min. NAPOLEÃO NUNES MAIA FILHO, DJe 31.3.2016). </w:t>
      </w:r>
      <w:proofErr w:type="gramStart"/>
      <w:r w:rsidRPr="00C77D5F">
        <w:rPr>
          <w:rFonts w:ascii="Garamond" w:hAnsi="Garamond"/>
          <w:sz w:val="20"/>
          <w:szCs w:val="19"/>
        </w:rPr>
        <w:t>[...](</w:t>
      </w:r>
      <w:proofErr w:type="gramEnd"/>
      <w:r w:rsidRPr="00C77D5F">
        <w:rPr>
          <w:rFonts w:ascii="Garamond" w:hAnsi="Garamond"/>
          <w:sz w:val="20"/>
          <w:szCs w:val="19"/>
        </w:rPr>
        <w:t xml:space="preserve">AgRg no </w:t>
      </w:r>
      <w:proofErr w:type="spellStart"/>
      <w:r w:rsidRPr="00C77D5F">
        <w:rPr>
          <w:rFonts w:ascii="Garamond" w:hAnsi="Garamond"/>
          <w:sz w:val="20"/>
          <w:szCs w:val="19"/>
        </w:rPr>
        <w:t>REsp.</w:t>
      </w:r>
      <w:proofErr w:type="spellEnd"/>
      <w:r w:rsidRPr="00C77D5F">
        <w:rPr>
          <w:rFonts w:ascii="Garamond" w:hAnsi="Garamond"/>
          <w:sz w:val="20"/>
          <w:szCs w:val="19"/>
        </w:rPr>
        <w:t xml:space="preserve"> 1.499.557/RJ, Rel. </w:t>
      </w:r>
      <w:r w:rsidRPr="00664807">
        <w:rPr>
          <w:rFonts w:ascii="Garamond" w:hAnsi="Garamond"/>
          <w:sz w:val="20"/>
          <w:szCs w:val="19"/>
        </w:rPr>
        <w:t xml:space="preserve">Min. HUMBERTO MARTINS, DJe 20.2.2015). </w:t>
      </w:r>
      <w:proofErr w:type="gramStart"/>
      <w:r w:rsidRPr="00664807">
        <w:rPr>
          <w:rFonts w:ascii="Garamond" w:hAnsi="Garamond"/>
          <w:sz w:val="20"/>
          <w:szCs w:val="19"/>
        </w:rPr>
        <w:t>[...](</w:t>
      </w:r>
      <w:proofErr w:type="gramEnd"/>
      <w:r w:rsidRPr="00664807">
        <w:rPr>
          <w:rFonts w:ascii="Garamond" w:hAnsi="Garamond"/>
          <w:sz w:val="20"/>
          <w:szCs w:val="19"/>
        </w:rPr>
        <w:t xml:space="preserve">AgRg no </w:t>
      </w:r>
      <w:proofErr w:type="spellStart"/>
      <w:r w:rsidRPr="00664807">
        <w:rPr>
          <w:rFonts w:ascii="Garamond" w:hAnsi="Garamond"/>
          <w:sz w:val="20"/>
          <w:szCs w:val="19"/>
        </w:rPr>
        <w:t>REsp.</w:t>
      </w:r>
      <w:proofErr w:type="spellEnd"/>
      <w:r w:rsidRPr="00664807">
        <w:rPr>
          <w:rFonts w:ascii="Garamond" w:hAnsi="Garamond"/>
          <w:sz w:val="20"/>
          <w:szCs w:val="19"/>
        </w:rPr>
        <w:t xml:space="preserve"> 1.444.185/RS, Rel. Min. HERMAN BENJAMIN, DJe 24.6.2014). 12.  </w:t>
      </w:r>
      <w:r w:rsidRPr="0051241D">
        <w:rPr>
          <w:rFonts w:ascii="Garamond" w:hAnsi="Garamond"/>
          <w:sz w:val="20"/>
          <w:szCs w:val="19"/>
        </w:rPr>
        <w:t xml:space="preserve">No caso, o trânsito em julgado da ação de cognição ocorreu em 30.8.2006; o SINDSPREV requereu, no dia 14.3.2008 a intimação da União para apresentar as fichas financeiras dos substituídos (13.188 servidores público federais); o Magistrado teria proferido decisão no dia 19.8.2008, determinando o desmembramento do feito em grupos de 20 substituídos e que a União fosse intimada para apresentar as fichas financeiras de cada um deles; o Magistrado aplicou a prescrição entendendo que o desmembramento ocorreu após a prescrição, fixando como marco final, 30.8.2011, ou seja, após o quinquênio do trânsito em julgado da ação de conhecimento. 13.  Assim, observa-se que o Tribunal de origem não proferiu o entendimento conforme a jurisprudência desta Corte, pois aplicou a prescrição intercorrente, entendendo que o prazo </w:t>
      </w:r>
      <w:proofErr w:type="gramStart"/>
      <w:r w:rsidRPr="0051241D">
        <w:rPr>
          <w:rFonts w:ascii="Garamond" w:hAnsi="Garamond"/>
          <w:sz w:val="20"/>
          <w:szCs w:val="19"/>
        </w:rPr>
        <w:t>iniciou-se</w:t>
      </w:r>
      <w:proofErr w:type="gramEnd"/>
      <w:r w:rsidRPr="0051241D">
        <w:rPr>
          <w:rFonts w:ascii="Garamond" w:hAnsi="Garamond"/>
          <w:sz w:val="20"/>
          <w:szCs w:val="19"/>
        </w:rPr>
        <w:t xml:space="preserve"> com o trânsito em julgado da ação de cognição. </w:t>
      </w:r>
      <w:r w:rsidRPr="0051241D">
        <w:rPr>
          <w:rFonts w:ascii="Garamond" w:hAnsi="Garamond"/>
          <w:b/>
          <w:sz w:val="20"/>
          <w:szCs w:val="19"/>
          <w:u w:val="single"/>
        </w:rPr>
        <w:t>Contudo, por se tratar de sentença ilíquida, não teria como ocorrer o prazo prescricional no presente caso</w:t>
      </w:r>
      <w:r w:rsidRPr="0051241D">
        <w:rPr>
          <w:rFonts w:ascii="Garamond" w:hAnsi="Garamond"/>
          <w:sz w:val="20"/>
          <w:szCs w:val="19"/>
        </w:rPr>
        <w:t>; e, se porventura este ocorresse, teria que ser contabilizado da decisão que determinou o desmembramento e não do trânsito em julgado da ação originária. 14.  Por essas razões, dou provimento ao Recurso Especial, afastando-se a prescrição e determinando o retorno dos autos à origem, para dar continuidade ao processo de liquidação, devendo a União apresentar os documentos aptos a permitir que o Sindicato promova a execução dos seus substituídos. 15.  Publique-se. 16.  Intimações necessárias. Brasília (DF), 29 de março de 2017. NAPOLEÃO NUNES MAIA FILHO MINISTRO RELATOR (Ministro NAPOLEÃO NUNES MAIA FILHO, 03/04/2017) (</w:t>
      </w:r>
      <w:r w:rsidRPr="0051241D">
        <w:rPr>
          <w:rFonts w:ascii="Garamond" w:hAnsi="Garamond"/>
          <w:b/>
          <w:sz w:val="20"/>
          <w:szCs w:val="19"/>
        </w:rPr>
        <w:t>grifos nossos</w:t>
      </w:r>
      <w:r w:rsidRPr="0051241D">
        <w:rPr>
          <w:rFonts w:ascii="Garamond" w:hAnsi="Garamond"/>
          <w:sz w:val="20"/>
          <w:szCs w:val="19"/>
        </w:rPr>
        <w:t>)</w:t>
      </w:r>
    </w:p>
    <w:p w14:paraId="725A3F8D" w14:textId="77777777" w:rsidR="00E80A89" w:rsidRPr="0051241D" w:rsidRDefault="00E80A89" w:rsidP="00E80A89">
      <w:pPr>
        <w:spacing w:after="0"/>
        <w:ind w:left="2268"/>
        <w:jc w:val="both"/>
        <w:rPr>
          <w:rFonts w:ascii="Garamond" w:hAnsi="Garamond"/>
          <w:sz w:val="20"/>
          <w:szCs w:val="19"/>
        </w:rPr>
      </w:pPr>
    </w:p>
    <w:p w14:paraId="0B44F30C" w14:textId="77777777" w:rsidR="00E80A89" w:rsidRPr="0051241D" w:rsidRDefault="00E80A89" w:rsidP="00E80A89">
      <w:pPr>
        <w:spacing w:after="0"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Diante do exposto, resta clara a tempestividade da presente liquidação de sentença.</w:t>
      </w:r>
    </w:p>
    <w:p w14:paraId="6F2CB958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21CF68B2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Do pedido de Gratuidade de Justiça</w:t>
      </w:r>
    </w:p>
    <w:p w14:paraId="2CF034BB" w14:textId="77777777" w:rsidR="00E80A89" w:rsidRPr="0051241D" w:rsidRDefault="00E80A89" w:rsidP="00E80A89">
      <w:pPr>
        <w:spacing w:after="0" w:line="240" w:lineRule="auto"/>
        <w:rPr>
          <w:rFonts w:ascii="Garamond" w:hAnsi="Garamond"/>
          <w:sz w:val="23"/>
          <w:szCs w:val="23"/>
        </w:rPr>
      </w:pPr>
    </w:p>
    <w:p w14:paraId="1623A907" w14:textId="77777777" w:rsidR="00E80A89" w:rsidRPr="0051241D" w:rsidRDefault="00E80A89" w:rsidP="00E80A89">
      <w:pPr>
        <w:spacing w:after="0"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Requer seja reconhecido o direito da Autora quanto à isenção ao pagamento, uma vez que a parte é pessoa idosa, com idade superior a 60 (sessenta) anos, e possui renda mensal inferior a 10 (dez) salários </w:t>
      </w:r>
      <w:r w:rsidRPr="0051241D">
        <w:rPr>
          <w:rFonts w:ascii="Garamond" w:hAnsi="Garamond"/>
          <w:sz w:val="23"/>
          <w:szCs w:val="23"/>
        </w:rPr>
        <w:lastRenderedPageBreak/>
        <w:t>mínimos (conforme contracheques em anexo), encontrando-se, pois, isenta do pagamento das custas, conforme previsão legal expressa no artigo 17, X, da Lei Estadual nº 3.350. É ver:</w:t>
      </w:r>
    </w:p>
    <w:p w14:paraId="711822C5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</w:p>
    <w:p w14:paraId="45FAC65E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Art. 17 - São isentos do pagamento de custas:</w:t>
      </w:r>
    </w:p>
    <w:p w14:paraId="4098E614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(...)</w:t>
      </w:r>
    </w:p>
    <w:p w14:paraId="44BF769D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X – Os maiores de 60 (sessenta) anos que recebam até 10 salários mínimos.</w:t>
      </w:r>
    </w:p>
    <w:p w14:paraId="00364DB7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</w:p>
    <w:p w14:paraId="3E500F71" w14:textId="50433B83" w:rsidR="00E80A89" w:rsidRPr="0051241D" w:rsidRDefault="00E80A89" w:rsidP="00E80A89">
      <w:pPr>
        <w:spacing w:after="0"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Ainda, cumpre esclarecer que a Autora recebe menos de </w:t>
      </w:r>
      <w:r w:rsidR="00F97C98" w:rsidRPr="00F97C98">
        <w:rPr>
          <w:rFonts w:ascii="Garamond" w:hAnsi="Garamond"/>
          <w:sz w:val="23"/>
          <w:szCs w:val="23"/>
        </w:rPr>
        <w:t>S4L4RI0</w:t>
      </w:r>
      <w:r w:rsidRPr="0051241D">
        <w:rPr>
          <w:rFonts w:ascii="Garamond" w:hAnsi="Garamond"/>
          <w:sz w:val="23"/>
          <w:szCs w:val="23"/>
        </w:rPr>
        <w:t xml:space="preserve"> salários mínimos, e, por ser pessoa idosa, possui um alto gasto com plano de saúde, medicamentos e outros bens básicos de seu dia a dia. Nesse sentido, requer a concessão da gratuidade de justiça.</w:t>
      </w:r>
    </w:p>
    <w:p w14:paraId="206D311B" w14:textId="77777777" w:rsidR="00E80A89" w:rsidRPr="0051241D" w:rsidRDefault="00E80A89" w:rsidP="00E80A89">
      <w:pPr>
        <w:spacing w:after="0"/>
        <w:ind w:firstLine="709"/>
        <w:rPr>
          <w:rFonts w:ascii="Garamond" w:hAnsi="Garamond"/>
          <w:sz w:val="23"/>
          <w:szCs w:val="23"/>
        </w:rPr>
      </w:pPr>
    </w:p>
    <w:p w14:paraId="18018C83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Da possibilidade de representação particular</w:t>
      </w:r>
    </w:p>
    <w:p w14:paraId="0E783DCF" w14:textId="77777777" w:rsidR="00E80A89" w:rsidRPr="0051241D" w:rsidRDefault="00E80A89" w:rsidP="00E80A89">
      <w:pPr>
        <w:spacing w:after="0"/>
        <w:ind w:firstLine="1134"/>
        <w:rPr>
          <w:rFonts w:ascii="Garamond" w:hAnsi="Garamond"/>
          <w:b/>
          <w:sz w:val="23"/>
          <w:szCs w:val="23"/>
        </w:rPr>
      </w:pPr>
    </w:p>
    <w:p w14:paraId="35E7D4DD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 entidade sindical tem ampla legitimidade para defender os interesses da respectiva categoria dos substituídos, estejam eles nominados ou não na fase de conhecimento da ação, sendo desnecessária a autorização expressa e individualizada mediante procuração nos autos, seja para promover a ação de conhecimento, seja para promover a execução do julgado.</w:t>
      </w:r>
    </w:p>
    <w:p w14:paraId="19DDF1A3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728BBB66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Nos casos em que atua na condição de substituto processual, segundo faculdade conferida pelo disposto no art. 8º, III, da CRFB/88 e no art. 3 o da Lei n° 8.073/90, o sindicato defende os interesses de toda a categoria, e não somente dos associados, visando obter sentença condenatória de caráter genérico. </w:t>
      </w:r>
    </w:p>
    <w:p w14:paraId="75A1394E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45204BEA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É ampla a legitimação conferida aos sindicatos para representá-los, independentemente de filiação ou não dos trabalhadores à entidade, cabendo às entidades/organizações sindicais a defesa dos direitos e dos interesses, sejam coletivos ou individuais, de toda a categoria de trabalhadores, inclusive em questões judiciais ou em questões administrativas. Adaptando-se a orientação acima ao caso concreto, depreende-se que, uma vez que o sindicato-agravante detém a legitimidade extraordinária para a certificação do direito coletivo, na fase cognitiva, em prol de todos os trabalhadores da categoria, esta legitimidade extraordinária persiste, também, em sua fase executiva.</w:t>
      </w:r>
    </w:p>
    <w:p w14:paraId="030D1D1D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2922917E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Essa legitimidade extraordinária é ampla, abrangendo tanto a liquidação, como a execução dos créditos reconhecidos aos trabalhadores, independente da comprovação de filiação ao sindicato na fase de conhecimento.</w:t>
      </w:r>
    </w:p>
    <w:p w14:paraId="2E344BD8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274E695F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Inclusive, assentou-se no STF que o fato de se tratar de ação coletiva não representa obstáculo para que o interessado, favorecido pela sentença coletiva, promova, ele próprio, desde que integrante do grupo ou </w:t>
      </w:r>
      <w:r w:rsidRPr="0051241D">
        <w:rPr>
          <w:rFonts w:ascii="Garamond" w:hAnsi="Garamond"/>
          <w:b/>
          <w:sz w:val="23"/>
          <w:szCs w:val="23"/>
          <w:u w:val="single"/>
        </w:rPr>
        <w:t>categoria</w:t>
      </w:r>
      <w:r w:rsidRPr="0051241D">
        <w:rPr>
          <w:rFonts w:ascii="Garamond" w:hAnsi="Garamond"/>
          <w:sz w:val="23"/>
          <w:szCs w:val="23"/>
        </w:rPr>
        <w:t xml:space="preserve"> processualmente substituídos pela parte autora.</w:t>
      </w:r>
    </w:p>
    <w:p w14:paraId="062D3B6E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104D9D3E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Assim, possui o Servidor o direito de requerer por via particular a liquidação de sua Sentença.</w:t>
      </w:r>
    </w:p>
    <w:p w14:paraId="0C96026F" w14:textId="77777777" w:rsidR="00E80A89" w:rsidRPr="0051241D" w:rsidRDefault="00E80A89" w:rsidP="00E80A89">
      <w:pPr>
        <w:spacing w:after="0"/>
        <w:rPr>
          <w:rFonts w:ascii="Garamond" w:hAnsi="Garamond"/>
          <w:b/>
          <w:sz w:val="23"/>
          <w:szCs w:val="23"/>
        </w:rPr>
      </w:pPr>
    </w:p>
    <w:p w14:paraId="71E8048F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Prioridade Idoso</w:t>
      </w:r>
    </w:p>
    <w:p w14:paraId="6D03D08A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4664423B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Pleiteia ainda a Requerente a concessão do benefício da prioridade pessoal, nos termos da Lei nº 10.741/03, que concede o respectivo benefício a pessoas maiores de 60 (sessenta) anos.</w:t>
      </w:r>
    </w:p>
    <w:p w14:paraId="0F4DB444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33095E95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Dos Fatos</w:t>
      </w:r>
    </w:p>
    <w:p w14:paraId="097E57B8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4EF7DC4C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 parte exequente pertence à classe beneficiada pela Sentença em Mandado de Segurança Coletivo nº 0021549-38.1998.8.19.0000, o qual determinou que o Estado do Rio de Janeiro cumprisse o escalonamento previsto no Plano de Carreira do Magistério (Lei nº 1.614/90), o que passou a fazer após a decisão em abril de 2003, bem como efetuasse o pagamento dos valores referentes ao período em que não ocorreu o cumprimento, compreendido entre maio de 1998 a abril de 2003.</w:t>
      </w:r>
    </w:p>
    <w:p w14:paraId="15CB4121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318E4995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3AA9B49E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b/>
          <w:sz w:val="23"/>
          <w:szCs w:val="23"/>
          <w:u w:val="single"/>
        </w:rPr>
      </w:pPr>
      <w:r w:rsidRPr="0051241D">
        <w:rPr>
          <w:rFonts w:ascii="Garamond" w:hAnsi="Garamond"/>
          <w:b/>
          <w:sz w:val="23"/>
          <w:szCs w:val="23"/>
          <w:u w:val="single"/>
        </w:rPr>
        <w:t>Dados da parte Exequente:</w:t>
      </w:r>
    </w:p>
    <w:p w14:paraId="1B82E2EC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07484331" w14:textId="4A6C9442" w:rsidR="00E80A89" w:rsidRPr="0051241D" w:rsidRDefault="00E80A89" w:rsidP="00E80A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Matrícula: </w:t>
      </w:r>
      <w:r w:rsidR="00F97C98" w:rsidRPr="00F97C98">
        <w:rPr>
          <w:rFonts w:ascii="Garamond" w:hAnsi="Garamond"/>
          <w:sz w:val="23"/>
          <w:szCs w:val="23"/>
        </w:rPr>
        <w:t>M4TRICUL4</w:t>
      </w:r>
    </w:p>
    <w:p w14:paraId="786BDF92" w14:textId="77777777" w:rsidR="00B63961" w:rsidRDefault="00E80A89" w:rsidP="00E80A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Referência: </w:t>
      </w:r>
      <w:r w:rsidR="00F97C98" w:rsidRPr="00F97C98">
        <w:rPr>
          <w:rFonts w:ascii="Garamond" w:hAnsi="Garamond"/>
          <w:sz w:val="23"/>
          <w:szCs w:val="23"/>
        </w:rPr>
        <w:t>R3F3R3NCI4</w:t>
      </w:r>
      <w:r w:rsidR="00F97C98">
        <w:rPr>
          <w:rFonts w:ascii="Garamond" w:hAnsi="Garamond"/>
          <w:sz w:val="23"/>
          <w:szCs w:val="23"/>
        </w:rPr>
        <w:t xml:space="preserve"> </w:t>
      </w:r>
    </w:p>
    <w:p w14:paraId="7A465EE7" w14:textId="56180D01" w:rsidR="00E80A89" w:rsidRPr="0051241D" w:rsidRDefault="00B63961" w:rsidP="00E80A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Mudanças de nível: </w:t>
      </w:r>
      <w:r w:rsidR="0021777C" w:rsidRPr="0021777C">
        <w:rPr>
          <w:rFonts w:ascii="Garamond" w:hAnsi="Garamond"/>
          <w:sz w:val="23"/>
          <w:szCs w:val="23"/>
        </w:rPr>
        <w:t>3XPLIC4CAONIV3L</w:t>
      </w:r>
      <w:r w:rsidR="00E80A89" w:rsidRPr="0051241D">
        <w:rPr>
          <w:rFonts w:ascii="Garamond" w:hAnsi="Garamond"/>
          <w:sz w:val="23"/>
          <w:szCs w:val="23"/>
        </w:rPr>
        <w:t xml:space="preserve"> </w:t>
      </w:r>
    </w:p>
    <w:p w14:paraId="78B3B548" w14:textId="72BE1546" w:rsidR="00E80A89" w:rsidRPr="0051241D" w:rsidRDefault="00E80A89" w:rsidP="00E80A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Cargo: </w:t>
      </w:r>
      <w:r w:rsidR="00F97C98" w:rsidRPr="00F97C98">
        <w:rPr>
          <w:rFonts w:ascii="Garamond" w:hAnsi="Garamond"/>
          <w:sz w:val="23"/>
          <w:szCs w:val="23"/>
        </w:rPr>
        <w:t>C4RG0</w:t>
      </w:r>
    </w:p>
    <w:p w14:paraId="213E849E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767265CE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1DB889D2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Dos Cálculos</w:t>
      </w:r>
    </w:p>
    <w:p w14:paraId="4B8C0C0A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56B6B1CD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 parte concorda com os critérios de cálculo utilizado pela Procuradoria Geral o Estado em outras liquidações de outros servidores, em casos idênticos ao presente. Assim, os cálculos em anexo seguem índices nos quais o Estado já concordou.</w:t>
      </w:r>
    </w:p>
    <w:p w14:paraId="39CFDAF7" w14:textId="77777777" w:rsidR="00E80A89" w:rsidRPr="0051241D" w:rsidRDefault="00E80A89" w:rsidP="003D19B1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6C0F7AD9" w14:textId="77777777" w:rsidR="003D19B1" w:rsidRDefault="003D19B1" w:rsidP="003D19B1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Com relação à correção monetária deve incidir os Temas nº 905</w:t>
      </w:r>
      <w:r>
        <w:rPr>
          <w:rFonts w:ascii="Garamond" w:hAnsi="Garamond"/>
          <w:sz w:val="23"/>
          <w:szCs w:val="23"/>
        </w:rPr>
        <w:t xml:space="preserve"> (item </w:t>
      </w:r>
      <w:r w:rsidRPr="0096384B">
        <w:rPr>
          <w:rFonts w:ascii="Garamond" w:hAnsi="Garamond"/>
          <w:sz w:val="23"/>
          <w:szCs w:val="23"/>
        </w:rPr>
        <w:t>3.1.1</w:t>
      </w:r>
      <w:r>
        <w:rPr>
          <w:rFonts w:ascii="Garamond" w:hAnsi="Garamond"/>
          <w:sz w:val="23"/>
          <w:szCs w:val="23"/>
        </w:rPr>
        <w:t>)</w:t>
      </w:r>
      <w:r w:rsidRPr="0096384B">
        <w:rPr>
          <w:rFonts w:ascii="Garamond" w:hAnsi="Garamond"/>
          <w:sz w:val="23"/>
          <w:szCs w:val="23"/>
        </w:rPr>
        <w:t xml:space="preserve"> do STJ e 810 do STF</w:t>
      </w:r>
      <w:r>
        <w:rPr>
          <w:rFonts w:ascii="Garamond" w:hAnsi="Garamond"/>
          <w:sz w:val="23"/>
          <w:szCs w:val="23"/>
        </w:rPr>
        <w:t xml:space="preserve">, </w:t>
      </w:r>
      <w:r w:rsidRPr="0096384B">
        <w:rPr>
          <w:rFonts w:ascii="Garamond" w:hAnsi="Garamond"/>
          <w:sz w:val="23"/>
          <w:szCs w:val="23"/>
        </w:rPr>
        <w:t>ou seja, aplicação do IPCA-E e, após a EC nº 113/2021, da Taxa Selic</w:t>
      </w:r>
      <w:r>
        <w:rPr>
          <w:rFonts w:ascii="Garamond" w:hAnsi="Garamond"/>
          <w:sz w:val="23"/>
          <w:szCs w:val="23"/>
        </w:rPr>
        <w:t>.</w:t>
      </w:r>
    </w:p>
    <w:p w14:paraId="28E8C235" w14:textId="77777777" w:rsidR="003D19B1" w:rsidRDefault="003D19B1" w:rsidP="003D19B1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046F29F9" w14:textId="77777777" w:rsidR="003D19B1" w:rsidRDefault="003D19B1" w:rsidP="003D19B1">
      <w:pPr>
        <w:spacing w:after="0" w:line="24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3.1.1 Condenações judiciais referentes a servidores e empregados públicos. As condenações judiciais referentes a servidores e empregados públicos, sujeitam</w:t>
      </w:r>
      <w:r>
        <w:rPr>
          <w:rFonts w:ascii="Garamond" w:hAnsi="Garamond"/>
          <w:sz w:val="23"/>
          <w:szCs w:val="23"/>
        </w:rPr>
        <w:t>-</w:t>
      </w:r>
      <w:r w:rsidRPr="0096384B">
        <w:rPr>
          <w:rFonts w:ascii="Garamond" w:hAnsi="Garamond"/>
          <w:sz w:val="23"/>
          <w:szCs w:val="23"/>
        </w:rPr>
        <w:t xml:space="preserve">se aos seguintes encargos:  </w:t>
      </w:r>
    </w:p>
    <w:p w14:paraId="37A9EA35" w14:textId="77777777" w:rsidR="003D19B1" w:rsidRDefault="003D19B1" w:rsidP="003D19B1">
      <w:pPr>
        <w:spacing w:after="0" w:line="24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lastRenderedPageBreak/>
        <w:t xml:space="preserve">(a) até julho/2001: juros de mora: 1% ao mês (capitalização simples); correção monetária: índices previstos no Manual de Cálculos da Justiça Federal, com destaque para a incidência do IPCA-E a partir de janeiro/2001; </w:t>
      </w:r>
    </w:p>
    <w:p w14:paraId="0C8AC84D" w14:textId="77777777" w:rsidR="003D19B1" w:rsidRDefault="003D19B1" w:rsidP="003D19B1">
      <w:pPr>
        <w:spacing w:after="0"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 xml:space="preserve">(b) agosto/2001 a junho/2009: juros de mora: 0,5% ao mês; correção monetária: IPCA-E;  </w:t>
      </w:r>
    </w:p>
    <w:p w14:paraId="4332EBAB" w14:textId="77777777" w:rsidR="003D19B1" w:rsidRPr="008C606A" w:rsidRDefault="003D19B1" w:rsidP="003D19B1">
      <w:pPr>
        <w:spacing w:after="0" w:line="24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(c) a partir de julho/2009: juros de mora: remuneração oficial da caderneta de poupança; correção monetária: IPCA-E.</w:t>
      </w:r>
    </w:p>
    <w:p w14:paraId="1387D3B8" w14:textId="77777777" w:rsidR="003D19B1" w:rsidRDefault="003D19B1" w:rsidP="003D19B1">
      <w:pPr>
        <w:spacing w:after="0" w:line="240" w:lineRule="auto"/>
        <w:ind w:firstLine="1134"/>
        <w:jc w:val="both"/>
        <w:rPr>
          <w:rFonts w:ascii="Garamond" w:hAnsi="Garamond"/>
          <w:sz w:val="23"/>
          <w:szCs w:val="23"/>
        </w:rPr>
      </w:pPr>
    </w:p>
    <w:p w14:paraId="5CD1F017" w14:textId="77777777" w:rsidR="003D19B1" w:rsidRDefault="003D19B1" w:rsidP="003D19B1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</w:t>
      </w:r>
      <w:r w:rsidRPr="00963BDF">
        <w:rPr>
          <w:rFonts w:ascii="Garamond" w:hAnsi="Garamond"/>
          <w:sz w:val="23"/>
          <w:szCs w:val="23"/>
        </w:rPr>
        <w:t>pós a promulgação da EC nº 113/2021, a atualização monetária e compensação da mora, será realizada pela aplicação isolada da Taxa Selic, conforme assentado no art. 3º da norma constitucional</w:t>
      </w:r>
      <w:r>
        <w:rPr>
          <w:rFonts w:ascii="Garamond" w:hAnsi="Garamond"/>
          <w:sz w:val="23"/>
          <w:szCs w:val="23"/>
        </w:rPr>
        <w:t>:</w:t>
      </w:r>
    </w:p>
    <w:p w14:paraId="7CF48FAC" w14:textId="77777777" w:rsidR="003D19B1" w:rsidRDefault="003D19B1" w:rsidP="003D19B1">
      <w:pPr>
        <w:spacing w:after="0" w:line="240" w:lineRule="auto"/>
        <w:jc w:val="both"/>
        <w:rPr>
          <w:rFonts w:ascii="Garamond" w:hAnsi="Garamond"/>
          <w:sz w:val="23"/>
          <w:szCs w:val="23"/>
        </w:rPr>
      </w:pPr>
    </w:p>
    <w:p w14:paraId="4D38BA36" w14:textId="77777777" w:rsidR="003D19B1" w:rsidRDefault="003D19B1" w:rsidP="003D19B1">
      <w:pPr>
        <w:spacing w:after="0" w:line="240" w:lineRule="auto"/>
        <w:ind w:left="2268"/>
        <w:jc w:val="both"/>
        <w:rPr>
          <w:rFonts w:ascii="Garamond" w:hAnsi="Garamond"/>
          <w:sz w:val="23"/>
          <w:szCs w:val="23"/>
        </w:rPr>
      </w:pPr>
      <w:r w:rsidRPr="00963BDF">
        <w:rPr>
          <w:rFonts w:ascii="Garamond" w:hAnsi="Garamond"/>
          <w:sz w:val="23"/>
          <w:szCs w:val="23"/>
        </w:rPr>
        <w:t>Art. 3º Nas discussões e nas condenações que envolvam a Fazenda Pública, independentemente de sua natureza e para fins de atualização monetária, de remuneração do capital e de compensação da mora, inclusive do precatório, haverá a incidência, uma única vez, até o efetivo pagamento, do índice da taxa referencial do Sistema Especial de Liquidação e de Custódia (Selic), acumulado mensalmente.</w:t>
      </w:r>
    </w:p>
    <w:p w14:paraId="4AF488C6" w14:textId="77777777" w:rsidR="00E80A89" w:rsidRPr="0051241D" w:rsidRDefault="00E80A89" w:rsidP="003D19B1">
      <w:pPr>
        <w:spacing w:after="0" w:line="24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 </w:t>
      </w:r>
    </w:p>
    <w:p w14:paraId="222FFA0F" w14:textId="77777777" w:rsidR="00E80A89" w:rsidRPr="0051241D" w:rsidRDefault="00E80A89" w:rsidP="003D19B1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2598DB08" w14:textId="77777777" w:rsidR="00E80A89" w:rsidRPr="0051241D" w:rsidRDefault="00E80A89" w:rsidP="003D19B1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Neste contexto, deve ser aplicado o índice de 0,5% ao mês, passando a incidir a partir do dia 30/06/09 a aplicação dos juros pelos índices de correção da remuneração básica e juros aplicados a caderneta de poupança.</w:t>
      </w:r>
    </w:p>
    <w:p w14:paraId="7417839E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452129B4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2449A80C" w14:textId="065C9AC0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Assim, conforme tabela, o valor total a ser liquidado é de</w:t>
      </w:r>
      <w:r w:rsidR="003D19B1">
        <w:rPr>
          <w:rFonts w:ascii="Garamond" w:hAnsi="Garamond"/>
          <w:sz w:val="23"/>
          <w:szCs w:val="23"/>
        </w:rPr>
        <w:t xml:space="preserve"> </w:t>
      </w:r>
      <w:r w:rsidR="003D19B1" w:rsidRPr="003D19B1">
        <w:rPr>
          <w:rFonts w:ascii="Garamond" w:hAnsi="Garamond"/>
          <w:sz w:val="23"/>
          <w:szCs w:val="23"/>
        </w:rPr>
        <w:t>VALORBRUTO</w:t>
      </w:r>
      <w:r w:rsidR="003D19B1">
        <w:rPr>
          <w:rFonts w:ascii="Garamond" w:hAnsi="Garamond"/>
          <w:sz w:val="23"/>
          <w:szCs w:val="23"/>
        </w:rPr>
        <w:t>.</w:t>
      </w:r>
    </w:p>
    <w:p w14:paraId="38C09D0A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505569D0" w14:textId="77777777" w:rsidR="00E80A89" w:rsidRPr="0051241D" w:rsidRDefault="00E80A89" w:rsidP="00E80A8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b/>
          <w:sz w:val="23"/>
          <w:szCs w:val="23"/>
        </w:rPr>
        <w:t>Dos Pedidos</w:t>
      </w:r>
    </w:p>
    <w:p w14:paraId="77C940F4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7ECDBC29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Diante do Exposto, a parte requer:</w:t>
      </w:r>
    </w:p>
    <w:p w14:paraId="35B863E9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7DDDB496" w14:textId="77777777" w:rsidR="00E80A89" w:rsidRPr="0051241D" w:rsidRDefault="00E80A89" w:rsidP="00E80A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O benefício da prioridade processual nos termos da Lei nº 10.741/2003; </w:t>
      </w:r>
    </w:p>
    <w:p w14:paraId="3D65E19E" w14:textId="77777777" w:rsidR="00E80A89" w:rsidRPr="0051241D" w:rsidRDefault="00E80A89" w:rsidP="00E80A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 concessão da gratuidade de justiça, considerando os documentos em anexo;</w:t>
      </w:r>
    </w:p>
    <w:p w14:paraId="088D3F72" w14:textId="77777777" w:rsidR="00E80A89" w:rsidRPr="0051241D" w:rsidRDefault="00E80A89" w:rsidP="00E80A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A citação do Estado/Réu, para manifestar-se sobre as planilhas em anexo, no prazo legal. </w:t>
      </w:r>
    </w:p>
    <w:p w14:paraId="2DC7B21C" w14:textId="4B684BDE" w:rsidR="00E80A89" w:rsidRPr="0051241D" w:rsidRDefault="00E80A89" w:rsidP="00E80A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Após o cumprimento dos tramites legais requer a V. Exª a homologação dos cálculos apresentados</w:t>
      </w:r>
      <w:r w:rsidR="003D19B1">
        <w:rPr>
          <w:rFonts w:ascii="Garamond" w:hAnsi="Garamond"/>
          <w:sz w:val="23"/>
          <w:szCs w:val="23"/>
        </w:rPr>
        <w:t xml:space="preserve"> no valor de </w:t>
      </w:r>
      <w:r w:rsidR="00D05C70" w:rsidRPr="003D19B1">
        <w:rPr>
          <w:rFonts w:ascii="Garamond" w:hAnsi="Garamond"/>
          <w:b/>
          <w:sz w:val="23"/>
          <w:szCs w:val="23"/>
        </w:rPr>
        <w:t>VALORBRUTO</w:t>
      </w:r>
      <w:r w:rsidRPr="0051241D">
        <w:rPr>
          <w:rFonts w:ascii="Garamond" w:hAnsi="Garamond"/>
          <w:sz w:val="23"/>
          <w:szCs w:val="23"/>
        </w:rPr>
        <w:t>, bem como a determinação para expedição de RPV da quantia de</w:t>
      </w:r>
      <w:r w:rsidR="003D19B1">
        <w:rPr>
          <w:rFonts w:ascii="Garamond" w:hAnsi="Garamond"/>
          <w:b/>
          <w:sz w:val="23"/>
          <w:szCs w:val="23"/>
        </w:rPr>
        <w:t xml:space="preserve"> </w:t>
      </w:r>
      <w:r w:rsidR="00D05C70" w:rsidRPr="003D19B1">
        <w:rPr>
          <w:rFonts w:ascii="Garamond" w:hAnsi="Garamond"/>
          <w:b/>
          <w:sz w:val="23"/>
          <w:szCs w:val="23"/>
        </w:rPr>
        <w:t>VALORFINAL</w:t>
      </w:r>
      <w:r w:rsidR="00D05C70">
        <w:rPr>
          <w:rFonts w:ascii="Garamond" w:hAnsi="Garamond"/>
          <w:b/>
          <w:sz w:val="23"/>
          <w:szCs w:val="23"/>
        </w:rPr>
        <w:t xml:space="preserve"> </w:t>
      </w:r>
      <w:r w:rsidR="003D19B1">
        <w:rPr>
          <w:rFonts w:ascii="Garamond" w:hAnsi="Garamond"/>
          <w:b/>
          <w:sz w:val="23"/>
          <w:szCs w:val="23"/>
        </w:rPr>
        <w:t xml:space="preserve">(sendo o desconto previdenciário de </w:t>
      </w:r>
      <w:r w:rsidR="003D19B1" w:rsidRPr="003D19B1">
        <w:rPr>
          <w:rFonts w:ascii="Garamond" w:hAnsi="Garamond"/>
          <w:b/>
          <w:sz w:val="23"/>
          <w:szCs w:val="23"/>
        </w:rPr>
        <w:t>VALORRIOPREV</w:t>
      </w:r>
      <w:r w:rsidR="003D19B1">
        <w:rPr>
          <w:rFonts w:ascii="Garamond" w:hAnsi="Garamond"/>
          <w:b/>
          <w:sz w:val="23"/>
          <w:szCs w:val="23"/>
        </w:rPr>
        <w:t xml:space="preserve">, totalizando o débito de </w:t>
      </w:r>
      <w:r w:rsidR="003D19B1" w:rsidRPr="003D19B1">
        <w:rPr>
          <w:rFonts w:ascii="Garamond" w:hAnsi="Garamond"/>
          <w:b/>
          <w:sz w:val="23"/>
          <w:szCs w:val="23"/>
        </w:rPr>
        <w:t>VALORFINAL</w:t>
      </w:r>
      <w:r w:rsidR="003D19B1">
        <w:rPr>
          <w:rFonts w:ascii="Garamond" w:hAnsi="Garamond"/>
          <w:b/>
          <w:sz w:val="23"/>
          <w:szCs w:val="23"/>
        </w:rPr>
        <w:t>)</w:t>
      </w:r>
      <w:r w:rsidRPr="0051241D">
        <w:rPr>
          <w:rFonts w:ascii="Garamond" w:hAnsi="Garamond"/>
          <w:sz w:val="23"/>
          <w:szCs w:val="23"/>
        </w:rPr>
        <w:t>, conforme planilhas em anexo, nos termos do artigo 100 da CF/88, para que o cumprimento integral do julgado se realize satisfazendo o crédito da requerente, sob pena de sequestro.</w:t>
      </w:r>
    </w:p>
    <w:p w14:paraId="6108B0C4" w14:textId="77777777" w:rsidR="00E80A89" w:rsidRPr="0051241D" w:rsidRDefault="00E80A89" w:rsidP="00E80A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A condenação do Réu ao pagamento de honorários advocatícios, conforme art. 85, §3º, inciso I, no patamar de no mínimo 10%. </w:t>
      </w:r>
    </w:p>
    <w:p w14:paraId="25722BD1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2807B7E2" w14:textId="77777777" w:rsidR="00E80A89" w:rsidRPr="0051241D" w:rsidRDefault="00C77D5F" w:rsidP="00E80A89">
      <w:pPr>
        <w:pStyle w:val="BodyTextIndent"/>
        <w:tabs>
          <w:tab w:val="left" w:pos="0"/>
        </w:tabs>
        <w:spacing w:after="0" w:line="360" w:lineRule="auto"/>
        <w:ind w:left="0" w:firstLine="1260"/>
        <w:jc w:val="both"/>
        <w:rPr>
          <w:rFonts w:ascii="Garamond" w:hAnsi="Garamond" w:cs="Arial"/>
          <w:color w:val="000000"/>
          <w:sz w:val="23"/>
          <w:szCs w:val="23"/>
        </w:rPr>
      </w:pPr>
      <w:r w:rsidRPr="008C606A">
        <w:rPr>
          <w:rFonts w:ascii="Garamond" w:hAnsi="Garamond" w:cs="Arial"/>
          <w:color w:val="000000"/>
          <w:sz w:val="23"/>
          <w:szCs w:val="23"/>
        </w:rPr>
        <w:t xml:space="preserve">Requer, por fim, para efeito de comunicação dos atos processuais e em atenção ao disposto no Art. 39, I, do CPC, que todas as intimações e/publicações sejam feitas em nome dos advogados 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Liz Werner Formaggini, </w:t>
      </w:r>
      <w:r w:rsidRPr="008C606A">
        <w:rPr>
          <w:rFonts w:ascii="Garamond" w:hAnsi="Garamond" w:cs="Arial"/>
          <w:color w:val="000000"/>
          <w:sz w:val="23"/>
          <w:szCs w:val="23"/>
        </w:rPr>
        <w:t>brasileira, solteira, advogada, inscrita na OAB/RJ sob o nº 184.888</w:t>
      </w:r>
      <w:r w:rsidRPr="008C606A">
        <w:rPr>
          <w:rFonts w:ascii="Garamond" w:hAnsi="Garamond" w:cs="Arial"/>
          <w:smallCaps/>
          <w:color w:val="000000"/>
          <w:sz w:val="23"/>
          <w:szCs w:val="23"/>
        </w:rPr>
        <w:t xml:space="preserve"> 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Thiago José Aguiar da Silva, </w:t>
      </w:r>
      <w:r w:rsidRPr="008C606A">
        <w:rPr>
          <w:rFonts w:ascii="Garamond" w:hAnsi="Garamond" w:cs="Arial"/>
          <w:color w:val="000000"/>
          <w:sz w:val="23"/>
          <w:szCs w:val="23"/>
        </w:rPr>
        <w:t>brasileiro, solteiro, advogado, inscrito na OAB/RJ nº 213.181 e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 Lucio Masullo</w:t>
      </w:r>
      <w:r w:rsidRPr="008C606A">
        <w:rPr>
          <w:rFonts w:ascii="Garamond" w:hAnsi="Garamond" w:cs="Arial"/>
          <w:color w:val="000000"/>
          <w:sz w:val="23"/>
          <w:szCs w:val="23"/>
        </w:rPr>
        <w:t>, brasileiro, casado, advogado, inscrito na OAB/RJ nº 82.064, com endereço profissional na Rua Visconde do Rio Branco, 305, sala 606, Centro, Niterói-RJ, CEP: 24.020-002,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 </w:t>
      </w:r>
      <w:r w:rsidRPr="008C606A">
        <w:rPr>
          <w:rFonts w:ascii="Garamond" w:hAnsi="Garamond" w:cs="Arial"/>
          <w:color w:val="000000"/>
          <w:sz w:val="23"/>
          <w:szCs w:val="23"/>
        </w:rPr>
        <w:t>que subscrevem esta petição, sob pena de nulidade</w:t>
      </w:r>
      <w:r w:rsidR="00E80A89" w:rsidRPr="0051241D">
        <w:rPr>
          <w:rFonts w:ascii="Garamond" w:hAnsi="Garamond" w:cs="Arial"/>
          <w:color w:val="000000"/>
          <w:sz w:val="23"/>
          <w:szCs w:val="23"/>
        </w:rPr>
        <w:t>.</w:t>
      </w:r>
    </w:p>
    <w:p w14:paraId="4B263377" w14:textId="77777777" w:rsidR="00E80A89" w:rsidRPr="0051241D" w:rsidRDefault="00E80A89" w:rsidP="00E80A89">
      <w:pPr>
        <w:spacing w:after="0"/>
        <w:jc w:val="both"/>
        <w:rPr>
          <w:rFonts w:ascii="Garamond" w:hAnsi="Garamond"/>
          <w:sz w:val="23"/>
          <w:szCs w:val="23"/>
        </w:rPr>
      </w:pPr>
    </w:p>
    <w:p w14:paraId="13913852" w14:textId="77777777" w:rsidR="00E80A89" w:rsidRPr="0051241D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Protesta desde já, por todos os meios de provas em direito admitidas. </w:t>
      </w:r>
    </w:p>
    <w:p w14:paraId="452A5E55" w14:textId="77777777" w:rsidR="00E80A89" w:rsidRPr="0051241D" w:rsidRDefault="00E80A89" w:rsidP="00E80A89">
      <w:pPr>
        <w:spacing w:after="0"/>
        <w:ind w:firstLine="1134"/>
        <w:jc w:val="both"/>
        <w:rPr>
          <w:rFonts w:ascii="Garamond" w:hAnsi="Garamond"/>
          <w:sz w:val="23"/>
          <w:szCs w:val="23"/>
        </w:rPr>
      </w:pPr>
    </w:p>
    <w:p w14:paraId="0571B3BB" w14:textId="129229C6" w:rsidR="00E80A89" w:rsidRDefault="00E80A89" w:rsidP="00E80A89">
      <w:pPr>
        <w:spacing w:after="0" w:line="360" w:lineRule="auto"/>
        <w:ind w:firstLine="1134"/>
        <w:jc w:val="both"/>
        <w:rPr>
          <w:rFonts w:ascii="Garamond" w:hAnsi="Garamond"/>
          <w:b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Dá-se a causa o valor de</w:t>
      </w:r>
      <w:r w:rsidR="003D19B1">
        <w:rPr>
          <w:rFonts w:ascii="Garamond" w:hAnsi="Garamond"/>
          <w:b/>
          <w:sz w:val="23"/>
          <w:szCs w:val="23"/>
        </w:rPr>
        <w:t xml:space="preserve"> </w:t>
      </w:r>
      <w:r w:rsidR="003D19B1" w:rsidRPr="003D19B1">
        <w:rPr>
          <w:rFonts w:ascii="Garamond" w:hAnsi="Garamond"/>
          <w:b/>
          <w:sz w:val="23"/>
          <w:szCs w:val="23"/>
        </w:rPr>
        <w:t>VALORFINAL</w:t>
      </w:r>
      <w:r w:rsidRPr="0051241D">
        <w:rPr>
          <w:rFonts w:ascii="Garamond" w:hAnsi="Garamond"/>
          <w:b/>
          <w:sz w:val="23"/>
          <w:szCs w:val="23"/>
        </w:rPr>
        <w:t>.</w:t>
      </w:r>
    </w:p>
    <w:p w14:paraId="7FDDB051" w14:textId="77777777" w:rsidR="00D05C70" w:rsidRPr="0051241D" w:rsidRDefault="00D05C70" w:rsidP="00E80A89">
      <w:pPr>
        <w:spacing w:after="0" w:line="360" w:lineRule="auto"/>
        <w:ind w:firstLine="1134"/>
        <w:jc w:val="both"/>
        <w:rPr>
          <w:rFonts w:ascii="Garamond" w:hAnsi="Garamond"/>
          <w:sz w:val="23"/>
          <w:szCs w:val="23"/>
        </w:rPr>
      </w:pPr>
    </w:p>
    <w:p w14:paraId="7608C008" w14:textId="77777777" w:rsidR="00E80A89" w:rsidRPr="0051241D" w:rsidRDefault="00E80A89" w:rsidP="00E80A89">
      <w:pPr>
        <w:spacing w:after="0" w:line="360" w:lineRule="auto"/>
        <w:jc w:val="center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>Nestes termos, pede deferimento.</w:t>
      </w:r>
    </w:p>
    <w:p w14:paraId="48BBEE76" w14:textId="24CC6C3F" w:rsidR="00E80A89" w:rsidRDefault="00E80A89" w:rsidP="00E80A89">
      <w:pPr>
        <w:spacing w:after="0" w:line="360" w:lineRule="auto"/>
        <w:jc w:val="center"/>
        <w:rPr>
          <w:rFonts w:ascii="Garamond" w:hAnsi="Garamond"/>
          <w:sz w:val="23"/>
          <w:szCs w:val="23"/>
        </w:rPr>
      </w:pPr>
      <w:r w:rsidRPr="0051241D">
        <w:rPr>
          <w:rFonts w:ascii="Garamond" w:hAnsi="Garamond"/>
          <w:sz w:val="23"/>
          <w:szCs w:val="23"/>
        </w:rPr>
        <w:t xml:space="preserve">Rio de Janeiro. </w:t>
      </w:r>
      <w:r w:rsidRPr="0051241D">
        <w:rPr>
          <w:rFonts w:ascii="Garamond" w:hAnsi="Garamond"/>
          <w:sz w:val="23"/>
          <w:szCs w:val="23"/>
        </w:rPr>
        <w:fldChar w:fldCharType="begin"/>
      </w:r>
      <w:r w:rsidRPr="0051241D">
        <w:rPr>
          <w:rFonts w:ascii="Garamond" w:hAnsi="Garamond"/>
          <w:sz w:val="23"/>
          <w:szCs w:val="23"/>
        </w:rPr>
        <w:instrText xml:space="preserve"> TIME \@ "d' de 'MMMM' de 'yyyy" </w:instrText>
      </w:r>
      <w:r w:rsidRPr="0051241D">
        <w:rPr>
          <w:rFonts w:ascii="Garamond" w:hAnsi="Garamond"/>
          <w:sz w:val="23"/>
          <w:szCs w:val="23"/>
        </w:rPr>
        <w:fldChar w:fldCharType="separate"/>
      </w:r>
      <w:r w:rsidR="00664807">
        <w:rPr>
          <w:rFonts w:ascii="Garamond" w:hAnsi="Garamond"/>
          <w:noProof/>
          <w:sz w:val="23"/>
          <w:szCs w:val="23"/>
        </w:rPr>
        <w:t>16 de outubro de 2024</w:t>
      </w:r>
      <w:r w:rsidRPr="0051241D">
        <w:rPr>
          <w:rFonts w:ascii="Garamond" w:hAnsi="Garamond"/>
          <w:sz w:val="23"/>
          <w:szCs w:val="23"/>
        </w:rPr>
        <w:fldChar w:fldCharType="end"/>
      </w:r>
      <w:r w:rsidRPr="0051241D">
        <w:rPr>
          <w:rFonts w:ascii="Garamond" w:hAnsi="Garamond"/>
          <w:sz w:val="23"/>
          <w:szCs w:val="23"/>
        </w:rPr>
        <w:t>.</w:t>
      </w:r>
    </w:p>
    <w:p w14:paraId="59DDCCBE" w14:textId="77777777" w:rsidR="00664807" w:rsidRPr="0051241D" w:rsidRDefault="00664807" w:rsidP="00E80A89">
      <w:pPr>
        <w:spacing w:after="0" w:line="360" w:lineRule="auto"/>
        <w:jc w:val="center"/>
        <w:rPr>
          <w:rFonts w:ascii="Garamond" w:hAnsi="Garamond"/>
          <w:sz w:val="23"/>
          <w:szCs w:val="23"/>
        </w:rPr>
      </w:pPr>
    </w:p>
    <w:p w14:paraId="6CB812EF" w14:textId="77777777" w:rsidR="00E80A89" w:rsidRDefault="00E80A89" w:rsidP="00E80A89">
      <w:pPr>
        <w:spacing w:after="0" w:line="360" w:lineRule="auto"/>
        <w:jc w:val="center"/>
        <w:rPr>
          <w:rFonts w:ascii="Garamond" w:hAnsi="Garamond"/>
          <w:sz w:val="23"/>
          <w:szCs w:val="23"/>
        </w:rPr>
      </w:pPr>
    </w:p>
    <w:tbl>
      <w:tblPr>
        <w:tblW w:w="96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664807" w:rsidRPr="00664807" w14:paraId="684C0410" w14:textId="77777777" w:rsidTr="00862BA0">
        <w:tc>
          <w:tcPr>
            <w:tcW w:w="3209" w:type="dxa"/>
          </w:tcPr>
          <w:p w14:paraId="5D4ACFEA" w14:textId="77777777" w:rsidR="00664807" w:rsidRPr="00664807" w:rsidRDefault="00664807" w:rsidP="00664807">
            <w:pPr>
              <w:spacing w:after="0" w:line="240" w:lineRule="auto"/>
              <w:jc w:val="center"/>
              <w:rPr>
                <w:rFonts w:ascii="Garamond" w:hAnsi="Garamond"/>
                <w:b/>
                <w:smallCaps/>
                <w:color w:val="000000"/>
                <w:sz w:val="23"/>
                <w:szCs w:val="23"/>
              </w:rPr>
            </w:pPr>
            <w:r w:rsidRPr="00664807">
              <w:rPr>
                <w:rFonts w:ascii="Garamond" w:hAnsi="Garamond"/>
                <w:b/>
                <w:smallCaps/>
                <w:color w:val="000000"/>
                <w:sz w:val="23"/>
                <w:szCs w:val="23"/>
              </w:rPr>
              <w:t>Liz Werner</w:t>
            </w:r>
          </w:p>
          <w:p w14:paraId="1A172831" w14:textId="77777777" w:rsidR="00664807" w:rsidRPr="00664807" w:rsidRDefault="00664807" w:rsidP="00664807">
            <w:pPr>
              <w:spacing w:after="0" w:line="240" w:lineRule="auto"/>
              <w:jc w:val="center"/>
              <w:rPr>
                <w:rFonts w:ascii="Garamond" w:hAnsi="Garamond"/>
                <w:sz w:val="23"/>
                <w:szCs w:val="23"/>
              </w:rPr>
            </w:pPr>
            <w:r w:rsidRPr="00664807">
              <w:rPr>
                <w:rFonts w:ascii="Garamond" w:hAnsi="Garamond"/>
                <w:b/>
                <w:sz w:val="23"/>
                <w:szCs w:val="23"/>
              </w:rPr>
              <w:t>OAB/RJ 184.888</w:t>
            </w:r>
          </w:p>
        </w:tc>
        <w:tc>
          <w:tcPr>
            <w:tcW w:w="3209" w:type="dxa"/>
          </w:tcPr>
          <w:p w14:paraId="056D8DA9" w14:textId="77777777" w:rsidR="00664807" w:rsidRPr="00664807" w:rsidRDefault="00664807" w:rsidP="00664807">
            <w:pPr>
              <w:spacing w:after="0" w:line="240" w:lineRule="auto"/>
              <w:jc w:val="center"/>
              <w:rPr>
                <w:rFonts w:ascii="Garamond" w:hAnsi="Garamond"/>
                <w:b/>
                <w:smallCaps/>
                <w:color w:val="000000"/>
                <w:sz w:val="23"/>
                <w:szCs w:val="23"/>
              </w:rPr>
            </w:pPr>
            <w:r w:rsidRPr="00664807">
              <w:rPr>
                <w:rFonts w:ascii="Garamond" w:hAnsi="Garamond"/>
                <w:b/>
                <w:smallCaps/>
                <w:color w:val="000000"/>
                <w:sz w:val="23"/>
                <w:szCs w:val="23"/>
              </w:rPr>
              <w:t>Thiago José Aguiar</w:t>
            </w:r>
          </w:p>
          <w:p w14:paraId="56E0462A" w14:textId="77777777" w:rsidR="00664807" w:rsidRPr="00664807" w:rsidRDefault="00664807" w:rsidP="00664807">
            <w:pPr>
              <w:spacing w:after="0" w:line="240" w:lineRule="auto"/>
              <w:jc w:val="center"/>
              <w:rPr>
                <w:rFonts w:ascii="Garamond" w:hAnsi="Garamond"/>
                <w:b/>
                <w:smallCaps/>
                <w:color w:val="000000"/>
                <w:sz w:val="23"/>
                <w:szCs w:val="23"/>
              </w:rPr>
            </w:pPr>
            <w:r w:rsidRPr="00664807">
              <w:rPr>
                <w:rFonts w:ascii="Garamond" w:hAnsi="Garamond"/>
                <w:b/>
                <w:smallCaps/>
                <w:color w:val="000000"/>
                <w:sz w:val="23"/>
                <w:szCs w:val="23"/>
              </w:rPr>
              <w:t>OAB/RJ 213.181</w:t>
            </w:r>
          </w:p>
        </w:tc>
        <w:tc>
          <w:tcPr>
            <w:tcW w:w="3210" w:type="dxa"/>
          </w:tcPr>
          <w:p w14:paraId="74F094D1" w14:textId="77777777" w:rsidR="00664807" w:rsidRPr="00664807" w:rsidRDefault="00664807" w:rsidP="00664807">
            <w:pPr>
              <w:spacing w:after="0" w:line="240" w:lineRule="auto"/>
              <w:jc w:val="center"/>
              <w:rPr>
                <w:rFonts w:ascii="Garamond" w:hAnsi="Garamond"/>
                <w:b/>
                <w:smallCaps/>
                <w:color w:val="000000"/>
                <w:sz w:val="23"/>
                <w:szCs w:val="23"/>
              </w:rPr>
            </w:pPr>
            <w:r w:rsidRPr="00664807">
              <w:rPr>
                <w:rFonts w:ascii="Garamond" w:hAnsi="Garamond"/>
                <w:b/>
                <w:smallCaps/>
                <w:color w:val="000000"/>
                <w:sz w:val="23"/>
                <w:szCs w:val="23"/>
              </w:rPr>
              <w:t>Lucio Masullo</w:t>
            </w:r>
          </w:p>
          <w:p w14:paraId="4C8A14C7" w14:textId="77777777" w:rsidR="00664807" w:rsidRPr="00664807" w:rsidRDefault="00664807" w:rsidP="00664807">
            <w:pPr>
              <w:spacing w:after="0" w:line="240" w:lineRule="auto"/>
              <w:jc w:val="center"/>
              <w:rPr>
                <w:rFonts w:ascii="Garamond" w:hAnsi="Garamond"/>
                <w:sz w:val="23"/>
                <w:szCs w:val="23"/>
              </w:rPr>
            </w:pPr>
            <w:r w:rsidRPr="00664807">
              <w:rPr>
                <w:rFonts w:ascii="Garamond" w:hAnsi="Garamond"/>
                <w:b/>
                <w:smallCaps/>
                <w:color w:val="000000"/>
                <w:sz w:val="23"/>
                <w:szCs w:val="23"/>
              </w:rPr>
              <w:t>OAB/RJ 82.064</w:t>
            </w:r>
          </w:p>
        </w:tc>
      </w:tr>
    </w:tbl>
    <w:p w14:paraId="6C0001ED" w14:textId="77777777" w:rsidR="00664807" w:rsidRPr="0051241D" w:rsidRDefault="00664807" w:rsidP="00E80A89">
      <w:pPr>
        <w:spacing w:after="0" w:line="360" w:lineRule="auto"/>
        <w:jc w:val="center"/>
        <w:rPr>
          <w:rFonts w:ascii="Garamond" w:hAnsi="Garamond"/>
          <w:sz w:val="23"/>
          <w:szCs w:val="23"/>
        </w:rPr>
      </w:pPr>
    </w:p>
    <w:p w14:paraId="6CBB5481" w14:textId="77777777" w:rsidR="00E80A89" w:rsidRPr="00664807" w:rsidRDefault="00E80A89" w:rsidP="00E80A89">
      <w:pPr>
        <w:spacing w:after="0" w:line="360" w:lineRule="auto"/>
        <w:jc w:val="center"/>
        <w:rPr>
          <w:rFonts w:ascii="Garamond" w:hAnsi="Garamond"/>
          <w:sz w:val="23"/>
          <w:szCs w:val="23"/>
          <w:lang w:val="es-ES"/>
        </w:rPr>
      </w:pPr>
    </w:p>
    <w:p w14:paraId="2BF5F1D4" w14:textId="77777777" w:rsidR="00E80A89" w:rsidRPr="0051241D" w:rsidRDefault="00E80A89" w:rsidP="00E80A89">
      <w:pPr>
        <w:spacing w:after="0" w:line="360" w:lineRule="auto"/>
        <w:rPr>
          <w:rFonts w:ascii="Garamond" w:hAnsi="Garamond"/>
          <w:sz w:val="2"/>
          <w:szCs w:val="2"/>
        </w:rPr>
      </w:pPr>
    </w:p>
    <w:p w14:paraId="154B25DD" w14:textId="77777777" w:rsidR="005171B4" w:rsidRDefault="005171B4" w:rsidP="00E80A89">
      <w:pPr>
        <w:spacing w:after="0"/>
      </w:pPr>
    </w:p>
    <w:sectPr w:rsidR="005171B4">
      <w:headerReference w:type="default" r:id="rId9"/>
      <w:footerReference w:type="default" r:id="rId10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65C69" w14:textId="77777777" w:rsidR="00F86DDD" w:rsidRDefault="00F86DDD">
      <w:pPr>
        <w:spacing w:after="0" w:line="240" w:lineRule="auto"/>
      </w:pPr>
      <w:r>
        <w:separator/>
      </w:r>
    </w:p>
  </w:endnote>
  <w:endnote w:type="continuationSeparator" w:id="0">
    <w:p w14:paraId="1FEC54CF" w14:textId="77777777" w:rsidR="00F86DDD" w:rsidRDefault="00F8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58D99" w14:textId="77777777" w:rsidR="005171B4" w:rsidRDefault="003618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15E53CE" wp14:editId="5AC1D735">
          <wp:simplePos x="0" y="0"/>
          <wp:positionH relativeFrom="column">
            <wp:posOffset>-616583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7601C6" w14:textId="77777777" w:rsidR="005171B4" w:rsidRDefault="003618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5969F022" wp14:editId="502E270F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159D5B12" wp14:editId="50BB753D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2EBE94" w14:textId="77777777" w:rsidR="005171B4" w:rsidRDefault="00517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22520FB4" w14:textId="77777777" w:rsidR="005171B4" w:rsidRDefault="003618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77D5F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C77D5F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28D8BBD" wp14:editId="4B369EB0">
          <wp:simplePos x="0" y="0"/>
          <wp:positionH relativeFrom="column">
            <wp:posOffset>3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E62D5" w14:textId="77777777" w:rsidR="00F86DDD" w:rsidRDefault="00F86DDD">
      <w:pPr>
        <w:spacing w:after="0" w:line="240" w:lineRule="auto"/>
      </w:pPr>
      <w:r>
        <w:separator/>
      </w:r>
    </w:p>
  </w:footnote>
  <w:footnote w:type="continuationSeparator" w:id="0">
    <w:p w14:paraId="307807A6" w14:textId="77777777" w:rsidR="00F86DDD" w:rsidRDefault="00F86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47C58" w14:textId="1F6950A7" w:rsidR="005171B4" w:rsidRDefault="00633B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2647DF20" wp14:editId="2E479AE7">
          <wp:simplePos x="0" y="0"/>
          <wp:positionH relativeFrom="column">
            <wp:posOffset>3810</wp:posOffset>
          </wp:positionH>
          <wp:positionV relativeFrom="paragraph">
            <wp:posOffset>-326390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18CC">
      <w:rPr>
        <w:noProof/>
      </w:rPr>
      <w:drawing>
        <wp:anchor distT="0" distB="0" distL="0" distR="0" simplePos="0" relativeHeight="251658240" behindDoc="1" locked="0" layoutInCell="1" hidden="0" allowOverlap="1" wp14:anchorId="73825D4D" wp14:editId="6B425592">
          <wp:simplePos x="0" y="0"/>
          <wp:positionH relativeFrom="column">
            <wp:posOffset>0</wp:posOffset>
          </wp:positionH>
          <wp:positionV relativeFrom="paragraph">
            <wp:posOffset>-325753</wp:posOffset>
          </wp:positionV>
          <wp:extent cx="1219200" cy="1093867"/>
          <wp:effectExtent l="0" t="0" r="0" b="0"/>
          <wp:wrapNone/>
          <wp:docPr id="13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618CC">
      <w:rPr>
        <w:noProof/>
      </w:rPr>
      <w:drawing>
        <wp:anchor distT="0" distB="0" distL="114300" distR="114300" simplePos="0" relativeHeight="251659264" behindDoc="0" locked="0" layoutInCell="1" hidden="0" allowOverlap="1" wp14:anchorId="6AD9B2F4" wp14:editId="3CB330A7">
          <wp:simplePos x="0" y="0"/>
          <wp:positionH relativeFrom="column">
            <wp:posOffset>4843780</wp:posOffset>
          </wp:positionH>
          <wp:positionV relativeFrom="paragraph">
            <wp:posOffset>-343533</wp:posOffset>
          </wp:positionV>
          <wp:extent cx="1275715" cy="1046480"/>
          <wp:effectExtent l="0" t="0" r="0" b="0"/>
          <wp:wrapSquare wrapText="bothSides" distT="0" distB="0" distL="114300" distR="114300"/>
          <wp:docPr id="13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859F3"/>
    <w:multiLevelType w:val="hybridMultilevel"/>
    <w:tmpl w:val="8C760610"/>
    <w:lvl w:ilvl="0" w:tplc="0C349430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54F6C"/>
    <w:multiLevelType w:val="hybridMultilevel"/>
    <w:tmpl w:val="A872B0BC"/>
    <w:lvl w:ilvl="0" w:tplc="FF18DA28">
      <w:start w:val="1"/>
      <w:numFmt w:val="lowerRoman"/>
      <w:lvlText w:val="%1."/>
      <w:lvlJc w:val="left"/>
      <w:pPr>
        <w:ind w:left="1854" w:hanging="72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AFC04D6"/>
    <w:multiLevelType w:val="hybridMultilevel"/>
    <w:tmpl w:val="514AE234"/>
    <w:lvl w:ilvl="0" w:tplc="8D72C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02126">
    <w:abstractNumId w:val="2"/>
  </w:num>
  <w:num w:numId="2" w16cid:durableId="593898149">
    <w:abstractNumId w:val="1"/>
  </w:num>
  <w:num w:numId="3" w16cid:durableId="167287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1B4"/>
    <w:rsid w:val="0021777C"/>
    <w:rsid w:val="002D1BC7"/>
    <w:rsid w:val="003618CC"/>
    <w:rsid w:val="003D19B1"/>
    <w:rsid w:val="005171B4"/>
    <w:rsid w:val="00633B34"/>
    <w:rsid w:val="00664807"/>
    <w:rsid w:val="008963A2"/>
    <w:rsid w:val="00B63961"/>
    <w:rsid w:val="00BC6746"/>
    <w:rsid w:val="00C77D5F"/>
    <w:rsid w:val="00D05C70"/>
    <w:rsid w:val="00E80A89"/>
    <w:rsid w:val="00F86DDD"/>
    <w:rsid w:val="00F9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F913"/>
  <w15:docId w15:val="{EB351FE5-3024-4379-A7F6-568A092A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first-p">
    <w:name w:val="first-p"/>
    <w:basedOn w:val="Normal"/>
    <w:qFormat/>
    <w:rsid w:val="00E80A8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odyTextIndent">
    <w:name w:val="Body Text Indent"/>
    <w:basedOn w:val="Normal"/>
    <w:link w:val="BodyTextIndentChar"/>
    <w:rsid w:val="00E80A8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0A8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A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A89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80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.wf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5QKWsWkgyQ6tIwqR0FTi9V8Sg==">AMUW2mXIXOfHd2zJmSWWdUnC9dsiqy3PJCqL6kKdEsPZYSYPm7xGNJQ0vQflENoEbKc7eS8o4KdPvICtI8EJ0ZiSDNTX9kCkstUAO6pW8F0KW2BGAp5Ht4y1vKzJWObb2IGiZP/HmO/l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9</cp:revision>
  <dcterms:created xsi:type="dcterms:W3CDTF">2023-02-24T14:59:00Z</dcterms:created>
  <dcterms:modified xsi:type="dcterms:W3CDTF">2024-10-16T16:46:00Z</dcterms:modified>
</cp:coreProperties>
</file>