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869D" w14:textId="77777777" w:rsidR="007F2B2A" w:rsidRDefault="00511750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Pr="0012725A" w:rsidRDefault="007F2B2A">
      <w:pPr>
        <w:spacing w:line="360" w:lineRule="auto"/>
        <w:jc w:val="both"/>
        <w:rPr>
          <w:rFonts w:ascii="Garamond" w:eastAsia="Garamond" w:hAnsi="Garamond" w:cs="Garamond"/>
          <w:b/>
        </w:rPr>
      </w:pPr>
    </w:p>
    <w:p w14:paraId="1186D656" w14:textId="3DAE4ECA" w:rsidR="007F2B2A" w:rsidRPr="0012725A" w:rsidRDefault="0012725A">
      <w:pPr>
        <w:spacing w:line="360" w:lineRule="auto"/>
        <w:jc w:val="both"/>
        <w:rPr>
          <w:rFonts w:ascii="Garamond" w:eastAsia="Garamond" w:hAnsi="Garamond" w:cs="Garamond"/>
          <w:b/>
        </w:rPr>
      </w:pPr>
      <w:r w:rsidRPr="0012725A">
        <w:rPr>
          <w:rFonts w:ascii="Garamond" w:eastAsia="Garamond" w:hAnsi="Garamond" w:cs="Garamond"/>
          <w:b/>
        </w:rPr>
        <w:t>Processo nº [PROCESSO]</w:t>
      </w: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7FB0AE65" w:rsidR="007F2B2A" w:rsidRDefault="0012725A" w:rsidP="0002731E">
      <w:pPr>
        <w:spacing w:line="360" w:lineRule="auto"/>
        <w:jc w:val="both"/>
        <w:rPr>
          <w:rFonts w:ascii="Garamond" w:eastAsia="Garamond" w:hAnsi="Garamond" w:cs="Garamond"/>
        </w:rPr>
      </w:pPr>
      <w:r w:rsidRPr="0012725A"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30882CFD" w14:textId="06B39A8C" w:rsid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eastAsia="Garamond" w:hAnsi="Garamond" w:cs="Garamond"/>
        </w:rPr>
        <w:tab/>
        <w:t xml:space="preserve">Inicialmente, quanto à Petição apresentada pelo Estado do Rio de Janeiro, o qual concordou com os cálculos da Autora, a Autora requer a homologação de seus cálculos que já possuem o desconto previdenciário com o posterior envio da RPV, </w:t>
      </w:r>
      <w:r w:rsidRPr="00D4134C">
        <w:rPr>
          <w:rFonts w:ascii="Garamond" w:hAnsi="Garamond"/>
        </w:rPr>
        <w:t>nos termos do artigo 100 da CF/88, para que o cumprimento integral do julgado se realize satisfazendo o crédito da requerente, sob pena de sequestro</w:t>
      </w:r>
      <w:r w:rsidRPr="005C2A73">
        <w:rPr>
          <w:rFonts w:ascii="Garamond" w:hAnsi="Garamond"/>
        </w:rPr>
        <w:t>.</w:t>
      </w:r>
    </w:p>
    <w:p w14:paraId="44F965FA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3F319BB2" w14:textId="1E66920F" w:rsidR="0002731E" w:rsidRP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Ainda, q</w:t>
      </w:r>
      <w:r w:rsidRPr="0002731E">
        <w:rPr>
          <w:rFonts w:ascii="Garamond" w:hAnsi="Garamond"/>
        </w:rPr>
        <w:t xml:space="preserve">uanto às custas, imperioso ressaltar que parte possui isenção legal ao pagamento </w:t>
      </w:r>
      <w:proofErr w:type="gramStart"/>
      <w:r w:rsidRPr="0002731E">
        <w:rPr>
          <w:rFonts w:ascii="Garamond" w:hAnsi="Garamond"/>
        </w:rPr>
        <w:t>das mesmas</w:t>
      </w:r>
      <w:proofErr w:type="gramEnd"/>
      <w:r>
        <w:rPr>
          <w:rFonts w:ascii="Garamond" w:hAnsi="Garamond"/>
        </w:rPr>
        <w:t>, isenção já reconhecida pelo juízo</w:t>
      </w:r>
      <w:r w:rsidRPr="0002731E">
        <w:rPr>
          <w:rFonts w:ascii="Garamond" w:hAnsi="Garamond"/>
        </w:rPr>
        <w:t>, quanto à Taxa judiciária, determinada que fosse paga ao final da demanda, esta deve ser paga pela parte Vencida, qual seja: o Estado do Rio de Janeiro.</w:t>
      </w:r>
    </w:p>
    <w:p w14:paraId="6D2ECEE8" w14:textId="77777777" w:rsidR="0002731E" w:rsidRPr="0002731E" w:rsidRDefault="0002731E" w:rsidP="0002731E">
      <w:pPr>
        <w:jc w:val="both"/>
        <w:rPr>
          <w:rFonts w:ascii="Garamond" w:hAnsi="Garamond"/>
        </w:rPr>
      </w:pPr>
    </w:p>
    <w:p w14:paraId="1572504C" w14:textId="37C492EB" w:rsidR="0002731E" w:rsidRDefault="0002731E" w:rsidP="0002731E">
      <w:pPr>
        <w:spacing w:line="360" w:lineRule="auto"/>
        <w:ind w:firstLine="720"/>
        <w:jc w:val="both"/>
        <w:rPr>
          <w:rFonts w:ascii="Garamond" w:hAnsi="Garamond"/>
        </w:rPr>
      </w:pPr>
      <w:r w:rsidRPr="0002731E"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2E9D791B" w14:textId="77777777" w:rsidR="0002731E" w:rsidRDefault="0002731E" w:rsidP="0002731E">
      <w:pPr>
        <w:jc w:val="both"/>
        <w:rPr>
          <w:rFonts w:ascii="Garamond" w:hAnsi="Garamond"/>
        </w:rPr>
      </w:pPr>
    </w:p>
    <w:p w14:paraId="6A69903C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6ECF30ED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1D94D9DA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72764D72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4A16AB25" w14:textId="3F85F2AB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2º A sentença condenará o vencido a pagar ao vencedor as despesas que antecipou.</w:t>
      </w:r>
    </w:p>
    <w:p w14:paraId="2B6D51B2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55FDD554" w14:textId="77777777" w:rsidR="0002731E" w:rsidRP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 w:rsidRPr="0002731E">
        <w:rPr>
          <w:rFonts w:ascii="Garamond" w:eastAsia="Garamond" w:hAnsi="Garamond" w:cs="Garamond"/>
        </w:rPr>
        <w:t>Conforme acima já mencionado, foi determinado o recolhimento da taxa judiciária ao final do processo, portanto, não há que se falar em cobrança da parte vencedora.</w:t>
      </w:r>
    </w:p>
    <w:p w14:paraId="05EDEBE2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37EF3F4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A ilustríssima Ministra Nancy Andrighi, do Superior Tribunal de Justiça já se manifestou sobre o tema, concluindo que sequer é necessário o pedido expresso requerendo qualquer restituição, ou seja, </w:t>
      </w:r>
      <w:r w:rsidRPr="0002731E">
        <w:rPr>
          <w:rFonts w:ascii="Garamond" w:eastAsia="Garamond" w:hAnsi="Garamond" w:cs="Garamond"/>
        </w:rPr>
        <w:lastRenderedPageBreak/>
        <w:t>as despesas a serem ressarcidas pela parte vencida serão calculadas junto das verbas sucumbenciais, se houverem.</w:t>
      </w:r>
    </w:p>
    <w:p w14:paraId="0861899F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0E95229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No entendimento da Ministra, ao efetuar o pagamento inicial de custas e/ou taxa judiciária, </w:t>
      </w:r>
      <w:proofErr w:type="spellStart"/>
      <w:r w:rsidRPr="0002731E">
        <w:rPr>
          <w:rFonts w:ascii="Garamond" w:eastAsia="Garamond" w:hAnsi="Garamond" w:cs="Garamond"/>
        </w:rPr>
        <w:t>esta</w:t>
      </w:r>
      <w:proofErr w:type="spellEnd"/>
      <w:r w:rsidRPr="0002731E">
        <w:rPr>
          <w:rFonts w:ascii="Garamond" w:eastAsia="Garamond" w:hAnsi="Garamond" w:cs="Garamond"/>
        </w:rPr>
        <w:t xml:space="preserve">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3201A79E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40C51D1" w14:textId="04881F22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88E1" w14:textId="77777777" w:rsidR="007F2B2A" w:rsidRDefault="007F2B2A" w:rsidP="0002731E">
      <w:pPr>
        <w:jc w:val="both"/>
        <w:rPr>
          <w:rFonts w:ascii="Garamond" w:eastAsia="Garamond" w:hAnsi="Garamond" w:cs="Garamond"/>
        </w:rPr>
      </w:pPr>
    </w:p>
    <w:p w14:paraId="566830E1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76281A1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B7D522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11C55067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59AA35B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71DC87F2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34584B8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A5609D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11C4D68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767975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(REsp n. 2.026.289/PR, relatora Ministra Nancy Andrighi, Terceira Turma, julgado em 6/12/2022, DJe de 9/12/2022.) (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A4D753F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34B6A13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lastRenderedPageBreak/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1F3114F9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38FE6588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 Princípio da Causalidade prescreve que aquele que dá causa a instauração da demanda deve arcar com os ônus </w:t>
      </w:r>
      <w:proofErr w:type="spellStart"/>
      <w:r w:rsidRPr="0002731E">
        <w:rPr>
          <w:rFonts w:ascii="Garamond" w:eastAsia="Garamond" w:hAnsi="Garamond" w:cs="Garamond"/>
        </w:rPr>
        <w:t>da</w:t>
      </w:r>
      <w:proofErr w:type="spellEnd"/>
      <w:r w:rsidRPr="0002731E">
        <w:rPr>
          <w:rFonts w:ascii="Garamond" w:eastAsia="Garamond" w:hAnsi="Garamond" w:cs="Garamond"/>
        </w:rPr>
        <w:t xml:space="preserve"> sucumbência, no caso em comento a parte que não cumpriu com o dever de pagar foi o Estado do Rio de Janeiro. O único motivo que levou a Autora a apresentar a presente demanda foi o não pagamento correto de seu provento pelo Estado Executado.</w:t>
      </w:r>
    </w:p>
    <w:p w14:paraId="1289DA6A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4D8CDD56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proofErr w:type="spellStart"/>
      <w:r w:rsidRPr="0002731E">
        <w:rPr>
          <w:rFonts w:ascii="Garamond" w:eastAsia="Garamond" w:hAnsi="Garamond" w:cs="Garamond"/>
          <w:i/>
          <w:iCs/>
        </w:rPr>
        <w:t>Lumen</w:t>
      </w:r>
      <w:proofErr w:type="spellEnd"/>
      <w:r w:rsidRPr="0002731E">
        <w:rPr>
          <w:rFonts w:ascii="Garamond" w:eastAsia="Garamond" w:hAnsi="Garamond" w:cs="Garamond"/>
        </w:rPr>
        <w:t xml:space="preserve"> </w:t>
      </w:r>
      <w:r w:rsidRPr="0002731E">
        <w:rPr>
          <w:rFonts w:ascii="Garamond" w:eastAsia="Garamond" w:hAnsi="Garamond" w:cs="Garamond"/>
          <w:i/>
          <w:iCs/>
        </w:rPr>
        <w:t>Juris</w:t>
      </w:r>
      <w:r w:rsidRPr="0002731E"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30141B5D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5DEBE43B" w14:textId="0E6A8093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Transcreve-se abaixo julgados do Ilmo. TJRJ:</w:t>
      </w:r>
    </w:p>
    <w:p w14:paraId="0CB27313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43D4377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AUTORA, BENEFICIÁRIA DE GRATUIDADE DE JUSTIÇA. RECURSO PROVIDO. </w:t>
      </w:r>
    </w:p>
    <w:p w14:paraId="3F61BF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23FAA77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61F6A63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E546C9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17D6D56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>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27C62750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77DEFFC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41085036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parte que houver requerido a perícia ou rateada quando a perícia for determinada de ofício ou requerida por ambas as partes¿. </w:t>
      </w:r>
    </w:p>
    <w:p w14:paraId="76FA01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7016B72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327E12E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1.750.562/RJ, Rel. Ministro Marco Aurélio 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Bellizze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, Terceira Turma, julgado em 18.03.2019, DJe 22.03.2019). (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n. 1.568.825/SC, relator Ministro 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Luis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Felipe Salomão, Quarta Turma, julgado em 18/2/2020, DJe de 3/3/2020.)</w:t>
      </w:r>
    </w:p>
    <w:p w14:paraId="29A76AB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16B545D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4346449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79C33B9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51D2C42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DBD2A4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7D0C7CAC" w14:textId="77777777" w:rsidR="0002731E" w:rsidRPr="0002731E" w:rsidRDefault="0002731E" w:rsidP="0002731E">
      <w:pPr>
        <w:ind w:left="2268"/>
        <w:jc w:val="center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*     *     *     *     *     *     *     *     *     *</w:t>
      </w:r>
    </w:p>
    <w:p w14:paraId="6317D53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245C374A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00C1D93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>aquele que perdeu a demanda, a pagar as despesas processuais e os honorários advocatícios ao patrono do vencedor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 xml:space="preserve">tal critério não seja suficiente,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cumpriram o prazo estipulado contratualmente para a entrega do imóvel adquirido pelo recorrido.  </w:t>
      </w:r>
    </w:p>
    <w:p w14:paraId="27B6E9D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F350B2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349BB99" w14:textId="77777777" w:rsidR="0002731E" w:rsidRDefault="0002731E" w:rsidP="00565075">
      <w:pPr>
        <w:jc w:val="both"/>
        <w:rPr>
          <w:rFonts w:ascii="Garamond" w:eastAsia="Garamond" w:hAnsi="Garamond" w:cs="Garamond"/>
        </w:rPr>
      </w:pPr>
    </w:p>
    <w:p w14:paraId="2658FE4B" w14:textId="03C78F4A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exposto, requer seja o valor</w:t>
      </w:r>
      <w:r w:rsidR="00D74827">
        <w:rPr>
          <w:rFonts w:ascii="Garamond" w:eastAsia="Garamond" w:hAnsi="Garamond" w:cs="Garamond"/>
        </w:rPr>
        <w:t xml:space="preserve"> de </w:t>
      </w:r>
      <w:r w:rsidR="0012725A" w:rsidRPr="0012725A">
        <w:rPr>
          <w:rFonts w:ascii="Garamond" w:eastAsia="Garamond" w:hAnsi="Garamond" w:cs="Garamond"/>
          <w:b/>
          <w:bCs/>
        </w:rPr>
        <w:t>VALORBRUTO</w:t>
      </w:r>
      <w:r>
        <w:rPr>
          <w:rFonts w:ascii="Garamond" w:eastAsia="Garamond" w:hAnsi="Garamond" w:cs="Garamond"/>
        </w:rPr>
        <w:t xml:space="preserve"> homologado</w:t>
      </w:r>
      <w:r w:rsidR="0012725A">
        <w:rPr>
          <w:rFonts w:ascii="Garamond" w:eastAsia="Garamond" w:hAnsi="Garamond" w:cs="Garamond"/>
        </w:rPr>
        <w:t xml:space="preserve"> </w:t>
      </w:r>
      <w:r w:rsidR="0012725A" w:rsidRPr="0012725A">
        <w:rPr>
          <w:rFonts w:ascii="Garamond" w:eastAsia="Garamond" w:hAnsi="Garamond" w:cs="Garamond"/>
        </w:rPr>
        <w:t>(sendo o valor da contribuição de VALORRIOPREV e o valor com o desconto o de VALORFINAL)</w:t>
      </w:r>
      <w:r>
        <w:rPr>
          <w:rFonts w:ascii="Garamond" w:eastAsia="Garamond" w:hAnsi="Garamond" w:cs="Garamond"/>
        </w:rPr>
        <w:t>,</w:t>
      </w:r>
      <w:r w:rsidR="00485107">
        <w:rPr>
          <w:rFonts w:ascii="Garamond" w:eastAsia="Garamond" w:hAnsi="Garamond" w:cs="Garamond"/>
        </w:rPr>
        <w:t xml:space="preserve"> </w:t>
      </w:r>
      <w:r w:rsidR="00485107" w:rsidRPr="000D639B">
        <w:rPr>
          <w:rFonts w:ascii="Garamond" w:eastAsia="Garamond" w:hAnsi="Garamond" w:cs="Garamond"/>
          <w:b/>
          <w:bCs/>
          <w:u w:val="single"/>
        </w:rPr>
        <w:t>renunciando o valor que ultrapassar 40 salários mínimos para po</w:t>
      </w:r>
      <w:r w:rsidR="000D639B">
        <w:rPr>
          <w:rFonts w:ascii="Garamond" w:eastAsia="Garamond" w:hAnsi="Garamond" w:cs="Garamond"/>
          <w:b/>
          <w:bCs/>
          <w:u w:val="single"/>
        </w:rPr>
        <w:t xml:space="preserve">ssibilitar o recebimento </w:t>
      </w:r>
      <w:r w:rsidR="00485107" w:rsidRPr="000D639B">
        <w:rPr>
          <w:rFonts w:ascii="Garamond" w:eastAsia="Garamond" w:hAnsi="Garamond" w:cs="Garamond"/>
          <w:b/>
          <w:bCs/>
          <w:u w:val="single"/>
        </w:rPr>
        <w:t>via RPV</w:t>
      </w:r>
      <w:r w:rsidR="000D639B">
        <w:rPr>
          <w:rFonts w:ascii="Garamond" w:eastAsia="Garamond" w:hAnsi="Garamond" w:cs="Garamond"/>
          <w:b/>
          <w:bCs/>
          <w:u w:val="single"/>
        </w:rPr>
        <w:t xml:space="preserve"> – conforme poderes concedidos na Procuração</w:t>
      </w:r>
      <w:r w:rsidR="00485107" w:rsidRPr="000D639B">
        <w:rPr>
          <w:rFonts w:ascii="Garamond" w:eastAsia="Garamond" w:hAnsi="Garamond" w:cs="Garamond"/>
        </w:rPr>
        <w:t>,</w:t>
      </w:r>
      <w:r>
        <w:rPr>
          <w:rFonts w:ascii="Garamond" w:eastAsia="Garamond" w:hAnsi="Garamond" w:cs="Garamond"/>
        </w:rPr>
        <w:t xml:space="preserve"> com o posterior envio da RPV e o reconhecimento de que a Taxa Judiciária é devida pela parte Ré, ora Executada, quem deu causa à Ação e ao cumprimento de sentença, conforme entendimento legal e jurisprudencial</w:t>
      </w:r>
      <w:r w:rsidR="0012725A">
        <w:rPr>
          <w:rFonts w:ascii="Garamond" w:eastAsia="Garamond" w:hAnsi="Garamond" w:cs="Garamond"/>
        </w:rPr>
        <w:t>, bem como com a condenação do Estado em honorários sucumbenciais no patamar de 10%</w:t>
      </w:r>
      <w:r w:rsidR="00823C52">
        <w:rPr>
          <w:rFonts w:ascii="Garamond" w:eastAsia="Garamond" w:hAnsi="Garamond" w:cs="Garamond"/>
        </w:rPr>
        <w:t xml:space="preserve"> (</w:t>
      </w:r>
      <w:r w:rsidR="00243AB3">
        <w:rPr>
          <w:rFonts w:ascii="Garamond" w:eastAsia="Garamond" w:hAnsi="Garamond" w:cs="Garamond"/>
          <w:b/>
          <w:bCs/>
        </w:rPr>
        <w:t>SUCUMBENCIA</w:t>
      </w:r>
      <w:r w:rsidR="00823C52">
        <w:rPr>
          <w:rFonts w:ascii="Garamond" w:eastAsia="Garamond" w:hAnsi="Garamond" w:cs="Garamond"/>
        </w:rPr>
        <w:t>)</w:t>
      </w:r>
      <w:r w:rsidR="00243AB3">
        <w:rPr>
          <w:rFonts w:ascii="Garamond" w:eastAsia="Garamond" w:hAnsi="Garamond" w:cs="Garamond"/>
        </w:rPr>
        <w:t xml:space="preserve"> a ser expedido em nome da patrona Dra. Liz Werner Formaggini</w:t>
      </w:r>
      <w:r>
        <w:rPr>
          <w:rFonts w:ascii="Garamond" w:eastAsia="Garamond" w:hAnsi="Garamond" w:cs="Garamond"/>
        </w:rPr>
        <w:t>.</w:t>
      </w:r>
    </w:p>
    <w:p w14:paraId="52FF9BF2" w14:textId="77777777" w:rsidR="0002731E" w:rsidRPr="000D639B" w:rsidRDefault="0002731E" w:rsidP="0002731E">
      <w:pPr>
        <w:spacing w:line="360" w:lineRule="auto"/>
        <w:jc w:val="both"/>
        <w:rPr>
          <w:rFonts w:ascii="Garamond" w:eastAsia="Garamond" w:hAnsi="Garamond" w:cs="Garamond"/>
          <w:sz w:val="14"/>
          <w:szCs w:val="14"/>
        </w:rPr>
      </w:pPr>
    </w:p>
    <w:p w14:paraId="181AD7A3" w14:textId="77777777" w:rsidR="007F2B2A" w:rsidRDefault="00511750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515FA926" w:rsidR="007F2B2A" w:rsidRDefault="00511750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823C52">
        <w:rPr>
          <w:rFonts w:ascii="Garamond" w:eastAsia="Garamond" w:hAnsi="Garamond" w:cs="Garamond"/>
          <w:noProof/>
        </w:rPr>
        <w:t>24 de janeiro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Pr="000D639B" w:rsidRDefault="007F2B2A">
      <w:pPr>
        <w:spacing w:line="360" w:lineRule="auto"/>
        <w:jc w:val="center"/>
        <w:rPr>
          <w:rFonts w:ascii="Garamond" w:eastAsia="Garamond" w:hAnsi="Garamond" w:cs="Garamond"/>
          <w:sz w:val="20"/>
          <w:szCs w:val="20"/>
        </w:rPr>
      </w:pPr>
    </w:p>
    <w:p w14:paraId="4AA7825F" w14:textId="77777777" w:rsidR="007F2B2A" w:rsidRDefault="007F2B2A" w:rsidP="00565075">
      <w:pPr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511750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511750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511750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511750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89EA4D4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10A2" w14:textId="77777777" w:rsidR="00AF01D0" w:rsidRDefault="00AF01D0">
      <w:r>
        <w:separator/>
      </w:r>
    </w:p>
  </w:endnote>
  <w:endnote w:type="continuationSeparator" w:id="0">
    <w:p w14:paraId="35EFA617" w14:textId="77777777" w:rsidR="00AF01D0" w:rsidRDefault="00AF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C597" w14:textId="77777777" w:rsidR="007F2B2A" w:rsidRDefault="005117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5117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5117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348B" w14:textId="77777777" w:rsidR="00AF01D0" w:rsidRDefault="00AF01D0">
      <w:r>
        <w:separator/>
      </w:r>
    </w:p>
  </w:footnote>
  <w:footnote w:type="continuationSeparator" w:id="0">
    <w:p w14:paraId="34438C4B" w14:textId="77777777" w:rsidR="00AF01D0" w:rsidRDefault="00AF0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CC9C" w14:textId="58A87F06" w:rsidR="007F2B2A" w:rsidRDefault="005117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531DE232" wp14:editId="3A4AE06E">
          <wp:simplePos x="0" y="0"/>
          <wp:positionH relativeFrom="column">
            <wp:posOffset>0</wp:posOffset>
          </wp:positionH>
          <wp:positionV relativeFrom="paragraph">
            <wp:posOffset>-78476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01138970" wp14:editId="658C4E46">
          <wp:simplePos x="0" y="0"/>
          <wp:positionH relativeFrom="column">
            <wp:posOffset>0</wp:posOffset>
          </wp:positionH>
          <wp:positionV relativeFrom="paragraph">
            <wp:posOffset>-30475</wp:posOffset>
          </wp:positionV>
          <wp:extent cx="1219200" cy="1093470"/>
          <wp:effectExtent l="0" t="0" r="0" b="0"/>
          <wp:wrapNone/>
          <wp:docPr id="14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6F88272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05760"/>
    <w:rsid w:val="0002731E"/>
    <w:rsid w:val="000C03B7"/>
    <w:rsid w:val="000D639B"/>
    <w:rsid w:val="0012725A"/>
    <w:rsid w:val="00224E99"/>
    <w:rsid w:val="00243AB3"/>
    <w:rsid w:val="00424A15"/>
    <w:rsid w:val="00485107"/>
    <w:rsid w:val="004D5A49"/>
    <w:rsid w:val="00511750"/>
    <w:rsid w:val="00565075"/>
    <w:rsid w:val="005F5AD0"/>
    <w:rsid w:val="007A3A6F"/>
    <w:rsid w:val="007F2B2A"/>
    <w:rsid w:val="00823C52"/>
    <w:rsid w:val="009C334E"/>
    <w:rsid w:val="00A13186"/>
    <w:rsid w:val="00A13D85"/>
    <w:rsid w:val="00AF01D0"/>
    <w:rsid w:val="00D74827"/>
    <w:rsid w:val="00DF5D54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2197</Words>
  <Characters>12526</Characters>
  <Application>Microsoft Office Word</Application>
  <DocSecurity>0</DocSecurity>
  <Lines>104</Lines>
  <Paragraphs>29</Paragraphs>
  <ScaleCrop>false</ScaleCrop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8</cp:revision>
  <cp:lastPrinted>2023-07-14T15:58:00Z</cp:lastPrinted>
  <dcterms:created xsi:type="dcterms:W3CDTF">2023-07-14T15:58:00Z</dcterms:created>
  <dcterms:modified xsi:type="dcterms:W3CDTF">2024-01-24T15:52:00Z</dcterms:modified>
</cp:coreProperties>
</file>